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0" w:line="258" w:lineRule="auto"/>
        <w:jc w:val="center"/>
        <w:rPr>
          <w:rFonts w:hint="default"/>
          <w:color w:val="auto"/>
          <w:sz w:val="20"/>
          <w:szCs w:val="20"/>
          <w:lang w:val="en-US"/>
        </w:rPr>
      </w:pPr>
      <w:r>
        <w:rPr>
          <w:rFonts w:ascii="Times New Roman" w:hAnsi="Times New Roman" w:eastAsia="Times New Roman" w:cs="Times New Roman"/>
          <w:b/>
          <w:bCs/>
          <w:color w:val="auto"/>
          <w:sz w:val="24"/>
          <w:szCs w:val="24"/>
        </w:rPr>
        <w:t xml:space="preserve">MOLECULAR CHARACTERIZATION OF PATHOGENIC </w:t>
      </w:r>
      <w:r>
        <w:rPr>
          <w:rFonts w:ascii="Times New Roman" w:hAnsi="Times New Roman" w:eastAsia="Times New Roman" w:cs="Times New Roman"/>
          <w:b/>
          <w:bCs/>
          <w:i/>
          <w:iCs/>
          <w:color w:val="auto"/>
          <w:sz w:val="24"/>
          <w:szCs w:val="24"/>
        </w:rPr>
        <w:t>ESCHERICHIA COLI</w:t>
      </w:r>
      <w:r>
        <w:rPr>
          <w:rFonts w:ascii="Times New Roman" w:hAnsi="Times New Roman" w:eastAsia="Times New Roman" w:cs="Times New Roman"/>
          <w:b/>
          <w:bCs/>
          <w:color w:val="auto"/>
          <w:sz w:val="24"/>
          <w:szCs w:val="24"/>
        </w:rPr>
        <w:t xml:space="preserve"> IN</w:t>
      </w:r>
      <w:r>
        <w:rPr>
          <w:rFonts w:hint="default" w:ascii="Times New Roman" w:hAnsi="Times New Roman" w:eastAsia="Times New Roman" w:cs="Times New Roman"/>
          <w:b/>
          <w:bCs/>
          <w:color w:val="auto"/>
          <w:sz w:val="24"/>
          <w:szCs w:val="24"/>
          <w:lang w:val="en-US"/>
        </w:rPr>
        <w:t xml:space="preserve"> </w:t>
      </w:r>
      <w:r>
        <w:rPr>
          <w:rFonts w:ascii="Times New Roman" w:hAnsi="Times New Roman" w:eastAsia="Times New Roman" w:cs="Times New Roman"/>
          <w:b/>
          <w:bCs/>
          <w:color w:val="auto"/>
          <w:sz w:val="24"/>
          <w:szCs w:val="24"/>
        </w:rPr>
        <w:t>READY-TO-EAT GAME MEAT AND FRESH PRODUCE FROM SOUTHWESTERN REGION OF NIGERI</w:t>
      </w:r>
      <w:r>
        <w:rPr>
          <w:rFonts w:hint="default" w:ascii="Times New Roman" w:hAnsi="Times New Roman" w:eastAsia="Times New Roman" w:cs="Times New Roman"/>
          <w:b/>
          <w:bCs/>
          <w:color w:val="auto"/>
          <w:sz w:val="24"/>
          <w:szCs w:val="24"/>
          <w:lang w:val="en-US"/>
        </w:rPr>
        <w:t>A</w:t>
      </w:r>
      <w:bookmarkStart w:id="85" w:name="_GoBack"/>
      <w:bookmarkEnd w:id="85"/>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200" w:lineRule="exact"/>
        <w:rPr>
          <w:color w:val="auto"/>
          <w:sz w:val="24"/>
          <w:szCs w:val="24"/>
        </w:rPr>
      </w:pPr>
    </w:p>
    <w:p>
      <w:pPr>
        <w:spacing w:after="0" w:line="400" w:lineRule="exact"/>
        <w:rPr>
          <w:color w:val="auto"/>
          <w:sz w:val="24"/>
          <w:szCs w:val="24"/>
        </w:rPr>
      </w:pPr>
    </w:p>
    <w:tbl>
      <w:tblPr>
        <w:tblStyle w:val="3"/>
        <w:tblW w:w="0" w:type="auto"/>
        <w:tblInd w:w="0" w:type="dxa"/>
        <w:tblLayout w:type="fixed"/>
        <w:tblCellMar>
          <w:top w:w="0" w:type="dxa"/>
          <w:left w:w="0" w:type="dxa"/>
          <w:bottom w:w="0" w:type="dxa"/>
          <w:right w:w="0" w:type="dxa"/>
        </w:tblCellMar>
      </w:tblPr>
      <w:tblGrid>
        <w:gridCol w:w="140"/>
        <w:gridCol w:w="700"/>
        <w:gridCol w:w="8280"/>
        <w:gridCol w:w="260"/>
      </w:tblGrid>
      <w:tr>
        <w:tblPrEx>
          <w:tblCellMar>
            <w:top w:w="0" w:type="dxa"/>
            <w:left w:w="0" w:type="dxa"/>
            <w:bottom w:w="0" w:type="dxa"/>
            <w:right w:w="0" w:type="dxa"/>
          </w:tblCellMar>
        </w:tblPrEx>
        <w:trPr>
          <w:trHeight w:val="276" w:hRule="atLeast"/>
        </w:trPr>
        <w:tc>
          <w:tcPr>
            <w:tcW w:w="140" w:type="dxa"/>
            <w:vAlign w:val="bottom"/>
          </w:tcPr>
          <w:p>
            <w:pPr>
              <w:spacing w:after="0"/>
              <w:rPr>
                <w:color w:val="auto"/>
                <w:sz w:val="23"/>
                <w:szCs w:val="23"/>
              </w:rPr>
            </w:pPr>
            <w:bookmarkStart w:id="0" w:name="page6"/>
            <w:bookmarkEnd w:id="0"/>
          </w:p>
        </w:tc>
        <w:tc>
          <w:tcPr>
            <w:tcW w:w="700" w:type="dxa"/>
            <w:vAlign w:val="bottom"/>
          </w:tcPr>
          <w:p>
            <w:pPr>
              <w:spacing w:after="0"/>
              <w:rPr>
                <w:color w:val="auto"/>
                <w:sz w:val="23"/>
                <w:szCs w:val="23"/>
              </w:rPr>
            </w:pPr>
          </w:p>
        </w:tc>
        <w:tc>
          <w:tcPr>
            <w:tcW w:w="8280" w:type="dxa"/>
            <w:vAlign w:val="bottom"/>
          </w:tcPr>
          <w:p>
            <w:pPr>
              <w:spacing w:after="0"/>
              <w:ind w:right="3119"/>
              <w:jc w:val="right"/>
              <w:rPr>
                <w:color w:val="auto"/>
                <w:sz w:val="20"/>
                <w:szCs w:val="20"/>
              </w:rPr>
            </w:pPr>
            <w:r>
              <w:rPr>
                <w:rFonts w:ascii="Times New Roman" w:hAnsi="Times New Roman" w:eastAsia="Times New Roman" w:cs="Times New Roman"/>
                <w:color w:val="auto"/>
                <w:sz w:val="24"/>
                <w:szCs w:val="24"/>
              </w:rPr>
              <w:t>TABLE OF CONTENTS</w:t>
            </w:r>
          </w:p>
        </w:tc>
        <w:tc>
          <w:tcPr>
            <w:tcW w:w="260" w:type="dxa"/>
            <w:vAlign w:val="bottom"/>
          </w:tcPr>
          <w:p>
            <w:pPr>
              <w:spacing w:after="0"/>
              <w:rPr>
                <w:color w:val="auto"/>
                <w:sz w:val="23"/>
                <w:szCs w:val="23"/>
              </w:rPr>
            </w:pPr>
          </w:p>
        </w:tc>
      </w:tr>
      <w:tr>
        <w:tblPrEx>
          <w:tblCellMar>
            <w:top w:w="0" w:type="dxa"/>
            <w:left w:w="0" w:type="dxa"/>
            <w:bottom w:w="0" w:type="dxa"/>
            <w:right w:w="0" w:type="dxa"/>
          </w:tblCellMar>
        </w:tblPrEx>
        <w:trPr>
          <w:trHeight w:val="272" w:hRule="atLeast"/>
        </w:trPr>
        <w:tc>
          <w:tcPr>
            <w:tcW w:w="9120" w:type="dxa"/>
            <w:gridSpan w:val="3"/>
            <w:vAlign w:val="bottom"/>
          </w:tcPr>
          <w:p>
            <w:pPr>
              <w:spacing w:after="0"/>
              <w:jc w:val="right"/>
              <w:rPr>
                <w:rFonts w:ascii="Times New Roman" w:hAnsi="Times New Roman" w:eastAsia="Times New Roman" w:cs="Times New Roman"/>
                <w:color w:val="auto"/>
                <w:w w:val="98"/>
                <w:sz w:val="20"/>
                <w:szCs w:val="20"/>
              </w:rPr>
            </w:pPr>
            <w:r>
              <w:fldChar w:fldCharType="begin"/>
            </w:r>
            <w:r>
              <w:instrText xml:space="preserve"> HYPERLINK \l "page2" \h </w:instrText>
            </w:r>
            <w:r>
              <w:fldChar w:fldCharType="separate"/>
            </w:r>
            <w:r>
              <w:rPr>
                <w:rFonts w:ascii="Times New Roman" w:hAnsi="Times New Roman" w:eastAsia="Times New Roman" w:cs="Times New Roman"/>
                <w:color w:val="auto"/>
                <w:w w:val="98"/>
                <w:sz w:val="20"/>
                <w:szCs w:val="20"/>
              </w:rPr>
              <w:t>DECLARATION</w:t>
            </w:r>
            <w:r>
              <w:rPr>
                <w:rFonts w:ascii="Calibri" w:hAnsi="Calibri" w:eastAsia="Calibri" w:cs="Calibri"/>
                <w:color w:val="auto"/>
                <w:w w:val="98"/>
                <w:sz w:val="20"/>
                <w:szCs w:val="20"/>
              </w:rPr>
              <w:t>............................................................................................................................................................</w:t>
            </w:r>
            <w:r>
              <w:rPr>
                <w:rFonts w:ascii="Calibri" w:hAnsi="Calibri" w:eastAsia="Calibri" w:cs="Calibri"/>
                <w:color w:val="auto"/>
                <w:w w:val="98"/>
                <w:sz w:val="20"/>
                <w:szCs w:val="20"/>
              </w:rPr>
              <w:fldChar w:fldCharType="end"/>
            </w:r>
          </w:p>
        </w:tc>
        <w:tc>
          <w:tcPr>
            <w:tcW w:w="260" w:type="dxa"/>
            <w:vAlign w:val="bottom"/>
          </w:tcPr>
          <w:p>
            <w:pPr>
              <w:spacing w:after="0"/>
              <w:jc w:val="right"/>
              <w:rPr>
                <w:rFonts w:ascii="Calibri" w:hAnsi="Calibri" w:eastAsia="Calibri" w:cs="Calibri"/>
                <w:color w:val="auto"/>
                <w:sz w:val="20"/>
                <w:szCs w:val="20"/>
              </w:rPr>
            </w:pPr>
            <w:r>
              <w:fldChar w:fldCharType="begin"/>
            </w:r>
            <w:r>
              <w:instrText xml:space="preserve"> HYPERLINK \l "page2" \h </w:instrText>
            </w:r>
            <w:r>
              <w:fldChar w:fldCharType="separate"/>
            </w:r>
            <w:r>
              <w:rPr>
                <w:rFonts w:ascii="Calibri" w:hAnsi="Calibri" w:eastAsia="Calibri" w:cs="Calibri"/>
                <w:color w:val="auto"/>
                <w:sz w:val="20"/>
                <w:szCs w:val="20"/>
              </w:rPr>
              <w:t>i</w:t>
            </w:r>
            <w:r>
              <w:rPr>
                <w:rFonts w:ascii="Calibri" w:hAnsi="Calibri" w:eastAsia="Calibri" w:cs="Calibri"/>
                <w:color w:val="auto"/>
                <w:sz w:val="20"/>
                <w:szCs w:val="20"/>
              </w:rPr>
              <w:fldChar w:fldCharType="end"/>
            </w:r>
          </w:p>
        </w:tc>
      </w:tr>
      <w:tr>
        <w:tblPrEx>
          <w:tblCellMar>
            <w:top w:w="0" w:type="dxa"/>
            <w:left w:w="0" w:type="dxa"/>
            <w:bottom w:w="0" w:type="dxa"/>
            <w:right w:w="0" w:type="dxa"/>
          </w:tblCellMar>
        </w:tblPrEx>
        <w:trPr>
          <w:trHeight w:val="370" w:hRule="atLeast"/>
        </w:trPr>
        <w:tc>
          <w:tcPr>
            <w:tcW w:w="9120" w:type="dxa"/>
            <w:gridSpan w:val="3"/>
            <w:vAlign w:val="bottom"/>
          </w:tcPr>
          <w:p>
            <w:pPr>
              <w:spacing w:after="0"/>
              <w:jc w:val="right"/>
              <w:rPr>
                <w:rFonts w:ascii="Times New Roman" w:hAnsi="Times New Roman" w:eastAsia="Times New Roman" w:cs="Times New Roman"/>
                <w:color w:val="auto"/>
                <w:w w:val="98"/>
                <w:sz w:val="20"/>
                <w:szCs w:val="20"/>
              </w:rPr>
            </w:pPr>
            <w:r>
              <w:fldChar w:fldCharType="begin"/>
            </w:r>
            <w:r>
              <w:instrText xml:space="preserve"> HYPERLINK \l "page3" \h </w:instrText>
            </w:r>
            <w:r>
              <w:fldChar w:fldCharType="separate"/>
            </w:r>
            <w:r>
              <w:rPr>
                <w:rFonts w:ascii="Times New Roman" w:hAnsi="Times New Roman" w:eastAsia="Times New Roman" w:cs="Times New Roman"/>
                <w:color w:val="auto"/>
                <w:w w:val="98"/>
                <w:sz w:val="20"/>
                <w:szCs w:val="20"/>
              </w:rPr>
              <w:t>CERTIFICATION</w:t>
            </w:r>
            <w:r>
              <w:rPr>
                <w:rFonts w:ascii="Calibri" w:hAnsi="Calibri" w:eastAsia="Calibri" w:cs="Calibri"/>
                <w:color w:val="auto"/>
                <w:w w:val="98"/>
                <w:sz w:val="20"/>
                <w:szCs w:val="20"/>
              </w:rPr>
              <w:t xml:space="preserve"> .........................................................................................................................................................</w:t>
            </w:r>
            <w:r>
              <w:rPr>
                <w:rFonts w:ascii="Calibri" w:hAnsi="Calibri" w:eastAsia="Calibri" w:cs="Calibri"/>
                <w:color w:val="auto"/>
                <w:w w:val="98"/>
                <w:sz w:val="20"/>
                <w:szCs w:val="20"/>
              </w:rPr>
              <w:fldChar w:fldCharType="end"/>
            </w:r>
          </w:p>
        </w:tc>
        <w:tc>
          <w:tcPr>
            <w:tcW w:w="260" w:type="dxa"/>
            <w:vAlign w:val="bottom"/>
          </w:tcPr>
          <w:p>
            <w:pPr>
              <w:spacing w:after="0"/>
              <w:jc w:val="right"/>
              <w:rPr>
                <w:rFonts w:ascii="Calibri" w:hAnsi="Calibri" w:eastAsia="Calibri" w:cs="Calibri"/>
                <w:color w:val="auto"/>
                <w:sz w:val="20"/>
                <w:szCs w:val="20"/>
              </w:rPr>
            </w:pPr>
            <w:r>
              <w:fldChar w:fldCharType="begin"/>
            </w:r>
            <w:r>
              <w:instrText xml:space="preserve"> HYPERLINK \l "page3" \h </w:instrText>
            </w:r>
            <w:r>
              <w:fldChar w:fldCharType="separate"/>
            </w:r>
            <w:r>
              <w:rPr>
                <w:rFonts w:ascii="Calibri" w:hAnsi="Calibri" w:eastAsia="Calibri" w:cs="Calibri"/>
                <w:color w:val="auto"/>
                <w:sz w:val="20"/>
                <w:szCs w:val="20"/>
              </w:rPr>
              <w:t>ii</w:t>
            </w:r>
            <w:r>
              <w:rPr>
                <w:rFonts w:ascii="Calibri" w:hAnsi="Calibri" w:eastAsia="Calibri" w:cs="Calibri"/>
                <w:color w:val="auto"/>
                <w:sz w:val="20"/>
                <w:szCs w:val="20"/>
              </w:rPr>
              <w:fldChar w:fldCharType="end"/>
            </w:r>
          </w:p>
        </w:tc>
      </w:tr>
      <w:tr>
        <w:tblPrEx>
          <w:tblCellMar>
            <w:top w:w="0" w:type="dxa"/>
            <w:left w:w="0" w:type="dxa"/>
            <w:bottom w:w="0" w:type="dxa"/>
            <w:right w:w="0" w:type="dxa"/>
          </w:tblCellMar>
        </w:tblPrEx>
        <w:trPr>
          <w:trHeight w:val="370" w:hRule="atLeast"/>
        </w:trPr>
        <w:tc>
          <w:tcPr>
            <w:tcW w:w="9120" w:type="dxa"/>
            <w:gridSpan w:val="3"/>
            <w:vAlign w:val="bottom"/>
          </w:tcPr>
          <w:p>
            <w:pPr>
              <w:spacing w:after="0"/>
              <w:jc w:val="right"/>
              <w:rPr>
                <w:rFonts w:ascii="Times New Roman" w:hAnsi="Times New Roman" w:eastAsia="Times New Roman" w:cs="Times New Roman"/>
                <w:color w:val="auto"/>
                <w:w w:val="99"/>
                <w:sz w:val="20"/>
                <w:szCs w:val="20"/>
              </w:rPr>
            </w:pPr>
            <w:r>
              <w:fldChar w:fldCharType="begin"/>
            </w:r>
            <w:r>
              <w:instrText xml:space="preserve"> HYPERLINK \l "page4" \h </w:instrText>
            </w:r>
            <w:r>
              <w:fldChar w:fldCharType="separate"/>
            </w:r>
            <w:r>
              <w:rPr>
                <w:rFonts w:ascii="Times New Roman" w:hAnsi="Times New Roman" w:eastAsia="Times New Roman" w:cs="Times New Roman"/>
                <w:color w:val="auto"/>
                <w:w w:val="99"/>
                <w:sz w:val="20"/>
                <w:szCs w:val="20"/>
              </w:rPr>
              <w:t>DEDICATION</w:t>
            </w:r>
            <w:r>
              <w:rPr>
                <w:rFonts w:ascii="Calibri" w:hAnsi="Calibri" w:eastAsia="Calibri" w:cs="Calibri"/>
                <w:color w:val="auto"/>
                <w:w w:val="99"/>
                <w:sz w:val="20"/>
                <w:szCs w:val="20"/>
              </w:rPr>
              <w:t xml:space="preserve"> .............................................................................................................................................................</w:t>
            </w:r>
            <w:r>
              <w:rPr>
                <w:rFonts w:ascii="Calibri" w:hAnsi="Calibri" w:eastAsia="Calibri" w:cs="Calibri"/>
                <w:color w:val="auto"/>
                <w:w w:val="99"/>
                <w:sz w:val="20"/>
                <w:szCs w:val="20"/>
              </w:rPr>
              <w:fldChar w:fldCharType="end"/>
            </w:r>
          </w:p>
        </w:tc>
        <w:tc>
          <w:tcPr>
            <w:tcW w:w="260" w:type="dxa"/>
            <w:vAlign w:val="bottom"/>
          </w:tcPr>
          <w:p>
            <w:pPr>
              <w:spacing w:after="0"/>
              <w:jc w:val="right"/>
              <w:rPr>
                <w:rFonts w:ascii="Calibri" w:hAnsi="Calibri" w:eastAsia="Calibri" w:cs="Calibri"/>
                <w:color w:val="auto"/>
                <w:sz w:val="20"/>
                <w:szCs w:val="20"/>
              </w:rPr>
            </w:pPr>
            <w:r>
              <w:fldChar w:fldCharType="begin"/>
            </w:r>
            <w:r>
              <w:instrText xml:space="preserve"> HYPERLINK \l "page4" \h </w:instrText>
            </w:r>
            <w:r>
              <w:fldChar w:fldCharType="separate"/>
            </w:r>
            <w:r>
              <w:rPr>
                <w:rFonts w:ascii="Calibri" w:hAnsi="Calibri" w:eastAsia="Calibri" w:cs="Calibri"/>
                <w:color w:val="auto"/>
                <w:sz w:val="20"/>
                <w:szCs w:val="20"/>
              </w:rPr>
              <w:t>iii</w:t>
            </w:r>
            <w:r>
              <w:rPr>
                <w:rFonts w:ascii="Calibri" w:hAnsi="Calibri" w:eastAsia="Calibri" w:cs="Calibri"/>
                <w:color w:val="auto"/>
                <w:sz w:val="20"/>
                <w:szCs w:val="20"/>
              </w:rPr>
              <w:fldChar w:fldCharType="end"/>
            </w:r>
          </w:p>
        </w:tc>
      </w:tr>
      <w:tr>
        <w:tblPrEx>
          <w:tblCellMar>
            <w:top w:w="0" w:type="dxa"/>
            <w:left w:w="0" w:type="dxa"/>
            <w:bottom w:w="0" w:type="dxa"/>
            <w:right w:w="0" w:type="dxa"/>
          </w:tblCellMar>
        </w:tblPrEx>
        <w:trPr>
          <w:trHeight w:val="367" w:hRule="atLeast"/>
        </w:trPr>
        <w:tc>
          <w:tcPr>
            <w:tcW w:w="9120" w:type="dxa"/>
            <w:gridSpan w:val="3"/>
            <w:vAlign w:val="bottom"/>
          </w:tcPr>
          <w:p>
            <w:pPr>
              <w:spacing w:after="0"/>
              <w:jc w:val="right"/>
              <w:rPr>
                <w:rFonts w:ascii="Times New Roman" w:hAnsi="Times New Roman" w:eastAsia="Times New Roman" w:cs="Times New Roman"/>
                <w:color w:val="auto"/>
                <w:w w:val="98"/>
                <w:sz w:val="20"/>
                <w:szCs w:val="20"/>
              </w:rPr>
            </w:pPr>
            <w:r>
              <w:fldChar w:fldCharType="begin"/>
            </w:r>
            <w:r>
              <w:instrText xml:space="preserve"> HYPERLINK \l "page5" \h </w:instrText>
            </w:r>
            <w:r>
              <w:fldChar w:fldCharType="separate"/>
            </w:r>
            <w:r>
              <w:rPr>
                <w:rFonts w:ascii="Times New Roman" w:hAnsi="Times New Roman" w:eastAsia="Times New Roman" w:cs="Times New Roman"/>
                <w:color w:val="auto"/>
                <w:w w:val="98"/>
                <w:sz w:val="20"/>
                <w:szCs w:val="20"/>
              </w:rPr>
              <w:t>ACKNOWLEDGEMENT</w:t>
            </w:r>
            <w:r>
              <w:rPr>
                <w:rFonts w:ascii="Calibri" w:hAnsi="Calibri" w:eastAsia="Calibri" w:cs="Calibri"/>
                <w:color w:val="auto"/>
                <w:w w:val="98"/>
                <w:sz w:val="20"/>
                <w:szCs w:val="20"/>
              </w:rPr>
              <w:t xml:space="preserve"> ............................................................................................................................................</w:t>
            </w:r>
            <w:r>
              <w:rPr>
                <w:rFonts w:ascii="Calibri" w:hAnsi="Calibri" w:eastAsia="Calibri" w:cs="Calibri"/>
                <w:color w:val="auto"/>
                <w:w w:val="98"/>
                <w:sz w:val="20"/>
                <w:szCs w:val="20"/>
              </w:rPr>
              <w:fldChar w:fldCharType="end"/>
            </w:r>
          </w:p>
        </w:tc>
        <w:tc>
          <w:tcPr>
            <w:tcW w:w="260" w:type="dxa"/>
            <w:vAlign w:val="bottom"/>
          </w:tcPr>
          <w:p>
            <w:pPr>
              <w:spacing w:after="0"/>
              <w:jc w:val="right"/>
              <w:rPr>
                <w:rFonts w:ascii="Calibri" w:hAnsi="Calibri" w:eastAsia="Calibri" w:cs="Calibri"/>
                <w:color w:val="auto"/>
                <w:sz w:val="20"/>
                <w:szCs w:val="20"/>
              </w:rPr>
            </w:pPr>
            <w:r>
              <w:fldChar w:fldCharType="begin"/>
            </w:r>
            <w:r>
              <w:instrText xml:space="preserve"> HYPERLINK \l "page5" \h </w:instrText>
            </w:r>
            <w:r>
              <w:fldChar w:fldCharType="separate"/>
            </w:r>
            <w:r>
              <w:rPr>
                <w:rFonts w:ascii="Calibri" w:hAnsi="Calibri" w:eastAsia="Calibri" w:cs="Calibri"/>
                <w:color w:val="auto"/>
                <w:sz w:val="20"/>
                <w:szCs w:val="20"/>
              </w:rPr>
              <w:t>iv</w:t>
            </w:r>
            <w:r>
              <w:rPr>
                <w:rFonts w:ascii="Calibri" w:hAnsi="Calibri" w:eastAsia="Calibri" w:cs="Calibri"/>
                <w:color w:val="auto"/>
                <w:sz w:val="20"/>
                <w:szCs w:val="20"/>
              </w:rPr>
              <w:fldChar w:fldCharType="end"/>
            </w:r>
          </w:p>
        </w:tc>
      </w:tr>
      <w:tr>
        <w:tblPrEx>
          <w:tblCellMar>
            <w:top w:w="0" w:type="dxa"/>
            <w:left w:w="0" w:type="dxa"/>
            <w:bottom w:w="0" w:type="dxa"/>
            <w:right w:w="0" w:type="dxa"/>
          </w:tblCellMar>
        </w:tblPrEx>
        <w:trPr>
          <w:trHeight w:val="370" w:hRule="atLeast"/>
        </w:trPr>
        <w:tc>
          <w:tcPr>
            <w:tcW w:w="9120" w:type="dxa"/>
            <w:gridSpan w:val="3"/>
            <w:vAlign w:val="bottom"/>
          </w:tcPr>
          <w:p>
            <w:pPr>
              <w:spacing w:after="0"/>
              <w:jc w:val="right"/>
              <w:rPr>
                <w:rFonts w:ascii="Times New Roman" w:hAnsi="Times New Roman" w:eastAsia="Times New Roman" w:cs="Times New Roman"/>
                <w:color w:val="auto"/>
                <w:w w:val="98"/>
                <w:sz w:val="20"/>
                <w:szCs w:val="20"/>
              </w:rPr>
            </w:pPr>
            <w:r>
              <w:fldChar w:fldCharType="begin"/>
            </w:r>
            <w:r>
              <w:instrText xml:space="preserve"> HYPERLINK \l "page6" \h </w:instrText>
            </w:r>
            <w:r>
              <w:fldChar w:fldCharType="separate"/>
            </w:r>
            <w:r>
              <w:rPr>
                <w:rFonts w:ascii="Times New Roman" w:hAnsi="Times New Roman" w:eastAsia="Times New Roman" w:cs="Times New Roman"/>
                <w:color w:val="auto"/>
                <w:w w:val="98"/>
                <w:sz w:val="20"/>
                <w:szCs w:val="20"/>
              </w:rPr>
              <w:t>TABLE OF CONTENTS</w:t>
            </w:r>
            <w:r>
              <w:rPr>
                <w:rFonts w:ascii="Calibri" w:hAnsi="Calibri" w:eastAsia="Calibri" w:cs="Calibri"/>
                <w:color w:val="auto"/>
                <w:w w:val="98"/>
                <w:sz w:val="20"/>
                <w:szCs w:val="20"/>
              </w:rPr>
              <w:t xml:space="preserve"> ..............................................................................................................................................</w:t>
            </w:r>
            <w:r>
              <w:rPr>
                <w:rFonts w:ascii="Calibri" w:hAnsi="Calibri" w:eastAsia="Calibri" w:cs="Calibri"/>
                <w:color w:val="auto"/>
                <w:w w:val="98"/>
                <w:sz w:val="20"/>
                <w:szCs w:val="20"/>
              </w:rPr>
              <w:fldChar w:fldCharType="end"/>
            </w:r>
          </w:p>
        </w:tc>
        <w:tc>
          <w:tcPr>
            <w:tcW w:w="260" w:type="dxa"/>
            <w:vAlign w:val="bottom"/>
          </w:tcPr>
          <w:p>
            <w:pPr>
              <w:spacing w:after="0"/>
              <w:jc w:val="right"/>
              <w:rPr>
                <w:rFonts w:ascii="Calibri" w:hAnsi="Calibri" w:eastAsia="Calibri" w:cs="Calibri"/>
                <w:color w:val="auto"/>
                <w:sz w:val="20"/>
                <w:szCs w:val="20"/>
              </w:rPr>
            </w:pPr>
            <w:r>
              <w:fldChar w:fldCharType="begin"/>
            </w:r>
            <w:r>
              <w:instrText xml:space="preserve"> HYPERLINK \l "page6" \h </w:instrText>
            </w:r>
            <w:r>
              <w:fldChar w:fldCharType="separate"/>
            </w:r>
            <w:r>
              <w:rPr>
                <w:rFonts w:ascii="Calibri" w:hAnsi="Calibri" w:eastAsia="Calibri" w:cs="Calibri"/>
                <w:color w:val="auto"/>
                <w:sz w:val="20"/>
                <w:szCs w:val="20"/>
              </w:rPr>
              <w:t>v</w:t>
            </w:r>
            <w:r>
              <w:rPr>
                <w:rFonts w:ascii="Calibri" w:hAnsi="Calibri" w:eastAsia="Calibri" w:cs="Calibri"/>
                <w:color w:val="auto"/>
                <w:sz w:val="20"/>
                <w:szCs w:val="20"/>
              </w:rPr>
              <w:fldChar w:fldCharType="end"/>
            </w:r>
          </w:p>
        </w:tc>
      </w:tr>
      <w:tr>
        <w:tblPrEx>
          <w:tblCellMar>
            <w:top w:w="0" w:type="dxa"/>
            <w:left w:w="0" w:type="dxa"/>
            <w:bottom w:w="0" w:type="dxa"/>
            <w:right w:w="0" w:type="dxa"/>
          </w:tblCellMar>
        </w:tblPrEx>
        <w:trPr>
          <w:trHeight w:val="367" w:hRule="atLeast"/>
        </w:trPr>
        <w:tc>
          <w:tcPr>
            <w:tcW w:w="9120" w:type="dxa"/>
            <w:gridSpan w:val="3"/>
            <w:vAlign w:val="bottom"/>
          </w:tcPr>
          <w:p>
            <w:pPr>
              <w:spacing w:after="0"/>
              <w:jc w:val="right"/>
              <w:rPr>
                <w:rFonts w:ascii="Times New Roman" w:hAnsi="Times New Roman" w:eastAsia="Times New Roman" w:cs="Times New Roman"/>
                <w:color w:val="auto"/>
                <w:w w:val="99"/>
                <w:sz w:val="20"/>
                <w:szCs w:val="20"/>
              </w:rPr>
            </w:pPr>
            <w:r>
              <w:fldChar w:fldCharType="begin"/>
            </w:r>
            <w:r>
              <w:instrText xml:space="preserve"> HYPERLINK \l "page9" \h </w:instrText>
            </w:r>
            <w:r>
              <w:fldChar w:fldCharType="separate"/>
            </w:r>
            <w:r>
              <w:rPr>
                <w:rFonts w:ascii="Times New Roman" w:hAnsi="Times New Roman" w:eastAsia="Times New Roman" w:cs="Times New Roman"/>
                <w:color w:val="auto"/>
                <w:w w:val="99"/>
                <w:sz w:val="20"/>
                <w:szCs w:val="20"/>
              </w:rPr>
              <w:t>LIST OF FIGURES</w:t>
            </w:r>
            <w:r>
              <w:rPr>
                <w:rFonts w:ascii="Calibri" w:hAnsi="Calibri" w:eastAsia="Calibri" w:cs="Calibri"/>
                <w:color w:val="auto"/>
                <w:w w:val="99"/>
                <w:sz w:val="20"/>
                <w:szCs w:val="20"/>
              </w:rPr>
              <w:t xml:space="preserve"> ....................................................................................................................................................</w:t>
            </w:r>
            <w:r>
              <w:rPr>
                <w:rFonts w:ascii="Calibri" w:hAnsi="Calibri" w:eastAsia="Calibri" w:cs="Calibri"/>
                <w:color w:val="auto"/>
                <w:w w:val="99"/>
                <w:sz w:val="20"/>
                <w:szCs w:val="20"/>
              </w:rPr>
              <w:fldChar w:fldCharType="end"/>
            </w:r>
          </w:p>
        </w:tc>
        <w:tc>
          <w:tcPr>
            <w:tcW w:w="260" w:type="dxa"/>
            <w:vAlign w:val="bottom"/>
          </w:tcPr>
          <w:p>
            <w:pPr>
              <w:spacing w:after="0"/>
              <w:jc w:val="right"/>
              <w:rPr>
                <w:rFonts w:ascii="Calibri" w:hAnsi="Calibri" w:eastAsia="Calibri" w:cs="Calibri"/>
                <w:color w:val="auto"/>
                <w:w w:val="96"/>
                <w:sz w:val="20"/>
                <w:szCs w:val="20"/>
              </w:rPr>
            </w:pPr>
            <w:r>
              <w:fldChar w:fldCharType="begin"/>
            </w:r>
            <w:r>
              <w:instrText xml:space="preserve"> HYPERLINK \l "page9" \h </w:instrText>
            </w:r>
            <w:r>
              <w:fldChar w:fldCharType="separate"/>
            </w:r>
            <w:r>
              <w:rPr>
                <w:rFonts w:ascii="Calibri" w:hAnsi="Calibri" w:eastAsia="Calibri" w:cs="Calibri"/>
                <w:color w:val="auto"/>
                <w:w w:val="96"/>
                <w:sz w:val="20"/>
                <w:szCs w:val="20"/>
              </w:rPr>
              <w:t>viii</w:t>
            </w:r>
            <w:r>
              <w:rPr>
                <w:rFonts w:ascii="Calibri" w:hAnsi="Calibri" w:eastAsia="Calibri" w:cs="Calibri"/>
                <w:color w:val="auto"/>
                <w:w w:val="96"/>
                <w:sz w:val="20"/>
                <w:szCs w:val="20"/>
              </w:rPr>
              <w:fldChar w:fldCharType="end"/>
            </w:r>
          </w:p>
        </w:tc>
      </w:tr>
      <w:tr>
        <w:tblPrEx>
          <w:tblCellMar>
            <w:top w:w="0" w:type="dxa"/>
            <w:left w:w="0" w:type="dxa"/>
            <w:bottom w:w="0" w:type="dxa"/>
            <w:right w:w="0" w:type="dxa"/>
          </w:tblCellMar>
        </w:tblPrEx>
        <w:trPr>
          <w:trHeight w:val="370" w:hRule="atLeast"/>
        </w:trPr>
        <w:tc>
          <w:tcPr>
            <w:tcW w:w="9120" w:type="dxa"/>
            <w:gridSpan w:val="3"/>
            <w:vAlign w:val="bottom"/>
          </w:tcPr>
          <w:p>
            <w:pPr>
              <w:spacing w:after="0"/>
              <w:jc w:val="right"/>
              <w:rPr>
                <w:rFonts w:ascii="Times New Roman" w:hAnsi="Times New Roman" w:eastAsia="Times New Roman" w:cs="Times New Roman"/>
                <w:color w:val="auto"/>
                <w:w w:val="98"/>
                <w:sz w:val="20"/>
                <w:szCs w:val="20"/>
              </w:rPr>
            </w:pPr>
            <w:r>
              <w:fldChar w:fldCharType="begin"/>
            </w:r>
            <w:r>
              <w:instrText xml:space="preserve"> HYPERLINK \l "page10" \h </w:instrText>
            </w:r>
            <w:r>
              <w:fldChar w:fldCharType="separate"/>
            </w:r>
            <w:r>
              <w:rPr>
                <w:rFonts w:ascii="Times New Roman" w:hAnsi="Times New Roman" w:eastAsia="Times New Roman" w:cs="Times New Roman"/>
                <w:color w:val="auto"/>
                <w:w w:val="98"/>
                <w:sz w:val="20"/>
                <w:szCs w:val="20"/>
              </w:rPr>
              <w:t>LIST OF PLATES</w:t>
            </w:r>
            <w:r>
              <w:rPr>
                <w:rFonts w:ascii="Calibri" w:hAnsi="Calibri" w:eastAsia="Calibri" w:cs="Calibri"/>
                <w:color w:val="auto"/>
                <w:w w:val="98"/>
                <w:sz w:val="20"/>
                <w:szCs w:val="20"/>
              </w:rPr>
              <w:t xml:space="preserve"> ........................................................................................................................................................</w:t>
            </w:r>
            <w:r>
              <w:rPr>
                <w:rFonts w:ascii="Calibri" w:hAnsi="Calibri" w:eastAsia="Calibri" w:cs="Calibri"/>
                <w:color w:val="auto"/>
                <w:w w:val="98"/>
                <w:sz w:val="20"/>
                <w:szCs w:val="20"/>
              </w:rPr>
              <w:fldChar w:fldCharType="end"/>
            </w:r>
          </w:p>
        </w:tc>
        <w:tc>
          <w:tcPr>
            <w:tcW w:w="260" w:type="dxa"/>
            <w:vAlign w:val="bottom"/>
          </w:tcPr>
          <w:p>
            <w:pPr>
              <w:spacing w:after="0"/>
              <w:jc w:val="right"/>
              <w:rPr>
                <w:rFonts w:ascii="Calibri" w:hAnsi="Calibri" w:eastAsia="Calibri" w:cs="Calibri"/>
                <w:color w:val="auto"/>
                <w:sz w:val="20"/>
                <w:szCs w:val="20"/>
              </w:rPr>
            </w:pPr>
            <w:r>
              <w:fldChar w:fldCharType="begin"/>
            </w:r>
            <w:r>
              <w:instrText xml:space="preserve"> HYPERLINK \l "page10" \h </w:instrText>
            </w:r>
            <w:r>
              <w:fldChar w:fldCharType="separate"/>
            </w:r>
            <w:r>
              <w:rPr>
                <w:rFonts w:ascii="Calibri" w:hAnsi="Calibri" w:eastAsia="Calibri" w:cs="Calibri"/>
                <w:color w:val="auto"/>
                <w:sz w:val="20"/>
                <w:szCs w:val="20"/>
              </w:rPr>
              <w:t>ix</w:t>
            </w:r>
            <w:r>
              <w:rPr>
                <w:rFonts w:ascii="Calibri" w:hAnsi="Calibri" w:eastAsia="Calibri" w:cs="Calibri"/>
                <w:color w:val="auto"/>
                <w:sz w:val="20"/>
                <w:szCs w:val="20"/>
              </w:rPr>
              <w:fldChar w:fldCharType="end"/>
            </w:r>
          </w:p>
        </w:tc>
      </w:tr>
      <w:tr>
        <w:tblPrEx>
          <w:tblCellMar>
            <w:top w:w="0" w:type="dxa"/>
            <w:left w:w="0" w:type="dxa"/>
            <w:bottom w:w="0" w:type="dxa"/>
            <w:right w:w="0" w:type="dxa"/>
          </w:tblCellMar>
        </w:tblPrEx>
        <w:trPr>
          <w:trHeight w:val="367" w:hRule="atLeast"/>
        </w:trPr>
        <w:tc>
          <w:tcPr>
            <w:tcW w:w="9120" w:type="dxa"/>
            <w:gridSpan w:val="3"/>
            <w:vAlign w:val="bottom"/>
          </w:tcPr>
          <w:p>
            <w:pPr>
              <w:spacing w:after="0"/>
              <w:jc w:val="right"/>
              <w:rPr>
                <w:rFonts w:ascii="Times New Roman" w:hAnsi="Times New Roman" w:eastAsia="Times New Roman" w:cs="Times New Roman"/>
                <w:color w:val="auto"/>
                <w:w w:val="98"/>
                <w:sz w:val="20"/>
                <w:szCs w:val="20"/>
              </w:rPr>
            </w:pPr>
            <w:r>
              <w:fldChar w:fldCharType="begin"/>
            </w:r>
            <w:r>
              <w:instrText xml:space="preserve"> HYPERLINK \l "page11" \h </w:instrText>
            </w:r>
            <w:r>
              <w:fldChar w:fldCharType="separate"/>
            </w:r>
            <w:r>
              <w:rPr>
                <w:rFonts w:ascii="Times New Roman" w:hAnsi="Times New Roman" w:eastAsia="Times New Roman" w:cs="Times New Roman"/>
                <w:color w:val="auto"/>
                <w:w w:val="98"/>
                <w:sz w:val="20"/>
                <w:szCs w:val="20"/>
              </w:rPr>
              <w:t>ABSTRACT</w:t>
            </w:r>
            <w:r>
              <w:rPr>
                <w:rFonts w:ascii="Calibri" w:hAnsi="Calibri" w:eastAsia="Calibri" w:cs="Calibri"/>
                <w:color w:val="auto"/>
                <w:w w:val="98"/>
                <w:sz w:val="20"/>
                <w:szCs w:val="20"/>
              </w:rPr>
              <w:t xml:space="preserve"> ..................................................................................................................................................................</w:t>
            </w:r>
            <w:r>
              <w:rPr>
                <w:rFonts w:ascii="Calibri" w:hAnsi="Calibri" w:eastAsia="Calibri" w:cs="Calibri"/>
                <w:color w:val="auto"/>
                <w:w w:val="98"/>
                <w:sz w:val="20"/>
                <w:szCs w:val="20"/>
              </w:rPr>
              <w:fldChar w:fldCharType="end"/>
            </w:r>
          </w:p>
        </w:tc>
        <w:tc>
          <w:tcPr>
            <w:tcW w:w="260" w:type="dxa"/>
            <w:vAlign w:val="bottom"/>
          </w:tcPr>
          <w:p>
            <w:pPr>
              <w:spacing w:after="0"/>
              <w:jc w:val="right"/>
              <w:rPr>
                <w:rFonts w:ascii="Calibri" w:hAnsi="Calibri" w:eastAsia="Calibri" w:cs="Calibri"/>
                <w:color w:val="auto"/>
                <w:sz w:val="20"/>
                <w:szCs w:val="20"/>
              </w:rPr>
            </w:pPr>
            <w:r>
              <w:fldChar w:fldCharType="begin"/>
            </w:r>
            <w:r>
              <w:instrText xml:space="preserve"> HYPERLINK \l "page11" \h </w:instrText>
            </w:r>
            <w:r>
              <w:fldChar w:fldCharType="separate"/>
            </w:r>
            <w:r>
              <w:rPr>
                <w:rFonts w:ascii="Calibri" w:hAnsi="Calibri" w:eastAsia="Calibri" w:cs="Calibri"/>
                <w:color w:val="auto"/>
                <w:sz w:val="20"/>
                <w:szCs w:val="20"/>
              </w:rPr>
              <w:t>x</w:t>
            </w:r>
            <w:r>
              <w:rPr>
                <w:rFonts w:ascii="Calibri" w:hAnsi="Calibri" w:eastAsia="Calibri" w:cs="Calibri"/>
                <w:color w:val="auto"/>
                <w:sz w:val="20"/>
                <w:szCs w:val="20"/>
              </w:rPr>
              <w:fldChar w:fldCharType="end"/>
            </w:r>
          </w:p>
        </w:tc>
      </w:tr>
      <w:tr>
        <w:tblPrEx>
          <w:tblCellMar>
            <w:top w:w="0" w:type="dxa"/>
            <w:left w:w="0" w:type="dxa"/>
            <w:bottom w:w="0" w:type="dxa"/>
            <w:right w:w="0" w:type="dxa"/>
          </w:tblCellMar>
        </w:tblPrEx>
        <w:trPr>
          <w:trHeight w:val="370" w:hRule="atLeast"/>
        </w:trPr>
        <w:tc>
          <w:tcPr>
            <w:tcW w:w="9120" w:type="dxa"/>
            <w:gridSpan w:val="3"/>
            <w:vAlign w:val="bottom"/>
          </w:tcPr>
          <w:p>
            <w:pPr>
              <w:spacing w:after="0"/>
              <w:jc w:val="right"/>
              <w:rPr>
                <w:rFonts w:ascii="Times New Roman" w:hAnsi="Times New Roman" w:eastAsia="Times New Roman" w:cs="Times New Roman"/>
                <w:color w:val="auto"/>
                <w:w w:val="98"/>
                <w:sz w:val="20"/>
                <w:szCs w:val="20"/>
              </w:rPr>
            </w:pPr>
            <w:r>
              <w:fldChar w:fldCharType="begin"/>
            </w:r>
            <w:r>
              <w:instrText xml:space="preserve"> HYPERLINK \l "page12" \h </w:instrText>
            </w:r>
            <w:r>
              <w:fldChar w:fldCharType="separate"/>
            </w:r>
            <w:r>
              <w:rPr>
                <w:rFonts w:ascii="Times New Roman" w:hAnsi="Times New Roman" w:eastAsia="Times New Roman" w:cs="Times New Roman"/>
                <w:color w:val="auto"/>
                <w:w w:val="98"/>
                <w:sz w:val="20"/>
                <w:szCs w:val="20"/>
              </w:rPr>
              <w:t>CHAPTER ONE</w:t>
            </w:r>
            <w:r>
              <w:rPr>
                <w:rFonts w:ascii="Calibri" w:hAnsi="Calibri" w:eastAsia="Calibri" w:cs="Calibri"/>
                <w:color w:val="auto"/>
                <w:w w:val="98"/>
                <w:sz w:val="20"/>
                <w:szCs w:val="20"/>
              </w:rPr>
              <w:t>............................................................................................................................................................</w:t>
            </w:r>
            <w:r>
              <w:rPr>
                <w:rFonts w:ascii="Calibri" w:hAnsi="Calibri" w:eastAsia="Calibri" w:cs="Calibri"/>
                <w:color w:val="auto"/>
                <w:w w:val="98"/>
                <w:sz w:val="20"/>
                <w:szCs w:val="20"/>
              </w:rPr>
              <w:fldChar w:fldCharType="end"/>
            </w:r>
          </w:p>
        </w:tc>
        <w:tc>
          <w:tcPr>
            <w:tcW w:w="260" w:type="dxa"/>
            <w:vAlign w:val="bottom"/>
          </w:tcPr>
          <w:p>
            <w:pPr>
              <w:spacing w:after="0"/>
              <w:jc w:val="right"/>
              <w:rPr>
                <w:rFonts w:ascii="Calibri" w:hAnsi="Calibri" w:eastAsia="Calibri" w:cs="Calibri"/>
                <w:color w:val="auto"/>
                <w:sz w:val="20"/>
                <w:szCs w:val="20"/>
              </w:rPr>
            </w:pPr>
            <w:r>
              <w:fldChar w:fldCharType="begin"/>
            </w:r>
            <w:r>
              <w:instrText xml:space="preserve"> HYPERLINK \l "page12" \h </w:instrText>
            </w:r>
            <w:r>
              <w:fldChar w:fldCharType="separate"/>
            </w:r>
            <w:r>
              <w:rPr>
                <w:rFonts w:ascii="Calibri" w:hAnsi="Calibri" w:eastAsia="Calibri" w:cs="Calibri"/>
                <w:color w:val="auto"/>
                <w:sz w:val="20"/>
                <w:szCs w:val="20"/>
              </w:rPr>
              <w:t>1</w:t>
            </w:r>
            <w:r>
              <w:rPr>
                <w:rFonts w:ascii="Calibri" w:hAnsi="Calibri" w:eastAsia="Calibri" w:cs="Calibri"/>
                <w:color w:val="auto"/>
                <w:sz w:val="20"/>
                <w:szCs w:val="20"/>
              </w:rPr>
              <w:fldChar w:fldCharType="end"/>
            </w:r>
          </w:p>
        </w:tc>
      </w:tr>
      <w:tr>
        <w:tblPrEx>
          <w:tblCellMar>
            <w:top w:w="0" w:type="dxa"/>
            <w:left w:w="0" w:type="dxa"/>
            <w:bottom w:w="0" w:type="dxa"/>
            <w:right w:w="0" w:type="dxa"/>
          </w:tblCellMar>
        </w:tblPrEx>
        <w:trPr>
          <w:trHeight w:val="370" w:hRule="atLeast"/>
        </w:trPr>
        <w:tc>
          <w:tcPr>
            <w:tcW w:w="140" w:type="dxa"/>
            <w:vAlign w:val="bottom"/>
          </w:tcPr>
          <w:p>
            <w:pPr>
              <w:spacing w:after="0"/>
              <w:jc w:val="right"/>
              <w:rPr>
                <w:rFonts w:ascii="Times New Roman" w:hAnsi="Times New Roman" w:eastAsia="Times New Roman" w:cs="Times New Roman"/>
                <w:color w:val="auto"/>
                <w:w w:val="79"/>
                <w:sz w:val="20"/>
                <w:szCs w:val="20"/>
              </w:rPr>
            </w:pPr>
            <w:r>
              <w:fldChar w:fldCharType="begin"/>
            </w:r>
            <w:r>
              <w:instrText xml:space="preserve"> HYPERLINK \l "page12" \h </w:instrText>
            </w:r>
            <w:r>
              <w:fldChar w:fldCharType="separate"/>
            </w:r>
            <w:r>
              <w:rPr>
                <w:rFonts w:ascii="Times New Roman" w:hAnsi="Times New Roman" w:eastAsia="Times New Roman" w:cs="Times New Roman"/>
                <w:color w:val="auto"/>
                <w:w w:val="79"/>
                <w:sz w:val="20"/>
                <w:szCs w:val="20"/>
              </w:rPr>
              <w:t>1</w:t>
            </w:r>
            <w:r>
              <w:rPr>
                <w:rFonts w:ascii="Times New Roman" w:hAnsi="Times New Roman" w:eastAsia="Times New Roman" w:cs="Times New Roman"/>
                <w:color w:val="auto"/>
                <w:w w:val="79"/>
                <w:sz w:val="20"/>
                <w:szCs w:val="20"/>
              </w:rPr>
              <w:fldChar w:fldCharType="end"/>
            </w:r>
          </w:p>
        </w:tc>
        <w:tc>
          <w:tcPr>
            <w:tcW w:w="8980" w:type="dxa"/>
            <w:gridSpan w:val="2"/>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"page12" \h </w:instrText>
            </w:r>
            <w:r>
              <w:fldChar w:fldCharType="separate"/>
            </w:r>
            <w:r>
              <w:rPr>
                <w:rFonts w:ascii="Times New Roman" w:hAnsi="Times New Roman" w:eastAsia="Times New Roman" w:cs="Times New Roman"/>
                <w:color w:val="auto"/>
                <w:sz w:val="20"/>
                <w:szCs w:val="20"/>
              </w:rPr>
              <w:t>INTRODUCTION</w:t>
            </w:r>
            <w:r>
              <w:rPr>
                <w:rFonts w:ascii="Calibri" w:hAnsi="Calibri" w:eastAsia="Calibri" w:cs="Calibri"/>
                <w:color w:val="auto"/>
                <w:sz w:val="20"/>
                <w:szCs w:val="20"/>
              </w:rPr>
              <w:t xml:space="preserve"> .................................................................................................................................................</w:t>
            </w:r>
            <w:r>
              <w:rPr>
                <w:rFonts w:ascii="Calibri" w:hAnsi="Calibri" w:eastAsia="Calibri" w:cs="Calibri"/>
                <w:color w:val="auto"/>
                <w:sz w:val="20"/>
                <w:szCs w:val="20"/>
              </w:rPr>
              <w:fldChar w:fldCharType="end"/>
            </w:r>
          </w:p>
        </w:tc>
        <w:tc>
          <w:tcPr>
            <w:tcW w:w="260" w:type="dxa"/>
            <w:vAlign w:val="bottom"/>
          </w:tcPr>
          <w:p>
            <w:pPr>
              <w:spacing w:after="0"/>
              <w:jc w:val="right"/>
              <w:rPr>
                <w:rFonts w:ascii="Calibri" w:hAnsi="Calibri" w:eastAsia="Calibri" w:cs="Calibri"/>
                <w:color w:val="auto"/>
                <w:sz w:val="20"/>
                <w:szCs w:val="20"/>
              </w:rPr>
            </w:pPr>
            <w:r>
              <w:fldChar w:fldCharType="begin"/>
            </w:r>
            <w:r>
              <w:instrText xml:space="preserve"> HYPERLINK \l "page12" \h </w:instrText>
            </w:r>
            <w:r>
              <w:fldChar w:fldCharType="separate"/>
            </w:r>
            <w:r>
              <w:rPr>
                <w:rFonts w:ascii="Calibri" w:hAnsi="Calibri" w:eastAsia="Calibri" w:cs="Calibri"/>
                <w:color w:val="auto"/>
                <w:sz w:val="20"/>
                <w:szCs w:val="20"/>
              </w:rPr>
              <w:t>1</w:t>
            </w:r>
            <w:r>
              <w:rPr>
                <w:rFonts w:ascii="Calibri" w:hAnsi="Calibri" w:eastAsia="Calibri" w:cs="Calibri"/>
                <w:color w:val="auto"/>
                <w:sz w:val="20"/>
                <w:szCs w:val="20"/>
              </w:rPr>
              <w:fldChar w:fldCharType="end"/>
            </w:r>
          </w:p>
        </w:tc>
      </w:tr>
      <w:tr>
        <w:tblPrEx>
          <w:tblCellMar>
            <w:top w:w="0" w:type="dxa"/>
            <w:left w:w="0" w:type="dxa"/>
            <w:bottom w:w="0" w:type="dxa"/>
            <w:right w:w="0" w:type="dxa"/>
          </w:tblCellMar>
        </w:tblPrEx>
        <w:trPr>
          <w:trHeight w:val="367" w:hRule="atLeast"/>
        </w:trPr>
        <w:tc>
          <w:tcPr>
            <w:tcW w:w="140" w:type="dxa"/>
            <w:vAlign w:val="bottom"/>
          </w:tcPr>
          <w:p>
            <w:pPr>
              <w:spacing w:after="0"/>
              <w:rPr>
                <w:color w:val="auto"/>
                <w:sz w:val="24"/>
                <w:szCs w:val="24"/>
              </w:rPr>
            </w:pPr>
          </w:p>
        </w:tc>
        <w:tc>
          <w:tcPr>
            <w:tcW w:w="8980" w:type="dxa"/>
            <w:gridSpan w:val="2"/>
            <w:vAlign w:val="bottom"/>
          </w:tcPr>
          <w:p>
            <w:pPr>
              <w:spacing w:after="0"/>
              <w:jc w:val="right"/>
              <w:rPr>
                <w:rFonts w:ascii="Times New Roman" w:hAnsi="Times New Roman" w:eastAsia="Times New Roman" w:cs="Times New Roman"/>
                <w:color w:val="auto"/>
                <w:w w:val="98"/>
                <w:sz w:val="20"/>
                <w:szCs w:val="20"/>
              </w:rPr>
            </w:pPr>
            <w:r>
              <w:fldChar w:fldCharType="begin"/>
            </w:r>
            <w:r>
              <w:instrText xml:space="preserve"> HYPERLINK \l "page12" \h </w:instrText>
            </w:r>
            <w:r>
              <w:fldChar w:fldCharType="separate"/>
            </w:r>
            <w:r>
              <w:rPr>
                <w:rFonts w:ascii="Times New Roman" w:hAnsi="Times New Roman" w:eastAsia="Times New Roman" w:cs="Times New Roman"/>
                <w:color w:val="auto"/>
                <w:w w:val="98"/>
                <w:sz w:val="20"/>
                <w:szCs w:val="20"/>
              </w:rPr>
              <w:t>Background of Study</w:t>
            </w:r>
            <w:r>
              <w:rPr>
                <w:rFonts w:ascii="Calibri" w:hAnsi="Calibri" w:eastAsia="Calibri" w:cs="Calibri"/>
                <w:color w:val="auto"/>
                <w:w w:val="98"/>
                <w:sz w:val="20"/>
                <w:szCs w:val="20"/>
              </w:rPr>
              <w:t xml:space="preserve"> .................................................................................................................................................</w:t>
            </w:r>
            <w:r>
              <w:rPr>
                <w:rFonts w:ascii="Calibri" w:hAnsi="Calibri" w:eastAsia="Calibri" w:cs="Calibri"/>
                <w:color w:val="auto"/>
                <w:w w:val="98"/>
                <w:sz w:val="20"/>
                <w:szCs w:val="20"/>
              </w:rPr>
              <w:fldChar w:fldCharType="end"/>
            </w:r>
          </w:p>
        </w:tc>
        <w:tc>
          <w:tcPr>
            <w:tcW w:w="260" w:type="dxa"/>
            <w:vAlign w:val="bottom"/>
          </w:tcPr>
          <w:p>
            <w:pPr>
              <w:spacing w:after="0"/>
              <w:jc w:val="right"/>
              <w:rPr>
                <w:rFonts w:ascii="Calibri" w:hAnsi="Calibri" w:eastAsia="Calibri" w:cs="Calibri"/>
                <w:color w:val="auto"/>
                <w:sz w:val="20"/>
                <w:szCs w:val="20"/>
              </w:rPr>
            </w:pPr>
            <w:r>
              <w:fldChar w:fldCharType="begin"/>
            </w:r>
            <w:r>
              <w:instrText xml:space="preserve"> HYPERLINK \l "page12" \h </w:instrText>
            </w:r>
            <w:r>
              <w:fldChar w:fldCharType="separate"/>
            </w:r>
            <w:r>
              <w:rPr>
                <w:rFonts w:ascii="Calibri" w:hAnsi="Calibri" w:eastAsia="Calibri" w:cs="Calibri"/>
                <w:color w:val="auto"/>
                <w:sz w:val="20"/>
                <w:szCs w:val="20"/>
              </w:rPr>
              <w:t>1</w:t>
            </w:r>
            <w:r>
              <w:rPr>
                <w:rFonts w:ascii="Calibri" w:hAnsi="Calibri" w:eastAsia="Calibri" w:cs="Calibri"/>
                <w:color w:val="auto"/>
                <w:sz w:val="20"/>
                <w:szCs w:val="20"/>
              </w:rPr>
              <w:fldChar w:fldCharType="end"/>
            </w:r>
          </w:p>
        </w:tc>
      </w:tr>
      <w:tr>
        <w:tblPrEx>
          <w:tblCellMar>
            <w:top w:w="0" w:type="dxa"/>
            <w:left w:w="0" w:type="dxa"/>
            <w:bottom w:w="0" w:type="dxa"/>
            <w:right w:w="0" w:type="dxa"/>
          </w:tblCellMar>
        </w:tblPrEx>
        <w:trPr>
          <w:trHeight w:val="370" w:hRule="atLeast"/>
        </w:trPr>
        <w:tc>
          <w:tcPr>
            <w:tcW w:w="140" w:type="dxa"/>
            <w:vAlign w:val="bottom"/>
          </w:tcPr>
          <w:p>
            <w:pPr>
              <w:spacing w:after="0"/>
              <w:rPr>
                <w:color w:val="auto"/>
                <w:sz w:val="24"/>
                <w:szCs w:val="24"/>
              </w:rPr>
            </w:pPr>
          </w:p>
        </w:tc>
        <w:tc>
          <w:tcPr>
            <w:tcW w:w="8980" w:type="dxa"/>
            <w:gridSpan w:val="2"/>
            <w:vAlign w:val="bottom"/>
          </w:tcPr>
          <w:p>
            <w:pPr>
              <w:spacing w:after="0"/>
              <w:jc w:val="right"/>
              <w:rPr>
                <w:rFonts w:ascii="Times New Roman" w:hAnsi="Times New Roman" w:eastAsia="Times New Roman" w:cs="Times New Roman"/>
                <w:color w:val="auto"/>
                <w:w w:val="98"/>
                <w:sz w:val="20"/>
                <w:szCs w:val="20"/>
              </w:rPr>
            </w:pPr>
            <w:r>
              <w:fldChar w:fldCharType="begin"/>
            </w:r>
            <w:r>
              <w:instrText xml:space="preserve"> HYPERLINK \l "page13" \h </w:instrText>
            </w:r>
            <w:r>
              <w:fldChar w:fldCharType="separate"/>
            </w:r>
            <w:r>
              <w:rPr>
                <w:rFonts w:ascii="Times New Roman" w:hAnsi="Times New Roman" w:eastAsia="Times New Roman" w:cs="Times New Roman"/>
                <w:color w:val="auto"/>
                <w:w w:val="98"/>
                <w:sz w:val="20"/>
                <w:szCs w:val="20"/>
              </w:rPr>
              <w:t>Statement of the Problem</w:t>
            </w:r>
            <w:r>
              <w:rPr>
                <w:rFonts w:ascii="Calibri" w:hAnsi="Calibri" w:eastAsia="Calibri" w:cs="Calibri"/>
                <w:color w:val="auto"/>
                <w:w w:val="98"/>
                <w:sz w:val="20"/>
                <w:szCs w:val="20"/>
              </w:rPr>
              <w:t xml:space="preserve"> ...........................................................................................................................................</w:t>
            </w:r>
            <w:r>
              <w:rPr>
                <w:rFonts w:ascii="Calibri" w:hAnsi="Calibri" w:eastAsia="Calibri" w:cs="Calibri"/>
                <w:color w:val="auto"/>
                <w:w w:val="98"/>
                <w:sz w:val="20"/>
                <w:szCs w:val="20"/>
              </w:rPr>
              <w:fldChar w:fldCharType="end"/>
            </w:r>
          </w:p>
        </w:tc>
        <w:tc>
          <w:tcPr>
            <w:tcW w:w="260" w:type="dxa"/>
            <w:vAlign w:val="bottom"/>
          </w:tcPr>
          <w:p>
            <w:pPr>
              <w:spacing w:after="0"/>
              <w:jc w:val="right"/>
              <w:rPr>
                <w:rFonts w:ascii="Calibri" w:hAnsi="Calibri" w:eastAsia="Calibri" w:cs="Calibri"/>
                <w:color w:val="auto"/>
                <w:sz w:val="20"/>
                <w:szCs w:val="20"/>
              </w:rPr>
            </w:pPr>
            <w:r>
              <w:fldChar w:fldCharType="begin"/>
            </w:r>
            <w:r>
              <w:instrText xml:space="preserve"> HYPERLINK \l "page13" \h </w:instrText>
            </w:r>
            <w:r>
              <w:fldChar w:fldCharType="separate"/>
            </w:r>
            <w:r>
              <w:rPr>
                <w:rFonts w:ascii="Calibri" w:hAnsi="Calibri" w:eastAsia="Calibri" w:cs="Calibri"/>
                <w:color w:val="auto"/>
                <w:sz w:val="20"/>
                <w:szCs w:val="20"/>
              </w:rPr>
              <w:t>2</w:t>
            </w:r>
            <w:r>
              <w:rPr>
                <w:rFonts w:ascii="Calibri" w:hAnsi="Calibri" w:eastAsia="Calibri" w:cs="Calibri"/>
                <w:color w:val="auto"/>
                <w:sz w:val="20"/>
                <w:szCs w:val="20"/>
              </w:rPr>
              <w:fldChar w:fldCharType="end"/>
            </w:r>
          </w:p>
        </w:tc>
      </w:tr>
      <w:tr>
        <w:tblPrEx>
          <w:tblCellMar>
            <w:top w:w="0" w:type="dxa"/>
            <w:left w:w="0" w:type="dxa"/>
            <w:bottom w:w="0" w:type="dxa"/>
            <w:right w:w="0" w:type="dxa"/>
          </w:tblCellMar>
        </w:tblPrEx>
        <w:trPr>
          <w:trHeight w:val="367" w:hRule="atLeast"/>
        </w:trPr>
        <w:tc>
          <w:tcPr>
            <w:tcW w:w="140" w:type="dxa"/>
            <w:vAlign w:val="bottom"/>
          </w:tcPr>
          <w:p>
            <w:pPr>
              <w:spacing w:after="0"/>
              <w:rPr>
                <w:color w:val="auto"/>
                <w:sz w:val="24"/>
                <w:szCs w:val="24"/>
              </w:rPr>
            </w:pPr>
          </w:p>
        </w:tc>
        <w:tc>
          <w:tcPr>
            <w:tcW w:w="8980" w:type="dxa"/>
            <w:gridSpan w:val="2"/>
            <w:vAlign w:val="bottom"/>
          </w:tcPr>
          <w:p>
            <w:pPr>
              <w:spacing w:after="0"/>
              <w:jc w:val="right"/>
              <w:rPr>
                <w:rFonts w:ascii="Times New Roman" w:hAnsi="Times New Roman" w:eastAsia="Times New Roman" w:cs="Times New Roman"/>
                <w:color w:val="auto"/>
                <w:w w:val="98"/>
                <w:sz w:val="20"/>
                <w:szCs w:val="20"/>
              </w:rPr>
            </w:pPr>
            <w:r>
              <w:fldChar w:fldCharType="begin"/>
            </w:r>
            <w:r>
              <w:instrText xml:space="preserve"> HYPERLINK \l "page13" \h </w:instrText>
            </w:r>
            <w:r>
              <w:fldChar w:fldCharType="separate"/>
            </w:r>
            <w:r>
              <w:rPr>
                <w:rFonts w:ascii="Times New Roman" w:hAnsi="Times New Roman" w:eastAsia="Times New Roman" w:cs="Times New Roman"/>
                <w:color w:val="auto"/>
                <w:w w:val="98"/>
                <w:sz w:val="20"/>
                <w:szCs w:val="20"/>
              </w:rPr>
              <w:t>Significance of the Study</w:t>
            </w:r>
            <w:r>
              <w:rPr>
                <w:rFonts w:ascii="Calibri" w:hAnsi="Calibri" w:eastAsia="Calibri" w:cs="Calibri"/>
                <w:color w:val="auto"/>
                <w:w w:val="98"/>
                <w:sz w:val="20"/>
                <w:szCs w:val="20"/>
              </w:rPr>
              <w:t xml:space="preserve"> ...........................................................................................................................................</w:t>
            </w:r>
            <w:r>
              <w:rPr>
                <w:rFonts w:ascii="Calibri" w:hAnsi="Calibri" w:eastAsia="Calibri" w:cs="Calibri"/>
                <w:color w:val="auto"/>
                <w:w w:val="98"/>
                <w:sz w:val="20"/>
                <w:szCs w:val="20"/>
              </w:rPr>
              <w:fldChar w:fldCharType="end"/>
            </w:r>
          </w:p>
        </w:tc>
        <w:tc>
          <w:tcPr>
            <w:tcW w:w="260" w:type="dxa"/>
            <w:vAlign w:val="bottom"/>
          </w:tcPr>
          <w:p>
            <w:pPr>
              <w:spacing w:after="0"/>
              <w:jc w:val="right"/>
              <w:rPr>
                <w:rFonts w:ascii="Calibri" w:hAnsi="Calibri" w:eastAsia="Calibri" w:cs="Calibri"/>
                <w:color w:val="auto"/>
                <w:sz w:val="20"/>
                <w:szCs w:val="20"/>
              </w:rPr>
            </w:pPr>
            <w:r>
              <w:fldChar w:fldCharType="begin"/>
            </w:r>
            <w:r>
              <w:instrText xml:space="preserve"> HYPERLINK \l "page13" \h </w:instrText>
            </w:r>
            <w:r>
              <w:fldChar w:fldCharType="separate"/>
            </w:r>
            <w:r>
              <w:rPr>
                <w:rFonts w:ascii="Calibri" w:hAnsi="Calibri" w:eastAsia="Calibri" w:cs="Calibri"/>
                <w:color w:val="auto"/>
                <w:sz w:val="20"/>
                <w:szCs w:val="20"/>
              </w:rPr>
              <w:t>2</w:t>
            </w:r>
            <w:r>
              <w:rPr>
                <w:rFonts w:ascii="Calibri" w:hAnsi="Calibri" w:eastAsia="Calibri" w:cs="Calibri"/>
                <w:color w:val="auto"/>
                <w:sz w:val="20"/>
                <w:szCs w:val="20"/>
              </w:rPr>
              <w:fldChar w:fldCharType="end"/>
            </w:r>
          </w:p>
        </w:tc>
      </w:tr>
      <w:tr>
        <w:tblPrEx>
          <w:tblCellMar>
            <w:top w:w="0" w:type="dxa"/>
            <w:left w:w="0" w:type="dxa"/>
            <w:bottom w:w="0" w:type="dxa"/>
            <w:right w:w="0" w:type="dxa"/>
          </w:tblCellMar>
        </w:tblPrEx>
        <w:trPr>
          <w:trHeight w:val="370" w:hRule="atLeast"/>
        </w:trPr>
        <w:tc>
          <w:tcPr>
            <w:tcW w:w="140" w:type="dxa"/>
            <w:vAlign w:val="bottom"/>
          </w:tcPr>
          <w:p>
            <w:pPr>
              <w:spacing w:after="0"/>
              <w:rPr>
                <w:color w:val="auto"/>
                <w:sz w:val="24"/>
                <w:szCs w:val="24"/>
              </w:rPr>
            </w:pPr>
          </w:p>
        </w:tc>
        <w:tc>
          <w:tcPr>
            <w:tcW w:w="8980" w:type="dxa"/>
            <w:gridSpan w:val="2"/>
            <w:vAlign w:val="bottom"/>
          </w:tcPr>
          <w:p>
            <w:pPr>
              <w:spacing w:after="0"/>
              <w:jc w:val="right"/>
              <w:rPr>
                <w:rFonts w:ascii="Times New Roman" w:hAnsi="Times New Roman" w:eastAsia="Times New Roman" w:cs="Times New Roman"/>
                <w:color w:val="auto"/>
                <w:w w:val="98"/>
                <w:sz w:val="20"/>
                <w:szCs w:val="20"/>
              </w:rPr>
            </w:pPr>
            <w:r>
              <w:fldChar w:fldCharType="begin"/>
            </w:r>
            <w:r>
              <w:instrText xml:space="preserve"> HYPERLINK \l "page14" \h </w:instrText>
            </w:r>
            <w:r>
              <w:fldChar w:fldCharType="separate"/>
            </w:r>
            <w:r>
              <w:rPr>
                <w:rFonts w:ascii="Times New Roman" w:hAnsi="Times New Roman" w:eastAsia="Times New Roman" w:cs="Times New Roman"/>
                <w:color w:val="auto"/>
                <w:w w:val="98"/>
                <w:sz w:val="20"/>
                <w:szCs w:val="20"/>
              </w:rPr>
              <w:t>Aims and Objectives</w:t>
            </w:r>
            <w:r>
              <w:rPr>
                <w:rFonts w:ascii="Calibri" w:hAnsi="Calibri" w:eastAsia="Calibri" w:cs="Calibri"/>
                <w:color w:val="auto"/>
                <w:w w:val="98"/>
                <w:sz w:val="20"/>
                <w:szCs w:val="20"/>
              </w:rPr>
              <w:t xml:space="preserve"> ..................................................................................................................................................</w:t>
            </w:r>
            <w:r>
              <w:rPr>
                <w:rFonts w:ascii="Calibri" w:hAnsi="Calibri" w:eastAsia="Calibri" w:cs="Calibri"/>
                <w:color w:val="auto"/>
                <w:w w:val="98"/>
                <w:sz w:val="20"/>
                <w:szCs w:val="20"/>
              </w:rPr>
              <w:fldChar w:fldCharType="end"/>
            </w:r>
          </w:p>
        </w:tc>
        <w:tc>
          <w:tcPr>
            <w:tcW w:w="260" w:type="dxa"/>
            <w:vAlign w:val="bottom"/>
          </w:tcPr>
          <w:p>
            <w:pPr>
              <w:spacing w:after="0"/>
              <w:jc w:val="right"/>
              <w:rPr>
                <w:rFonts w:ascii="Calibri" w:hAnsi="Calibri" w:eastAsia="Calibri" w:cs="Calibri"/>
                <w:color w:val="auto"/>
                <w:sz w:val="20"/>
                <w:szCs w:val="20"/>
              </w:rPr>
            </w:pPr>
            <w:r>
              <w:fldChar w:fldCharType="begin"/>
            </w:r>
            <w:r>
              <w:instrText xml:space="preserve"> HYPERLINK \l "page14" \h </w:instrText>
            </w:r>
            <w:r>
              <w:fldChar w:fldCharType="separate"/>
            </w:r>
            <w:r>
              <w:rPr>
                <w:rFonts w:ascii="Calibri" w:hAnsi="Calibri" w:eastAsia="Calibri" w:cs="Calibri"/>
                <w:color w:val="auto"/>
                <w:sz w:val="20"/>
                <w:szCs w:val="20"/>
              </w:rPr>
              <w:t>3</w:t>
            </w:r>
            <w:r>
              <w:rPr>
                <w:rFonts w:ascii="Calibri" w:hAnsi="Calibri" w:eastAsia="Calibri" w:cs="Calibri"/>
                <w:color w:val="auto"/>
                <w:sz w:val="20"/>
                <w:szCs w:val="20"/>
              </w:rPr>
              <w:fldChar w:fldCharType="end"/>
            </w:r>
          </w:p>
        </w:tc>
      </w:tr>
      <w:tr>
        <w:tblPrEx>
          <w:tblCellMar>
            <w:top w:w="0" w:type="dxa"/>
            <w:left w:w="0" w:type="dxa"/>
            <w:bottom w:w="0" w:type="dxa"/>
            <w:right w:w="0" w:type="dxa"/>
          </w:tblCellMar>
        </w:tblPrEx>
        <w:trPr>
          <w:trHeight w:val="367" w:hRule="atLeast"/>
        </w:trPr>
        <w:tc>
          <w:tcPr>
            <w:tcW w:w="9120" w:type="dxa"/>
            <w:gridSpan w:val="3"/>
            <w:vAlign w:val="bottom"/>
          </w:tcPr>
          <w:p>
            <w:pPr>
              <w:spacing w:after="0"/>
              <w:jc w:val="right"/>
              <w:rPr>
                <w:rFonts w:ascii="Times New Roman" w:hAnsi="Times New Roman" w:eastAsia="Times New Roman" w:cs="Times New Roman"/>
                <w:color w:val="auto"/>
                <w:w w:val="98"/>
                <w:sz w:val="20"/>
                <w:szCs w:val="20"/>
              </w:rPr>
            </w:pPr>
            <w:r>
              <w:fldChar w:fldCharType="begin"/>
            </w:r>
            <w:r>
              <w:instrText xml:space="preserve"> HYPERLINK \l "page15" \h </w:instrText>
            </w:r>
            <w:r>
              <w:fldChar w:fldCharType="separate"/>
            </w:r>
            <w:r>
              <w:rPr>
                <w:rFonts w:ascii="Times New Roman" w:hAnsi="Times New Roman" w:eastAsia="Times New Roman" w:cs="Times New Roman"/>
                <w:color w:val="auto"/>
                <w:w w:val="98"/>
                <w:sz w:val="20"/>
                <w:szCs w:val="20"/>
              </w:rPr>
              <w:t>CHAPTER TWO</w:t>
            </w:r>
            <w:r>
              <w:rPr>
                <w:rFonts w:ascii="Calibri" w:hAnsi="Calibri" w:eastAsia="Calibri" w:cs="Calibri"/>
                <w:color w:val="auto"/>
                <w:w w:val="98"/>
                <w:sz w:val="20"/>
                <w:szCs w:val="20"/>
              </w:rPr>
              <w:t>...........................................................................................................................................................</w:t>
            </w:r>
            <w:r>
              <w:rPr>
                <w:rFonts w:ascii="Calibri" w:hAnsi="Calibri" w:eastAsia="Calibri" w:cs="Calibri"/>
                <w:color w:val="auto"/>
                <w:w w:val="98"/>
                <w:sz w:val="20"/>
                <w:szCs w:val="20"/>
              </w:rPr>
              <w:fldChar w:fldCharType="end"/>
            </w:r>
          </w:p>
        </w:tc>
        <w:tc>
          <w:tcPr>
            <w:tcW w:w="260" w:type="dxa"/>
            <w:vAlign w:val="bottom"/>
          </w:tcPr>
          <w:p>
            <w:pPr>
              <w:spacing w:after="0"/>
              <w:jc w:val="right"/>
              <w:rPr>
                <w:rFonts w:ascii="Calibri" w:hAnsi="Calibri" w:eastAsia="Calibri" w:cs="Calibri"/>
                <w:color w:val="auto"/>
                <w:sz w:val="20"/>
                <w:szCs w:val="20"/>
              </w:rPr>
            </w:pPr>
            <w:r>
              <w:fldChar w:fldCharType="begin"/>
            </w:r>
            <w:r>
              <w:instrText xml:space="preserve"> HYPERLINK \l "page15" \h </w:instrText>
            </w:r>
            <w:r>
              <w:fldChar w:fldCharType="separate"/>
            </w:r>
            <w:r>
              <w:rPr>
                <w:rFonts w:ascii="Calibri" w:hAnsi="Calibri" w:eastAsia="Calibri" w:cs="Calibri"/>
                <w:color w:val="auto"/>
                <w:sz w:val="20"/>
                <w:szCs w:val="20"/>
              </w:rPr>
              <w:t>4</w:t>
            </w:r>
            <w:r>
              <w:rPr>
                <w:rFonts w:ascii="Calibri" w:hAnsi="Calibri" w:eastAsia="Calibri" w:cs="Calibri"/>
                <w:color w:val="auto"/>
                <w:sz w:val="20"/>
                <w:szCs w:val="20"/>
              </w:rPr>
              <w:fldChar w:fldCharType="end"/>
            </w:r>
          </w:p>
        </w:tc>
      </w:tr>
      <w:tr>
        <w:tblPrEx>
          <w:tblCellMar>
            <w:top w:w="0" w:type="dxa"/>
            <w:left w:w="0" w:type="dxa"/>
            <w:bottom w:w="0" w:type="dxa"/>
            <w:right w:w="0" w:type="dxa"/>
          </w:tblCellMar>
        </w:tblPrEx>
        <w:trPr>
          <w:trHeight w:val="370" w:hRule="atLeast"/>
        </w:trPr>
        <w:tc>
          <w:tcPr>
            <w:tcW w:w="9120" w:type="dxa"/>
            <w:gridSpan w:val="3"/>
            <w:vAlign w:val="bottom"/>
          </w:tcPr>
          <w:p>
            <w:pPr>
              <w:spacing w:after="0"/>
              <w:jc w:val="right"/>
              <w:rPr>
                <w:rFonts w:ascii="Times New Roman" w:hAnsi="Times New Roman" w:eastAsia="Times New Roman" w:cs="Times New Roman"/>
                <w:color w:val="auto"/>
                <w:w w:val="98"/>
                <w:sz w:val="20"/>
                <w:szCs w:val="20"/>
              </w:rPr>
            </w:pPr>
            <w:r>
              <w:fldChar w:fldCharType="begin"/>
            </w:r>
            <w:r>
              <w:instrText xml:space="preserve"> HYPERLINK \l "page15" \h </w:instrText>
            </w:r>
            <w:r>
              <w:fldChar w:fldCharType="separate"/>
            </w:r>
            <w:r>
              <w:rPr>
                <w:rFonts w:ascii="Times New Roman" w:hAnsi="Times New Roman" w:eastAsia="Times New Roman" w:cs="Times New Roman"/>
                <w:color w:val="auto"/>
                <w:w w:val="98"/>
                <w:sz w:val="20"/>
                <w:szCs w:val="20"/>
              </w:rPr>
              <w:t>LITERATURE REVIEW</w:t>
            </w:r>
            <w:r>
              <w:rPr>
                <w:rFonts w:ascii="Calibri" w:hAnsi="Calibri" w:eastAsia="Calibri" w:cs="Calibri"/>
                <w:color w:val="auto"/>
                <w:w w:val="98"/>
                <w:sz w:val="20"/>
                <w:szCs w:val="20"/>
              </w:rPr>
              <w:t xml:space="preserve"> ..............................................................................................................................................</w:t>
            </w:r>
            <w:r>
              <w:rPr>
                <w:rFonts w:ascii="Calibri" w:hAnsi="Calibri" w:eastAsia="Calibri" w:cs="Calibri"/>
                <w:color w:val="auto"/>
                <w:w w:val="98"/>
                <w:sz w:val="20"/>
                <w:szCs w:val="20"/>
              </w:rPr>
              <w:fldChar w:fldCharType="end"/>
            </w:r>
          </w:p>
        </w:tc>
        <w:tc>
          <w:tcPr>
            <w:tcW w:w="260" w:type="dxa"/>
            <w:vAlign w:val="bottom"/>
          </w:tcPr>
          <w:p>
            <w:pPr>
              <w:spacing w:after="0"/>
              <w:jc w:val="right"/>
              <w:rPr>
                <w:rFonts w:ascii="Calibri" w:hAnsi="Calibri" w:eastAsia="Calibri" w:cs="Calibri"/>
                <w:color w:val="auto"/>
                <w:sz w:val="20"/>
                <w:szCs w:val="20"/>
              </w:rPr>
            </w:pPr>
            <w:r>
              <w:fldChar w:fldCharType="begin"/>
            </w:r>
            <w:r>
              <w:instrText xml:space="preserve"> HYPERLINK \l "page15" \h </w:instrText>
            </w:r>
            <w:r>
              <w:fldChar w:fldCharType="separate"/>
            </w:r>
            <w:r>
              <w:rPr>
                <w:rFonts w:ascii="Calibri" w:hAnsi="Calibri" w:eastAsia="Calibri" w:cs="Calibri"/>
                <w:color w:val="auto"/>
                <w:sz w:val="20"/>
                <w:szCs w:val="20"/>
              </w:rPr>
              <w:t>4</w:t>
            </w:r>
            <w:r>
              <w:rPr>
                <w:rFonts w:ascii="Calibri" w:hAnsi="Calibri" w:eastAsia="Calibri" w:cs="Calibri"/>
                <w:color w:val="auto"/>
                <w:sz w:val="20"/>
                <w:szCs w:val="20"/>
              </w:rPr>
              <w:fldChar w:fldCharType="end"/>
            </w:r>
          </w:p>
        </w:tc>
      </w:tr>
      <w:tr>
        <w:tblPrEx>
          <w:tblCellMar>
            <w:top w:w="0" w:type="dxa"/>
            <w:left w:w="0" w:type="dxa"/>
            <w:bottom w:w="0" w:type="dxa"/>
            <w:right w:w="0" w:type="dxa"/>
          </w:tblCellMar>
        </w:tblPrEx>
        <w:trPr>
          <w:trHeight w:val="370" w:hRule="atLeast"/>
        </w:trPr>
        <w:tc>
          <w:tcPr>
            <w:tcW w:w="140" w:type="dxa"/>
            <w:vAlign w:val="bottom"/>
          </w:tcPr>
          <w:p>
            <w:pPr>
              <w:spacing w:after="0"/>
              <w:jc w:val="right"/>
              <w:rPr>
                <w:rFonts w:ascii="Times New Roman" w:hAnsi="Times New Roman" w:eastAsia="Times New Roman" w:cs="Times New Roman"/>
                <w:color w:val="auto"/>
                <w:w w:val="79"/>
                <w:sz w:val="20"/>
                <w:szCs w:val="20"/>
              </w:rPr>
            </w:pPr>
            <w:r>
              <w:fldChar w:fldCharType="begin"/>
            </w:r>
            <w:r>
              <w:instrText xml:space="preserve"> HYPERLINK \l "page15" \h </w:instrText>
            </w:r>
            <w:r>
              <w:fldChar w:fldCharType="separate"/>
            </w:r>
            <w:r>
              <w:rPr>
                <w:rFonts w:ascii="Times New Roman" w:hAnsi="Times New Roman" w:eastAsia="Times New Roman" w:cs="Times New Roman"/>
                <w:color w:val="auto"/>
                <w:w w:val="79"/>
                <w:sz w:val="20"/>
                <w:szCs w:val="20"/>
              </w:rPr>
              <w:t>2</w:t>
            </w:r>
            <w:r>
              <w:rPr>
                <w:rFonts w:ascii="Times New Roman" w:hAnsi="Times New Roman" w:eastAsia="Times New Roman" w:cs="Times New Roman"/>
                <w:color w:val="auto"/>
                <w:w w:val="79"/>
                <w:sz w:val="20"/>
                <w:szCs w:val="20"/>
              </w:rPr>
              <w:fldChar w:fldCharType="end"/>
            </w:r>
          </w:p>
        </w:tc>
        <w:tc>
          <w:tcPr>
            <w:tcW w:w="8980" w:type="dxa"/>
            <w:gridSpan w:val="2"/>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"page15" \h </w:instrText>
            </w:r>
            <w:r>
              <w:fldChar w:fldCharType="separate"/>
            </w:r>
            <w:r>
              <w:rPr>
                <w:rFonts w:ascii="Times New Roman" w:hAnsi="Times New Roman" w:eastAsia="Times New Roman" w:cs="Times New Roman"/>
                <w:color w:val="auto"/>
                <w:sz w:val="20"/>
                <w:szCs w:val="20"/>
              </w:rPr>
              <w:t>BACKGROUND</w:t>
            </w:r>
            <w:r>
              <w:rPr>
                <w:rFonts w:ascii="Calibri" w:hAnsi="Calibri" w:eastAsia="Calibri" w:cs="Calibri"/>
                <w:color w:val="auto"/>
                <w:sz w:val="20"/>
                <w:szCs w:val="20"/>
              </w:rPr>
              <w:t xml:space="preserve"> ...................................................................................................................................................</w:t>
            </w:r>
            <w:r>
              <w:rPr>
                <w:rFonts w:ascii="Calibri" w:hAnsi="Calibri" w:eastAsia="Calibri" w:cs="Calibri"/>
                <w:color w:val="auto"/>
                <w:sz w:val="20"/>
                <w:szCs w:val="20"/>
              </w:rPr>
              <w:fldChar w:fldCharType="end"/>
            </w:r>
          </w:p>
        </w:tc>
        <w:tc>
          <w:tcPr>
            <w:tcW w:w="260" w:type="dxa"/>
            <w:vAlign w:val="bottom"/>
          </w:tcPr>
          <w:p>
            <w:pPr>
              <w:spacing w:after="0"/>
              <w:jc w:val="right"/>
              <w:rPr>
                <w:rFonts w:ascii="Calibri" w:hAnsi="Calibri" w:eastAsia="Calibri" w:cs="Calibri"/>
                <w:color w:val="auto"/>
                <w:sz w:val="20"/>
                <w:szCs w:val="20"/>
              </w:rPr>
            </w:pPr>
            <w:r>
              <w:fldChar w:fldCharType="begin"/>
            </w:r>
            <w:r>
              <w:instrText xml:space="preserve"> HYPERLINK \l "page15" \h </w:instrText>
            </w:r>
            <w:r>
              <w:fldChar w:fldCharType="separate"/>
            </w:r>
            <w:r>
              <w:rPr>
                <w:rFonts w:ascii="Calibri" w:hAnsi="Calibri" w:eastAsia="Calibri" w:cs="Calibri"/>
                <w:color w:val="auto"/>
                <w:sz w:val="20"/>
                <w:szCs w:val="20"/>
              </w:rPr>
              <w:t>4</w:t>
            </w:r>
            <w:r>
              <w:rPr>
                <w:rFonts w:ascii="Calibri" w:hAnsi="Calibri" w:eastAsia="Calibri" w:cs="Calibri"/>
                <w:color w:val="auto"/>
                <w:sz w:val="20"/>
                <w:szCs w:val="20"/>
              </w:rPr>
              <w:fldChar w:fldCharType="end"/>
            </w:r>
          </w:p>
        </w:tc>
      </w:tr>
      <w:tr>
        <w:tblPrEx>
          <w:tblCellMar>
            <w:top w:w="0" w:type="dxa"/>
            <w:left w:w="0" w:type="dxa"/>
            <w:bottom w:w="0" w:type="dxa"/>
            <w:right w:w="0" w:type="dxa"/>
          </w:tblCellMar>
        </w:tblPrEx>
        <w:trPr>
          <w:trHeight w:val="367" w:hRule="atLeast"/>
        </w:trPr>
        <w:tc>
          <w:tcPr>
            <w:tcW w:w="140" w:type="dxa"/>
            <w:vAlign w:val="bottom"/>
          </w:tcPr>
          <w:p>
            <w:pPr>
              <w:spacing w:after="0"/>
              <w:rPr>
                <w:color w:val="auto"/>
                <w:sz w:val="24"/>
                <w:szCs w:val="24"/>
              </w:rPr>
            </w:pPr>
          </w:p>
        </w:tc>
        <w:tc>
          <w:tcPr>
            <w:tcW w:w="700" w:type="dxa"/>
            <w:vAlign w:val="bottom"/>
          </w:tcPr>
          <w:p>
            <w:pPr>
              <w:spacing w:after="0"/>
              <w:ind w:right="280"/>
              <w:jc w:val="right"/>
              <w:rPr>
                <w:rFonts w:ascii="Times New Roman" w:hAnsi="Times New Roman" w:eastAsia="Times New Roman" w:cs="Times New Roman"/>
                <w:color w:val="auto"/>
                <w:sz w:val="20"/>
                <w:szCs w:val="20"/>
              </w:rPr>
            </w:pPr>
            <w:r>
              <w:fldChar w:fldCharType="begin"/>
            </w:r>
            <w:r>
              <w:instrText xml:space="preserve"> HYPERLINK \l "page17" \h </w:instrText>
            </w:r>
            <w:r>
              <w:fldChar w:fldCharType="separate"/>
            </w:r>
            <w:r>
              <w:rPr>
                <w:rFonts w:ascii="Times New Roman" w:hAnsi="Times New Roman" w:eastAsia="Times New Roman" w:cs="Times New Roman"/>
                <w:color w:val="auto"/>
                <w:sz w:val="20"/>
                <w:szCs w:val="20"/>
              </w:rPr>
              <w:t>2.1</w:t>
            </w:r>
            <w:r>
              <w:rPr>
                <w:rFonts w:ascii="Times New Roman" w:hAnsi="Times New Roman" w:eastAsia="Times New Roman" w:cs="Times New Roman"/>
                <w:color w:val="auto"/>
                <w:sz w:val="20"/>
                <w:szCs w:val="20"/>
              </w:rPr>
              <w:fldChar w:fldCharType="end"/>
            </w:r>
          </w:p>
        </w:tc>
        <w:tc>
          <w:tcPr>
            <w:tcW w:w="8280" w:type="dxa"/>
            <w:vAlign w:val="bottom"/>
          </w:tcPr>
          <w:p>
            <w:pPr>
              <w:spacing w:after="0"/>
              <w:jc w:val="right"/>
              <w:rPr>
                <w:rFonts w:ascii="Times New Roman" w:hAnsi="Times New Roman" w:eastAsia="Times New Roman" w:cs="Times New Roman"/>
                <w:color w:val="auto"/>
                <w:w w:val="98"/>
                <w:sz w:val="20"/>
                <w:szCs w:val="20"/>
              </w:rPr>
            </w:pPr>
            <w:r>
              <w:fldChar w:fldCharType="begin"/>
            </w:r>
            <w:r>
              <w:instrText xml:space="preserve"> HYPERLINK \l "page17" \h </w:instrText>
            </w:r>
            <w:r>
              <w:fldChar w:fldCharType="separate"/>
            </w:r>
            <w:r>
              <w:rPr>
                <w:rFonts w:ascii="Times New Roman" w:hAnsi="Times New Roman" w:eastAsia="Times New Roman" w:cs="Times New Roman"/>
                <w:color w:val="auto"/>
                <w:w w:val="98"/>
                <w:sz w:val="20"/>
                <w:szCs w:val="20"/>
              </w:rPr>
              <w:t>Fresh Produce</w:t>
            </w:r>
            <w:r>
              <w:rPr>
                <w:rFonts w:ascii="Calibri" w:hAnsi="Calibri" w:eastAsia="Calibri" w:cs="Calibri"/>
                <w:color w:val="auto"/>
                <w:w w:val="98"/>
                <w:sz w:val="20"/>
                <w:szCs w:val="20"/>
              </w:rPr>
              <w:t xml:space="preserve"> ...............................................................................................................................................</w:t>
            </w:r>
            <w:r>
              <w:rPr>
                <w:rFonts w:ascii="Calibri" w:hAnsi="Calibri" w:eastAsia="Calibri" w:cs="Calibri"/>
                <w:color w:val="auto"/>
                <w:w w:val="98"/>
                <w:sz w:val="20"/>
                <w:szCs w:val="20"/>
              </w:rPr>
              <w:fldChar w:fldCharType="end"/>
            </w:r>
          </w:p>
        </w:tc>
        <w:tc>
          <w:tcPr>
            <w:tcW w:w="260" w:type="dxa"/>
            <w:vAlign w:val="bottom"/>
          </w:tcPr>
          <w:p>
            <w:pPr>
              <w:spacing w:after="0"/>
              <w:jc w:val="right"/>
              <w:rPr>
                <w:rFonts w:ascii="Calibri" w:hAnsi="Calibri" w:eastAsia="Calibri" w:cs="Calibri"/>
                <w:color w:val="auto"/>
                <w:sz w:val="20"/>
                <w:szCs w:val="20"/>
              </w:rPr>
            </w:pPr>
            <w:r>
              <w:fldChar w:fldCharType="begin"/>
            </w:r>
            <w:r>
              <w:instrText xml:space="preserve"> HYPERLINK \l "page17" \h </w:instrText>
            </w:r>
            <w:r>
              <w:fldChar w:fldCharType="separate"/>
            </w:r>
            <w:r>
              <w:rPr>
                <w:rFonts w:ascii="Calibri" w:hAnsi="Calibri" w:eastAsia="Calibri" w:cs="Calibri"/>
                <w:color w:val="auto"/>
                <w:sz w:val="20"/>
                <w:szCs w:val="20"/>
              </w:rPr>
              <w:t>6</w:t>
            </w:r>
            <w:r>
              <w:rPr>
                <w:rFonts w:ascii="Calibri" w:hAnsi="Calibri" w:eastAsia="Calibri" w:cs="Calibri"/>
                <w:color w:val="auto"/>
                <w:sz w:val="20"/>
                <w:szCs w:val="20"/>
              </w:rPr>
              <w:fldChar w:fldCharType="end"/>
            </w:r>
          </w:p>
        </w:tc>
      </w:tr>
      <w:tr>
        <w:tblPrEx>
          <w:tblCellMar>
            <w:top w:w="0" w:type="dxa"/>
            <w:left w:w="0" w:type="dxa"/>
            <w:bottom w:w="0" w:type="dxa"/>
            <w:right w:w="0" w:type="dxa"/>
          </w:tblCellMar>
        </w:tblPrEx>
        <w:trPr>
          <w:trHeight w:val="370" w:hRule="atLeast"/>
        </w:trPr>
        <w:tc>
          <w:tcPr>
            <w:tcW w:w="140" w:type="dxa"/>
            <w:vAlign w:val="bottom"/>
          </w:tcPr>
          <w:p>
            <w:pPr>
              <w:spacing w:after="0"/>
              <w:rPr>
                <w:color w:val="auto"/>
                <w:sz w:val="24"/>
                <w:szCs w:val="24"/>
              </w:rPr>
            </w:pPr>
          </w:p>
        </w:tc>
        <w:tc>
          <w:tcPr>
            <w:tcW w:w="700" w:type="dxa"/>
            <w:vAlign w:val="bottom"/>
          </w:tcPr>
          <w:p>
            <w:pPr>
              <w:spacing w:after="0"/>
              <w:ind w:right="280"/>
              <w:jc w:val="right"/>
              <w:rPr>
                <w:rFonts w:ascii="Times New Roman" w:hAnsi="Times New Roman" w:eastAsia="Times New Roman" w:cs="Times New Roman"/>
                <w:color w:val="auto"/>
                <w:sz w:val="20"/>
                <w:szCs w:val="20"/>
              </w:rPr>
            </w:pPr>
            <w:r>
              <w:fldChar w:fldCharType="begin"/>
            </w:r>
            <w:r>
              <w:instrText xml:space="preserve"> HYPERLINK \l "page17" \h </w:instrText>
            </w:r>
            <w:r>
              <w:fldChar w:fldCharType="separate"/>
            </w:r>
            <w:r>
              <w:rPr>
                <w:rFonts w:ascii="Times New Roman" w:hAnsi="Times New Roman" w:eastAsia="Times New Roman" w:cs="Times New Roman"/>
                <w:color w:val="auto"/>
                <w:sz w:val="20"/>
                <w:szCs w:val="20"/>
              </w:rPr>
              <w:t>2.2</w:t>
            </w:r>
            <w:r>
              <w:rPr>
                <w:rFonts w:ascii="Times New Roman" w:hAnsi="Times New Roman" w:eastAsia="Times New Roman" w:cs="Times New Roman"/>
                <w:color w:val="auto"/>
                <w:sz w:val="20"/>
                <w:szCs w:val="20"/>
              </w:rPr>
              <w:fldChar w:fldCharType="end"/>
            </w:r>
          </w:p>
        </w:tc>
        <w:tc>
          <w:tcPr>
            <w:tcW w:w="8280" w:type="dxa"/>
            <w:vAlign w:val="bottom"/>
          </w:tcPr>
          <w:p>
            <w:pPr>
              <w:spacing w:after="0"/>
              <w:jc w:val="right"/>
              <w:rPr>
                <w:rFonts w:ascii="Times New Roman" w:hAnsi="Times New Roman" w:eastAsia="Times New Roman" w:cs="Times New Roman"/>
                <w:color w:val="auto"/>
                <w:w w:val="98"/>
                <w:sz w:val="20"/>
                <w:szCs w:val="20"/>
              </w:rPr>
            </w:pPr>
            <w:r>
              <w:fldChar w:fldCharType="begin"/>
            </w:r>
            <w:r>
              <w:instrText xml:space="preserve"> HYPERLINK \l "page17" \h </w:instrText>
            </w:r>
            <w:r>
              <w:fldChar w:fldCharType="separate"/>
            </w:r>
            <w:r>
              <w:rPr>
                <w:rFonts w:ascii="Times New Roman" w:hAnsi="Times New Roman" w:eastAsia="Times New Roman" w:cs="Times New Roman"/>
                <w:color w:val="auto"/>
                <w:w w:val="98"/>
                <w:sz w:val="20"/>
                <w:szCs w:val="20"/>
              </w:rPr>
              <w:t>Potential Sources of Produce Contamination</w:t>
            </w:r>
            <w:r>
              <w:rPr>
                <w:rFonts w:ascii="Calibri" w:hAnsi="Calibri" w:eastAsia="Calibri" w:cs="Calibri"/>
                <w:color w:val="auto"/>
                <w:w w:val="98"/>
                <w:sz w:val="20"/>
                <w:szCs w:val="20"/>
              </w:rPr>
              <w:t xml:space="preserve"> ...............................................................................................</w:t>
            </w:r>
            <w:r>
              <w:rPr>
                <w:rFonts w:ascii="Calibri" w:hAnsi="Calibri" w:eastAsia="Calibri" w:cs="Calibri"/>
                <w:color w:val="auto"/>
                <w:w w:val="98"/>
                <w:sz w:val="20"/>
                <w:szCs w:val="20"/>
              </w:rPr>
              <w:fldChar w:fldCharType="end"/>
            </w:r>
          </w:p>
        </w:tc>
        <w:tc>
          <w:tcPr>
            <w:tcW w:w="260" w:type="dxa"/>
            <w:vAlign w:val="bottom"/>
          </w:tcPr>
          <w:p>
            <w:pPr>
              <w:spacing w:after="0"/>
              <w:jc w:val="right"/>
              <w:rPr>
                <w:rFonts w:ascii="Calibri" w:hAnsi="Calibri" w:eastAsia="Calibri" w:cs="Calibri"/>
                <w:color w:val="auto"/>
                <w:sz w:val="20"/>
                <w:szCs w:val="20"/>
              </w:rPr>
            </w:pPr>
            <w:r>
              <w:fldChar w:fldCharType="begin"/>
            </w:r>
            <w:r>
              <w:instrText xml:space="preserve"> HYPERLINK \l "page17" \h </w:instrText>
            </w:r>
            <w:r>
              <w:fldChar w:fldCharType="separate"/>
            </w:r>
            <w:r>
              <w:rPr>
                <w:rFonts w:ascii="Calibri" w:hAnsi="Calibri" w:eastAsia="Calibri" w:cs="Calibri"/>
                <w:color w:val="auto"/>
                <w:sz w:val="20"/>
                <w:szCs w:val="20"/>
              </w:rPr>
              <w:t>6</w:t>
            </w:r>
            <w:r>
              <w:rPr>
                <w:rFonts w:ascii="Calibri" w:hAnsi="Calibri" w:eastAsia="Calibri" w:cs="Calibri"/>
                <w:color w:val="auto"/>
                <w:sz w:val="20"/>
                <w:szCs w:val="20"/>
              </w:rPr>
              <w:fldChar w:fldCharType="end"/>
            </w:r>
          </w:p>
        </w:tc>
      </w:tr>
      <w:tr>
        <w:tblPrEx>
          <w:tblCellMar>
            <w:top w:w="0" w:type="dxa"/>
            <w:left w:w="0" w:type="dxa"/>
            <w:bottom w:w="0" w:type="dxa"/>
            <w:right w:w="0" w:type="dxa"/>
          </w:tblCellMar>
        </w:tblPrEx>
        <w:trPr>
          <w:trHeight w:val="367" w:hRule="atLeast"/>
        </w:trPr>
        <w:tc>
          <w:tcPr>
            <w:tcW w:w="140" w:type="dxa"/>
            <w:vAlign w:val="bottom"/>
          </w:tcPr>
          <w:p>
            <w:pPr>
              <w:spacing w:after="0"/>
              <w:rPr>
                <w:color w:val="auto"/>
                <w:sz w:val="24"/>
                <w:szCs w:val="24"/>
              </w:rPr>
            </w:pPr>
          </w:p>
        </w:tc>
        <w:tc>
          <w:tcPr>
            <w:tcW w:w="700" w:type="dxa"/>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"page18" \h </w:instrText>
            </w:r>
            <w:r>
              <w:fldChar w:fldCharType="separate"/>
            </w:r>
            <w:r>
              <w:rPr>
                <w:rFonts w:ascii="Times New Roman" w:hAnsi="Times New Roman" w:eastAsia="Times New Roman" w:cs="Times New Roman"/>
                <w:color w:val="auto"/>
                <w:sz w:val="20"/>
                <w:szCs w:val="20"/>
              </w:rPr>
              <w:t>2.2.1</w:t>
            </w:r>
            <w:r>
              <w:rPr>
                <w:rFonts w:ascii="Times New Roman" w:hAnsi="Times New Roman" w:eastAsia="Times New Roman" w:cs="Times New Roman"/>
                <w:color w:val="auto"/>
                <w:sz w:val="20"/>
                <w:szCs w:val="20"/>
              </w:rPr>
              <w:fldChar w:fldCharType="end"/>
            </w:r>
          </w:p>
        </w:tc>
        <w:tc>
          <w:tcPr>
            <w:tcW w:w="8280" w:type="dxa"/>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"page18" \h </w:instrText>
            </w:r>
            <w:r>
              <w:fldChar w:fldCharType="separate"/>
            </w:r>
            <w:r>
              <w:rPr>
                <w:rFonts w:ascii="Times New Roman" w:hAnsi="Times New Roman" w:eastAsia="Times New Roman" w:cs="Times New Roman"/>
                <w:color w:val="auto"/>
                <w:sz w:val="20"/>
                <w:szCs w:val="20"/>
              </w:rPr>
              <w:t>Pre-harvest contamination of Fresh Produce</w:t>
            </w:r>
            <w:r>
              <w:rPr>
                <w:rFonts w:ascii="Calibri" w:hAnsi="Calibri" w:eastAsia="Calibri" w:cs="Calibri"/>
                <w:color w:val="auto"/>
                <w:sz w:val="20"/>
                <w:szCs w:val="20"/>
              </w:rPr>
              <w:t xml:space="preserve"> ...........................................................................................</w:t>
            </w:r>
            <w:r>
              <w:rPr>
                <w:rFonts w:ascii="Calibri" w:hAnsi="Calibri" w:eastAsia="Calibri" w:cs="Calibri"/>
                <w:color w:val="auto"/>
                <w:sz w:val="20"/>
                <w:szCs w:val="20"/>
              </w:rPr>
              <w:fldChar w:fldCharType="end"/>
            </w:r>
          </w:p>
        </w:tc>
        <w:tc>
          <w:tcPr>
            <w:tcW w:w="260" w:type="dxa"/>
            <w:vAlign w:val="bottom"/>
          </w:tcPr>
          <w:p>
            <w:pPr>
              <w:spacing w:after="0"/>
              <w:jc w:val="right"/>
              <w:rPr>
                <w:rFonts w:ascii="Calibri" w:hAnsi="Calibri" w:eastAsia="Calibri" w:cs="Calibri"/>
                <w:color w:val="auto"/>
                <w:sz w:val="20"/>
                <w:szCs w:val="20"/>
              </w:rPr>
            </w:pPr>
            <w:r>
              <w:fldChar w:fldCharType="begin"/>
            </w:r>
            <w:r>
              <w:instrText xml:space="preserve"> HYPERLINK \l "page18" \h </w:instrText>
            </w:r>
            <w:r>
              <w:fldChar w:fldCharType="separate"/>
            </w:r>
            <w:r>
              <w:rPr>
                <w:rFonts w:ascii="Calibri" w:hAnsi="Calibri" w:eastAsia="Calibri" w:cs="Calibri"/>
                <w:color w:val="auto"/>
                <w:sz w:val="20"/>
                <w:szCs w:val="20"/>
              </w:rPr>
              <w:t>7</w:t>
            </w:r>
            <w:r>
              <w:rPr>
                <w:rFonts w:ascii="Calibri" w:hAnsi="Calibri" w:eastAsia="Calibri" w:cs="Calibri"/>
                <w:color w:val="auto"/>
                <w:sz w:val="20"/>
                <w:szCs w:val="20"/>
              </w:rPr>
              <w:fldChar w:fldCharType="end"/>
            </w:r>
          </w:p>
        </w:tc>
      </w:tr>
      <w:tr>
        <w:tblPrEx>
          <w:tblCellMar>
            <w:top w:w="0" w:type="dxa"/>
            <w:left w:w="0" w:type="dxa"/>
            <w:bottom w:w="0" w:type="dxa"/>
            <w:right w:w="0" w:type="dxa"/>
          </w:tblCellMar>
        </w:tblPrEx>
        <w:trPr>
          <w:trHeight w:val="370" w:hRule="atLeast"/>
        </w:trPr>
        <w:tc>
          <w:tcPr>
            <w:tcW w:w="140" w:type="dxa"/>
            <w:vAlign w:val="bottom"/>
          </w:tcPr>
          <w:p>
            <w:pPr>
              <w:spacing w:after="0"/>
              <w:rPr>
                <w:color w:val="auto"/>
                <w:sz w:val="24"/>
                <w:szCs w:val="24"/>
              </w:rPr>
            </w:pPr>
          </w:p>
        </w:tc>
        <w:tc>
          <w:tcPr>
            <w:tcW w:w="700" w:type="dxa"/>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"page18" \h </w:instrText>
            </w:r>
            <w:r>
              <w:fldChar w:fldCharType="separate"/>
            </w:r>
            <w:r>
              <w:rPr>
                <w:rFonts w:ascii="Times New Roman" w:hAnsi="Times New Roman" w:eastAsia="Times New Roman" w:cs="Times New Roman"/>
                <w:color w:val="auto"/>
                <w:sz w:val="20"/>
                <w:szCs w:val="20"/>
              </w:rPr>
              <w:t>2.2.2</w:t>
            </w:r>
            <w:r>
              <w:rPr>
                <w:rFonts w:ascii="Times New Roman" w:hAnsi="Times New Roman" w:eastAsia="Times New Roman" w:cs="Times New Roman"/>
                <w:color w:val="auto"/>
                <w:sz w:val="20"/>
                <w:szCs w:val="20"/>
              </w:rPr>
              <w:fldChar w:fldCharType="end"/>
            </w:r>
          </w:p>
        </w:tc>
        <w:tc>
          <w:tcPr>
            <w:tcW w:w="8280" w:type="dxa"/>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"page18" \h </w:instrText>
            </w:r>
            <w:r>
              <w:fldChar w:fldCharType="separate"/>
            </w:r>
            <w:r>
              <w:rPr>
                <w:rFonts w:ascii="Times New Roman" w:hAnsi="Times New Roman" w:eastAsia="Times New Roman" w:cs="Times New Roman"/>
                <w:color w:val="auto"/>
                <w:sz w:val="20"/>
                <w:szCs w:val="20"/>
              </w:rPr>
              <w:t>Post-harvest contamination of Fresh Produce</w:t>
            </w:r>
            <w:r>
              <w:rPr>
                <w:rFonts w:ascii="Calibri" w:hAnsi="Calibri" w:eastAsia="Calibri" w:cs="Calibri"/>
                <w:color w:val="auto"/>
                <w:sz w:val="20"/>
                <w:szCs w:val="20"/>
              </w:rPr>
              <w:t xml:space="preserve"> ..........................................................................................</w:t>
            </w:r>
            <w:r>
              <w:rPr>
                <w:rFonts w:ascii="Calibri" w:hAnsi="Calibri" w:eastAsia="Calibri" w:cs="Calibri"/>
                <w:color w:val="auto"/>
                <w:sz w:val="20"/>
                <w:szCs w:val="20"/>
              </w:rPr>
              <w:fldChar w:fldCharType="end"/>
            </w:r>
          </w:p>
        </w:tc>
        <w:tc>
          <w:tcPr>
            <w:tcW w:w="260" w:type="dxa"/>
            <w:vAlign w:val="bottom"/>
          </w:tcPr>
          <w:p>
            <w:pPr>
              <w:spacing w:after="0"/>
              <w:jc w:val="right"/>
              <w:rPr>
                <w:rFonts w:ascii="Calibri" w:hAnsi="Calibri" w:eastAsia="Calibri" w:cs="Calibri"/>
                <w:color w:val="auto"/>
                <w:sz w:val="20"/>
                <w:szCs w:val="20"/>
              </w:rPr>
            </w:pPr>
            <w:r>
              <w:fldChar w:fldCharType="begin"/>
            </w:r>
            <w:r>
              <w:instrText xml:space="preserve"> HYPERLINK \l "page18" \h </w:instrText>
            </w:r>
            <w:r>
              <w:fldChar w:fldCharType="separate"/>
            </w:r>
            <w:r>
              <w:rPr>
                <w:rFonts w:ascii="Calibri" w:hAnsi="Calibri" w:eastAsia="Calibri" w:cs="Calibri"/>
                <w:color w:val="auto"/>
                <w:sz w:val="20"/>
                <w:szCs w:val="20"/>
              </w:rPr>
              <w:t>7</w:t>
            </w:r>
            <w:r>
              <w:rPr>
                <w:rFonts w:ascii="Calibri" w:hAnsi="Calibri" w:eastAsia="Calibri" w:cs="Calibri"/>
                <w:color w:val="auto"/>
                <w:sz w:val="20"/>
                <w:szCs w:val="20"/>
              </w:rPr>
              <w:fldChar w:fldCharType="end"/>
            </w:r>
          </w:p>
        </w:tc>
      </w:tr>
      <w:tr>
        <w:tblPrEx>
          <w:tblCellMar>
            <w:top w:w="0" w:type="dxa"/>
            <w:left w:w="0" w:type="dxa"/>
            <w:bottom w:w="0" w:type="dxa"/>
            <w:right w:w="0" w:type="dxa"/>
          </w:tblCellMar>
        </w:tblPrEx>
        <w:trPr>
          <w:trHeight w:val="367" w:hRule="atLeast"/>
        </w:trPr>
        <w:tc>
          <w:tcPr>
            <w:tcW w:w="140" w:type="dxa"/>
            <w:vAlign w:val="bottom"/>
          </w:tcPr>
          <w:p>
            <w:pPr>
              <w:spacing w:after="0"/>
              <w:rPr>
                <w:color w:val="auto"/>
                <w:sz w:val="24"/>
                <w:szCs w:val="24"/>
              </w:rPr>
            </w:pPr>
          </w:p>
        </w:tc>
        <w:tc>
          <w:tcPr>
            <w:tcW w:w="700" w:type="dxa"/>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"page20" \h </w:instrText>
            </w:r>
            <w:r>
              <w:fldChar w:fldCharType="separate"/>
            </w:r>
            <w:r>
              <w:rPr>
                <w:rFonts w:ascii="Times New Roman" w:hAnsi="Times New Roman" w:eastAsia="Times New Roman" w:cs="Times New Roman"/>
                <w:color w:val="auto"/>
                <w:sz w:val="20"/>
                <w:szCs w:val="20"/>
              </w:rPr>
              <w:t>2.2.3</w:t>
            </w:r>
            <w:r>
              <w:rPr>
                <w:rFonts w:ascii="Times New Roman" w:hAnsi="Times New Roman" w:eastAsia="Times New Roman" w:cs="Times New Roman"/>
                <w:color w:val="auto"/>
                <w:sz w:val="20"/>
                <w:szCs w:val="20"/>
              </w:rPr>
              <w:fldChar w:fldCharType="end"/>
            </w:r>
          </w:p>
        </w:tc>
        <w:tc>
          <w:tcPr>
            <w:tcW w:w="8280" w:type="dxa"/>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"page20" \h </w:instrText>
            </w:r>
            <w:r>
              <w:fldChar w:fldCharType="separate"/>
            </w:r>
            <w:r>
              <w:rPr>
                <w:rFonts w:ascii="Times New Roman" w:hAnsi="Times New Roman" w:eastAsia="Times New Roman" w:cs="Times New Roman"/>
                <w:color w:val="auto"/>
                <w:sz w:val="20"/>
                <w:szCs w:val="20"/>
              </w:rPr>
              <w:t>Outbreaks Linked to Fresh Produce</w:t>
            </w:r>
            <w:r>
              <w:rPr>
                <w:rFonts w:ascii="Calibri" w:hAnsi="Calibri" w:eastAsia="Calibri" w:cs="Calibri"/>
                <w:color w:val="auto"/>
                <w:sz w:val="20"/>
                <w:szCs w:val="20"/>
              </w:rPr>
              <w:t xml:space="preserve"> .........................................................................................................</w:t>
            </w:r>
            <w:r>
              <w:rPr>
                <w:rFonts w:ascii="Calibri" w:hAnsi="Calibri" w:eastAsia="Calibri" w:cs="Calibri"/>
                <w:color w:val="auto"/>
                <w:sz w:val="20"/>
                <w:szCs w:val="20"/>
              </w:rPr>
              <w:fldChar w:fldCharType="end"/>
            </w:r>
          </w:p>
        </w:tc>
        <w:tc>
          <w:tcPr>
            <w:tcW w:w="260" w:type="dxa"/>
            <w:vAlign w:val="bottom"/>
          </w:tcPr>
          <w:p>
            <w:pPr>
              <w:spacing w:after="0"/>
              <w:jc w:val="right"/>
              <w:rPr>
                <w:rFonts w:ascii="Calibri" w:hAnsi="Calibri" w:eastAsia="Calibri" w:cs="Calibri"/>
                <w:color w:val="auto"/>
                <w:sz w:val="20"/>
                <w:szCs w:val="20"/>
              </w:rPr>
            </w:pPr>
            <w:r>
              <w:fldChar w:fldCharType="begin"/>
            </w:r>
            <w:r>
              <w:instrText xml:space="preserve"> HYPERLINK \l "page20" \h </w:instrText>
            </w:r>
            <w:r>
              <w:fldChar w:fldCharType="separate"/>
            </w:r>
            <w:r>
              <w:rPr>
                <w:rFonts w:ascii="Calibri" w:hAnsi="Calibri" w:eastAsia="Calibri" w:cs="Calibri"/>
                <w:color w:val="auto"/>
                <w:sz w:val="20"/>
                <w:szCs w:val="20"/>
              </w:rPr>
              <w:t>9</w:t>
            </w:r>
            <w:r>
              <w:rPr>
                <w:rFonts w:ascii="Calibri" w:hAnsi="Calibri" w:eastAsia="Calibri" w:cs="Calibri"/>
                <w:color w:val="auto"/>
                <w:sz w:val="20"/>
                <w:szCs w:val="20"/>
              </w:rPr>
              <w:fldChar w:fldCharType="end"/>
            </w:r>
          </w:p>
        </w:tc>
      </w:tr>
      <w:tr>
        <w:tblPrEx>
          <w:tblCellMar>
            <w:top w:w="0" w:type="dxa"/>
            <w:left w:w="0" w:type="dxa"/>
            <w:bottom w:w="0" w:type="dxa"/>
            <w:right w:w="0" w:type="dxa"/>
          </w:tblCellMar>
        </w:tblPrEx>
        <w:trPr>
          <w:trHeight w:val="370" w:hRule="atLeast"/>
        </w:trPr>
        <w:tc>
          <w:tcPr>
            <w:tcW w:w="140" w:type="dxa"/>
            <w:vAlign w:val="bottom"/>
          </w:tcPr>
          <w:p>
            <w:pPr>
              <w:spacing w:after="0"/>
              <w:rPr>
                <w:color w:val="auto"/>
                <w:sz w:val="24"/>
                <w:szCs w:val="24"/>
              </w:rPr>
            </w:pPr>
          </w:p>
        </w:tc>
        <w:tc>
          <w:tcPr>
            <w:tcW w:w="700" w:type="dxa"/>
            <w:vAlign w:val="bottom"/>
          </w:tcPr>
          <w:p>
            <w:pPr>
              <w:spacing w:after="0"/>
              <w:ind w:right="280"/>
              <w:jc w:val="right"/>
              <w:rPr>
                <w:rFonts w:ascii="Times New Roman" w:hAnsi="Times New Roman" w:eastAsia="Times New Roman" w:cs="Times New Roman"/>
                <w:color w:val="auto"/>
                <w:sz w:val="20"/>
                <w:szCs w:val="20"/>
              </w:rPr>
            </w:pPr>
            <w:r>
              <w:fldChar w:fldCharType="begin"/>
            </w:r>
            <w:r>
              <w:instrText xml:space="preserve"> HYPERLINK \l "page22" \h </w:instrText>
            </w:r>
            <w:r>
              <w:fldChar w:fldCharType="separate"/>
            </w:r>
            <w:r>
              <w:rPr>
                <w:rFonts w:ascii="Times New Roman" w:hAnsi="Times New Roman" w:eastAsia="Times New Roman" w:cs="Times New Roman"/>
                <w:color w:val="auto"/>
                <w:sz w:val="20"/>
                <w:szCs w:val="20"/>
              </w:rPr>
              <w:t>2.3</w:t>
            </w:r>
            <w:r>
              <w:rPr>
                <w:rFonts w:ascii="Times New Roman" w:hAnsi="Times New Roman" w:eastAsia="Times New Roman" w:cs="Times New Roman"/>
                <w:color w:val="auto"/>
                <w:sz w:val="20"/>
                <w:szCs w:val="20"/>
              </w:rPr>
              <w:fldChar w:fldCharType="end"/>
            </w:r>
          </w:p>
        </w:tc>
        <w:tc>
          <w:tcPr>
            <w:tcW w:w="8280" w:type="dxa"/>
            <w:vAlign w:val="bottom"/>
          </w:tcPr>
          <w:p>
            <w:pPr>
              <w:spacing w:after="0"/>
              <w:jc w:val="right"/>
              <w:rPr>
                <w:rFonts w:ascii="Times New Roman" w:hAnsi="Times New Roman" w:eastAsia="Times New Roman" w:cs="Times New Roman"/>
                <w:color w:val="auto"/>
                <w:w w:val="99"/>
                <w:sz w:val="20"/>
                <w:szCs w:val="20"/>
              </w:rPr>
            </w:pPr>
            <w:r>
              <w:fldChar w:fldCharType="begin"/>
            </w:r>
            <w:r>
              <w:instrText xml:space="preserve"> HYPERLINK \l "page22" \h </w:instrText>
            </w:r>
            <w:r>
              <w:fldChar w:fldCharType="separate"/>
            </w:r>
            <w:r>
              <w:rPr>
                <w:rFonts w:ascii="Times New Roman" w:hAnsi="Times New Roman" w:eastAsia="Times New Roman" w:cs="Times New Roman"/>
                <w:color w:val="auto"/>
                <w:w w:val="99"/>
                <w:sz w:val="20"/>
                <w:szCs w:val="20"/>
              </w:rPr>
              <w:t>Game Meat</w:t>
            </w:r>
            <w:r>
              <w:rPr>
                <w:rFonts w:ascii="Calibri" w:hAnsi="Calibri" w:eastAsia="Calibri" w:cs="Calibri"/>
                <w:color w:val="auto"/>
                <w:w w:val="99"/>
                <w:sz w:val="20"/>
                <w:szCs w:val="20"/>
              </w:rPr>
              <w:t xml:space="preserve"> .................................................................................................................................................</w:t>
            </w:r>
            <w:r>
              <w:rPr>
                <w:rFonts w:ascii="Calibri" w:hAnsi="Calibri" w:eastAsia="Calibri" w:cs="Calibri"/>
                <w:color w:val="auto"/>
                <w:w w:val="99"/>
                <w:sz w:val="20"/>
                <w:szCs w:val="20"/>
              </w:rPr>
              <w:fldChar w:fldCharType="end"/>
            </w:r>
          </w:p>
        </w:tc>
        <w:tc>
          <w:tcPr>
            <w:tcW w:w="260" w:type="dxa"/>
            <w:vAlign w:val="bottom"/>
          </w:tcPr>
          <w:p>
            <w:pPr>
              <w:spacing w:after="0"/>
              <w:jc w:val="right"/>
              <w:rPr>
                <w:rFonts w:ascii="Calibri" w:hAnsi="Calibri" w:eastAsia="Calibri" w:cs="Calibri"/>
                <w:color w:val="auto"/>
                <w:sz w:val="20"/>
                <w:szCs w:val="20"/>
              </w:rPr>
            </w:pPr>
            <w:r>
              <w:fldChar w:fldCharType="begin"/>
            </w:r>
            <w:r>
              <w:instrText xml:space="preserve"> HYPERLINK \l "page22" \h </w:instrText>
            </w:r>
            <w:r>
              <w:fldChar w:fldCharType="separate"/>
            </w:r>
            <w:r>
              <w:rPr>
                <w:rFonts w:ascii="Calibri" w:hAnsi="Calibri" w:eastAsia="Calibri" w:cs="Calibri"/>
                <w:color w:val="auto"/>
                <w:sz w:val="20"/>
                <w:szCs w:val="20"/>
              </w:rPr>
              <w:t>11</w:t>
            </w:r>
            <w:r>
              <w:rPr>
                <w:rFonts w:ascii="Calibri" w:hAnsi="Calibri" w:eastAsia="Calibri" w:cs="Calibri"/>
                <w:color w:val="auto"/>
                <w:sz w:val="20"/>
                <w:szCs w:val="20"/>
              </w:rPr>
              <w:fldChar w:fldCharType="end"/>
            </w:r>
          </w:p>
        </w:tc>
      </w:tr>
      <w:tr>
        <w:tblPrEx>
          <w:tblCellMar>
            <w:top w:w="0" w:type="dxa"/>
            <w:left w:w="0" w:type="dxa"/>
            <w:bottom w:w="0" w:type="dxa"/>
            <w:right w:w="0" w:type="dxa"/>
          </w:tblCellMar>
        </w:tblPrEx>
        <w:trPr>
          <w:trHeight w:val="367" w:hRule="atLeast"/>
        </w:trPr>
        <w:tc>
          <w:tcPr>
            <w:tcW w:w="140" w:type="dxa"/>
            <w:vAlign w:val="bottom"/>
          </w:tcPr>
          <w:p>
            <w:pPr>
              <w:spacing w:after="0"/>
              <w:rPr>
                <w:color w:val="auto"/>
                <w:sz w:val="24"/>
                <w:szCs w:val="24"/>
              </w:rPr>
            </w:pPr>
          </w:p>
        </w:tc>
        <w:tc>
          <w:tcPr>
            <w:tcW w:w="700" w:type="dxa"/>
            <w:vAlign w:val="bottom"/>
          </w:tcPr>
          <w:p>
            <w:pPr>
              <w:spacing w:after="0"/>
              <w:ind w:right="280"/>
              <w:jc w:val="right"/>
              <w:rPr>
                <w:rFonts w:ascii="Times New Roman" w:hAnsi="Times New Roman" w:eastAsia="Times New Roman" w:cs="Times New Roman"/>
                <w:color w:val="auto"/>
                <w:sz w:val="20"/>
                <w:szCs w:val="20"/>
              </w:rPr>
            </w:pPr>
            <w:r>
              <w:fldChar w:fldCharType="begin"/>
            </w:r>
            <w:r>
              <w:instrText xml:space="preserve"> HYPERLINK \l "page23" \h </w:instrText>
            </w:r>
            <w:r>
              <w:fldChar w:fldCharType="separate"/>
            </w:r>
            <w:r>
              <w:rPr>
                <w:rFonts w:ascii="Times New Roman" w:hAnsi="Times New Roman" w:eastAsia="Times New Roman" w:cs="Times New Roman"/>
                <w:color w:val="auto"/>
                <w:sz w:val="20"/>
                <w:szCs w:val="20"/>
              </w:rPr>
              <w:t>2.4</w:t>
            </w:r>
            <w:r>
              <w:rPr>
                <w:rFonts w:ascii="Times New Roman" w:hAnsi="Times New Roman" w:eastAsia="Times New Roman" w:cs="Times New Roman"/>
                <w:color w:val="auto"/>
                <w:sz w:val="20"/>
                <w:szCs w:val="20"/>
              </w:rPr>
              <w:fldChar w:fldCharType="end"/>
            </w:r>
          </w:p>
        </w:tc>
        <w:tc>
          <w:tcPr>
            <w:tcW w:w="8280" w:type="dxa"/>
            <w:vAlign w:val="bottom"/>
          </w:tcPr>
          <w:p>
            <w:pPr>
              <w:spacing w:after="0"/>
              <w:jc w:val="right"/>
              <w:rPr>
                <w:rFonts w:ascii="Times New Roman" w:hAnsi="Times New Roman" w:eastAsia="Times New Roman" w:cs="Times New Roman"/>
                <w:color w:val="auto"/>
                <w:w w:val="99"/>
                <w:sz w:val="20"/>
                <w:szCs w:val="20"/>
              </w:rPr>
            </w:pPr>
            <w:r>
              <w:fldChar w:fldCharType="begin"/>
            </w:r>
            <w:r>
              <w:instrText xml:space="preserve"> HYPERLINK \l "page23" \h </w:instrText>
            </w:r>
            <w:r>
              <w:fldChar w:fldCharType="separate"/>
            </w:r>
            <w:r>
              <w:rPr>
                <w:rFonts w:ascii="Times New Roman" w:hAnsi="Times New Roman" w:eastAsia="Times New Roman" w:cs="Times New Roman"/>
                <w:color w:val="auto"/>
                <w:w w:val="99"/>
                <w:sz w:val="20"/>
                <w:szCs w:val="20"/>
              </w:rPr>
              <w:t>Zoonotic Diseases and Risks</w:t>
            </w:r>
            <w:r>
              <w:rPr>
                <w:rFonts w:ascii="Calibri" w:hAnsi="Calibri" w:eastAsia="Calibri" w:cs="Calibri"/>
                <w:color w:val="auto"/>
                <w:w w:val="99"/>
                <w:sz w:val="20"/>
                <w:szCs w:val="20"/>
              </w:rPr>
              <w:t xml:space="preserve"> ......................................................................................................................</w:t>
            </w:r>
            <w:r>
              <w:rPr>
                <w:rFonts w:ascii="Calibri" w:hAnsi="Calibri" w:eastAsia="Calibri" w:cs="Calibri"/>
                <w:color w:val="auto"/>
                <w:w w:val="99"/>
                <w:sz w:val="20"/>
                <w:szCs w:val="20"/>
              </w:rPr>
              <w:fldChar w:fldCharType="end"/>
            </w:r>
          </w:p>
        </w:tc>
        <w:tc>
          <w:tcPr>
            <w:tcW w:w="260" w:type="dxa"/>
            <w:vAlign w:val="bottom"/>
          </w:tcPr>
          <w:p>
            <w:pPr>
              <w:spacing w:after="0"/>
              <w:jc w:val="right"/>
              <w:rPr>
                <w:rFonts w:ascii="Calibri" w:hAnsi="Calibri" w:eastAsia="Calibri" w:cs="Calibri"/>
                <w:color w:val="auto"/>
                <w:sz w:val="20"/>
                <w:szCs w:val="20"/>
              </w:rPr>
            </w:pPr>
            <w:r>
              <w:fldChar w:fldCharType="begin"/>
            </w:r>
            <w:r>
              <w:instrText xml:space="preserve"> HYPERLINK \l "page23" \h </w:instrText>
            </w:r>
            <w:r>
              <w:fldChar w:fldCharType="separate"/>
            </w:r>
            <w:r>
              <w:rPr>
                <w:rFonts w:ascii="Calibri" w:hAnsi="Calibri" w:eastAsia="Calibri" w:cs="Calibri"/>
                <w:color w:val="auto"/>
                <w:sz w:val="20"/>
                <w:szCs w:val="20"/>
              </w:rPr>
              <w:t>12</w:t>
            </w:r>
            <w:r>
              <w:rPr>
                <w:rFonts w:ascii="Calibri" w:hAnsi="Calibri" w:eastAsia="Calibri" w:cs="Calibri"/>
                <w:color w:val="auto"/>
                <w:sz w:val="20"/>
                <w:szCs w:val="20"/>
              </w:rPr>
              <w:fldChar w:fldCharType="end"/>
            </w:r>
          </w:p>
        </w:tc>
      </w:tr>
      <w:tr>
        <w:tblPrEx>
          <w:tblCellMar>
            <w:top w:w="0" w:type="dxa"/>
            <w:left w:w="0" w:type="dxa"/>
            <w:bottom w:w="0" w:type="dxa"/>
            <w:right w:w="0" w:type="dxa"/>
          </w:tblCellMar>
        </w:tblPrEx>
        <w:trPr>
          <w:trHeight w:val="370" w:hRule="atLeast"/>
        </w:trPr>
        <w:tc>
          <w:tcPr>
            <w:tcW w:w="140" w:type="dxa"/>
            <w:vAlign w:val="bottom"/>
          </w:tcPr>
          <w:p>
            <w:pPr>
              <w:spacing w:after="0"/>
              <w:rPr>
                <w:color w:val="auto"/>
                <w:sz w:val="24"/>
                <w:szCs w:val="24"/>
              </w:rPr>
            </w:pPr>
          </w:p>
        </w:tc>
        <w:tc>
          <w:tcPr>
            <w:tcW w:w="700" w:type="dxa"/>
            <w:vAlign w:val="bottom"/>
          </w:tcPr>
          <w:p>
            <w:pPr>
              <w:spacing w:after="0"/>
              <w:ind w:right="280"/>
              <w:jc w:val="right"/>
              <w:rPr>
                <w:rFonts w:ascii="Times New Roman" w:hAnsi="Times New Roman" w:eastAsia="Times New Roman" w:cs="Times New Roman"/>
                <w:color w:val="auto"/>
                <w:sz w:val="20"/>
                <w:szCs w:val="20"/>
              </w:rPr>
            </w:pPr>
            <w:r>
              <w:fldChar w:fldCharType="begin"/>
            </w:r>
            <w:r>
              <w:instrText xml:space="preserve"> HYPERLINK \l "page24" \h </w:instrText>
            </w:r>
            <w:r>
              <w:fldChar w:fldCharType="separate"/>
            </w:r>
            <w:r>
              <w:rPr>
                <w:rFonts w:ascii="Times New Roman" w:hAnsi="Times New Roman" w:eastAsia="Times New Roman" w:cs="Times New Roman"/>
                <w:color w:val="auto"/>
                <w:sz w:val="20"/>
                <w:szCs w:val="20"/>
              </w:rPr>
              <w:t>2.5</w:t>
            </w:r>
            <w:r>
              <w:rPr>
                <w:rFonts w:ascii="Times New Roman" w:hAnsi="Times New Roman" w:eastAsia="Times New Roman" w:cs="Times New Roman"/>
                <w:color w:val="auto"/>
                <w:sz w:val="20"/>
                <w:szCs w:val="20"/>
              </w:rPr>
              <w:fldChar w:fldCharType="end"/>
            </w:r>
          </w:p>
        </w:tc>
        <w:tc>
          <w:tcPr>
            <w:tcW w:w="8280" w:type="dxa"/>
            <w:vAlign w:val="bottom"/>
          </w:tcPr>
          <w:p>
            <w:pPr>
              <w:spacing w:after="0"/>
              <w:jc w:val="right"/>
              <w:rPr>
                <w:rFonts w:ascii="Times New Roman" w:hAnsi="Times New Roman" w:eastAsia="Times New Roman" w:cs="Times New Roman"/>
                <w:i/>
                <w:iCs/>
                <w:color w:val="auto"/>
                <w:w w:val="99"/>
                <w:sz w:val="20"/>
                <w:szCs w:val="20"/>
              </w:rPr>
            </w:pPr>
            <w:r>
              <w:fldChar w:fldCharType="begin"/>
            </w:r>
            <w:r>
              <w:instrText xml:space="preserve"> HYPERLINK \l "page24" \h </w:instrText>
            </w:r>
            <w:r>
              <w:fldChar w:fldCharType="separate"/>
            </w:r>
            <w:r>
              <w:rPr>
                <w:rFonts w:ascii="Times New Roman" w:hAnsi="Times New Roman" w:eastAsia="Times New Roman" w:cs="Times New Roman"/>
                <w:i/>
                <w:iCs/>
                <w:color w:val="auto"/>
                <w:w w:val="99"/>
                <w:sz w:val="20"/>
                <w:szCs w:val="20"/>
              </w:rPr>
              <w:t>Escherichia coli</w:t>
            </w:r>
            <w:r>
              <w:rPr>
                <w:rFonts w:ascii="Calibri" w:hAnsi="Calibri" w:eastAsia="Calibri" w:cs="Calibri"/>
                <w:color w:val="auto"/>
                <w:w w:val="99"/>
                <w:sz w:val="20"/>
                <w:szCs w:val="20"/>
              </w:rPr>
              <w:t xml:space="preserve"> ..........................................................................................................................................</w:t>
            </w:r>
            <w:r>
              <w:rPr>
                <w:rFonts w:ascii="Calibri" w:hAnsi="Calibri" w:eastAsia="Calibri" w:cs="Calibri"/>
                <w:color w:val="auto"/>
                <w:w w:val="99"/>
                <w:sz w:val="20"/>
                <w:szCs w:val="20"/>
              </w:rPr>
              <w:fldChar w:fldCharType="end"/>
            </w:r>
          </w:p>
        </w:tc>
        <w:tc>
          <w:tcPr>
            <w:tcW w:w="260" w:type="dxa"/>
            <w:vAlign w:val="bottom"/>
          </w:tcPr>
          <w:p>
            <w:pPr>
              <w:spacing w:after="0"/>
              <w:jc w:val="right"/>
              <w:rPr>
                <w:rFonts w:ascii="Calibri" w:hAnsi="Calibri" w:eastAsia="Calibri" w:cs="Calibri"/>
                <w:color w:val="auto"/>
                <w:sz w:val="20"/>
                <w:szCs w:val="20"/>
              </w:rPr>
            </w:pPr>
            <w:r>
              <w:fldChar w:fldCharType="begin"/>
            </w:r>
            <w:r>
              <w:instrText xml:space="preserve"> HYPERLINK \l "page24" \h </w:instrText>
            </w:r>
            <w:r>
              <w:fldChar w:fldCharType="separate"/>
            </w:r>
            <w:r>
              <w:rPr>
                <w:rFonts w:ascii="Calibri" w:hAnsi="Calibri" w:eastAsia="Calibri" w:cs="Calibri"/>
                <w:color w:val="auto"/>
                <w:sz w:val="20"/>
                <w:szCs w:val="20"/>
              </w:rPr>
              <w:t>13</w:t>
            </w:r>
            <w:r>
              <w:rPr>
                <w:rFonts w:ascii="Calibri" w:hAnsi="Calibri" w:eastAsia="Calibri" w:cs="Calibri"/>
                <w:color w:val="auto"/>
                <w:sz w:val="20"/>
                <w:szCs w:val="20"/>
              </w:rPr>
              <w:fldChar w:fldCharType="end"/>
            </w:r>
          </w:p>
        </w:tc>
      </w:tr>
      <w:tr>
        <w:tblPrEx>
          <w:tblCellMar>
            <w:top w:w="0" w:type="dxa"/>
            <w:left w:w="0" w:type="dxa"/>
            <w:bottom w:w="0" w:type="dxa"/>
            <w:right w:w="0" w:type="dxa"/>
          </w:tblCellMar>
        </w:tblPrEx>
        <w:trPr>
          <w:trHeight w:val="370" w:hRule="atLeast"/>
        </w:trPr>
        <w:tc>
          <w:tcPr>
            <w:tcW w:w="140" w:type="dxa"/>
            <w:vAlign w:val="bottom"/>
          </w:tcPr>
          <w:p>
            <w:pPr>
              <w:spacing w:after="0"/>
              <w:rPr>
                <w:color w:val="auto"/>
                <w:sz w:val="24"/>
                <w:szCs w:val="24"/>
              </w:rPr>
            </w:pPr>
          </w:p>
        </w:tc>
        <w:tc>
          <w:tcPr>
            <w:tcW w:w="700" w:type="dxa"/>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"page24" \h </w:instrText>
            </w:r>
            <w:r>
              <w:fldChar w:fldCharType="separate"/>
            </w:r>
            <w:r>
              <w:rPr>
                <w:rFonts w:ascii="Times New Roman" w:hAnsi="Times New Roman" w:eastAsia="Times New Roman" w:cs="Times New Roman"/>
                <w:color w:val="auto"/>
                <w:sz w:val="20"/>
                <w:szCs w:val="20"/>
              </w:rPr>
              <w:t>2.5.1</w:t>
            </w:r>
            <w:r>
              <w:rPr>
                <w:rFonts w:ascii="Times New Roman" w:hAnsi="Times New Roman" w:eastAsia="Times New Roman" w:cs="Times New Roman"/>
                <w:color w:val="auto"/>
                <w:sz w:val="20"/>
                <w:szCs w:val="20"/>
              </w:rPr>
              <w:fldChar w:fldCharType="end"/>
            </w:r>
          </w:p>
        </w:tc>
        <w:tc>
          <w:tcPr>
            <w:tcW w:w="8280" w:type="dxa"/>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"page24" \h </w:instrText>
            </w:r>
            <w:r>
              <w:fldChar w:fldCharType="separate"/>
            </w:r>
            <w:r>
              <w:rPr>
                <w:rFonts w:ascii="Times New Roman" w:hAnsi="Times New Roman" w:eastAsia="Times New Roman" w:cs="Times New Roman"/>
                <w:color w:val="auto"/>
                <w:sz w:val="20"/>
                <w:szCs w:val="20"/>
              </w:rPr>
              <w:t>Epidemiology</w:t>
            </w:r>
            <w:r>
              <w:rPr>
                <w:rFonts w:ascii="Calibri" w:hAnsi="Calibri" w:eastAsia="Calibri" w:cs="Calibri"/>
                <w:color w:val="auto"/>
                <w:sz w:val="20"/>
                <w:szCs w:val="20"/>
              </w:rPr>
              <w:t xml:space="preserve"> .........................................................................................................................................</w:t>
            </w:r>
            <w:r>
              <w:rPr>
                <w:rFonts w:ascii="Calibri" w:hAnsi="Calibri" w:eastAsia="Calibri" w:cs="Calibri"/>
                <w:color w:val="auto"/>
                <w:sz w:val="20"/>
                <w:szCs w:val="20"/>
              </w:rPr>
              <w:fldChar w:fldCharType="end"/>
            </w:r>
          </w:p>
        </w:tc>
        <w:tc>
          <w:tcPr>
            <w:tcW w:w="260" w:type="dxa"/>
            <w:vAlign w:val="bottom"/>
          </w:tcPr>
          <w:p>
            <w:pPr>
              <w:spacing w:after="0"/>
              <w:jc w:val="right"/>
              <w:rPr>
                <w:rFonts w:ascii="Calibri" w:hAnsi="Calibri" w:eastAsia="Calibri" w:cs="Calibri"/>
                <w:color w:val="auto"/>
                <w:sz w:val="20"/>
                <w:szCs w:val="20"/>
              </w:rPr>
            </w:pPr>
            <w:r>
              <w:fldChar w:fldCharType="begin"/>
            </w:r>
            <w:r>
              <w:instrText xml:space="preserve"> HYPERLINK \l "page24" \h </w:instrText>
            </w:r>
            <w:r>
              <w:fldChar w:fldCharType="separate"/>
            </w:r>
            <w:r>
              <w:rPr>
                <w:rFonts w:ascii="Calibri" w:hAnsi="Calibri" w:eastAsia="Calibri" w:cs="Calibri"/>
                <w:color w:val="auto"/>
                <w:sz w:val="20"/>
                <w:szCs w:val="20"/>
              </w:rPr>
              <w:t>13</w:t>
            </w:r>
            <w:r>
              <w:rPr>
                <w:rFonts w:ascii="Calibri" w:hAnsi="Calibri" w:eastAsia="Calibri" w:cs="Calibri"/>
                <w:color w:val="auto"/>
                <w:sz w:val="20"/>
                <w:szCs w:val="20"/>
              </w:rPr>
              <w:fldChar w:fldCharType="end"/>
            </w:r>
          </w:p>
        </w:tc>
      </w:tr>
      <w:tr>
        <w:tblPrEx>
          <w:tblCellMar>
            <w:top w:w="0" w:type="dxa"/>
            <w:left w:w="0" w:type="dxa"/>
            <w:bottom w:w="0" w:type="dxa"/>
            <w:right w:w="0" w:type="dxa"/>
          </w:tblCellMar>
        </w:tblPrEx>
        <w:trPr>
          <w:trHeight w:val="367" w:hRule="atLeast"/>
        </w:trPr>
        <w:tc>
          <w:tcPr>
            <w:tcW w:w="140" w:type="dxa"/>
            <w:vAlign w:val="bottom"/>
          </w:tcPr>
          <w:p>
            <w:pPr>
              <w:spacing w:after="0"/>
              <w:rPr>
                <w:color w:val="auto"/>
                <w:sz w:val="24"/>
                <w:szCs w:val="24"/>
              </w:rPr>
            </w:pPr>
          </w:p>
        </w:tc>
        <w:tc>
          <w:tcPr>
            <w:tcW w:w="700" w:type="dxa"/>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"page26" \h </w:instrText>
            </w:r>
            <w:r>
              <w:fldChar w:fldCharType="separate"/>
            </w:r>
            <w:r>
              <w:rPr>
                <w:rFonts w:ascii="Times New Roman" w:hAnsi="Times New Roman" w:eastAsia="Times New Roman" w:cs="Times New Roman"/>
                <w:color w:val="auto"/>
                <w:sz w:val="20"/>
                <w:szCs w:val="20"/>
              </w:rPr>
              <w:t>2.5.2</w:t>
            </w:r>
            <w:r>
              <w:rPr>
                <w:rFonts w:ascii="Times New Roman" w:hAnsi="Times New Roman" w:eastAsia="Times New Roman" w:cs="Times New Roman"/>
                <w:color w:val="auto"/>
                <w:sz w:val="20"/>
                <w:szCs w:val="20"/>
              </w:rPr>
              <w:fldChar w:fldCharType="end"/>
            </w:r>
          </w:p>
        </w:tc>
        <w:tc>
          <w:tcPr>
            <w:tcW w:w="8280" w:type="dxa"/>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"page26" \h </w:instrText>
            </w:r>
            <w:r>
              <w:fldChar w:fldCharType="separate"/>
            </w:r>
            <w:r>
              <w:rPr>
                <w:rFonts w:ascii="Times New Roman" w:hAnsi="Times New Roman" w:eastAsia="Times New Roman" w:cs="Times New Roman"/>
                <w:color w:val="auto"/>
                <w:sz w:val="20"/>
                <w:szCs w:val="20"/>
              </w:rPr>
              <w:t xml:space="preserve">Classification of </w:t>
            </w:r>
            <w:r>
              <w:rPr>
                <w:rFonts w:ascii="Times New Roman" w:hAnsi="Times New Roman" w:eastAsia="Times New Roman" w:cs="Times New Roman"/>
                <w:i/>
                <w:iCs/>
                <w:color w:val="auto"/>
                <w:sz w:val="20"/>
                <w:szCs w:val="20"/>
              </w:rPr>
              <w:t>E.coli</w:t>
            </w:r>
            <w:r>
              <w:rPr>
                <w:rFonts w:ascii="Calibri" w:hAnsi="Calibri" w:eastAsia="Calibri" w:cs="Calibri"/>
                <w:color w:val="auto"/>
                <w:sz w:val="20"/>
                <w:szCs w:val="20"/>
              </w:rPr>
              <w:t xml:space="preserve"> ...........................................................................................................................</w:t>
            </w:r>
            <w:r>
              <w:rPr>
                <w:rFonts w:ascii="Calibri" w:hAnsi="Calibri" w:eastAsia="Calibri" w:cs="Calibri"/>
                <w:color w:val="auto"/>
                <w:sz w:val="20"/>
                <w:szCs w:val="20"/>
              </w:rPr>
              <w:fldChar w:fldCharType="end"/>
            </w:r>
          </w:p>
        </w:tc>
        <w:tc>
          <w:tcPr>
            <w:tcW w:w="260" w:type="dxa"/>
            <w:vAlign w:val="bottom"/>
          </w:tcPr>
          <w:p>
            <w:pPr>
              <w:spacing w:after="0"/>
              <w:jc w:val="right"/>
              <w:rPr>
                <w:rFonts w:ascii="Calibri" w:hAnsi="Calibri" w:eastAsia="Calibri" w:cs="Calibri"/>
                <w:color w:val="auto"/>
                <w:sz w:val="20"/>
                <w:szCs w:val="20"/>
              </w:rPr>
            </w:pPr>
            <w:r>
              <w:fldChar w:fldCharType="begin"/>
            </w:r>
            <w:r>
              <w:instrText xml:space="preserve"> HYPERLINK \l "page26" \h </w:instrText>
            </w:r>
            <w:r>
              <w:fldChar w:fldCharType="separate"/>
            </w:r>
            <w:r>
              <w:rPr>
                <w:rFonts w:ascii="Calibri" w:hAnsi="Calibri" w:eastAsia="Calibri" w:cs="Calibri"/>
                <w:color w:val="auto"/>
                <w:sz w:val="20"/>
                <w:szCs w:val="20"/>
              </w:rPr>
              <w:t>15</w:t>
            </w:r>
            <w:r>
              <w:rPr>
                <w:rFonts w:ascii="Calibri" w:hAnsi="Calibri" w:eastAsia="Calibri" w:cs="Calibri"/>
                <w:color w:val="auto"/>
                <w:sz w:val="20"/>
                <w:szCs w:val="20"/>
              </w:rPr>
              <w:fldChar w:fldCharType="end"/>
            </w:r>
          </w:p>
        </w:tc>
      </w:tr>
      <w:tr>
        <w:tblPrEx>
          <w:tblCellMar>
            <w:top w:w="0" w:type="dxa"/>
            <w:left w:w="0" w:type="dxa"/>
            <w:bottom w:w="0" w:type="dxa"/>
            <w:right w:w="0" w:type="dxa"/>
          </w:tblCellMar>
        </w:tblPrEx>
        <w:trPr>
          <w:trHeight w:val="370" w:hRule="atLeast"/>
        </w:trPr>
        <w:tc>
          <w:tcPr>
            <w:tcW w:w="140" w:type="dxa"/>
            <w:vAlign w:val="bottom"/>
          </w:tcPr>
          <w:p>
            <w:pPr>
              <w:spacing w:after="0"/>
              <w:rPr>
                <w:color w:val="auto"/>
                <w:sz w:val="24"/>
                <w:szCs w:val="24"/>
              </w:rPr>
            </w:pPr>
          </w:p>
        </w:tc>
        <w:tc>
          <w:tcPr>
            <w:tcW w:w="700" w:type="dxa"/>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"page32" \h </w:instrText>
            </w:r>
            <w:r>
              <w:fldChar w:fldCharType="separate"/>
            </w:r>
            <w:r>
              <w:rPr>
                <w:rFonts w:ascii="Times New Roman" w:hAnsi="Times New Roman" w:eastAsia="Times New Roman" w:cs="Times New Roman"/>
                <w:color w:val="auto"/>
                <w:sz w:val="20"/>
                <w:szCs w:val="20"/>
              </w:rPr>
              <w:t>2.5.3</w:t>
            </w:r>
            <w:r>
              <w:rPr>
                <w:rFonts w:ascii="Times New Roman" w:hAnsi="Times New Roman" w:eastAsia="Times New Roman" w:cs="Times New Roman"/>
                <w:color w:val="auto"/>
                <w:sz w:val="20"/>
                <w:szCs w:val="20"/>
              </w:rPr>
              <w:fldChar w:fldCharType="end"/>
            </w:r>
          </w:p>
        </w:tc>
        <w:tc>
          <w:tcPr>
            <w:tcW w:w="8280" w:type="dxa"/>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"page32" \h </w:instrText>
            </w:r>
            <w:r>
              <w:fldChar w:fldCharType="separate"/>
            </w:r>
            <w:r>
              <w:rPr>
                <w:rFonts w:ascii="Times New Roman" w:hAnsi="Times New Roman" w:eastAsia="Times New Roman" w:cs="Times New Roman"/>
                <w:color w:val="auto"/>
                <w:sz w:val="20"/>
                <w:szCs w:val="20"/>
              </w:rPr>
              <w:t>STEC as a Zoonotic Pathogen</w:t>
            </w:r>
            <w:r>
              <w:rPr>
                <w:rFonts w:ascii="Calibri" w:hAnsi="Calibri" w:eastAsia="Calibri" w:cs="Calibri"/>
                <w:color w:val="auto"/>
                <w:sz w:val="20"/>
                <w:szCs w:val="20"/>
              </w:rPr>
              <w:t xml:space="preserve"> ...............................................................................................................</w:t>
            </w:r>
            <w:r>
              <w:rPr>
                <w:rFonts w:ascii="Calibri" w:hAnsi="Calibri" w:eastAsia="Calibri" w:cs="Calibri"/>
                <w:color w:val="auto"/>
                <w:sz w:val="20"/>
                <w:szCs w:val="20"/>
              </w:rPr>
              <w:fldChar w:fldCharType="end"/>
            </w:r>
          </w:p>
        </w:tc>
        <w:tc>
          <w:tcPr>
            <w:tcW w:w="260" w:type="dxa"/>
            <w:vAlign w:val="bottom"/>
          </w:tcPr>
          <w:p>
            <w:pPr>
              <w:spacing w:after="0"/>
              <w:jc w:val="right"/>
              <w:rPr>
                <w:rFonts w:ascii="Calibri" w:hAnsi="Calibri" w:eastAsia="Calibri" w:cs="Calibri"/>
                <w:color w:val="auto"/>
                <w:sz w:val="20"/>
                <w:szCs w:val="20"/>
              </w:rPr>
            </w:pPr>
            <w:r>
              <w:fldChar w:fldCharType="begin"/>
            </w:r>
            <w:r>
              <w:instrText xml:space="preserve"> HYPERLINK \l "page32" \h </w:instrText>
            </w:r>
            <w:r>
              <w:fldChar w:fldCharType="separate"/>
            </w:r>
            <w:r>
              <w:rPr>
                <w:rFonts w:ascii="Calibri" w:hAnsi="Calibri" w:eastAsia="Calibri" w:cs="Calibri"/>
                <w:color w:val="auto"/>
                <w:sz w:val="20"/>
                <w:szCs w:val="20"/>
              </w:rPr>
              <w:t>21</w:t>
            </w:r>
            <w:r>
              <w:rPr>
                <w:rFonts w:ascii="Calibri" w:hAnsi="Calibri" w:eastAsia="Calibri" w:cs="Calibri"/>
                <w:color w:val="auto"/>
                <w:sz w:val="20"/>
                <w:szCs w:val="20"/>
              </w:rPr>
              <w:fldChar w:fldCharType="end"/>
            </w:r>
          </w:p>
        </w:tc>
      </w:tr>
      <w:tr>
        <w:tblPrEx>
          <w:tblCellMar>
            <w:top w:w="0" w:type="dxa"/>
            <w:left w:w="0" w:type="dxa"/>
            <w:bottom w:w="0" w:type="dxa"/>
            <w:right w:w="0" w:type="dxa"/>
          </w:tblCellMar>
        </w:tblPrEx>
        <w:trPr>
          <w:trHeight w:val="367" w:hRule="atLeast"/>
        </w:trPr>
        <w:tc>
          <w:tcPr>
            <w:tcW w:w="140" w:type="dxa"/>
            <w:vAlign w:val="bottom"/>
          </w:tcPr>
          <w:p>
            <w:pPr>
              <w:spacing w:after="0"/>
              <w:rPr>
                <w:color w:val="auto"/>
                <w:sz w:val="24"/>
                <w:szCs w:val="24"/>
              </w:rPr>
            </w:pPr>
          </w:p>
        </w:tc>
        <w:tc>
          <w:tcPr>
            <w:tcW w:w="700" w:type="dxa"/>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"page34" \h </w:instrText>
            </w:r>
            <w:r>
              <w:fldChar w:fldCharType="separate"/>
            </w:r>
            <w:r>
              <w:rPr>
                <w:rFonts w:ascii="Times New Roman" w:hAnsi="Times New Roman" w:eastAsia="Times New Roman" w:cs="Times New Roman"/>
                <w:color w:val="auto"/>
                <w:sz w:val="20"/>
                <w:szCs w:val="20"/>
              </w:rPr>
              <w:t>2.5.4</w:t>
            </w:r>
            <w:r>
              <w:rPr>
                <w:rFonts w:ascii="Times New Roman" w:hAnsi="Times New Roman" w:eastAsia="Times New Roman" w:cs="Times New Roman"/>
                <w:color w:val="auto"/>
                <w:sz w:val="20"/>
                <w:szCs w:val="20"/>
              </w:rPr>
              <w:fldChar w:fldCharType="end"/>
            </w:r>
          </w:p>
        </w:tc>
        <w:tc>
          <w:tcPr>
            <w:tcW w:w="8280" w:type="dxa"/>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"page34" \h </w:instrText>
            </w:r>
            <w:r>
              <w:fldChar w:fldCharType="separate"/>
            </w:r>
            <w:r>
              <w:rPr>
                <w:rFonts w:ascii="Times New Roman" w:hAnsi="Times New Roman" w:eastAsia="Times New Roman" w:cs="Times New Roman"/>
                <w:color w:val="auto"/>
                <w:sz w:val="20"/>
                <w:szCs w:val="20"/>
              </w:rPr>
              <w:t xml:space="preserve">Ecology of Pathogenic </w:t>
            </w:r>
            <w:r>
              <w:rPr>
                <w:rFonts w:ascii="Times New Roman" w:hAnsi="Times New Roman" w:eastAsia="Times New Roman" w:cs="Times New Roman"/>
                <w:i/>
                <w:iCs/>
                <w:color w:val="auto"/>
                <w:sz w:val="20"/>
                <w:szCs w:val="20"/>
              </w:rPr>
              <w:t>E.coli</w:t>
            </w:r>
            <w:r>
              <w:rPr>
                <w:rFonts w:ascii="Calibri" w:hAnsi="Calibri" w:eastAsia="Calibri" w:cs="Calibri"/>
                <w:color w:val="auto"/>
                <w:sz w:val="20"/>
                <w:szCs w:val="20"/>
              </w:rPr>
              <w:t xml:space="preserve"> .................................................................................................................</w:t>
            </w:r>
            <w:r>
              <w:rPr>
                <w:rFonts w:ascii="Calibri" w:hAnsi="Calibri" w:eastAsia="Calibri" w:cs="Calibri"/>
                <w:color w:val="auto"/>
                <w:sz w:val="20"/>
                <w:szCs w:val="20"/>
              </w:rPr>
              <w:fldChar w:fldCharType="end"/>
            </w:r>
          </w:p>
        </w:tc>
        <w:tc>
          <w:tcPr>
            <w:tcW w:w="260" w:type="dxa"/>
            <w:vAlign w:val="bottom"/>
          </w:tcPr>
          <w:p>
            <w:pPr>
              <w:spacing w:after="0"/>
              <w:jc w:val="right"/>
              <w:rPr>
                <w:rFonts w:ascii="Calibri" w:hAnsi="Calibri" w:eastAsia="Calibri" w:cs="Calibri"/>
                <w:color w:val="auto"/>
                <w:sz w:val="20"/>
                <w:szCs w:val="20"/>
              </w:rPr>
            </w:pPr>
            <w:r>
              <w:fldChar w:fldCharType="begin"/>
            </w:r>
            <w:r>
              <w:instrText xml:space="preserve"> HYPERLINK \l "page34" \h </w:instrText>
            </w:r>
            <w:r>
              <w:fldChar w:fldCharType="separate"/>
            </w:r>
            <w:r>
              <w:rPr>
                <w:rFonts w:ascii="Calibri" w:hAnsi="Calibri" w:eastAsia="Calibri" w:cs="Calibri"/>
                <w:color w:val="auto"/>
                <w:sz w:val="20"/>
                <w:szCs w:val="20"/>
              </w:rPr>
              <w:t>23</w:t>
            </w:r>
            <w:r>
              <w:rPr>
                <w:rFonts w:ascii="Calibri" w:hAnsi="Calibri" w:eastAsia="Calibri" w:cs="Calibri"/>
                <w:color w:val="auto"/>
                <w:sz w:val="20"/>
                <w:szCs w:val="20"/>
              </w:rPr>
              <w:fldChar w:fldCharType="end"/>
            </w:r>
          </w:p>
        </w:tc>
      </w:tr>
      <w:tr>
        <w:tblPrEx>
          <w:tblCellMar>
            <w:top w:w="0" w:type="dxa"/>
            <w:left w:w="0" w:type="dxa"/>
            <w:bottom w:w="0" w:type="dxa"/>
            <w:right w:w="0" w:type="dxa"/>
          </w:tblCellMar>
        </w:tblPrEx>
        <w:trPr>
          <w:trHeight w:val="370" w:hRule="atLeast"/>
        </w:trPr>
        <w:tc>
          <w:tcPr>
            <w:tcW w:w="140" w:type="dxa"/>
            <w:vAlign w:val="bottom"/>
          </w:tcPr>
          <w:p>
            <w:pPr>
              <w:spacing w:after="0"/>
              <w:rPr>
                <w:color w:val="auto"/>
                <w:sz w:val="24"/>
                <w:szCs w:val="24"/>
              </w:rPr>
            </w:pPr>
          </w:p>
        </w:tc>
        <w:tc>
          <w:tcPr>
            <w:tcW w:w="700" w:type="dxa"/>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"page36" \h </w:instrText>
            </w:r>
            <w:r>
              <w:fldChar w:fldCharType="separate"/>
            </w:r>
            <w:r>
              <w:rPr>
                <w:rFonts w:ascii="Times New Roman" w:hAnsi="Times New Roman" w:eastAsia="Times New Roman" w:cs="Times New Roman"/>
                <w:color w:val="auto"/>
                <w:sz w:val="20"/>
                <w:szCs w:val="20"/>
              </w:rPr>
              <w:t>2.5.5</w:t>
            </w:r>
            <w:r>
              <w:rPr>
                <w:rFonts w:ascii="Times New Roman" w:hAnsi="Times New Roman" w:eastAsia="Times New Roman" w:cs="Times New Roman"/>
                <w:color w:val="auto"/>
                <w:sz w:val="20"/>
                <w:szCs w:val="20"/>
              </w:rPr>
              <w:fldChar w:fldCharType="end"/>
            </w:r>
          </w:p>
        </w:tc>
        <w:tc>
          <w:tcPr>
            <w:tcW w:w="8280" w:type="dxa"/>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"page36" \h </w:instrText>
            </w:r>
            <w:r>
              <w:fldChar w:fldCharType="separate"/>
            </w:r>
            <w:r>
              <w:rPr>
                <w:rFonts w:ascii="Times New Roman" w:hAnsi="Times New Roman" w:eastAsia="Times New Roman" w:cs="Times New Roman"/>
                <w:color w:val="auto"/>
                <w:sz w:val="20"/>
                <w:szCs w:val="20"/>
              </w:rPr>
              <w:t xml:space="preserve">Virulence Factors of </w:t>
            </w:r>
            <w:r>
              <w:rPr>
                <w:rFonts w:ascii="Times New Roman" w:hAnsi="Times New Roman" w:eastAsia="Times New Roman" w:cs="Times New Roman"/>
                <w:i/>
                <w:iCs/>
                <w:color w:val="auto"/>
                <w:sz w:val="20"/>
                <w:szCs w:val="20"/>
              </w:rPr>
              <w:t>E.coli</w:t>
            </w:r>
            <w:r>
              <w:rPr>
                <w:rFonts w:ascii="Calibri" w:hAnsi="Calibri" w:eastAsia="Calibri" w:cs="Calibri"/>
                <w:color w:val="auto"/>
                <w:sz w:val="20"/>
                <w:szCs w:val="20"/>
              </w:rPr>
              <w:t xml:space="preserve"> ....................................................................................................................</w:t>
            </w:r>
            <w:r>
              <w:rPr>
                <w:rFonts w:ascii="Calibri" w:hAnsi="Calibri" w:eastAsia="Calibri" w:cs="Calibri"/>
                <w:color w:val="auto"/>
                <w:sz w:val="20"/>
                <w:szCs w:val="20"/>
              </w:rPr>
              <w:fldChar w:fldCharType="end"/>
            </w:r>
          </w:p>
        </w:tc>
        <w:tc>
          <w:tcPr>
            <w:tcW w:w="260" w:type="dxa"/>
            <w:vAlign w:val="bottom"/>
          </w:tcPr>
          <w:p>
            <w:pPr>
              <w:spacing w:after="0"/>
              <w:jc w:val="right"/>
              <w:rPr>
                <w:rFonts w:ascii="Calibri" w:hAnsi="Calibri" w:eastAsia="Calibri" w:cs="Calibri"/>
                <w:color w:val="auto"/>
                <w:sz w:val="20"/>
                <w:szCs w:val="20"/>
              </w:rPr>
            </w:pPr>
            <w:r>
              <w:fldChar w:fldCharType="begin"/>
            </w:r>
            <w:r>
              <w:instrText xml:space="preserve"> HYPERLINK \l "page36" \h </w:instrText>
            </w:r>
            <w:r>
              <w:fldChar w:fldCharType="separate"/>
            </w:r>
            <w:r>
              <w:rPr>
                <w:rFonts w:ascii="Calibri" w:hAnsi="Calibri" w:eastAsia="Calibri" w:cs="Calibri"/>
                <w:color w:val="auto"/>
                <w:sz w:val="20"/>
                <w:szCs w:val="20"/>
              </w:rPr>
              <w:t>25</w:t>
            </w:r>
            <w:r>
              <w:rPr>
                <w:rFonts w:ascii="Calibri" w:hAnsi="Calibri" w:eastAsia="Calibri" w:cs="Calibri"/>
                <w:color w:val="auto"/>
                <w:sz w:val="20"/>
                <w:szCs w:val="20"/>
              </w:rPr>
              <w:fldChar w:fldCharType="end"/>
            </w:r>
          </w:p>
        </w:tc>
      </w:tr>
      <w:tr>
        <w:tblPrEx>
          <w:tblCellMar>
            <w:top w:w="0" w:type="dxa"/>
            <w:left w:w="0" w:type="dxa"/>
            <w:bottom w:w="0" w:type="dxa"/>
            <w:right w:w="0" w:type="dxa"/>
          </w:tblCellMar>
        </w:tblPrEx>
        <w:trPr>
          <w:trHeight w:val="367" w:hRule="atLeast"/>
        </w:trPr>
        <w:tc>
          <w:tcPr>
            <w:tcW w:w="140" w:type="dxa"/>
            <w:vAlign w:val="bottom"/>
          </w:tcPr>
          <w:p>
            <w:pPr>
              <w:spacing w:after="0"/>
              <w:rPr>
                <w:color w:val="auto"/>
                <w:sz w:val="24"/>
                <w:szCs w:val="24"/>
              </w:rPr>
            </w:pPr>
          </w:p>
        </w:tc>
        <w:tc>
          <w:tcPr>
            <w:tcW w:w="700" w:type="dxa"/>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"page38" \h </w:instrText>
            </w:r>
            <w:r>
              <w:fldChar w:fldCharType="separate"/>
            </w:r>
            <w:r>
              <w:rPr>
                <w:rFonts w:ascii="Times New Roman" w:hAnsi="Times New Roman" w:eastAsia="Times New Roman" w:cs="Times New Roman"/>
                <w:color w:val="auto"/>
                <w:sz w:val="20"/>
                <w:szCs w:val="20"/>
              </w:rPr>
              <w:t>2.5.6</w:t>
            </w:r>
            <w:r>
              <w:rPr>
                <w:rFonts w:ascii="Times New Roman" w:hAnsi="Times New Roman" w:eastAsia="Times New Roman" w:cs="Times New Roman"/>
                <w:color w:val="auto"/>
                <w:sz w:val="20"/>
                <w:szCs w:val="20"/>
              </w:rPr>
              <w:fldChar w:fldCharType="end"/>
            </w:r>
          </w:p>
        </w:tc>
        <w:tc>
          <w:tcPr>
            <w:tcW w:w="8280" w:type="dxa"/>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"page38" \h </w:instrText>
            </w:r>
            <w:r>
              <w:fldChar w:fldCharType="separate"/>
            </w:r>
            <w:r>
              <w:rPr>
                <w:rFonts w:ascii="Times New Roman" w:hAnsi="Times New Roman" w:eastAsia="Times New Roman" w:cs="Times New Roman"/>
                <w:color w:val="auto"/>
                <w:sz w:val="20"/>
                <w:szCs w:val="20"/>
              </w:rPr>
              <w:t>Clinical Manifestations</w:t>
            </w:r>
            <w:r>
              <w:rPr>
                <w:rFonts w:ascii="Calibri" w:hAnsi="Calibri" w:eastAsia="Calibri" w:cs="Calibri"/>
                <w:color w:val="auto"/>
                <w:sz w:val="20"/>
                <w:szCs w:val="20"/>
              </w:rPr>
              <w:t xml:space="preserve"> ..........................................................................................................................</w:t>
            </w:r>
            <w:r>
              <w:rPr>
                <w:rFonts w:ascii="Calibri" w:hAnsi="Calibri" w:eastAsia="Calibri" w:cs="Calibri"/>
                <w:color w:val="auto"/>
                <w:sz w:val="20"/>
                <w:szCs w:val="20"/>
              </w:rPr>
              <w:fldChar w:fldCharType="end"/>
            </w:r>
          </w:p>
        </w:tc>
        <w:tc>
          <w:tcPr>
            <w:tcW w:w="260" w:type="dxa"/>
            <w:vAlign w:val="bottom"/>
          </w:tcPr>
          <w:p>
            <w:pPr>
              <w:spacing w:after="0"/>
              <w:jc w:val="right"/>
              <w:rPr>
                <w:rFonts w:ascii="Calibri" w:hAnsi="Calibri" w:eastAsia="Calibri" w:cs="Calibri"/>
                <w:color w:val="auto"/>
                <w:sz w:val="20"/>
                <w:szCs w:val="20"/>
              </w:rPr>
            </w:pPr>
            <w:r>
              <w:fldChar w:fldCharType="begin"/>
            </w:r>
            <w:r>
              <w:instrText xml:space="preserve"> HYPERLINK \l "page38" \h </w:instrText>
            </w:r>
            <w:r>
              <w:fldChar w:fldCharType="separate"/>
            </w:r>
            <w:r>
              <w:rPr>
                <w:rFonts w:ascii="Calibri" w:hAnsi="Calibri" w:eastAsia="Calibri" w:cs="Calibri"/>
                <w:color w:val="auto"/>
                <w:sz w:val="20"/>
                <w:szCs w:val="20"/>
              </w:rPr>
              <w:t>27</w:t>
            </w:r>
            <w:r>
              <w:rPr>
                <w:rFonts w:ascii="Calibri" w:hAnsi="Calibri" w:eastAsia="Calibri" w:cs="Calibri"/>
                <w:color w:val="auto"/>
                <w:sz w:val="20"/>
                <w:szCs w:val="20"/>
              </w:rPr>
              <w:fldChar w:fldCharType="end"/>
            </w:r>
          </w:p>
        </w:tc>
      </w:tr>
      <w:tr>
        <w:tblPrEx>
          <w:tblCellMar>
            <w:top w:w="0" w:type="dxa"/>
            <w:left w:w="0" w:type="dxa"/>
            <w:bottom w:w="0" w:type="dxa"/>
            <w:right w:w="0" w:type="dxa"/>
          </w:tblCellMar>
        </w:tblPrEx>
        <w:trPr>
          <w:trHeight w:val="370" w:hRule="atLeast"/>
        </w:trPr>
        <w:tc>
          <w:tcPr>
            <w:tcW w:w="140" w:type="dxa"/>
            <w:vAlign w:val="bottom"/>
          </w:tcPr>
          <w:p>
            <w:pPr>
              <w:spacing w:after="0"/>
              <w:rPr>
                <w:color w:val="auto"/>
                <w:sz w:val="24"/>
                <w:szCs w:val="24"/>
              </w:rPr>
            </w:pPr>
          </w:p>
        </w:tc>
        <w:tc>
          <w:tcPr>
            <w:tcW w:w="700" w:type="dxa"/>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"page40" \h </w:instrText>
            </w:r>
            <w:r>
              <w:fldChar w:fldCharType="separate"/>
            </w:r>
            <w:r>
              <w:rPr>
                <w:rFonts w:ascii="Times New Roman" w:hAnsi="Times New Roman" w:eastAsia="Times New Roman" w:cs="Times New Roman"/>
                <w:color w:val="auto"/>
                <w:sz w:val="20"/>
                <w:szCs w:val="20"/>
              </w:rPr>
              <w:t>2.5.7</w:t>
            </w:r>
            <w:r>
              <w:rPr>
                <w:rFonts w:ascii="Times New Roman" w:hAnsi="Times New Roman" w:eastAsia="Times New Roman" w:cs="Times New Roman"/>
                <w:color w:val="auto"/>
                <w:sz w:val="20"/>
                <w:szCs w:val="20"/>
              </w:rPr>
              <w:fldChar w:fldCharType="end"/>
            </w:r>
          </w:p>
        </w:tc>
        <w:tc>
          <w:tcPr>
            <w:tcW w:w="8280" w:type="dxa"/>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"page40" \h </w:instrText>
            </w:r>
            <w:r>
              <w:fldChar w:fldCharType="separate"/>
            </w:r>
            <w:r>
              <w:rPr>
                <w:rFonts w:ascii="Times New Roman" w:hAnsi="Times New Roman" w:eastAsia="Times New Roman" w:cs="Times New Roman"/>
                <w:color w:val="auto"/>
                <w:sz w:val="20"/>
                <w:szCs w:val="20"/>
              </w:rPr>
              <w:t xml:space="preserve">Diagnosis of </w:t>
            </w:r>
            <w:r>
              <w:rPr>
                <w:rFonts w:ascii="Times New Roman" w:hAnsi="Times New Roman" w:eastAsia="Times New Roman" w:cs="Times New Roman"/>
                <w:i/>
                <w:iCs/>
                <w:color w:val="auto"/>
                <w:sz w:val="20"/>
                <w:szCs w:val="20"/>
              </w:rPr>
              <w:t>E. coli</w:t>
            </w:r>
            <w:r>
              <w:rPr>
                <w:rFonts w:ascii="Calibri" w:hAnsi="Calibri" w:eastAsia="Calibri" w:cs="Calibri"/>
                <w:color w:val="auto"/>
                <w:sz w:val="20"/>
                <w:szCs w:val="20"/>
              </w:rPr>
              <w:t xml:space="preserve"> ................................................................................................................................</w:t>
            </w:r>
            <w:r>
              <w:rPr>
                <w:rFonts w:ascii="Calibri" w:hAnsi="Calibri" w:eastAsia="Calibri" w:cs="Calibri"/>
                <w:color w:val="auto"/>
                <w:sz w:val="20"/>
                <w:szCs w:val="20"/>
              </w:rPr>
              <w:fldChar w:fldCharType="end"/>
            </w:r>
          </w:p>
        </w:tc>
        <w:tc>
          <w:tcPr>
            <w:tcW w:w="260" w:type="dxa"/>
            <w:vAlign w:val="bottom"/>
          </w:tcPr>
          <w:p>
            <w:pPr>
              <w:spacing w:after="0"/>
              <w:jc w:val="right"/>
              <w:rPr>
                <w:rFonts w:ascii="Calibri" w:hAnsi="Calibri" w:eastAsia="Calibri" w:cs="Calibri"/>
                <w:color w:val="auto"/>
                <w:sz w:val="20"/>
                <w:szCs w:val="20"/>
              </w:rPr>
            </w:pPr>
            <w:r>
              <w:fldChar w:fldCharType="begin"/>
            </w:r>
            <w:r>
              <w:instrText xml:space="preserve"> HYPERLINK \l "page40" \h </w:instrText>
            </w:r>
            <w:r>
              <w:fldChar w:fldCharType="separate"/>
            </w:r>
            <w:r>
              <w:rPr>
                <w:rFonts w:ascii="Calibri" w:hAnsi="Calibri" w:eastAsia="Calibri" w:cs="Calibri"/>
                <w:color w:val="auto"/>
                <w:sz w:val="20"/>
                <w:szCs w:val="20"/>
              </w:rPr>
              <w:t>29</w:t>
            </w:r>
            <w:r>
              <w:rPr>
                <w:rFonts w:ascii="Calibri" w:hAnsi="Calibri" w:eastAsia="Calibri" w:cs="Calibri"/>
                <w:color w:val="auto"/>
                <w:sz w:val="20"/>
                <w:szCs w:val="20"/>
              </w:rPr>
              <w:fldChar w:fldCharType="end"/>
            </w:r>
          </w:p>
        </w:tc>
      </w:tr>
      <w:tr>
        <w:tblPrEx>
          <w:tblCellMar>
            <w:top w:w="0" w:type="dxa"/>
            <w:left w:w="0" w:type="dxa"/>
            <w:bottom w:w="0" w:type="dxa"/>
            <w:right w:w="0" w:type="dxa"/>
          </w:tblCellMar>
        </w:tblPrEx>
        <w:trPr>
          <w:trHeight w:val="370" w:hRule="atLeast"/>
        </w:trPr>
        <w:tc>
          <w:tcPr>
            <w:tcW w:w="140" w:type="dxa"/>
            <w:vAlign w:val="bottom"/>
          </w:tcPr>
          <w:p>
            <w:pPr>
              <w:spacing w:after="0"/>
              <w:rPr>
                <w:color w:val="auto"/>
                <w:sz w:val="24"/>
                <w:szCs w:val="24"/>
              </w:rPr>
            </w:pPr>
          </w:p>
        </w:tc>
        <w:tc>
          <w:tcPr>
            <w:tcW w:w="700" w:type="dxa"/>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"page40" \h </w:instrText>
            </w:r>
            <w:r>
              <w:fldChar w:fldCharType="separate"/>
            </w:r>
            <w:r>
              <w:rPr>
                <w:rFonts w:ascii="Times New Roman" w:hAnsi="Times New Roman" w:eastAsia="Times New Roman" w:cs="Times New Roman"/>
                <w:color w:val="auto"/>
                <w:sz w:val="20"/>
                <w:szCs w:val="20"/>
              </w:rPr>
              <w:t>2.5.8</w:t>
            </w:r>
            <w:r>
              <w:rPr>
                <w:rFonts w:ascii="Times New Roman" w:hAnsi="Times New Roman" w:eastAsia="Times New Roman" w:cs="Times New Roman"/>
                <w:color w:val="auto"/>
                <w:sz w:val="20"/>
                <w:szCs w:val="20"/>
              </w:rPr>
              <w:fldChar w:fldCharType="end"/>
            </w:r>
          </w:p>
        </w:tc>
        <w:tc>
          <w:tcPr>
            <w:tcW w:w="8280" w:type="dxa"/>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"page40" \h </w:instrText>
            </w:r>
            <w:r>
              <w:fldChar w:fldCharType="separate"/>
            </w:r>
            <w:r>
              <w:rPr>
                <w:rFonts w:ascii="Times New Roman" w:hAnsi="Times New Roman" w:eastAsia="Times New Roman" w:cs="Times New Roman"/>
                <w:color w:val="auto"/>
                <w:sz w:val="20"/>
                <w:szCs w:val="20"/>
              </w:rPr>
              <w:t xml:space="preserve">Treatment of </w:t>
            </w:r>
            <w:r>
              <w:rPr>
                <w:rFonts w:ascii="Times New Roman" w:hAnsi="Times New Roman" w:eastAsia="Times New Roman" w:cs="Times New Roman"/>
                <w:i/>
                <w:iCs/>
                <w:color w:val="auto"/>
                <w:sz w:val="20"/>
                <w:szCs w:val="20"/>
              </w:rPr>
              <w:t>E.coli</w:t>
            </w:r>
            <w:r>
              <w:rPr>
                <w:rFonts w:ascii="Calibri" w:hAnsi="Calibri" w:eastAsia="Calibri" w:cs="Calibri"/>
                <w:color w:val="auto"/>
                <w:sz w:val="20"/>
                <w:szCs w:val="20"/>
              </w:rPr>
              <w:t xml:space="preserve"> ................................................................................................................................</w:t>
            </w:r>
            <w:r>
              <w:rPr>
                <w:rFonts w:ascii="Calibri" w:hAnsi="Calibri" w:eastAsia="Calibri" w:cs="Calibri"/>
                <w:color w:val="auto"/>
                <w:sz w:val="20"/>
                <w:szCs w:val="20"/>
              </w:rPr>
              <w:fldChar w:fldCharType="end"/>
            </w:r>
          </w:p>
        </w:tc>
        <w:tc>
          <w:tcPr>
            <w:tcW w:w="260" w:type="dxa"/>
            <w:vAlign w:val="bottom"/>
          </w:tcPr>
          <w:p>
            <w:pPr>
              <w:spacing w:after="0"/>
              <w:jc w:val="right"/>
              <w:rPr>
                <w:rFonts w:ascii="Calibri" w:hAnsi="Calibri" w:eastAsia="Calibri" w:cs="Calibri"/>
                <w:color w:val="auto"/>
                <w:sz w:val="20"/>
                <w:szCs w:val="20"/>
              </w:rPr>
            </w:pPr>
            <w:r>
              <w:fldChar w:fldCharType="begin"/>
            </w:r>
            <w:r>
              <w:instrText xml:space="preserve"> HYPERLINK \l "page40" \h </w:instrText>
            </w:r>
            <w:r>
              <w:fldChar w:fldCharType="separate"/>
            </w:r>
            <w:r>
              <w:rPr>
                <w:rFonts w:ascii="Calibri" w:hAnsi="Calibri" w:eastAsia="Calibri" w:cs="Calibri"/>
                <w:color w:val="auto"/>
                <w:sz w:val="20"/>
                <w:szCs w:val="20"/>
              </w:rPr>
              <w:t>29</w:t>
            </w:r>
            <w:r>
              <w:rPr>
                <w:rFonts w:ascii="Calibri" w:hAnsi="Calibri" w:eastAsia="Calibri" w:cs="Calibri"/>
                <w:color w:val="auto"/>
                <w:sz w:val="20"/>
                <w:szCs w:val="20"/>
              </w:rPr>
              <w:fldChar w:fldCharType="end"/>
            </w:r>
          </w:p>
        </w:tc>
      </w:tr>
      <w:tr>
        <w:tblPrEx>
          <w:tblCellMar>
            <w:top w:w="0" w:type="dxa"/>
            <w:left w:w="0" w:type="dxa"/>
            <w:bottom w:w="0" w:type="dxa"/>
            <w:right w:w="0" w:type="dxa"/>
          </w:tblCellMar>
        </w:tblPrEx>
        <w:trPr>
          <w:trHeight w:val="367" w:hRule="atLeast"/>
        </w:trPr>
        <w:tc>
          <w:tcPr>
            <w:tcW w:w="140" w:type="dxa"/>
            <w:vAlign w:val="bottom"/>
          </w:tcPr>
          <w:p>
            <w:pPr>
              <w:spacing w:after="0"/>
              <w:rPr>
                <w:color w:val="auto"/>
                <w:sz w:val="24"/>
                <w:szCs w:val="24"/>
              </w:rPr>
            </w:pPr>
          </w:p>
        </w:tc>
        <w:tc>
          <w:tcPr>
            <w:tcW w:w="700" w:type="dxa"/>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"page41" \h </w:instrText>
            </w:r>
            <w:r>
              <w:fldChar w:fldCharType="separate"/>
            </w:r>
            <w:r>
              <w:rPr>
                <w:rFonts w:ascii="Times New Roman" w:hAnsi="Times New Roman" w:eastAsia="Times New Roman" w:cs="Times New Roman"/>
                <w:color w:val="auto"/>
                <w:sz w:val="20"/>
                <w:szCs w:val="20"/>
              </w:rPr>
              <w:t>2.5.9</w:t>
            </w:r>
            <w:r>
              <w:rPr>
                <w:rFonts w:ascii="Times New Roman" w:hAnsi="Times New Roman" w:eastAsia="Times New Roman" w:cs="Times New Roman"/>
                <w:color w:val="auto"/>
                <w:sz w:val="20"/>
                <w:szCs w:val="20"/>
              </w:rPr>
              <w:fldChar w:fldCharType="end"/>
            </w:r>
          </w:p>
        </w:tc>
        <w:tc>
          <w:tcPr>
            <w:tcW w:w="8280" w:type="dxa"/>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"page41" \h </w:instrText>
            </w:r>
            <w:r>
              <w:fldChar w:fldCharType="separate"/>
            </w:r>
            <w:r>
              <w:rPr>
                <w:rFonts w:ascii="Times New Roman" w:hAnsi="Times New Roman" w:eastAsia="Times New Roman" w:cs="Times New Roman"/>
                <w:color w:val="auto"/>
                <w:sz w:val="20"/>
                <w:szCs w:val="20"/>
              </w:rPr>
              <w:t>Prevention</w:t>
            </w:r>
            <w:r>
              <w:rPr>
                <w:rFonts w:ascii="Calibri" w:hAnsi="Calibri" w:eastAsia="Calibri" w:cs="Calibri"/>
                <w:color w:val="auto"/>
                <w:sz w:val="20"/>
                <w:szCs w:val="20"/>
              </w:rPr>
              <w:t xml:space="preserve"> ..............................................................................................................................................</w:t>
            </w:r>
            <w:r>
              <w:rPr>
                <w:rFonts w:ascii="Calibri" w:hAnsi="Calibri" w:eastAsia="Calibri" w:cs="Calibri"/>
                <w:color w:val="auto"/>
                <w:sz w:val="20"/>
                <w:szCs w:val="20"/>
              </w:rPr>
              <w:fldChar w:fldCharType="end"/>
            </w:r>
          </w:p>
        </w:tc>
        <w:tc>
          <w:tcPr>
            <w:tcW w:w="260" w:type="dxa"/>
            <w:vAlign w:val="bottom"/>
          </w:tcPr>
          <w:p>
            <w:pPr>
              <w:spacing w:after="0"/>
              <w:jc w:val="right"/>
              <w:rPr>
                <w:rFonts w:ascii="Calibri" w:hAnsi="Calibri" w:eastAsia="Calibri" w:cs="Calibri"/>
                <w:color w:val="auto"/>
                <w:sz w:val="20"/>
                <w:szCs w:val="20"/>
              </w:rPr>
            </w:pPr>
            <w:r>
              <w:fldChar w:fldCharType="begin"/>
            </w:r>
            <w:r>
              <w:instrText xml:space="preserve"> HYPERLINK \l "page41" \h </w:instrText>
            </w:r>
            <w:r>
              <w:fldChar w:fldCharType="separate"/>
            </w:r>
            <w:r>
              <w:rPr>
                <w:rFonts w:ascii="Calibri" w:hAnsi="Calibri" w:eastAsia="Calibri" w:cs="Calibri"/>
                <w:color w:val="auto"/>
                <w:sz w:val="20"/>
                <w:szCs w:val="20"/>
              </w:rPr>
              <w:t>30</w:t>
            </w:r>
            <w:r>
              <w:rPr>
                <w:rFonts w:ascii="Calibri" w:hAnsi="Calibri" w:eastAsia="Calibri" w:cs="Calibri"/>
                <w:color w:val="auto"/>
                <w:sz w:val="20"/>
                <w:szCs w:val="20"/>
              </w:rPr>
              <w:fldChar w:fldCharType="end"/>
            </w:r>
          </w:p>
        </w:tc>
      </w:tr>
    </w:tbl>
    <w:p>
      <w:pPr>
        <w:spacing w:after="0" w:line="200" w:lineRule="exact"/>
        <w:rPr>
          <w:color w:val="auto"/>
          <w:sz w:val="20"/>
          <w:szCs w:val="20"/>
        </w:rPr>
      </w:pPr>
    </w:p>
    <w:p>
      <w:pPr>
        <w:spacing w:after="0" w:line="283"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v</w:t>
      </w:r>
    </w:p>
    <w:p>
      <w:pPr>
        <w:sectPr>
          <w:pgSz w:w="12240" w:h="15840"/>
          <w:pgMar w:top="1432" w:right="1440" w:bottom="403" w:left="1440" w:header="0" w:footer="0" w:gutter="0"/>
          <w:cols w:equalWidth="0" w:num="1">
            <w:col w:w="9360"/>
          </w:cols>
        </w:sectPr>
      </w:pPr>
    </w:p>
    <w:tbl>
      <w:tblPr>
        <w:tblStyle w:val="3"/>
        <w:tblW w:w="0" w:type="auto"/>
        <w:tblInd w:w="0" w:type="dxa"/>
        <w:tblLayout w:type="fixed"/>
        <w:tblCellMar>
          <w:top w:w="0" w:type="dxa"/>
          <w:left w:w="0" w:type="dxa"/>
          <w:bottom w:w="0" w:type="dxa"/>
          <w:right w:w="0" w:type="dxa"/>
        </w:tblCellMar>
      </w:tblPr>
      <w:tblGrid>
        <w:gridCol w:w="140"/>
        <w:gridCol w:w="700"/>
        <w:gridCol w:w="160"/>
        <w:gridCol w:w="8140"/>
        <w:gridCol w:w="220"/>
        <w:gridCol w:w="20"/>
      </w:tblGrid>
      <w:tr>
        <w:tblPrEx>
          <w:tblCellMar>
            <w:top w:w="0" w:type="dxa"/>
            <w:left w:w="0" w:type="dxa"/>
            <w:bottom w:w="0" w:type="dxa"/>
            <w:right w:w="0" w:type="dxa"/>
          </w:tblCellMar>
        </w:tblPrEx>
        <w:trPr>
          <w:trHeight w:val="244" w:hRule="atLeast"/>
        </w:trPr>
        <w:tc>
          <w:tcPr>
            <w:tcW w:w="140" w:type="dxa"/>
            <w:vAlign w:val="bottom"/>
          </w:tcPr>
          <w:p>
            <w:pPr>
              <w:spacing w:after="0"/>
              <w:rPr>
                <w:color w:val="auto"/>
                <w:sz w:val="21"/>
                <w:szCs w:val="21"/>
              </w:rPr>
            </w:pPr>
            <w:bookmarkStart w:id="1" w:name="page7"/>
            <w:bookmarkEnd w:id="1"/>
          </w:p>
        </w:tc>
        <w:tc>
          <w:tcPr>
            <w:tcW w:w="860" w:type="dxa"/>
            <w:gridSpan w:val="2"/>
            <w:vAlign w:val="bottom"/>
          </w:tcPr>
          <w:p>
            <w:pPr>
              <w:spacing w:after="0"/>
              <w:ind w:left="260"/>
              <w:rPr>
                <w:rFonts w:ascii="Times New Roman" w:hAnsi="Times New Roman" w:eastAsia="Times New Roman" w:cs="Times New Roman"/>
                <w:color w:val="auto"/>
                <w:sz w:val="20"/>
                <w:szCs w:val="20"/>
              </w:rPr>
            </w:pPr>
            <w:r>
              <w:fldChar w:fldCharType="begin"/>
            </w:r>
            <w:r>
              <w:instrText xml:space="preserve"> HYPERLINK \l "page42" \h </w:instrText>
            </w:r>
            <w:r>
              <w:fldChar w:fldCharType="separate"/>
            </w:r>
            <w:r>
              <w:rPr>
                <w:rFonts w:ascii="Times New Roman" w:hAnsi="Times New Roman" w:eastAsia="Times New Roman" w:cs="Times New Roman"/>
                <w:color w:val="auto"/>
                <w:sz w:val="20"/>
                <w:szCs w:val="20"/>
              </w:rPr>
              <w:t>2.5.10</w:t>
            </w:r>
            <w:r>
              <w:rPr>
                <w:rFonts w:ascii="Times New Roman" w:hAnsi="Times New Roman" w:eastAsia="Times New Roman" w:cs="Times New Roman"/>
                <w:color w:val="auto"/>
                <w:sz w:val="20"/>
                <w:szCs w:val="20"/>
              </w:rPr>
              <w:fldChar w:fldCharType="end"/>
            </w:r>
          </w:p>
        </w:tc>
        <w:tc>
          <w:tcPr>
            <w:tcW w:w="8140" w:type="dxa"/>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"page42" \h </w:instrText>
            </w:r>
            <w:r>
              <w:fldChar w:fldCharType="separate"/>
            </w:r>
            <w:r>
              <w:rPr>
                <w:rFonts w:ascii="Times New Roman" w:hAnsi="Times New Roman" w:eastAsia="Times New Roman" w:cs="Times New Roman"/>
                <w:color w:val="auto"/>
                <w:sz w:val="20"/>
                <w:szCs w:val="20"/>
              </w:rPr>
              <w:t xml:space="preserve">Antimicrobial Resistance of </w:t>
            </w:r>
            <w:r>
              <w:rPr>
                <w:rFonts w:ascii="Times New Roman" w:hAnsi="Times New Roman" w:eastAsia="Times New Roman" w:cs="Times New Roman"/>
                <w:i/>
                <w:iCs/>
                <w:color w:val="auto"/>
                <w:sz w:val="20"/>
                <w:szCs w:val="20"/>
              </w:rPr>
              <w:t>E. coli</w:t>
            </w:r>
            <w:r>
              <w:rPr>
                <w:rFonts w:ascii="Calibri" w:hAnsi="Calibri" w:eastAsia="Calibri" w:cs="Calibri"/>
                <w:color w:val="auto"/>
                <w:sz w:val="20"/>
                <w:szCs w:val="20"/>
              </w:rPr>
              <w:t xml:space="preserve"> ...................................................................................................</w:t>
            </w:r>
            <w:r>
              <w:rPr>
                <w:rFonts w:ascii="Calibri" w:hAnsi="Calibri" w:eastAsia="Calibri" w:cs="Calibri"/>
                <w:color w:val="auto"/>
                <w:sz w:val="20"/>
                <w:szCs w:val="20"/>
              </w:rPr>
              <w:fldChar w:fldCharType="end"/>
            </w:r>
          </w:p>
        </w:tc>
        <w:tc>
          <w:tcPr>
            <w:tcW w:w="240" w:type="dxa"/>
            <w:gridSpan w:val="2"/>
            <w:vAlign w:val="bottom"/>
          </w:tcPr>
          <w:p>
            <w:pPr>
              <w:spacing w:after="0"/>
              <w:jc w:val="right"/>
              <w:rPr>
                <w:rFonts w:ascii="Calibri" w:hAnsi="Calibri" w:eastAsia="Calibri" w:cs="Calibri"/>
                <w:color w:val="auto"/>
                <w:w w:val="98"/>
                <w:sz w:val="20"/>
                <w:szCs w:val="20"/>
              </w:rPr>
            </w:pPr>
            <w:r>
              <w:fldChar w:fldCharType="begin"/>
            </w:r>
            <w:r>
              <w:instrText xml:space="preserve"> HYPERLINK \l "page42" \h </w:instrText>
            </w:r>
            <w:r>
              <w:fldChar w:fldCharType="separate"/>
            </w:r>
            <w:r>
              <w:rPr>
                <w:rFonts w:ascii="Calibri" w:hAnsi="Calibri" w:eastAsia="Calibri" w:cs="Calibri"/>
                <w:color w:val="auto"/>
                <w:w w:val="98"/>
                <w:sz w:val="20"/>
                <w:szCs w:val="20"/>
              </w:rPr>
              <w:t>31</w:t>
            </w:r>
            <w:r>
              <w:rPr>
                <w:rFonts w:ascii="Calibri" w:hAnsi="Calibri" w:eastAsia="Calibri" w:cs="Calibri"/>
                <w:color w:val="auto"/>
                <w:w w:val="98"/>
                <w:sz w:val="20"/>
                <w:szCs w:val="20"/>
              </w:rPr>
              <w:fldChar w:fldCharType="end"/>
            </w:r>
          </w:p>
        </w:tc>
      </w:tr>
      <w:tr>
        <w:tblPrEx>
          <w:tblCellMar>
            <w:top w:w="0" w:type="dxa"/>
            <w:left w:w="0" w:type="dxa"/>
            <w:bottom w:w="0" w:type="dxa"/>
            <w:right w:w="0" w:type="dxa"/>
          </w:tblCellMar>
        </w:tblPrEx>
        <w:trPr>
          <w:trHeight w:val="370" w:hRule="atLeast"/>
        </w:trPr>
        <w:tc>
          <w:tcPr>
            <w:tcW w:w="140" w:type="dxa"/>
            <w:vAlign w:val="bottom"/>
          </w:tcPr>
          <w:p>
            <w:pPr>
              <w:spacing w:after="0"/>
              <w:rPr>
                <w:rFonts w:ascii="Times New Roman" w:hAnsi="Times New Roman" w:eastAsia="Times New Roman" w:cs="Times New Roman"/>
                <w:color w:val="auto"/>
                <w:sz w:val="20"/>
                <w:szCs w:val="20"/>
              </w:rPr>
            </w:pPr>
            <w:r>
              <w:fldChar w:fldCharType="begin"/>
            </w:r>
            <w:r>
              <w:instrText xml:space="preserve"> HYPERLINK \l "page44" \h </w:instrText>
            </w:r>
            <w:r>
              <w:fldChar w:fldCharType="separate"/>
            </w:r>
            <w:r>
              <w:rPr>
                <w:rFonts w:ascii="Times New Roman" w:hAnsi="Times New Roman" w:eastAsia="Times New Roman" w:cs="Times New Roman"/>
                <w:color w:val="auto"/>
                <w:sz w:val="20"/>
                <w:szCs w:val="20"/>
              </w:rPr>
              <w:t>3</w:t>
            </w:r>
            <w:r>
              <w:rPr>
                <w:rFonts w:ascii="Times New Roman" w:hAnsi="Times New Roman" w:eastAsia="Times New Roman" w:cs="Times New Roman"/>
                <w:color w:val="auto"/>
                <w:sz w:val="20"/>
                <w:szCs w:val="20"/>
              </w:rPr>
              <w:fldChar w:fldCharType="end"/>
            </w:r>
          </w:p>
        </w:tc>
        <w:tc>
          <w:tcPr>
            <w:tcW w:w="9000" w:type="dxa"/>
            <w:gridSpan w:val="3"/>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"page44" \h </w:instrText>
            </w:r>
            <w:r>
              <w:fldChar w:fldCharType="separate"/>
            </w:r>
            <w:r>
              <w:rPr>
                <w:rFonts w:ascii="Times New Roman" w:hAnsi="Times New Roman" w:eastAsia="Times New Roman" w:cs="Times New Roman"/>
                <w:color w:val="auto"/>
                <w:sz w:val="20"/>
                <w:szCs w:val="20"/>
              </w:rPr>
              <w:t>Study Area</w:t>
            </w:r>
            <w:r>
              <w:rPr>
                <w:rFonts w:ascii="Calibri" w:hAnsi="Calibri" w:eastAsia="Calibri" w:cs="Calibri"/>
                <w:color w:val="auto"/>
                <w:sz w:val="20"/>
                <w:szCs w:val="20"/>
              </w:rPr>
              <w:t xml:space="preserve"> ...........................................................................................................................................................</w:t>
            </w:r>
            <w:r>
              <w:rPr>
                <w:rFonts w:ascii="Calibri" w:hAnsi="Calibri" w:eastAsia="Calibri" w:cs="Calibri"/>
                <w:color w:val="auto"/>
                <w:sz w:val="20"/>
                <w:szCs w:val="20"/>
              </w:rPr>
              <w:fldChar w:fldCharType="end"/>
            </w:r>
          </w:p>
        </w:tc>
        <w:tc>
          <w:tcPr>
            <w:tcW w:w="240" w:type="dxa"/>
            <w:gridSpan w:val="2"/>
            <w:vAlign w:val="bottom"/>
          </w:tcPr>
          <w:p>
            <w:pPr>
              <w:spacing w:after="0"/>
              <w:jc w:val="right"/>
              <w:rPr>
                <w:rFonts w:ascii="Calibri" w:hAnsi="Calibri" w:eastAsia="Calibri" w:cs="Calibri"/>
                <w:color w:val="auto"/>
                <w:w w:val="98"/>
                <w:sz w:val="20"/>
                <w:szCs w:val="20"/>
              </w:rPr>
            </w:pPr>
            <w:r>
              <w:fldChar w:fldCharType="begin"/>
            </w:r>
            <w:r>
              <w:instrText xml:space="preserve"> HYPERLINK \l "page44" \h </w:instrText>
            </w:r>
            <w:r>
              <w:fldChar w:fldCharType="separate"/>
            </w:r>
            <w:r>
              <w:rPr>
                <w:rFonts w:ascii="Calibri" w:hAnsi="Calibri" w:eastAsia="Calibri" w:cs="Calibri"/>
                <w:color w:val="auto"/>
                <w:w w:val="98"/>
                <w:sz w:val="20"/>
                <w:szCs w:val="20"/>
              </w:rPr>
              <w:t>33</w:t>
            </w:r>
            <w:r>
              <w:rPr>
                <w:rFonts w:ascii="Calibri" w:hAnsi="Calibri" w:eastAsia="Calibri" w:cs="Calibri"/>
                <w:color w:val="auto"/>
                <w:w w:val="98"/>
                <w:sz w:val="20"/>
                <w:szCs w:val="20"/>
              </w:rPr>
              <w:fldChar w:fldCharType="end"/>
            </w:r>
          </w:p>
        </w:tc>
      </w:tr>
      <w:tr>
        <w:tblPrEx>
          <w:tblCellMar>
            <w:top w:w="0" w:type="dxa"/>
            <w:left w:w="0" w:type="dxa"/>
            <w:bottom w:w="0" w:type="dxa"/>
            <w:right w:w="0" w:type="dxa"/>
          </w:tblCellMar>
        </w:tblPrEx>
        <w:trPr>
          <w:trHeight w:val="367" w:hRule="atLeast"/>
        </w:trPr>
        <w:tc>
          <w:tcPr>
            <w:tcW w:w="140" w:type="dxa"/>
            <w:vAlign w:val="bottom"/>
          </w:tcPr>
          <w:p>
            <w:pPr>
              <w:spacing w:after="0"/>
              <w:rPr>
                <w:color w:val="auto"/>
                <w:sz w:val="24"/>
                <w:szCs w:val="24"/>
              </w:rPr>
            </w:pPr>
          </w:p>
        </w:tc>
        <w:tc>
          <w:tcPr>
            <w:tcW w:w="700" w:type="dxa"/>
            <w:vAlign w:val="bottom"/>
          </w:tcPr>
          <w:p>
            <w:pPr>
              <w:spacing w:after="0"/>
              <w:ind w:left="60"/>
              <w:rPr>
                <w:rFonts w:ascii="Times New Roman" w:hAnsi="Times New Roman" w:eastAsia="Times New Roman" w:cs="Times New Roman"/>
                <w:color w:val="auto"/>
                <w:sz w:val="20"/>
                <w:szCs w:val="20"/>
              </w:rPr>
            </w:pPr>
            <w:r>
              <w:fldChar w:fldCharType="begin"/>
            </w:r>
            <w:r>
              <w:instrText xml:space="preserve"> HYPERLINK \l "page44" \h </w:instrText>
            </w:r>
            <w:r>
              <w:fldChar w:fldCharType="separate"/>
            </w:r>
            <w:r>
              <w:rPr>
                <w:rFonts w:ascii="Times New Roman" w:hAnsi="Times New Roman" w:eastAsia="Times New Roman" w:cs="Times New Roman"/>
                <w:color w:val="auto"/>
                <w:sz w:val="20"/>
                <w:szCs w:val="20"/>
              </w:rPr>
              <w:t>3.1</w:t>
            </w:r>
            <w:r>
              <w:rPr>
                <w:rFonts w:ascii="Times New Roman" w:hAnsi="Times New Roman" w:eastAsia="Times New Roman" w:cs="Times New Roman"/>
                <w:color w:val="auto"/>
                <w:sz w:val="20"/>
                <w:szCs w:val="20"/>
              </w:rPr>
              <w:fldChar w:fldCharType="end"/>
            </w:r>
          </w:p>
        </w:tc>
        <w:tc>
          <w:tcPr>
            <w:tcW w:w="8300" w:type="dxa"/>
            <w:gridSpan w:val="2"/>
            <w:vAlign w:val="bottom"/>
          </w:tcPr>
          <w:p>
            <w:pPr>
              <w:spacing w:after="0"/>
              <w:jc w:val="right"/>
              <w:rPr>
                <w:rFonts w:ascii="Times New Roman" w:hAnsi="Times New Roman" w:eastAsia="Times New Roman" w:cs="Times New Roman"/>
                <w:color w:val="auto"/>
                <w:w w:val="99"/>
                <w:sz w:val="20"/>
                <w:szCs w:val="20"/>
              </w:rPr>
            </w:pPr>
            <w:r>
              <w:fldChar w:fldCharType="begin"/>
            </w:r>
            <w:r>
              <w:instrText xml:space="preserve"> HYPERLINK \l "page44" \h </w:instrText>
            </w:r>
            <w:r>
              <w:fldChar w:fldCharType="separate"/>
            </w:r>
            <w:r>
              <w:rPr>
                <w:rFonts w:ascii="Times New Roman" w:hAnsi="Times New Roman" w:eastAsia="Times New Roman" w:cs="Times New Roman"/>
                <w:color w:val="auto"/>
                <w:w w:val="99"/>
                <w:sz w:val="20"/>
                <w:szCs w:val="20"/>
              </w:rPr>
              <w:t>Sample Collection</w:t>
            </w:r>
            <w:r>
              <w:rPr>
                <w:rFonts w:ascii="Calibri" w:hAnsi="Calibri" w:eastAsia="Calibri" w:cs="Calibri"/>
                <w:color w:val="auto"/>
                <w:w w:val="99"/>
                <w:sz w:val="20"/>
                <w:szCs w:val="20"/>
              </w:rPr>
              <w:t xml:space="preserve"> ......................................................................................................................................</w:t>
            </w:r>
            <w:r>
              <w:rPr>
                <w:rFonts w:ascii="Calibri" w:hAnsi="Calibri" w:eastAsia="Calibri" w:cs="Calibri"/>
                <w:color w:val="auto"/>
                <w:w w:val="99"/>
                <w:sz w:val="20"/>
                <w:szCs w:val="20"/>
              </w:rPr>
              <w:fldChar w:fldCharType="end"/>
            </w:r>
          </w:p>
        </w:tc>
        <w:tc>
          <w:tcPr>
            <w:tcW w:w="240" w:type="dxa"/>
            <w:gridSpan w:val="2"/>
            <w:vAlign w:val="bottom"/>
          </w:tcPr>
          <w:p>
            <w:pPr>
              <w:spacing w:after="0"/>
              <w:jc w:val="right"/>
              <w:rPr>
                <w:rFonts w:ascii="Calibri" w:hAnsi="Calibri" w:eastAsia="Calibri" w:cs="Calibri"/>
                <w:color w:val="auto"/>
                <w:w w:val="98"/>
                <w:sz w:val="20"/>
                <w:szCs w:val="20"/>
              </w:rPr>
            </w:pPr>
            <w:r>
              <w:fldChar w:fldCharType="begin"/>
            </w:r>
            <w:r>
              <w:instrText xml:space="preserve"> HYPERLINK \l "page44" \h </w:instrText>
            </w:r>
            <w:r>
              <w:fldChar w:fldCharType="separate"/>
            </w:r>
            <w:r>
              <w:rPr>
                <w:rFonts w:ascii="Calibri" w:hAnsi="Calibri" w:eastAsia="Calibri" w:cs="Calibri"/>
                <w:color w:val="auto"/>
                <w:w w:val="98"/>
                <w:sz w:val="20"/>
                <w:szCs w:val="20"/>
              </w:rPr>
              <w:t>33</w:t>
            </w:r>
            <w:r>
              <w:rPr>
                <w:rFonts w:ascii="Calibri" w:hAnsi="Calibri" w:eastAsia="Calibri" w:cs="Calibri"/>
                <w:color w:val="auto"/>
                <w:w w:val="98"/>
                <w:sz w:val="20"/>
                <w:szCs w:val="20"/>
              </w:rPr>
              <w:fldChar w:fldCharType="end"/>
            </w:r>
          </w:p>
        </w:tc>
      </w:tr>
      <w:tr>
        <w:tblPrEx>
          <w:tblCellMar>
            <w:top w:w="0" w:type="dxa"/>
            <w:left w:w="0" w:type="dxa"/>
            <w:bottom w:w="0" w:type="dxa"/>
            <w:right w:w="0" w:type="dxa"/>
          </w:tblCellMar>
        </w:tblPrEx>
        <w:trPr>
          <w:trHeight w:val="370" w:hRule="atLeast"/>
        </w:trPr>
        <w:tc>
          <w:tcPr>
            <w:tcW w:w="140" w:type="dxa"/>
            <w:vAlign w:val="bottom"/>
          </w:tcPr>
          <w:p>
            <w:pPr>
              <w:spacing w:after="0"/>
              <w:rPr>
                <w:color w:val="auto"/>
                <w:sz w:val="24"/>
                <w:szCs w:val="24"/>
              </w:rPr>
            </w:pPr>
          </w:p>
        </w:tc>
        <w:tc>
          <w:tcPr>
            <w:tcW w:w="700" w:type="dxa"/>
            <w:vAlign w:val="bottom"/>
          </w:tcPr>
          <w:p>
            <w:pPr>
              <w:spacing w:after="0"/>
              <w:ind w:left="60"/>
              <w:rPr>
                <w:rFonts w:ascii="Times New Roman" w:hAnsi="Times New Roman" w:eastAsia="Times New Roman" w:cs="Times New Roman"/>
                <w:color w:val="auto"/>
                <w:sz w:val="20"/>
                <w:szCs w:val="20"/>
              </w:rPr>
            </w:pPr>
            <w:r>
              <w:fldChar w:fldCharType="begin"/>
            </w:r>
            <w:r>
              <w:instrText xml:space="preserve"> HYPERLINK \l "page44" \h </w:instrText>
            </w:r>
            <w:r>
              <w:fldChar w:fldCharType="separate"/>
            </w:r>
            <w:r>
              <w:rPr>
                <w:rFonts w:ascii="Times New Roman" w:hAnsi="Times New Roman" w:eastAsia="Times New Roman" w:cs="Times New Roman"/>
                <w:color w:val="auto"/>
                <w:sz w:val="20"/>
                <w:szCs w:val="20"/>
              </w:rPr>
              <w:t>3.2</w:t>
            </w:r>
            <w:r>
              <w:rPr>
                <w:rFonts w:ascii="Times New Roman" w:hAnsi="Times New Roman" w:eastAsia="Times New Roman" w:cs="Times New Roman"/>
                <w:color w:val="auto"/>
                <w:sz w:val="20"/>
                <w:szCs w:val="20"/>
              </w:rPr>
              <w:fldChar w:fldCharType="end"/>
            </w:r>
          </w:p>
        </w:tc>
        <w:tc>
          <w:tcPr>
            <w:tcW w:w="8300" w:type="dxa"/>
            <w:gridSpan w:val="2"/>
            <w:vAlign w:val="bottom"/>
          </w:tcPr>
          <w:p>
            <w:pPr>
              <w:spacing w:after="0"/>
              <w:jc w:val="right"/>
              <w:rPr>
                <w:rFonts w:ascii="Times New Roman" w:hAnsi="Times New Roman" w:eastAsia="Times New Roman" w:cs="Times New Roman"/>
                <w:color w:val="auto"/>
                <w:w w:val="99"/>
                <w:sz w:val="20"/>
                <w:szCs w:val="20"/>
              </w:rPr>
            </w:pPr>
            <w:r>
              <w:fldChar w:fldCharType="begin"/>
            </w:r>
            <w:r>
              <w:instrText xml:space="preserve"> HYPERLINK \l "page44" \h </w:instrText>
            </w:r>
            <w:r>
              <w:fldChar w:fldCharType="separate"/>
            </w:r>
            <w:r>
              <w:rPr>
                <w:rFonts w:ascii="Times New Roman" w:hAnsi="Times New Roman" w:eastAsia="Times New Roman" w:cs="Times New Roman"/>
                <w:color w:val="auto"/>
                <w:w w:val="99"/>
                <w:sz w:val="20"/>
                <w:szCs w:val="20"/>
              </w:rPr>
              <w:t>MATERIALS, REAGENTS AND EQUIPMENTS USED</w:t>
            </w:r>
            <w:r>
              <w:rPr>
                <w:rFonts w:ascii="Calibri" w:hAnsi="Calibri" w:eastAsia="Calibri" w:cs="Calibri"/>
                <w:color w:val="auto"/>
                <w:w w:val="99"/>
                <w:sz w:val="20"/>
                <w:szCs w:val="20"/>
              </w:rPr>
              <w:t xml:space="preserve"> .......................................................................</w:t>
            </w:r>
            <w:r>
              <w:rPr>
                <w:rFonts w:ascii="Calibri" w:hAnsi="Calibri" w:eastAsia="Calibri" w:cs="Calibri"/>
                <w:color w:val="auto"/>
                <w:w w:val="99"/>
                <w:sz w:val="20"/>
                <w:szCs w:val="20"/>
              </w:rPr>
              <w:fldChar w:fldCharType="end"/>
            </w:r>
          </w:p>
        </w:tc>
        <w:tc>
          <w:tcPr>
            <w:tcW w:w="240" w:type="dxa"/>
            <w:gridSpan w:val="2"/>
            <w:vAlign w:val="bottom"/>
          </w:tcPr>
          <w:p>
            <w:pPr>
              <w:spacing w:after="0"/>
              <w:jc w:val="right"/>
              <w:rPr>
                <w:rFonts w:ascii="Calibri" w:hAnsi="Calibri" w:eastAsia="Calibri" w:cs="Calibri"/>
                <w:color w:val="auto"/>
                <w:w w:val="98"/>
                <w:sz w:val="20"/>
                <w:szCs w:val="20"/>
              </w:rPr>
            </w:pPr>
            <w:r>
              <w:fldChar w:fldCharType="begin"/>
            </w:r>
            <w:r>
              <w:instrText xml:space="preserve"> HYPERLINK \l "page44" \h </w:instrText>
            </w:r>
            <w:r>
              <w:fldChar w:fldCharType="separate"/>
            </w:r>
            <w:r>
              <w:rPr>
                <w:rFonts w:ascii="Calibri" w:hAnsi="Calibri" w:eastAsia="Calibri" w:cs="Calibri"/>
                <w:color w:val="auto"/>
                <w:w w:val="98"/>
                <w:sz w:val="20"/>
                <w:szCs w:val="20"/>
              </w:rPr>
              <w:t>33</w:t>
            </w:r>
            <w:r>
              <w:rPr>
                <w:rFonts w:ascii="Calibri" w:hAnsi="Calibri" w:eastAsia="Calibri" w:cs="Calibri"/>
                <w:color w:val="auto"/>
                <w:w w:val="98"/>
                <w:sz w:val="20"/>
                <w:szCs w:val="20"/>
              </w:rPr>
              <w:fldChar w:fldCharType="end"/>
            </w:r>
          </w:p>
        </w:tc>
      </w:tr>
      <w:tr>
        <w:tblPrEx>
          <w:tblCellMar>
            <w:top w:w="0" w:type="dxa"/>
            <w:left w:w="0" w:type="dxa"/>
            <w:bottom w:w="0" w:type="dxa"/>
            <w:right w:w="0" w:type="dxa"/>
          </w:tblCellMar>
        </w:tblPrEx>
        <w:trPr>
          <w:trHeight w:val="367" w:hRule="atLeast"/>
        </w:trPr>
        <w:tc>
          <w:tcPr>
            <w:tcW w:w="140" w:type="dxa"/>
            <w:vAlign w:val="bottom"/>
          </w:tcPr>
          <w:p>
            <w:pPr>
              <w:spacing w:after="0"/>
              <w:rPr>
                <w:color w:val="auto"/>
                <w:sz w:val="24"/>
                <w:szCs w:val="24"/>
              </w:rPr>
            </w:pPr>
          </w:p>
        </w:tc>
        <w:tc>
          <w:tcPr>
            <w:tcW w:w="700" w:type="dxa"/>
            <w:vAlign w:val="bottom"/>
          </w:tcPr>
          <w:p>
            <w:pPr>
              <w:spacing w:after="0"/>
              <w:ind w:left="60"/>
              <w:rPr>
                <w:rFonts w:ascii="Times New Roman" w:hAnsi="Times New Roman" w:eastAsia="Times New Roman" w:cs="Times New Roman"/>
                <w:color w:val="auto"/>
                <w:sz w:val="20"/>
                <w:szCs w:val="20"/>
              </w:rPr>
            </w:pPr>
            <w:r>
              <w:fldChar w:fldCharType="begin"/>
            </w:r>
            <w:r>
              <w:instrText xml:space="preserve"> HYPERLINK \l "page45" \h </w:instrText>
            </w:r>
            <w:r>
              <w:fldChar w:fldCharType="separate"/>
            </w:r>
            <w:r>
              <w:rPr>
                <w:rFonts w:ascii="Times New Roman" w:hAnsi="Times New Roman" w:eastAsia="Times New Roman" w:cs="Times New Roman"/>
                <w:color w:val="auto"/>
                <w:sz w:val="20"/>
                <w:szCs w:val="20"/>
              </w:rPr>
              <w:t>3.3</w:t>
            </w:r>
            <w:r>
              <w:rPr>
                <w:rFonts w:ascii="Times New Roman" w:hAnsi="Times New Roman" w:eastAsia="Times New Roman" w:cs="Times New Roman"/>
                <w:color w:val="auto"/>
                <w:sz w:val="20"/>
                <w:szCs w:val="20"/>
              </w:rPr>
              <w:fldChar w:fldCharType="end"/>
            </w:r>
          </w:p>
        </w:tc>
        <w:tc>
          <w:tcPr>
            <w:tcW w:w="8300" w:type="dxa"/>
            <w:gridSpan w:val="2"/>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"page45" \h </w:instrText>
            </w:r>
            <w:r>
              <w:fldChar w:fldCharType="separate"/>
            </w:r>
            <w:r>
              <w:rPr>
                <w:rFonts w:ascii="Times New Roman" w:hAnsi="Times New Roman" w:eastAsia="Times New Roman" w:cs="Times New Roman"/>
                <w:color w:val="auto"/>
                <w:sz w:val="20"/>
                <w:szCs w:val="20"/>
              </w:rPr>
              <w:t>Preparation of Culture media</w:t>
            </w:r>
            <w:r>
              <w:rPr>
                <w:rFonts w:ascii="Calibri" w:hAnsi="Calibri" w:eastAsia="Calibri" w:cs="Calibri"/>
                <w:color w:val="auto"/>
                <w:sz w:val="20"/>
                <w:szCs w:val="20"/>
              </w:rPr>
              <w:t xml:space="preserve"> .....................................................................................................................</w:t>
            </w:r>
            <w:r>
              <w:rPr>
                <w:rFonts w:ascii="Calibri" w:hAnsi="Calibri" w:eastAsia="Calibri" w:cs="Calibri"/>
                <w:color w:val="auto"/>
                <w:sz w:val="20"/>
                <w:szCs w:val="20"/>
              </w:rPr>
              <w:fldChar w:fldCharType="end"/>
            </w:r>
          </w:p>
        </w:tc>
        <w:tc>
          <w:tcPr>
            <w:tcW w:w="240" w:type="dxa"/>
            <w:gridSpan w:val="2"/>
            <w:vAlign w:val="bottom"/>
          </w:tcPr>
          <w:p>
            <w:pPr>
              <w:spacing w:after="0"/>
              <w:jc w:val="right"/>
              <w:rPr>
                <w:rFonts w:ascii="Calibri" w:hAnsi="Calibri" w:eastAsia="Calibri" w:cs="Calibri"/>
                <w:color w:val="auto"/>
                <w:w w:val="98"/>
                <w:sz w:val="20"/>
                <w:szCs w:val="20"/>
              </w:rPr>
            </w:pPr>
            <w:r>
              <w:fldChar w:fldCharType="begin"/>
            </w:r>
            <w:r>
              <w:instrText xml:space="preserve"> HYPERLINK \l "page45" \h </w:instrText>
            </w:r>
            <w:r>
              <w:fldChar w:fldCharType="separate"/>
            </w:r>
            <w:r>
              <w:rPr>
                <w:rFonts w:ascii="Calibri" w:hAnsi="Calibri" w:eastAsia="Calibri" w:cs="Calibri"/>
                <w:color w:val="auto"/>
                <w:w w:val="98"/>
                <w:sz w:val="20"/>
                <w:szCs w:val="20"/>
              </w:rPr>
              <w:t>34</w:t>
            </w:r>
            <w:r>
              <w:rPr>
                <w:rFonts w:ascii="Calibri" w:hAnsi="Calibri" w:eastAsia="Calibri" w:cs="Calibri"/>
                <w:color w:val="auto"/>
                <w:w w:val="98"/>
                <w:sz w:val="20"/>
                <w:szCs w:val="20"/>
              </w:rPr>
              <w:fldChar w:fldCharType="end"/>
            </w:r>
          </w:p>
        </w:tc>
      </w:tr>
      <w:tr>
        <w:tblPrEx>
          <w:tblCellMar>
            <w:top w:w="0" w:type="dxa"/>
            <w:left w:w="0" w:type="dxa"/>
            <w:bottom w:w="0" w:type="dxa"/>
            <w:right w:w="0" w:type="dxa"/>
          </w:tblCellMar>
        </w:tblPrEx>
        <w:trPr>
          <w:trHeight w:val="370" w:hRule="atLeast"/>
        </w:trPr>
        <w:tc>
          <w:tcPr>
            <w:tcW w:w="140" w:type="dxa"/>
            <w:vAlign w:val="bottom"/>
          </w:tcPr>
          <w:p>
            <w:pPr>
              <w:spacing w:after="0"/>
              <w:rPr>
                <w:color w:val="auto"/>
                <w:sz w:val="24"/>
                <w:szCs w:val="24"/>
              </w:rPr>
            </w:pPr>
          </w:p>
        </w:tc>
        <w:tc>
          <w:tcPr>
            <w:tcW w:w="700" w:type="dxa"/>
            <w:vAlign w:val="bottom"/>
          </w:tcPr>
          <w:p>
            <w:pPr>
              <w:spacing w:after="0"/>
              <w:ind w:left="260"/>
              <w:rPr>
                <w:rFonts w:ascii="Times New Roman" w:hAnsi="Times New Roman" w:eastAsia="Times New Roman" w:cs="Times New Roman"/>
                <w:color w:val="auto"/>
                <w:sz w:val="20"/>
                <w:szCs w:val="20"/>
              </w:rPr>
            </w:pPr>
            <w:r>
              <w:fldChar w:fldCharType="begin"/>
            </w:r>
            <w:r>
              <w:instrText xml:space="preserve"> HYPERLINK \l "page45" \h </w:instrText>
            </w:r>
            <w:r>
              <w:fldChar w:fldCharType="separate"/>
            </w:r>
            <w:r>
              <w:rPr>
                <w:rFonts w:ascii="Times New Roman" w:hAnsi="Times New Roman" w:eastAsia="Times New Roman" w:cs="Times New Roman"/>
                <w:color w:val="auto"/>
                <w:sz w:val="20"/>
                <w:szCs w:val="20"/>
              </w:rPr>
              <w:t>3.3.1</w:t>
            </w:r>
            <w:r>
              <w:rPr>
                <w:rFonts w:ascii="Times New Roman" w:hAnsi="Times New Roman" w:eastAsia="Times New Roman" w:cs="Times New Roman"/>
                <w:color w:val="auto"/>
                <w:sz w:val="20"/>
                <w:szCs w:val="20"/>
              </w:rPr>
              <w:fldChar w:fldCharType="end"/>
            </w:r>
          </w:p>
        </w:tc>
        <w:tc>
          <w:tcPr>
            <w:tcW w:w="160" w:type="dxa"/>
            <w:vAlign w:val="bottom"/>
          </w:tcPr>
          <w:p>
            <w:pPr>
              <w:spacing w:after="0"/>
              <w:rPr>
                <w:color w:val="auto"/>
                <w:sz w:val="24"/>
                <w:szCs w:val="24"/>
              </w:rPr>
            </w:pPr>
          </w:p>
        </w:tc>
        <w:tc>
          <w:tcPr>
            <w:tcW w:w="8140" w:type="dxa"/>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"page45" \h </w:instrText>
            </w:r>
            <w:r>
              <w:fldChar w:fldCharType="separate"/>
            </w:r>
            <w:r>
              <w:rPr>
                <w:rFonts w:ascii="Times New Roman" w:hAnsi="Times New Roman" w:eastAsia="Times New Roman" w:cs="Times New Roman"/>
                <w:color w:val="auto"/>
                <w:sz w:val="20"/>
                <w:szCs w:val="20"/>
              </w:rPr>
              <w:t>Buffered Peptone water</w:t>
            </w:r>
            <w:r>
              <w:rPr>
                <w:rFonts w:ascii="Calibri" w:hAnsi="Calibri" w:eastAsia="Calibri" w:cs="Calibri"/>
                <w:color w:val="auto"/>
                <w:sz w:val="20"/>
                <w:szCs w:val="20"/>
              </w:rPr>
              <w:t xml:space="preserve"> .........................................................................................................................</w:t>
            </w:r>
            <w:r>
              <w:rPr>
                <w:rFonts w:ascii="Calibri" w:hAnsi="Calibri" w:eastAsia="Calibri" w:cs="Calibri"/>
                <w:color w:val="auto"/>
                <w:sz w:val="20"/>
                <w:szCs w:val="20"/>
              </w:rPr>
              <w:fldChar w:fldCharType="end"/>
            </w:r>
          </w:p>
        </w:tc>
        <w:tc>
          <w:tcPr>
            <w:tcW w:w="240" w:type="dxa"/>
            <w:gridSpan w:val="2"/>
            <w:vAlign w:val="bottom"/>
          </w:tcPr>
          <w:p>
            <w:pPr>
              <w:spacing w:after="0"/>
              <w:jc w:val="right"/>
              <w:rPr>
                <w:rFonts w:ascii="Calibri" w:hAnsi="Calibri" w:eastAsia="Calibri" w:cs="Calibri"/>
                <w:color w:val="auto"/>
                <w:w w:val="98"/>
                <w:sz w:val="20"/>
                <w:szCs w:val="20"/>
              </w:rPr>
            </w:pPr>
            <w:r>
              <w:fldChar w:fldCharType="begin"/>
            </w:r>
            <w:r>
              <w:instrText xml:space="preserve"> HYPERLINK \l "page45" \h </w:instrText>
            </w:r>
            <w:r>
              <w:fldChar w:fldCharType="separate"/>
            </w:r>
            <w:r>
              <w:rPr>
                <w:rFonts w:ascii="Calibri" w:hAnsi="Calibri" w:eastAsia="Calibri" w:cs="Calibri"/>
                <w:color w:val="auto"/>
                <w:w w:val="98"/>
                <w:sz w:val="20"/>
                <w:szCs w:val="20"/>
              </w:rPr>
              <w:t>34</w:t>
            </w:r>
            <w:r>
              <w:rPr>
                <w:rFonts w:ascii="Calibri" w:hAnsi="Calibri" w:eastAsia="Calibri" w:cs="Calibri"/>
                <w:color w:val="auto"/>
                <w:w w:val="98"/>
                <w:sz w:val="20"/>
                <w:szCs w:val="20"/>
              </w:rPr>
              <w:fldChar w:fldCharType="end"/>
            </w:r>
          </w:p>
        </w:tc>
      </w:tr>
      <w:tr>
        <w:tblPrEx>
          <w:tblCellMar>
            <w:top w:w="0" w:type="dxa"/>
            <w:left w:w="0" w:type="dxa"/>
            <w:bottom w:w="0" w:type="dxa"/>
            <w:right w:w="0" w:type="dxa"/>
          </w:tblCellMar>
        </w:tblPrEx>
        <w:trPr>
          <w:trHeight w:val="367" w:hRule="atLeast"/>
        </w:trPr>
        <w:tc>
          <w:tcPr>
            <w:tcW w:w="140" w:type="dxa"/>
            <w:vAlign w:val="bottom"/>
          </w:tcPr>
          <w:p>
            <w:pPr>
              <w:spacing w:after="0"/>
              <w:rPr>
                <w:color w:val="auto"/>
                <w:sz w:val="24"/>
                <w:szCs w:val="24"/>
              </w:rPr>
            </w:pPr>
          </w:p>
        </w:tc>
        <w:tc>
          <w:tcPr>
            <w:tcW w:w="700" w:type="dxa"/>
            <w:vAlign w:val="bottom"/>
          </w:tcPr>
          <w:p>
            <w:pPr>
              <w:spacing w:after="0"/>
              <w:ind w:left="260"/>
              <w:rPr>
                <w:rFonts w:ascii="Times New Roman" w:hAnsi="Times New Roman" w:eastAsia="Times New Roman" w:cs="Times New Roman"/>
                <w:color w:val="auto"/>
                <w:sz w:val="20"/>
                <w:szCs w:val="20"/>
              </w:rPr>
            </w:pPr>
            <w:r>
              <w:fldChar w:fldCharType="begin"/>
            </w:r>
            <w:r>
              <w:instrText xml:space="preserve"> HYPERLINK \l "page45" \h </w:instrText>
            </w:r>
            <w:r>
              <w:fldChar w:fldCharType="separate"/>
            </w:r>
            <w:r>
              <w:rPr>
                <w:rFonts w:ascii="Times New Roman" w:hAnsi="Times New Roman" w:eastAsia="Times New Roman" w:cs="Times New Roman"/>
                <w:color w:val="auto"/>
                <w:sz w:val="20"/>
                <w:szCs w:val="20"/>
              </w:rPr>
              <w:t>3.3.2</w:t>
            </w:r>
            <w:r>
              <w:rPr>
                <w:rFonts w:ascii="Times New Roman" w:hAnsi="Times New Roman" w:eastAsia="Times New Roman" w:cs="Times New Roman"/>
                <w:color w:val="auto"/>
                <w:sz w:val="20"/>
                <w:szCs w:val="20"/>
              </w:rPr>
              <w:fldChar w:fldCharType="end"/>
            </w:r>
          </w:p>
        </w:tc>
        <w:tc>
          <w:tcPr>
            <w:tcW w:w="160" w:type="dxa"/>
            <w:vAlign w:val="bottom"/>
          </w:tcPr>
          <w:p>
            <w:pPr>
              <w:spacing w:after="0"/>
              <w:rPr>
                <w:color w:val="auto"/>
                <w:sz w:val="24"/>
                <w:szCs w:val="24"/>
              </w:rPr>
            </w:pPr>
          </w:p>
        </w:tc>
        <w:tc>
          <w:tcPr>
            <w:tcW w:w="8140" w:type="dxa"/>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"page45" \h </w:instrText>
            </w:r>
            <w:r>
              <w:fldChar w:fldCharType="separate"/>
            </w:r>
            <w:r>
              <w:rPr>
                <w:rFonts w:ascii="Times New Roman" w:hAnsi="Times New Roman" w:eastAsia="Times New Roman" w:cs="Times New Roman"/>
                <w:color w:val="auto"/>
                <w:sz w:val="20"/>
                <w:szCs w:val="20"/>
              </w:rPr>
              <w:t>Sorbitol-MacConkey Agar</w:t>
            </w:r>
            <w:r>
              <w:rPr>
                <w:rFonts w:ascii="Calibri" w:hAnsi="Calibri" w:eastAsia="Calibri" w:cs="Calibri"/>
                <w:color w:val="auto"/>
                <w:sz w:val="20"/>
                <w:szCs w:val="20"/>
              </w:rPr>
              <w:t xml:space="preserve"> .....................................................................................................................</w:t>
            </w:r>
            <w:r>
              <w:rPr>
                <w:rFonts w:ascii="Calibri" w:hAnsi="Calibri" w:eastAsia="Calibri" w:cs="Calibri"/>
                <w:color w:val="auto"/>
                <w:sz w:val="20"/>
                <w:szCs w:val="20"/>
              </w:rPr>
              <w:fldChar w:fldCharType="end"/>
            </w:r>
          </w:p>
        </w:tc>
        <w:tc>
          <w:tcPr>
            <w:tcW w:w="240" w:type="dxa"/>
            <w:gridSpan w:val="2"/>
            <w:vAlign w:val="bottom"/>
          </w:tcPr>
          <w:p>
            <w:pPr>
              <w:spacing w:after="0"/>
              <w:jc w:val="right"/>
              <w:rPr>
                <w:rFonts w:ascii="Calibri" w:hAnsi="Calibri" w:eastAsia="Calibri" w:cs="Calibri"/>
                <w:color w:val="auto"/>
                <w:w w:val="98"/>
                <w:sz w:val="20"/>
                <w:szCs w:val="20"/>
              </w:rPr>
            </w:pPr>
            <w:r>
              <w:fldChar w:fldCharType="begin"/>
            </w:r>
            <w:r>
              <w:instrText xml:space="preserve"> HYPERLINK \l "page45" \h </w:instrText>
            </w:r>
            <w:r>
              <w:fldChar w:fldCharType="separate"/>
            </w:r>
            <w:r>
              <w:rPr>
                <w:rFonts w:ascii="Calibri" w:hAnsi="Calibri" w:eastAsia="Calibri" w:cs="Calibri"/>
                <w:color w:val="auto"/>
                <w:w w:val="98"/>
                <w:sz w:val="20"/>
                <w:szCs w:val="20"/>
              </w:rPr>
              <w:t>34</w:t>
            </w:r>
            <w:r>
              <w:rPr>
                <w:rFonts w:ascii="Calibri" w:hAnsi="Calibri" w:eastAsia="Calibri" w:cs="Calibri"/>
                <w:color w:val="auto"/>
                <w:w w:val="98"/>
                <w:sz w:val="20"/>
                <w:szCs w:val="20"/>
              </w:rPr>
              <w:fldChar w:fldCharType="end"/>
            </w:r>
          </w:p>
        </w:tc>
      </w:tr>
      <w:tr>
        <w:tblPrEx>
          <w:tblCellMar>
            <w:top w:w="0" w:type="dxa"/>
            <w:left w:w="0" w:type="dxa"/>
            <w:bottom w:w="0" w:type="dxa"/>
            <w:right w:w="0" w:type="dxa"/>
          </w:tblCellMar>
        </w:tblPrEx>
        <w:trPr>
          <w:trHeight w:val="370" w:hRule="atLeast"/>
        </w:trPr>
        <w:tc>
          <w:tcPr>
            <w:tcW w:w="140" w:type="dxa"/>
            <w:vAlign w:val="bottom"/>
          </w:tcPr>
          <w:p>
            <w:pPr>
              <w:spacing w:after="0"/>
              <w:rPr>
                <w:color w:val="auto"/>
                <w:sz w:val="24"/>
                <w:szCs w:val="24"/>
              </w:rPr>
            </w:pPr>
          </w:p>
        </w:tc>
        <w:tc>
          <w:tcPr>
            <w:tcW w:w="700" w:type="dxa"/>
            <w:vAlign w:val="bottom"/>
          </w:tcPr>
          <w:p>
            <w:pPr>
              <w:spacing w:after="0"/>
              <w:ind w:left="260"/>
              <w:rPr>
                <w:rFonts w:ascii="Times New Roman" w:hAnsi="Times New Roman" w:eastAsia="Times New Roman" w:cs="Times New Roman"/>
                <w:color w:val="auto"/>
                <w:sz w:val="20"/>
                <w:szCs w:val="20"/>
              </w:rPr>
            </w:pPr>
            <w:r>
              <w:fldChar w:fldCharType="begin"/>
            </w:r>
            <w:r>
              <w:instrText xml:space="preserve"> HYPERLINK \l "page46" \h </w:instrText>
            </w:r>
            <w:r>
              <w:fldChar w:fldCharType="separate"/>
            </w:r>
            <w:r>
              <w:rPr>
                <w:rFonts w:ascii="Times New Roman" w:hAnsi="Times New Roman" w:eastAsia="Times New Roman" w:cs="Times New Roman"/>
                <w:color w:val="auto"/>
                <w:sz w:val="20"/>
                <w:szCs w:val="20"/>
              </w:rPr>
              <w:t>3.3.3</w:t>
            </w:r>
            <w:r>
              <w:rPr>
                <w:rFonts w:ascii="Times New Roman" w:hAnsi="Times New Roman" w:eastAsia="Times New Roman" w:cs="Times New Roman"/>
                <w:color w:val="auto"/>
                <w:sz w:val="20"/>
                <w:szCs w:val="20"/>
              </w:rPr>
              <w:fldChar w:fldCharType="end"/>
            </w:r>
          </w:p>
        </w:tc>
        <w:tc>
          <w:tcPr>
            <w:tcW w:w="160" w:type="dxa"/>
            <w:vAlign w:val="bottom"/>
          </w:tcPr>
          <w:p>
            <w:pPr>
              <w:spacing w:after="0"/>
              <w:rPr>
                <w:color w:val="auto"/>
                <w:sz w:val="24"/>
                <w:szCs w:val="24"/>
              </w:rPr>
            </w:pPr>
          </w:p>
        </w:tc>
        <w:tc>
          <w:tcPr>
            <w:tcW w:w="8140" w:type="dxa"/>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"page46" \h </w:instrText>
            </w:r>
            <w:r>
              <w:fldChar w:fldCharType="separate"/>
            </w:r>
            <w:r>
              <w:rPr>
                <w:rFonts w:ascii="Times New Roman" w:hAnsi="Times New Roman" w:eastAsia="Times New Roman" w:cs="Times New Roman"/>
                <w:color w:val="auto"/>
                <w:sz w:val="20"/>
                <w:szCs w:val="20"/>
              </w:rPr>
              <w:t>MacConkey Agar</w:t>
            </w:r>
            <w:r>
              <w:rPr>
                <w:rFonts w:ascii="Calibri" w:hAnsi="Calibri" w:eastAsia="Calibri" w:cs="Calibri"/>
                <w:color w:val="auto"/>
                <w:sz w:val="20"/>
                <w:szCs w:val="20"/>
              </w:rPr>
              <w:t xml:space="preserve"> ...................................................................................................................................</w:t>
            </w:r>
            <w:r>
              <w:rPr>
                <w:rFonts w:ascii="Calibri" w:hAnsi="Calibri" w:eastAsia="Calibri" w:cs="Calibri"/>
                <w:color w:val="auto"/>
                <w:sz w:val="20"/>
                <w:szCs w:val="20"/>
              </w:rPr>
              <w:fldChar w:fldCharType="end"/>
            </w:r>
          </w:p>
        </w:tc>
        <w:tc>
          <w:tcPr>
            <w:tcW w:w="240" w:type="dxa"/>
            <w:gridSpan w:val="2"/>
            <w:vAlign w:val="bottom"/>
          </w:tcPr>
          <w:p>
            <w:pPr>
              <w:spacing w:after="0"/>
              <w:jc w:val="right"/>
              <w:rPr>
                <w:rFonts w:ascii="Calibri" w:hAnsi="Calibri" w:eastAsia="Calibri" w:cs="Calibri"/>
                <w:color w:val="auto"/>
                <w:w w:val="98"/>
                <w:sz w:val="20"/>
                <w:szCs w:val="20"/>
              </w:rPr>
            </w:pPr>
            <w:r>
              <w:fldChar w:fldCharType="begin"/>
            </w:r>
            <w:r>
              <w:instrText xml:space="preserve"> HYPERLINK \l "page46" \h </w:instrText>
            </w:r>
            <w:r>
              <w:fldChar w:fldCharType="separate"/>
            </w:r>
            <w:r>
              <w:rPr>
                <w:rFonts w:ascii="Calibri" w:hAnsi="Calibri" w:eastAsia="Calibri" w:cs="Calibri"/>
                <w:color w:val="auto"/>
                <w:w w:val="98"/>
                <w:sz w:val="20"/>
                <w:szCs w:val="20"/>
              </w:rPr>
              <w:t>35</w:t>
            </w:r>
            <w:r>
              <w:rPr>
                <w:rFonts w:ascii="Calibri" w:hAnsi="Calibri" w:eastAsia="Calibri" w:cs="Calibri"/>
                <w:color w:val="auto"/>
                <w:w w:val="98"/>
                <w:sz w:val="20"/>
                <w:szCs w:val="20"/>
              </w:rPr>
              <w:fldChar w:fldCharType="end"/>
            </w:r>
          </w:p>
        </w:tc>
      </w:tr>
      <w:tr>
        <w:tblPrEx>
          <w:tblCellMar>
            <w:top w:w="0" w:type="dxa"/>
            <w:left w:w="0" w:type="dxa"/>
            <w:bottom w:w="0" w:type="dxa"/>
            <w:right w:w="0" w:type="dxa"/>
          </w:tblCellMar>
        </w:tblPrEx>
        <w:trPr>
          <w:trHeight w:val="370" w:hRule="atLeast"/>
        </w:trPr>
        <w:tc>
          <w:tcPr>
            <w:tcW w:w="140" w:type="dxa"/>
            <w:vAlign w:val="bottom"/>
          </w:tcPr>
          <w:p>
            <w:pPr>
              <w:spacing w:after="0"/>
              <w:rPr>
                <w:color w:val="auto"/>
                <w:sz w:val="24"/>
                <w:szCs w:val="24"/>
              </w:rPr>
            </w:pPr>
          </w:p>
        </w:tc>
        <w:tc>
          <w:tcPr>
            <w:tcW w:w="700" w:type="dxa"/>
            <w:vAlign w:val="bottom"/>
          </w:tcPr>
          <w:p>
            <w:pPr>
              <w:spacing w:after="0"/>
              <w:ind w:left="260"/>
              <w:rPr>
                <w:rFonts w:ascii="Times New Roman" w:hAnsi="Times New Roman" w:eastAsia="Times New Roman" w:cs="Times New Roman"/>
                <w:color w:val="auto"/>
                <w:sz w:val="20"/>
                <w:szCs w:val="20"/>
              </w:rPr>
            </w:pPr>
            <w:r>
              <w:fldChar w:fldCharType="begin"/>
            </w:r>
            <w:r>
              <w:instrText xml:space="preserve"> HYPERLINK \l "page46" \h </w:instrText>
            </w:r>
            <w:r>
              <w:fldChar w:fldCharType="separate"/>
            </w:r>
            <w:r>
              <w:rPr>
                <w:rFonts w:ascii="Times New Roman" w:hAnsi="Times New Roman" w:eastAsia="Times New Roman" w:cs="Times New Roman"/>
                <w:color w:val="auto"/>
                <w:sz w:val="20"/>
                <w:szCs w:val="20"/>
              </w:rPr>
              <w:t>3.3.4</w:t>
            </w:r>
            <w:r>
              <w:rPr>
                <w:rFonts w:ascii="Times New Roman" w:hAnsi="Times New Roman" w:eastAsia="Times New Roman" w:cs="Times New Roman"/>
                <w:color w:val="auto"/>
                <w:sz w:val="20"/>
                <w:szCs w:val="20"/>
              </w:rPr>
              <w:fldChar w:fldCharType="end"/>
            </w:r>
          </w:p>
        </w:tc>
        <w:tc>
          <w:tcPr>
            <w:tcW w:w="160" w:type="dxa"/>
            <w:vAlign w:val="bottom"/>
          </w:tcPr>
          <w:p>
            <w:pPr>
              <w:spacing w:after="0"/>
              <w:rPr>
                <w:color w:val="auto"/>
                <w:sz w:val="24"/>
                <w:szCs w:val="24"/>
              </w:rPr>
            </w:pPr>
          </w:p>
        </w:tc>
        <w:tc>
          <w:tcPr>
            <w:tcW w:w="8140" w:type="dxa"/>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"page46" \h </w:instrText>
            </w:r>
            <w:r>
              <w:fldChar w:fldCharType="separate"/>
            </w:r>
            <w:r>
              <w:rPr>
                <w:rFonts w:ascii="Times New Roman" w:hAnsi="Times New Roman" w:eastAsia="Times New Roman" w:cs="Times New Roman"/>
                <w:color w:val="auto"/>
                <w:sz w:val="20"/>
                <w:szCs w:val="20"/>
              </w:rPr>
              <w:t>Nutrient Agar</w:t>
            </w:r>
            <w:r>
              <w:rPr>
                <w:rFonts w:ascii="Calibri" w:hAnsi="Calibri" w:eastAsia="Calibri" w:cs="Calibri"/>
                <w:color w:val="auto"/>
                <w:sz w:val="20"/>
                <w:szCs w:val="20"/>
              </w:rPr>
              <w:t xml:space="preserve"> .........................................................................................................................................</w:t>
            </w:r>
            <w:r>
              <w:rPr>
                <w:rFonts w:ascii="Calibri" w:hAnsi="Calibri" w:eastAsia="Calibri" w:cs="Calibri"/>
                <w:color w:val="auto"/>
                <w:sz w:val="20"/>
                <w:szCs w:val="20"/>
              </w:rPr>
              <w:fldChar w:fldCharType="end"/>
            </w:r>
          </w:p>
        </w:tc>
        <w:tc>
          <w:tcPr>
            <w:tcW w:w="240" w:type="dxa"/>
            <w:gridSpan w:val="2"/>
            <w:vAlign w:val="bottom"/>
          </w:tcPr>
          <w:p>
            <w:pPr>
              <w:spacing w:after="0"/>
              <w:jc w:val="right"/>
              <w:rPr>
                <w:rFonts w:ascii="Calibri" w:hAnsi="Calibri" w:eastAsia="Calibri" w:cs="Calibri"/>
                <w:color w:val="auto"/>
                <w:w w:val="98"/>
                <w:sz w:val="20"/>
                <w:szCs w:val="20"/>
              </w:rPr>
            </w:pPr>
            <w:r>
              <w:fldChar w:fldCharType="begin"/>
            </w:r>
            <w:r>
              <w:instrText xml:space="preserve"> HYPERLINK \l "page46" \h </w:instrText>
            </w:r>
            <w:r>
              <w:fldChar w:fldCharType="separate"/>
            </w:r>
            <w:r>
              <w:rPr>
                <w:rFonts w:ascii="Calibri" w:hAnsi="Calibri" w:eastAsia="Calibri" w:cs="Calibri"/>
                <w:color w:val="auto"/>
                <w:w w:val="98"/>
                <w:sz w:val="20"/>
                <w:szCs w:val="20"/>
              </w:rPr>
              <w:t>35</w:t>
            </w:r>
            <w:r>
              <w:rPr>
                <w:rFonts w:ascii="Calibri" w:hAnsi="Calibri" w:eastAsia="Calibri" w:cs="Calibri"/>
                <w:color w:val="auto"/>
                <w:w w:val="98"/>
                <w:sz w:val="20"/>
                <w:szCs w:val="20"/>
              </w:rPr>
              <w:fldChar w:fldCharType="end"/>
            </w:r>
          </w:p>
        </w:tc>
      </w:tr>
      <w:tr>
        <w:tblPrEx>
          <w:tblCellMar>
            <w:top w:w="0" w:type="dxa"/>
            <w:left w:w="0" w:type="dxa"/>
            <w:bottom w:w="0" w:type="dxa"/>
            <w:right w:w="0" w:type="dxa"/>
          </w:tblCellMar>
        </w:tblPrEx>
        <w:trPr>
          <w:trHeight w:val="367" w:hRule="atLeast"/>
        </w:trPr>
        <w:tc>
          <w:tcPr>
            <w:tcW w:w="140" w:type="dxa"/>
            <w:vAlign w:val="bottom"/>
          </w:tcPr>
          <w:p>
            <w:pPr>
              <w:spacing w:after="0"/>
              <w:rPr>
                <w:color w:val="auto"/>
                <w:sz w:val="24"/>
                <w:szCs w:val="24"/>
              </w:rPr>
            </w:pPr>
          </w:p>
        </w:tc>
        <w:tc>
          <w:tcPr>
            <w:tcW w:w="700" w:type="dxa"/>
            <w:vAlign w:val="bottom"/>
          </w:tcPr>
          <w:p>
            <w:pPr>
              <w:spacing w:after="0"/>
              <w:ind w:left="60"/>
              <w:rPr>
                <w:rFonts w:ascii="Times New Roman" w:hAnsi="Times New Roman" w:eastAsia="Times New Roman" w:cs="Times New Roman"/>
                <w:color w:val="auto"/>
                <w:sz w:val="20"/>
                <w:szCs w:val="20"/>
              </w:rPr>
            </w:pPr>
            <w:r>
              <w:fldChar w:fldCharType="begin"/>
            </w:r>
            <w:r>
              <w:instrText xml:space="preserve"> HYPERLINK \l "page47" \h </w:instrText>
            </w:r>
            <w:r>
              <w:fldChar w:fldCharType="separate"/>
            </w:r>
            <w:r>
              <w:rPr>
                <w:rFonts w:ascii="Times New Roman" w:hAnsi="Times New Roman" w:eastAsia="Times New Roman" w:cs="Times New Roman"/>
                <w:color w:val="auto"/>
                <w:sz w:val="20"/>
                <w:szCs w:val="20"/>
              </w:rPr>
              <w:t>3.4</w:t>
            </w:r>
            <w:r>
              <w:rPr>
                <w:rFonts w:ascii="Times New Roman" w:hAnsi="Times New Roman" w:eastAsia="Times New Roman" w:cs="Times New Roman"/>
                <w:color w:val="auto"/>
                <w:sz w:val="20"/>
                <w:szCs w:val="20"/>
              </w:rPr>
              <w:fldChar w:fldCharType="end"/>
            </w:r>
          </w:p>
        </w:tc>
        <w:tc>
          <w:tcPr>
            <w:tcW w:w="8300" w:type="dxa"/>
            <w:gridSpan w:val="2"/>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"page47" \h </w:instrText>
            </w:r>
            <w:r>
              <w:fldChar w:fldCharType="separate"/>
            </w:r>
            <w:r>
              <w:rPr>
                <w:rFonts w:ascii="Times New Roman" w:hAnsi="Times New Roman" w:eastAsia="Times New Roman" w:cs="Times New Roman"/>
                <w:color w:val="auto"/>
                <w:sz w:val="20"/>
                <w:szCs w:val="20"/>
              </w:rPr>
              <w:t>Primary Enrichment</w:t>
            </w:r>
            <w:r>
              <w:rPr>
                <w:rFonts w:ascii="Calibri" w:hAnsi="Calibri" w:eastAsia="Calibri" w:cs="Calibri"/>
                <w:color w:val="auto"/>
                <w:sz w:val="20"/>
                <w:szCs w:val="20"/>
              </w:rPr>
              <w:t xml:space="preserve"> ...................................................................................................................................</w:t>
            </w:r>
            <w:r>
              <w:rPr>
                <w:rFonts w:ascii="Calibri" w:hAnsi="Calibri" w:eastAsia="Calibri" w:cs="Calibri"/>
                <w:color w:val="auto"/>
                <w:sz w:val="20"/>
                <w:szCs w:val="20"/>
              </w:rPr>
              <w:fldChar w:fldCharType="end"/>
            </w:r>
          </w:p>
        </w:tc>
        <w:tc>
          <w:tcPr>
            <w:tcW w:w="240" w:type="dxa"/>
            <w:gridSpan w:val="2"/>
            <w:vAlign w:val="bottom"/>
          </w:tcPr>
          <w:p>
            <w:pPr>
              <w:spacing w:after="0"/>
              <w:jc w:val="right"/>
              <w:rPr>
                <w:rFonts w:ascii="Calibri" w:hAnsi="Calibri" w:eastAsia="Calibri" w:cs="Calibri"/>
                <w:color w:val="auto"/>
                <w:w w:val="98"/>
                <w:sz w:val="20"/>
                <w:szCs w:val="20"/>
              </w:rPr>
            </w:pPr>
            <w:r>
              <w:fldChar w:fldCharType="begin"/>
            </w:r>
            <w:r>
              <w:instrText xml:space="preserve"> HYPERLINK \l "page47" \h </w:instrText>
            </w:r>
            <w:r>
              <w:fldChar w:fldCharType="separate"/>
            </w:r>
            <w:r>
              <w:rPr>
                <w:rFonts w:ascii="Calibri" w:hAnsi="Calibri" w:eastAsia="Calibri" w:cs="Calibri"/>
                <w:color w:val="auto"/>
                <w:w w:val="98"/>
                <w:sz w:val="20"/>
                <w:szCs w:val="20"/>
              </w:rPr>
              <w:t>36</w:t>
            </w:r>
            <w:r>
              <w:rPr>
                <w:rFonts w:ascii="Calibri" w:hAnsi="Calibri" w:eastAsia="Calibri" w:cs="Calibri"/>
                <w:color w:val="auto"/>
                <w:w w:val="98"/>
                <w:sz w:val="20"/>
                <w:szCs w:val="20"/>
              </w:rPr>
              <w:fldChar w:fldCharType="end"/>
            </w:r>
          </w:p>
        </w:tc>
      </w:tr>
      <w:tr>
        <w:tblPrEx>
          <w:tblCellMar>
            <w:top w:w="0" w:type="dxa"/>
            <w:left w:w="0" w:type="dxa"/>
            <w:bottom w:w="0" w:type="dxa"/>
            <w:right w:w="0" w:type="dxa"/>
          </w:tblCellMar>
        </w:tblPrEx>
        <w:trPr>
          <w:trHeight w:val="370" w:hRule="atLeast"/>
        </w:trPr>
        <w:tc>
          <w:tcPr>
            <w:tcW w:w="140" w:type="dxa"/>
            <w:vAlign w:val="bottom"/>
          </w:tcPr>
          <w:p>
            <w:pPr>
              <w:spacing w:after="0"/>
              <w:rPr>
                <w:color w:val="auto"/>
                <w:sz w:val="24"/>
                <w:szCs w:val="24"/>
              </w:rPr>
            </w:pPr>
          </w:p>
        </w:tc>
        <w:tc>
          <w:tcPr>
            <w:tcW w:w="700" w:type="dxa"/>
            <w:vAlign w:val="bottom"/>
          </w:tcPr>
          <w:p>
            <w:pPr>
              <w:spacing w:after="0"/>
              <w:ind w:left="60"/>
              <w:rPr>
                <w:rFonts w:ascii="Times New Roman" w:hAnsi="Times New Roman" w:eastAsia="Times New Roman" w:cs="Times New Roman"/>
                <w:color w:val="auto"/>
                <w:sz w:val="20"/>
                <w:szCs w:val="20"/>
              </w:rPr>
            </w:pPr>
            <w:r>
              <w:fldChar w:fldCharType="begin"/>
            </w:r>
            <w:r>
              <w:instrText xml:space="preserve"> HYPERLINK \l "page47" \h </w:instrText>
            </w:r>
            <w:r>
              <w:fldChar w:fldCharType="separate"/>
            </w:r>
            <w:r>
              <w:rPr>
                <w:rFonts w:ascii="Times New Roman" w:hAnsi="Times New Roman" w:eastAsia="Times New Roman" w:cs="Times New Roman"/>
                <w:color w:val="auto"/>
                <w:sz w:val="20"/>
                <w:szCs w:val="20"/>
              </w:rPr>
              <w:t>3.5</w:t>
            </w:r>
            <w:r>
              <w:rPr>
                <w:rFonts w:ascii="Times New Roman" w:hAnsi="Times New Roman" w:eastAsia="Times New Roman" w:cs="Times New Roman"/>
                <w:color w:val="auto"/>
                <w:sz w:val="20"/>
                <w:szCs w:val="20"/>
              </w:rPr>
              <w:fldChar w:fldCharType="end"/>
            </w:r>
          </w:p>
        </w:tc>
        <w:tc>
          <w:tcPr>
            <w:tcW w:w="8300" w:type="dxa"/>
            <w:gridSpan w:val="2"/>
            <w:vAlign w:val="bottom"/>
          </w:tcPr>
          <w:p>
            <w:pPr>
              <w:spacing w:after="0"/>
              <w:jc w:val="right"/>
              <w:rPr>
                <w:rFonts w:ascii="Times New Roman" w:hAnsi="Times New Roman" w:eastAsia="Times New Roman" w:cs="Times New Roman"/>
                <w:color w:val="auto"/>
                <w:w w:val="99"/>
                <w:sz w:val="20"/>
                <w:szCs w:val="20"/>
              </w:rPr>
            </w:pPr>
            <w:r>
              <w:fldChar w:fldCharType="begin"/>
            </w:r>
            <w:r>
              <w:instrText xml:space="preserve"> HYPERLINK \l "page47" \h </w:instrText>
            </w:r>
            <w:r>
              <w:fldChar w:fldCharType="separate"/>
            </w:r>
            <w:r>
              <w:rPr>
                <w:rFonts w:ascii="Times New Roman" w:hAnsi="Times New Roman" w:eastAsia="Times New Roman" w:cs="Times New Roman"/>
                <w:color w:val="auto"/>
                <w:w w:val="99"/>
                <w:sz w:val="20"/>
                <w:szCs w:val="20"/>
              </w:rPr>
              <w:t>Serial Dilution</w:t>
            </w:r>
            <w:r>
              <w:rPr>
                <w:rFonts w:ascii="Calibri" w:hAnsi="Calibri" w:eastAsia="Calibri" w:cs="Calibri"/>
                <w:color w:val="auto"/>
                <w:w w:val="99"/>
                <w:sz w:val="20"/>
                <w:szCs w:val="20"/>
              </w:rPr>
              <w:t xml:space="preserve"> ............................................................................................................................................</w:t>
            </w:r>
            <w:r>
              <w:rPr>
                <w:rFonts w:ascii="Calibri" w:hAnsi="Calibri" w:eastAsia="Calibri" w:cs="Calibri"/>
                <w:color w:val="auto"/>
                <w:w w:val="99"/>
                <w:sz w:val="20"/>
                <w:szCs w:val="20"/>
              </w:rPr>
              <w:fldChar w:fldCharType="end"/>
            </w:r>
          </w:p>
        </w:tc>
        <w:tc>
          <w:tcPr>
            <w:tcW w:w="240" w:type="dxa"/>
            <w:gridSpan w:val="2"/>
            <w:vAlign w:val="bottom"/>
          </w:tcPr>
          <w:p>
            <w:pPr>
              <w:spacing w:after="0"/>
              <w:jc w:val="right"/>
              <w:rPr>
                <w:rFonts w:ascii="Calibri" w:hAnsi="Calibri" w:eastAsia="Calibri" w:cs="Calibri"/>
                <w:color w:val="auto"/>
                <w:w w:val="98"/>
                <w:sz w:val="20"/>
                <w:szCs w:val="20"/>
              </w:rPr>
            </w:pPr>
            <w:r>
              <w:fldChar w:fldCharType="begin"/>
            </w:r>
            <w:r>
              <w:instrText xml:space="preserve"> HYPERLINK \l "page47" \h </w:instrText>
            </w:r>
            <w:r>
              <w:fldChar w:fldCharType="separate"/>
            </w:r>
            <w:r>
              <w:rPr>
                <w:rFonts w:ascii="Calibri" w:hAnsi="Calibri" w:eastAsia="Calibri" w:cs="Calibri"/>
                <w:color w:val="auto"/>
                <w:w w:val="98"/>
                <w:sz w:val="20"/>
                <w:szCs w:val="20"/>
              </w:rPr>
              <w:t>36</w:t>
            </w:r>
            <w:r>
              <w:rPr>
                <w:rFonts w:ascii="Calibri" w:hAnsi="Calibri" w:eastAsia="Calibri" w:cs="Calibri"/>
                <w:color w:val="auto"/>
                <w:w w:val="98"/>
                <w:sz w:val="20"/>
                <w:szCs w:val="20"/>
              </w:rPr>
              <w:fldChar w:fldCharType="end"/>
            </w:r>
          </w:p>
        </w:tc>
      </w:tr>
      <w:tr>
        <w:tblPrEx>
          <w:tblCellMar>
            <w:top w:w="0" w:type="dxa"/>
            <w:left w:w="0" w:type="dxa"/>
            <w:bottom w:w="0" w:type="dxa"/>
            <w:right w:w="0" w:type="dxa"/>
          </w:tblCellMar>
        </w:tblPrEx>
        <w:trPr>
          <w:trHeight w:val="367" w:hRule="atLeast"/>
        </w:trPr>
        <w:tc>
          <w:tcPr>
            <w:tcW w:w="140" w:type="dxa"/>
            <w:vAlign w:val="bottom"/>
          </w:tcPr>
          <w:p>
            <w:pPr>
              <w:spacing w:after="0"/>
              <w:rPr>
                <w:color w:val="auto"/>
                <w:sz w:val="24"/>
                <w:szCs w:val="24"/>
              </w:rPr>
            </w:pPr>
          </w:p>
        </w:tc>
        <w:tc>
          <w:tcPr>
            <w:tcW w:w="700" w:type="dxa"/>
            <w:vAlign w:val="bottom"/>
          </w:tcPr>
          <w:p>
            <w:pPr>
              <w:spacing w:after="0"/>
              <w:ind w:left="60"/>
              <w:rPr>
                <w:rFonts w:ascii="Times New Roman" w:hAnsi="Times New Roman" w:eastAsia="Times New Roman" w:cs="Times New Roman"/>
                <w:color w:val="auto"/>
                <w:sz w:val="20"/>
                <w:szCs w:val="20"/>
              </w:rPr>
            </w:pPr>
            <w:r>
              <w:fldChar w:fldCharType="begin"/>
            </w:r>
            <w:r>
              <w:instrText xml:space="preserve"> HYPERLINK \l "page47" \h </w:instrText>
            </w:r>
            <w:r>
              <w:fldChar w:fldCharType="separate"/>
            </w:r>
            <w:r>
              <w:rPr>
                <w:rFonts w:ascii="Times New Roman" w:hAnsi="Times New Roman" w:eastAsia="Times New Roman" w:cs="Times New Roman"/>
                <w:color w:val="auto"/>
                <w:sz w:val="20"/>
                <w:szCs w:val="20"/>
              </w:rPr>
              <w:t>3.6</w:t>
            </w:r>
            <w:r>
              <w:rPr>
                <w:rFonts w:ascii="Times New Roman" w:hAnsi="Times New Roman" w:eastAsia="Times New Roman" w:cs="Times New Roman"/>
                <w:color w:val="auto"/>
                <w:sz w:val="20"/>
                <w:szCs w:val="20"/>
              </w:rPr>
              <w:fldChar w:fldCharType="end"/>
            </w:r>
          </w:p>
        </w:tc>
        <w:tc>
          <w:tcPr>
            <w:tcW w:w="8300" w:type="dxa"/>
            <w:gridSpan w:val="2"/>
            <w:vAlign w:val="bottom"/>
          </w:tcPr>
          <w:p>
            <w:pPr>
              <w:spacing w:after="0"/>
              <w:jc w:val="right"/>
              <w:rPr>
                <w:rFonts w:ascii="Times New Roman" w:hAnsi="Times New Roman" w:eastAsia="Times New Roman" w:cs="Times New Roman"/>
                <w:color w:val="auto"/>
                <w:w w:val="99"/>
                <w:sz w:val="20"/>
                <w:szCs w:val="20"/>
              </w:rPr>
            </w:pPr>
            <w:r>
              <w:fldChar w:fldCharType="begin"/>
            </w:r>
            <w:r>
              <w:instrText xml:space="preserve"> HYPERLINK \l "page47" \h </w:instrText>
            </w:r>
            <w:r>
              <w:fldChar w:fldCharType="separate"/>
            </w:r>
            <w:r>
              <w:rPr>
                <w:rFonts w:ascii="Times New Roman" w:hAnsi="Times New Roman" w:eastAsia="Times New Roman" w:cs="Times New Roman"/>
                <w:color w:val="auto"/>
                <w:w w:val="99"/>
                <w:sz w:val="20"/>
                <w:szCs w:val="20"/>
              </w:rPr>
              <w:t>Sub-Culturing</w:t>
            </w:r>
            <w:r>
              <w:rPr>
                <w:rFonts w:ascii="Calibri" w:hAnsi="Calibri" w:eastAsia="Calibri" w:cs="Calibri"/>
                <w:color w:val="auto"/>
                <w:w w:val="99"/>
                <w:sz w:val="20"/>
                <w:szCs w:val="20"/>
              </w:rPr>
              <w:t xml:space="preserve"> .............................................................................................................................................</w:t>
            </w:r>
            <w:r>
              <w:rPr>
                <w:rFonts w:ascii="Calibri" w:hAnsi="Calibri" w:eastAsia="Calibri" w:cs="Calibri"/>
                <w:color w:val="auto"/>
                <w:w w:val="99"/>
                <w:sz w:val="20"/>
                <w:szCs w:val="20"/>
              </w:rPr>
              <w:fldChar w:fldCharType="end"/>
            </w:r>
          </w:p>
        </w:tc>
        <w:tc>
          <w:tcPr>
            <w:tcW w:w="240" w:type="dxa"/>
            <w:gridSpan w:val="2"/>
            <w:vAlign w:val="bottom"/>
          </w:tcPr>
          <w:p>
            <w:pPr>
              <w:spacing w:after="0"/>
              <w:jc w:val="right"/>
              <w:rPr>
                <w:rFonts w:ascii="Calibri" w:hAnsi="Calibri" w:eastAsia="Calibri" w:cs="Calibri"/>
                <w:color w:val="auto"/>
                <w:w w:val="98"/>
                <w:sz w:val="20"/>
                <w:szCs w:val="20"/>
              </w:rPr>
            </w:pPr>
            <w:r>
              <w:fldChar w:fldCharType="begin"/>
            </w:r>
            <w:r>
              <w:instrText xml:space="preserve"> HYPERLINK \l "page47" \h </w:instrText>
            </w:r>
            <w:r>
              <w:fldChar w:fldCharType="separate"/>
            </w:r>
            <w:r>
              <w:rPr>
                <w:rFonts w:ascii="Calibri" w:hAnsi="Calibri" w:eastAsia="Calibri" w:cs="Calibri"/>
                <w:color w:val="auto"/>
                <w:w w:val="98"/>
                <w:sz w:val="20"/>
                <w:szCs w:val="20"/>
              </w:rPr>
              <w:t>36</w:t>
            </w:r>
            <w:r>
              <w:rPr>
                <w:rFonts w:ascii="Calibri" w:hAnsi="Calibri" w:eastAsia="Calibri" w:cs="Calibri"/>
                <w:color w:val="auto"/>
                <w:w w:val="98"/>
                <w:sz w:val="20"/>
                <w:szCs w:val="20"/>
              </w:rPr>
              <w:fldChar w:fldCharType="end"/>
            </w:r>
          </w:p>
        </w:tc>
      </w:tr>
      <w:tr>
        <w:tblPrEx>
          <w:tblCellMar>
            <w:top w:w="0" w:type="dxa"/>
            <w:left w:w="0" w:type="dxa"/>
            <w:bottom w:w="0" w:type="dxa"/>
            <w:right w:w="0" w:type="dxa"/>
          </w:tblCellMar>
        </w:tblPrEx>
        <w:trPr>
          <w:trHeight w:val="370" w:hRule="atLeast"/>
        </w:trPr>
        <w:tc>
          <w:tcPr>
            <w:tcW w:w="140" w:type="dxa"/>
            <w:vAlign w:val="bottom"/>
          </w:tcPr>
          <w:p>
            <w:pPr>
              <w:spacing w:after="0"/>
              <w:rPr>
                <w:color w:val="auto"/>
                <w:sz w:val="24"/>
                <w:szCs w:val="24"/>
              </w:rPr>
            </w:pPr>
          </w:p>
        </w:tc>
        <w:tc>
          <w:tcPr>
            <w:tcW w:w="700" w:type="dxa"/>
            <w:vAlign w:val="bottom"/>
          </w:tcPr>
          <w:p>
            <w:pPr>
              <w:spacing w:after="0"/>
              <w:ind w:left="60"/>
              <w:rPr>
                <w:rFonts w:ascii="Times New Roman" w:hAnsi="Times New Roman" w:eastAsia="Times New Roman" w:cs="Times New Roman"/>
                <w:color w:val="auto"/>
                <w:sz w:val="20"/>
                <w:szCs w:val="20"/>
              </w:rPr>
            </w:pPr>
            <w:r>
              <w:fldChar w:fldCharType="begin"/>
            </w:r>
            <w:r>
              <w:instrText xml:space="preserve"> HYPERLINK \l "page48" \h </w:instrText>
            </w:r>
            <w:r>
              <w:fldChar w:fldCharType="separate"/>
            </w:r>
            <w:r>
              <w:rPr>
                <w:rFonts w:ascii="Times New Roman" w:hAnsi="Times New Roman" w:eastAsia="Times New Roman" w:cs="Times New Roman"/>
                <w:color w:val="auto"/>
                <w:sz w:val="20"/>
                <w:szCs w:val="20"/>
              </w:rPr>
              <w:t>3.7</w:t>
            </w:r>
            <w:r>
              <w:rPr>
                <w:rFonts w:ascii="Times New Roman" w:hAnsi="Times New Roman" w:eastAsia="Times New Roman" w:cs="Times New Roman"/>
                <w:color w:val="auto"/>
                <w:sz w:val="20"/>
                <w:szCs w:val="20"/>
              </w:rPr>
              <w:fldChar w:fldCharType="end"/>
            </w:r>
          </w:p>
        </w:tc>
        <w:tc>
          <w:tcPr>
            <w:tcW w:w="8300" w:type="dxa"/>
            <w:gridSpan w:val="2"/>
            <w:vAlign w:val="bottom"/>
          </w:tcPr>
          <w:p>
            <w:pPr>
              <w:spacing w:after="0"/>
              <w:jc w:val="right"/>
              <w:rPr>
                <w:rFonts w:ascii="Times New Roman" w:hAnsi="Times New Roman" w:eastAsia="Times New Roman" w:cs="Times New Roman"/>
                <w:color w:val="auto"/>
                <w:w w:val="99"/>
                <w:sz w:val="20"/>
                <w:szCs w:val="20"/>
              </w:rPr>
            </w:pPr>
            <w:r>
              <w:fldChar w:fldCharType="begin"/>
            </w:r>
            <w:r>
              <w:instrText xml:space="preserve"> HYPERLINK \l "page48" \h </w:instrText>
            </w:r>
            <w:r>
              <w:fldChar w:fldCharType="separate"/>
            </w:r>
            <w:r>
              <w:rPr>
                <w:rFonts w:ascii="Times New Roman" w:hAnsi="Times New Roman" w:eastAsia="Times New Roman" w:cs="Times New Roman"/>
                <w:color w:val="auto"/>
                <w:w w:val="99"/>
                <w:sz w:val="20"/>
                <w:szCs w:val="20"/>
              </w:rPr>
              <w:t>Preservation of Cultures</w:t>
            </w:r>
            <w:r>
              <w:rPr>
                <w:rFonts w:ascii="Calibri" w:hAnsi="Calibri" w:eastAsia="Calibri" w:cs="Calibri"/>
                <w:color w:val="auto"/>
                <w:w w:val="99"/>
                <w:sz w:val="20"/>
                <w:szCs w:val="20"/>
              </w:rPr>
              <w:t xml:space="preserve"> .............................................................................................................................</w:t>
            </w:r>
            <w:r>
              <w:rPr>
                <w:rFonts w:ascii="Calibri" w:hAnsi="Calibri" w:eastAsia="Calibri" w:cs="Calibri"/>
                <w:color w:val="auto"/>
                <w:w w:val="99"/>
                <w:sz w:val="20"/>
                <w:szCs w:val="20"/>
              </w:rPr>
              <w:fldChar w:fldCharType="end"/>
            </w:r>
          </w:p>
        </w:tc>
        <w:tc>
          <w:tcPr>
            <w:tcW w:w="240" w:type="dxa"/>
            <w:gridSpan w:val="2"/>
            <w:vAlign w:val="bottom"/>
          </w:tcPr>
          <w:p>
            <w:pPr>
              <w:spacing w:after="0"/>
              <w:jc w:val="right"/>
              <w:rPr>
                <w:rFonts w:ascii="Calibri" w:hAnsi="Calibri" w:eastAsia="Calibri" w:cs="Calibri"/>
                <w:color w:val="auto"/>
                <w:w w:val="98"/>
                <w:sz w:val="20"/>
                <w:szCs w:val="20"/>
              </w:rPr>
            </w:pPr>
            <w:r>
              <w:fldChar w:fldCharType="begin"/>
            </w:r>
            <w:r>
              <w:instrText xml:space="preserve"> HYPERLINK \l "page48" \h </w:instrText>
            </w:r>
            <w:r>
              <w:fldChar w:fldCharType="separate"/>
            </w:r>
            <w:r>
              <w:rPr>
                <w:rFonts w:ascii="Calibri" w:hAnsi="Calibri" w:eastAsia="Calibri" w:cs="Calibri"/>
                <w:color w:val="auto"/>
                <w:w w:val="98"/>
                <w:sz w:val="20"/>
                <w:szCs w:val="20"/>
              </w:rPr>
              <w:t>37</w:t>
            </w:r>
            <w:r>
              <w:rPr>
                <w:rFonts w:ascii="Calibri" w:hAnsi="Calibri" w:eastAsia="Calibri" w:cs="Calibri"/>
                <w:color w:val="auto"/>
                <w:w w:val="98"/>
                <w:sz w:val="20"/>
                <w:szCs w:val="20"/>
              </w:rPr>
              <w:fldChar w:fldCharType="end"/>
            </w:r>
          </w:p>
        </w:tc>
      </w:tr>
      <w:tr>
        <w:tblPrEx>
          <w:tblCellMar>
            <w:top w:w="0" w:type="dxa"/>
            <w:left w:w="0" w:type="dxa"/>
            <w:bottom w:w="0" w:type="dxa"/>
            <w:right w:w="0" w:type="dxa"/>
          </w:tblCellMar>
        </w:tblPrEx>
        <w:trPr>
          <w:trHeight w:val="367" w:hRule="atLeast"/>
        </w:trPr>
        <w:tc>
          <w:tcPr>
            <w:tcW w:w="140" w:type="dxa"/>
            <w:vAlign w:val="bottom"/>
          </w:tcPr>
          <w:p>
            <w:pPr>
              <w:spacing w:after="0"/>
              <w:rPr>
                <w:color w:val="auto"/>
                <w:sz w:val="24"/>
                <w:szCs w:val="24"/>
              </w:rPr>
            </w:pPr>
          </w:p>
        </w:tc>
        <w:tc>
          <w:tcPr>
            <w:tcW w:w="700" w:type="dxa"/>
            <w:vAlign w:val="bottom"/>
          </w:tcPr>
          <w:p>
            <w:pPr>
              <w:spacing w:after="0"/>
              <w:ind w:left="60"/>
              <w:rPr>
                <w:rFonts w:ascii="Times New Roman" w:hAnsi="Times New Roman" w:eastAsia="Times New Roman" w:cs="Times New Roman"/>
                <w:color w:val="auto"/>
                <w:sz w:val="20"/>
                <w:szCs w:val="20"/>
              </w:rPr>
            </w:pPr>
            <w:r>
              <w:fldChar w:fldCharType="begin"/>
            </w:r>
            <w:r>
              <w:instrText xml:space="preserve"> HYPERLINK \l "page48" \h </w:instrText>
            </w:r>
            <w:r>
              <w:fldChar w:fldCharType="separate"/>
            </w:r>
            <w:r>
              <w:rPr>
                <w:rFonts w:ascii="Times New Roman" w:hAnsi="Times New Roman" w:eastAsia="Times New Roman" w:cs="Times New Roman"/>
                <w:color w:val="auto"/>
                <w:sz w:val="20"/>
                <w:szCs w:val="20"/>
              </w:rPr>
              <w:t>3.8</w:t>
            </w:r>
            <w:r>
              <w:rPr>
                <w:rFonts w:ascii="Times New Roman" w:hAnsi="Times New Roman" w:eastAsia="Times New Roman" w:cs="Times New Roman"/>
                <w:color w:val="auto"/>
                <w:sz w:val="20"/>
                <w:szCs w:val="20"/>
              </w:rPr>
              <w:fldChar w:fldCharType="end"/>
            </w:r>
          </w:p>
        </w:tc>
        <w:tc>
          <w:tcPr>
            <w:tcW w:w="8300" w:type="dxa"/>
            <w:gridSpan w:val="2"/>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"page48" \h </w:instrText>
            </w:r>
            <w:r>
              <w:fldChar w:fldCharType="separate"/>
            </w:r>
            <w:r>
              <w:rPr>
                <w:rFonts w:ascii="Times New Roman" w:hAnsi="Times New Roman" w:eastAsia="Times New Roman" w:cs="Times New Roman"/>
                <w:color w:val="auto"/>
                <w:sz w:val="20"/>
                <w:szCs w:val="20"/>
              </w:rPr>
              <w:t>DNA Extraction</w:t>
            </w:r>
            <w:r>
              <w:rPr>
                <w:rFonts w:ascii="Calibri" w:hAnsi="Calibri" w:eastAsia="Calibri" w:cs="Calibri"/>
                <w:color w:val="auto"/>
                <w:sz w:val="20"/>
                <w:szCs w:val="20"/>
              </w:rPr>
              <w:t xml:space="preserve"> .........................................................................................................................................</w:t>
            </w:r>
            <w:r>
              <w:rPr>
                <w:rFonts w:ascii="Calibri" w:hAnsi="Calibri" w:eastAsia="Calibri" w:cs="Calibri"/>
                <w:color w:val="auto"/>
                <w:sz w:val="20"/>
                <w:szCs w:val="20"/>
              </w:rPr>
              <w:fldChar w:fldCharType="end"/>
            </w:r>
          </w:p>
        </w:tc>
        <w:tc>
          <w:tcPr>
            <w:tcW w:w="240" w:type="dxa"/>
            <w:gridSpan w:val="2"/>
            <w:vAlign w:val="bottom"/>
          </w:tcPr>
          <w:p>
            <w:pPr>
              <w:spacing w:after="0"/>
              <w:jc w:val="right"/>
              <w:rPr>
                <w:rFonts w:ascii="Calibri" w:hAnsi="Calibri" w:eastAsia="Calibri" w:cs="Calibri"/>
                <w:color w:val="auto"/>
                <w:w w:val="98"/>
                <w:sz w:val="20"/>
                <w:szCs w:val="20"/>
              </w:rPr>
            </w:pPr>
            <w:r>
              <w:fldChar w:fldCharType="begin"/>
            </w:r>
            <w:r>
              <w:instrText xml:space="preserve"> HYPERLINK \l "page48" \h </w:instrText>
            </w:r>
            <w:r>
              <w:fldChar w:fldCharType="separate"/>
            </w:r>
            <w:r>
              <w:rPr>
                <w:rFonts w:ascii="Calibri" w:hAnsi="Calibri" w:eastAsia="Calibri" w:cs="Calibri"/>
                <w:color w:val="auto"/>
                <w:w w:val="98"/>
                <w:sz w:val="20"/>
                <w:szCs w:val="20"/>
              </w:rPr>
              <w:t>37</w:t>
            </w:r>
            <w:r>
              <w:rPr>
                <w:rFonts w:ascii="Calibri" w:hAnsi="Calibri" w:eastAsia="Calibri" w:cs="Calibri"/>
                <w:color w:val="auto"/>
                <w:w w:val="98"/>
                <w:sz w:val="20"/>
                <w:szCs w:val="20"/>
              </w:rPr>
              <w:fldChar w:fldCharType="end"/>
            </w:r>
          </w:p>
        </w:tc>
      </w:tr>
      <w:tr>
        <w:tblPrEx>
          <w:tblCellMar>
            <w:top w:w="0" w:type="dxa"/>
            <w:left w:w="0" w:type="dxa"/>
            <w:bottom w:w="0" w:type="dxa"/>
            <w:right w:w="0" w:type="dxa"/>
          </w:tblCellMar>
        </w:tblPrEx>
        <w:trPr>
          <w:trHeight w:val="370" w:hRule="atLeast"/>
        </w:trPr>
        <w:tc>
          <w:tcPr>
            <w:tcW w:w="140" w:type="dxa"/>
            <w:vAlign w:val="bottom"/>
          </w:tcPr>
          <w:p>
            <w:pPr>
              <w:spacing w:after="0"/>
              <w:rPr>
                <w:color w:val="auto"/>
                <w:sz w:val="24"/>
                <w:szCs w:val="24"/>
              </w:rPr>
            </w:pPr>
          </w:p>
        </w:tc>
        <w:tc>
          <w:tcPr>
            <w:tcW w:w="700" w:type="dxa"/>
            <w:vAlign w:val="bottom"/>
          </w:tcPr>
          <w:p>
            <w:pPr>
              <w:spacing w:after="0"/>
              <w:ind w:left="60"/>
              <w:rPr>
                <w:rFonts w:ascii="Times New Roman" w:hAnsi="Times New Roman" w:eastAsia="Times New Roman" w:cs="Times New Roman"/>
                <w:color w:val="auto"/>
                <w:sz w:val="20"/>
                <w:szCs w:val="20"/>
              </w:rPr>
            </w:pPr>
            <w:r>
              <w:fldChar w:fldCharType="begin"/>
            </w:r>
            <w:r>
              <w:instrText xml:space="preserve"> HYPERLINK \l "page48" \h </w:instrText>
            </w:r>
            <w:r>
              <w:fldChar w:fldCharType="separate"/>
            </w:r>
            <w:r>
              <w:rPr>
                <w:rFonts w:ascii="Times New Roman" w:hAnsi="Times New Roman" w:eastAsia="Times New Roman" w:cs="Times New Roman"/>
                <w:color w:val="auto"/>
                <w:sz w:val="20"/>
                <w:szCs w:val="20"/>
              </w:rPr>
              <w:t>3.9</w:t>
            </w:r>
            <w:r>
              <w:rPr>
                <w:rFonts w:ascii="Times New Roman" w:hAnsi="Times New Roman" w:eastAsia="Times New Roman" w:cs="Times New Roman"/>
                <w:color w:val="auto"/>
                <w:sz w:val="20"/>
                <w:szCs w:val="20"/>
              </w:rPr>
              <w:fldChar w:fldCharType="end"/>
            </w:r>
          </w:p>
        </w:tc>
        <w:tc>
          <w:tcPr>
            <w:tcW w:w="8300" w:type="dxa"/>
            <w:gridSpan w:val="2"/>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"page48" \h </w:instrText>
            </w:r>
            <w:r>
              <w:fldChar w:fldCharType="separate"/>
            </w:r>
            <w:r>
              <w:rPr>
                <w:rFonts w:ascii="Times New Roman" w:hAnsi="Times New Roman" w:eastAsia="Times New Roman" w:cs="Times New Roman"/>
                <w:color w:val="auto"/>
                <w:sz w:val="20"/>
                <w:szCs w:val="20"/>
              </w:rPr>
              <w:t>Antimicrobial Susceptibility Testing</w:t>
            </w:r>
            <w:r>
              <w:rPr>
                <w:rFonts w:ascii="Calibri" w:hAnsi="Calibri" w:eastAsia="Calibri" w:cs="Calibri"/>
                <w:color w:val="auto"/>
                <w:sz w:val="20"/>
                <w:szCs w:val="20"/>
              </w:rPr>
              <w:t>..........................................................................................................</w:t>
            </w:r>
            <w:r>
              <w:rPr>
                <w:rFonts w:ascii="Calibri" w:hAnsi="Calibri" w:eastAsia="Calibri" w:cs="Calibri"/>
                <w:color w:val="auto"/>
                <w:sz w:val="20"/>
                <w:szCs w:val="20"/>
              </w:rPr>
              <w:fldChar w:fldCharType="end"/>
            </w:r>
          </w:p>
        </w:tc>
        <w:tc>
          <w:tcPr>
            <w:tcW w:w="240" w:type="dxa"/>
            <w:gridSpan w:val="2"/>
            <w:vAlign w:val="bottom"/>
          </w:tcPr>
          <w:p>
            <w:pPr>
              <w:spacing w:after="0"/>
              <w:jc w:val="right"/>
              <w:rPr>
                <w:rFonts w:ascii="Calibri" w:hAnsi="Calibri" w:eastAsia="Calibri" w:cs="Calibri"/>
                <w:color w:val="auto"/>
                <w:w w:val="98"/>
                <w:sz w:val="20"/>
                <w:szCs w:val="20"/>
              </w:rPr>
            </w:pPr>
            <w:r>
              <w:fldChar w:fldCharType="begin"/>
            </w:r>
            <w:r>
              <w:instrText xml:space="preserve"> HYPERLINK \l "page48" \h </w:instrText>
            </w:r>
            <w:r>
              <w:fldChar w:fldCharType="separate"/>
            </w:r>
            <w:r>
              <w:rPr>
                <w:rFonts w:ascii="Calibri" w:hAnsi="Calibri" w:eastAsia="Calibri" w:cs="Calibri"/>
                <w:color w:val="auto"/>
                <w:w w:val="98"/>
                <w:sz w:val="20"/>
                <w:szCs w:val="20"/>
              </w:rPr>
              <w:t>37</w:t>
            </w:r>
            <w:r>
              <w:rPr>
                <w:rFonts w:ascii="Calibri" w:hAnsi="Calibri" w:eastAsia="Calibri" w:cs="Calibri"/>
                <w:color w:val="auto"/>
                <w:w w:val="98"/>
                <w:sz w:val="20"/>
                <w:szCs w:val="20"/>
              </w:rPr>
              <w:fldChar w:fldCharType="end"/>
            </w:r>
          </w:p>
        </w:tc>
      </w:tr>
      <w:tr>
        <w:tblPrEx>
          <w:tblCellMar>
            <w:top w:w="0" w:type="dxa"/>
            <w:left w:w="0" w:type="dxa"/>
            <w:bottom w:w="0" w:type="dxa"/>
            <w:right w:w="0" w:type="dxa"/>
          </w:tblCellMar>
        </w:tblPrEx>
        <w:trPr>
          <w:trHeight w:val="367" w:hRule="atLeast"/>
        </w:trPr>
        <w:tc>
          <w:tcPr>
            <w:tcW w:w="140" w:type="dxa"/>
            <w:vAlign w:val="bottom"/>
          </w:tcPr>
          <w:p>
            <w:pPr>
              <w:spacing w:after="0"/>
              <w:rPr>
                <w:color w:val="auto"/>
                <w:sz w:val="24"/>
                <w:szCs w:val="24"/>
              </w:rPr>
            </w:pPr>
          </w:p>
        </w:tc>
        <w:tc>
          <w:tcPr>
            <w:tcW w:w="700" w:type="dxa"/>
            <w:vAlign w:val="bottom"/>
          </w:tcPr>
          <w:p>
            <w:pPr>
              <w:spacing w:after="0"/>
              <w:ind w:left="60"/>
              <w:rPr>
                <w:rFonts w:ascii="Times New Roman" w:hAnsi="Times New Roman" w:eastAsia="Times New Roman" w:cs="Times New Roman"/>
                <w:i/>
                <w:iCs/>
                <w:color w:val="auto"/>
                <w:sz w:val="20"/>
                <w:szCs w:val="20"/>
              </w:rPr>
            </w:pPr>
            <w:r>
              <w:fldChar w:fldCharType="begin"/>
            </w:r>
            <w:r>
              <w:instrText xml:space="preserve"> HYPERLINK \l "page49" \h </w:instrText>
            </w:r>
            <w:r>
              <w:fldChar w:fldCharType="separate"/>
            </w:r>
            <w:r>
              <w:rPr>
                <w:rFonts w:ascii="Times New Roman" w:hAnsi="Times New Roman" w:eastAsia="Times New Roman" w:cs="Times New Roman"/>
                <w:i/>
                <w:iCs/>
                <w:color w:val="auto"/>
                <w:sz w:val="20"/>
                <w:szCs w:val="20"/>
              </w:rPr>
              <w:t>3.10</w:t>
            </w:r>
            <w:r>
              <w:rPr>
                <w:rFonts w:ascii="Times New Roman" w:hAnsi="Times New Roman" w:eastAsia="Times New Roman" w:cs="Times New Roman"/>
                <w:i/>
                <w:iCs/>
                <w:color w:val="auto"/>
                <w:sz w:val="20"/>
                <w:szCs w:val="20"/>
              </w:rPr>
              <w:fldChar w:fldCharType="end"/>
            </w:r>
          </w:p>
        </w:tc>
        <w:tc>
          <w:tcPr>
            <w:tcW w:w="8300" w:type="dxa"/>
            <w:gridSpan w:val="2"/>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"page49" \h </w:instrText>
            </w:r>
            <w:r>
              <w:fldChar w:fldCharType="separate"/>
            </w:r>
            <w:r>
              <w:rPr>
                <w:rFonts w:ascii="Times New Roman" w:hAnsi="Times New Roman" w:eastAsia="Times New Roman" w:cs="Times New Roman"/>
                <w:color w:val="auto"/>
                <w:sz w:val="20"/>
                <w:szCs w:val="20"/>
              </w:rPr>
              <w:t xml:space="preserve">Molecular Identification of </w:t>
            </w:r>
            <w:r>
              <w:rPr>
                <w:rFonts w:ascii="Times New Roman" w:hAnsi="Times New Roman" w:eastAsia="Times New Roman" w:cs="Times New Roman"/>
                <w:i/>
                <w:iCs/>
                <w:color w:val="auto"/>
                <w:sz w:val="20"/>
                <w:szCs w:val="20"/>
              </w:rPr>
              <w:t>E.coli</w:t>
            </w:r>
            <w:r>
              <w:rPr>
                <w:rFonts w:ascii="Calibri" w:hAnsi="Calibri" w:eastAsia="Calibri" w:cs="Calibri"/>
                <w:color w:val="auto"/>
                <w:sz w:val="20"/>
                <w:szCs w:val="20"/>
              </w:rPr>
              <w:t xml:space="preserve"> ..............................................................................................................</w:t>
            </w:r>
            <w:r>
              <w:rPr>
                <w:rFonts w:ascii="Calibri" w:hAnsi="Calibri" w:eastAsia="Calibri" w:cs="Calibri"/>
                <w:color w:val="auto"/>
                <w:sz w:val="20"/>
                <w:szCs w:val="20"/>
              </w:rPr>
              <w:fldChar w:fldCharType="end"/>
            </w:r>
          </w:p>
        </w:tc>
        <w:tc>
          <w:tcPr>
            <w:tcW w:w="240" w:type="dxa"/>
            <w:gridSpan w:val="2"/>
            <w:vAlign w:val="bottom"/>
          </w:tcPr>
          <w:p>
            <w:pPr>
              <w:spacing w:after="0"/>
              <w:jc w:val="right"/>
              <w:rPr>
                <w:rFonts w:ascii="Calibri" w:hAnsi="Calibri" w:eastAsia="Calibri" w:cs="Calibri"/>
                <w:color w:val="auto"/>
                <w:w w:val="98"/>
                <w:sz w:val="20"/>
                <w:szCs w:val="20"/>
              </w:rPr>
            </w:pPr>
            <w:r>
              <w:fldChar w:fldCharType="begin"/>
            </w:r>
            <w:r>
              <w:instrText xml:space="preserve"> HYPERLINK \l "page49" \h </w:instrText>
            </w:r>
            <w:r>
              <w:fldChar w:fldCharType="separate"/>
            </w:r>
            <w:r>
              <w:rPr>
                <w:rFonts w:ascii="Calibri" w:hAnsi="Calibri" w:eastAsia="Calibri" w:cs="Calibri"/>
                <w:color w:val="auto"/>
                <w:w w:val="98"/>
                <w:sz w:val="20"/>
                <w:szCs w:val="20"/>
              </w:rPr>
              <w:t>38</w:t>
            </w:r>
            <w:r>
              <w:rPr>
                <w:rFonts w:ascii="Calibri" w:hAnsi="Calibri" w:eastAsia="Calibri" w:cs="Calibri"/>
                <w:color w:val="auto"/>
                <w:w w:val="98"/>
                <w:sz w:val="20"/>
                <w:szCs w:val="20"/>
              </w:rPr>
              <w:fldChar w:fldCharType="end"/>
            </w:r>
          </w:p>
        </w:tc>
      </w:tr>
      <w:tr>
        <w:tblPrEx>
          <w:tblCellMar>
            <w:top w:w="0" w:type="dxa"/>
            <w:left w:w="0" w:type="dxa"/>
            <w:bottom w:w="0" w:type="dxa"/>
            <w:right w:w="0" w:type="dxa"/>
          </w:tblCellMar>
        </w:tblPrEx>
        <w:trPr>
          <w:trHeight w:val="370" w:hRule="atLeast"/>
        </w:trPr>
        <w:tc>
          <w:tcPr>
            <w:tcW w:w="9140" w:type="dxa"/>
            <w:gridSpan w:val="4"/>
            <w:vAlign w:val="bottom"/>
          </w:tcPr>
          <w:p>
            <w:pPr>
              <w:spacing w:after="0"/>
              <w:rPr>
                <w:rFonts w:ascii="Times New Roman" w:hAnsi="Times New Roman" w:eastAsia="Times New Roman" w:cs="Times New Roman"/>
                <w:color w:val="auto"/>
                <w:w w:val="99"/>
                <w:sz w:val="20"/>
                <w:szCs w:val="20"/>
              </w:rPr>
            </w:pPr>
            <w:r>
              <w:fldChar w:fldCharType="begin"/>
            </w:r>
            <w:r>
              <w:instrText xml:space="preserve"> HYPERLINK \l "page53" \h </w:instrText>
            </w:r>
            <w:r>
              <w:fldChar w:fldCharType="separate"/>
            </w:r>
            <w:r>
              <w:rPr>
                <w:rFonts w:ascii="Times New Roman" w:hAnsi="Times New Roman" w:eastAsia="Times New Roman" w:cs="Times New Roman"/>
                <w:color w:val="auto"/>
                <w:w w:val="99"/>
                <w:sz w:val="20"/>
                <w:szCs w:val="20"/>
              </w:rPr>
              <w:t>CHAPTER FOUR</w:t>
            </w:r>
            <w:r>
              <w:rPr>
                <w:rFonts w:ascii="Calibri" w:hAnsi="Calibri" w:eastAsia="Calibri" w:cs="Calibri"/>
                <w:color w:val="auto"/>
                <w:w w:val="99"/>
                <w:sz w:val="20"/>
                <w:szCs w:val="20"/>
              </w:rPr>
              <w:t xml:space="preserve"> .......................................................................................................................................................</w:t>
            </w:r>
            <w:r>
              <w:rPr>
                <w:rFonts w:ascii="Calibri" w:hAnsi="Calibri" w:eastAsia="Calibri" w:cs="Calibri"/>
                <w:color w:val="auto"/>
                <w:w w:val="99"/>
                <w:sz w:val="20"/>
                <w:szCs w:val="20"/>
              </w:rPr>
              <w:fldChar w:fldCharType="end"/>
            </w:r>
          </w:p>
        </w:tc>
        <w:tc>
          <w:tcPr>
            <w:tcW w:w="240" w:type="dxa"/>
            <w:gridSpan w:val="2"/>
            <w:vAlign w:val="bottom"/>
          </w:tcPr>
          <w:p>
            <w:pPr>
              <w:spacing w:after="0"/>
              <w:jc w:val="right"/>
              <w:rPr>
                <w:rFonts w:ascii="Calibri" w:hAnsi="Calibri" w:eastAsia="Calibri" w:cs="Calibri"/>
                <w:color w:val="auto"/>
                <w:w w:val="98"/>
                <w:sz w:val="20"/>
                <w:szCs w:val="20"/>
              </w:rPr>
            </w:pPr>
            <w:r>
              <w:fldChar w:fldCharType="begin"/>
            </w:r>
            <w:r>
              <w:instrText xml:space="preserve"> HYPERLINK \l "page53" \h </w:instrText>
            </w:r>
            <w:r>
              <w:fldChar w:fldCharType="separate"/>
            </w:r>
            <w:r>
              <w:rPr>
                <w:rFonts w:ascii="Calibri" w:hAnsi="Calibri" w:eastAsia="Calibri" w:cs="Calibri"/>
                <w:color w:val="auto"/>
                <w:w w:val="98"/>
                <w:sz w:val="20"/>
                <w:szCs w:val="20"/>
              </w:rPr>
              <w:t>42</w:t>
            </w:r>
            <w:r>
              <w:rPr>
                <w:rFonts w:ascii="Calibri" w:hAnsi="Calibri" w:eastAsia="Calibri" w:cs="Calibri"/>
                <w:color w:val="auto"/>
                <w:w w:val="98"/>
                <w:sz w:val="20"/>
                <w:szCs w:val="20"/>
              </w:rPr>
              <w:fldChar w:fldCharType="end"/>
            </w:r>
          </w:p>
        </w:tc>
      </w:tr>
      <w:tr>
        <w:tblPrEx>
          <w:tblCellMar>
            <w:top w:w="0" w:type="dxa"/>
            <w:left w:w="0" w:type="dxa"/>
            <w:bottom w:w="0" w:type="dxa"/>
            <w:right w:w="0" w:type="dxa"/>
          </w:tblCellMar>
        </w:tblPrEx>
        <w:trPr>
          <w:trHeight w:val="370" w:hRule="atLeast"/>
        </w:trPr>
        <w:tc>
          <w:tcPr>
            <w:tcW w:w="140" w:type="dxa"/>
            <w:vAlign w:val="bottom"/>
          </w:tcPr>
          <w:p>
            <w:pPr>
              <w:spacing w:after="0"/>
              <w:rPr>
                <w:rFonts w:ascii="Times New Roman" w:hAnsi="Times New Roman" w:eastAsia="Times New Roman" w:cs="Times New Roman"/>
                <w:color w:val="auto"/>
                <w:sz w:val="20"/>
                <w:szCs w:val="20"/>
              </w:rPr>
            </w:pPr>
            <w:r>
              <w:fldChar w:fldCharType="begin"/>
            </w:r>
            <w:r>
              <w:instrText xml:space="preserve"> HYPERLINK \l "page53" \h </w:instrText>
            </w:r>
            <w:r>
              <w:fldChar w:fldCharType="separate"/>
            </w:r>
            <w:r>
              <w:rPr>
                <w:rFonts w:ascii="Times New Roman" w:hAnsi="Times New Roman" w:eastAsia="Times New Roman" w:cs="Times New Roman"/>
                <w:color w:val="auto"/>
                <w:sz w:val="20"/>
                <w:szCs w:val="20"/>
              </w:rPr>
              <w:t>4</w:t>
            </w:r>
            <w:r>
              <w:rPr>
                <w:rFonts w:ascii="Times New Roman" w:hAnsi="Times New Roman" w:eastAsia="Times New Roman" w:cs="Times New Roman"/>
                <w:color w:val="auto"/>
                <w:sz w:val="20"/>
                <w:szCs w:val="20"/>
              </w:rPr>
              <w:fldChar w:fldCharType="end"/>
            </w:r>
          </w:p>
        </w:tc>
        <w:tc>
          <w:tcPr>
            <w:tcW w:w="860" w:type="dxa"/>
            <w:gridSpan w:val="2"/>
            <w:vAlign w:val="bottom"/>
          </w:tcPr>
          <w:p>
            <w:pPr>
              <w:spacing w:after="0"/>
              <w:ind w:left="260"/>
              <w:rPr>
                <w:rFonts w:ascii="Times New Roman" w:hAnsi="Times New Roman" w:eastAsia="Times New Roman" w:cs="Times New Roman"/>
                <w:color w:val="auto"/>
                <w:w w:val="98"/>
                <w:sz w:val="20"/>
                <w:szCs w:val="20"/>
              </w:rPr>
            </w:pPr>
            <w:r>
              <w:fldChar w:fldCharType="begin"/>
            </w:r>
            <w:r>
              <w:instrText xml:space="preserve"> HYPERLINK \l "page53" \h </w:instrText>
            </w:r>
            <w:r>
              <w:fldChar w:fldCharType="separate"/>
            </w:r>
            <w:r>
              <w:rPr>
                <w:rFonts w:ascii="Times New Roman" w:hAnsi="Times New Roman" w:eastAsia="Times New Roman" w:cs="Times New Roman"/>
                <w:color w:val="auto"/>
                <w:w w:val="98"/>
                <w:sz w:val="20"/>
                <w:szCs w:val="20"/>
              </w:rPr>
              <w:t>Results</w:t>
            </w:r>
            <w:r>
              <w:rPr>
                <w:rFonts w:ascii="Times New Roman" w:hAnsi="Times New Roman" w:eastAsia="Times New Roman" w:cs="Times New Roman"/>
                <w:color w:val="auto"/>
                <w:w w:val="98"/>
                <w:sz w:val="20"/>
                <w:szCs w:val="20"/>
              </w:rPr>
              <w:fldChar w:fldCharType="end"/>
            </w:r>
          </w:p>
        </w:tc>
        <w:tc>
          <w:tcPr>
            <w:tcW w:w="8140" w:type="dxa"/>
            <w:vAlign w:val="bottom"/>
          </w:tcPr>
          <w:p>
            <w:pPr>
              <w:spacing w:after="0"/>
              <w:jc w:val="right"/>
              <w:rPr>
                <w:rFonts w:ascii="Calibri" w:hAnsi="Calibri" w:eastAsia="Calibri" w:cs="Calibri"/>
                <w:color w:val="auto"/>
                <w:sz w:val="20"/>
                <w:szCs w:val="20"/>
              </w:rPr>
            </w:pPr>
            <w:r>
              <w:fldChar w:fldCharType="begin"/>
            </w:r>
            <w:r>
              <w:instrText xml:space="preserve"> HYPERLINK \l "page53" \h </w:instrText>
            </w:r>
            <w:r>
              <w:fldChar w:fldCharType="separate"/>
            </w:r>
            <w:r>
              <w:rPr>
                <w:rFonts w:ascii="Calibri" w:hAnsi="Calibri" w:eastAsia="Calibri" w:cs="Calibri"/>
                <w:color w:val="auto"/>
                <w:sz w:val="20"/>
                <w:szCs w:val="20"/>
              </w:rPr>
              <w:t>.................................................................................................................................................................</w:t>
            </w:r>
            <w:r>
              <w:rPr>
                <w:rFonts w:ascii="Calibri" w:hAnsi="Calibri" w:eastAsia="Calibri" w:cs="Calibri"/>
                <w:color w:val="auto"/>
                <w:sz w:val="20"/>
                <w:szCs w:val="20"/>
              </w:rPr>
              <w:fldChar w:fldCharType="end"/>
            </w:r>
          </w:p>
        </w:tc>
        <w:tc>
          <w:tcPr>
            <w:tcW w:w="240" w:type="dxa"/>
            <w:gridSpan w:val="2"/>
            <w:vAlign w:val="bottom"/>
          </w:tcPr>
          <w:p>
            <w:pPr>
              <w:spacing w:after="0"/>
              <w:jc w:val="right"/>
              <w:rPr>
                <w:rFonts w:ascii="Calibri" w:hAnsi="Calibri" w:eastAsia="Calibri" w:cs="Calibri"/>
                <w:color w:val="auto"/>
                <w:w w:val="98"/>
                <w:sz w:val="20"/>
                <w:szCs w:val="20"/>
              </w:rPr>
            </w:pPr>
            <w:r>
              <w:fldChar w:fldCharType="begin"/>
            </w:r>
            <w:r>
              <w:instrText xml:space="preserve"> HYPERLINK \l "page53" \h </w:instrText>
            </w:r>
            <w:r>
              <w:fldChar w:fldCharType="separate"/>
            </w:r>
            <w:r>
              <w:rPr>
                <w:rFonts w:ascii="Calibri" w:hAnsi="Calibri" w:eastAsia="Calibri" w:cs="Calibri"/>
                <w:color w:val="auto"/>
                <w:w w:val="98"/>
                <w:sz w:val="20"/>
                <w:szCs w:val="20"/>
              </w:rPr>
              <w:t>42</w:t>
            </w:r>
            <w:r>
              <w:rPr>
                <w:rFonts w:ascii="Calibri" w:hAnsi="Calibri" w:eastAsia="Calibri" w:cs="Calibri"/>
                <w:color w:val="auto"/>
                <w:w w:val="98"/>
                <w:sz w:val="20"/>
                <w:szCs w:val="20"/>
              </w:rPr>
              <w:fldChar w:fldCharType="end"/>
            </w:r>
          </w:p>
        </w:tc>
      </w:tr>
      <w:tr>
        <w:tblPrEx>
          <w:tblCellMar>
            <w:top w:w="0" w:type="dxa"/>
            <w:left w:w="0" w:type="dxa"/>
            <w:bottom w:w="0" w:type="dxa"/>
            <w:right w:w="0" w:type="dxa"/>
          </w:tblCellMar>
        </w:tblPrEx>
        <w:trPr>
          <w:trHeight w:val="367" w:hRule="atLeast"/>
        </w:trPr>
        <w:tc>
          <w:tcPr>
            <w:tcW w:w="140" w:type="dxa"/>
            <w:vAlign w:val="bottom"/>
          </w:tcPr>
          <w:p>
            <w:pPr>
              <w:spacing w:after="0"/>
              <w:rPr>
                <w:color w:val="auto"/>
                <w:sz w:val="24"/>
                <w:szCs w:val="24"/>
              </w:rPr>
            </w:pPr>
          </w:p>
        </w:tc>
        <w:tc>
          <w:tcPr>
            <w:tcW w:w="700" w:type="dxa"/>
            <w:vAlign w:val="bottom"/>
          </w:tcPr>
          <w:p>
            <w:pPr>
              <w:spacing w:after="0"/>
              <w:ind w:left="60"/>
              <w:rPr>
                <w:rFonts w:ascii="Times New Roman" w:hAnsi="Times New Roman" w:eastAsia="Times New Roman" w:cs="Times New Roman"/>
                <w:color w:val="auto"/>
                <w:sz w:val="20"/>
                <w:szCs w:val="20"/>
              </w:rPr>
            </w:pPr>
            <w:r>
              <w:fldChar w:fldCharType="begin"/>
            </w:r>
            <w:r>
              <w:instrText xml:space="preserve"> HYPERLINK \l "page53" \h </w:instrText>
            </w:r>
            <w:r>
              <w:fldChar w:fldCharType="separate"/>
            </w:r>
            <w:r>
              <w:rPr>
                <w:rFonts w:ascii="Times New Roman" w:hAnsi="Times New Roman" w:eastAsia="Times New Roman" w:cs="Times New Roman"/>
                <w:color w:val="auto"/>
                <w:sz w:val="20"/>
                <w:szCs w:val="20"/>
              </w:rPr>
              <w:t>4.1</w:t>
            </w:r>
            <w:r>
              <w:rPr>
                <w:rFonts w:ascii="Times New Roman" w:hAnsi="Times New Roman" w:eastAsia="Times New Roman" w:cs="Times New Roman"/>
                <w:color w:val="auto"/>
                <w:sz w:val="20"/>
                <w:szCs w:val="20"/>
              </w:rPr>
              <w:fldChar w:fldCharType="end"/>
            </w:r>
          </w:p>
        </w:tc>
        <w:tc>
          <w:tcPr>
            <w:tcW w:w="8300" w:type="dxa"/>
            <w:gridSpan w:val="2"/>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"page53" \h </w:instrText>
            </w:r>
            <w:r>
              <w:fldChar w:fldCharType="separate"/>
            </w:r>
            <w:r>
              <w:rPr>
                <w:rFonts w:ascii="Times New Roman" w:hAnsi="Times New Roman" w:eastAsia="Times New Roman" w:cs="Times New Roman"/>
                <w:color w:val="auto"/>
                <w:sz w:val="20"/>
                <w:szCs w:val="20"/>
              </w:rPr>
              <w:t>Total Viable Counts</w:t>
            </w:r>
            <w:r>
              <w:rPr>
                <w:rFonts w:ascii="Calibri" w:hAnsi="Calibri" w:eastAsia="Calibri" w:cs="Calibri"/>
                <w:color w:val="auto"/>
                <w:sz w:val="20"/>
                <w:szCs w:val="20"/>
              </w:rPr>
              <w:t xml:space="preserve"> ...................................................................................................................................</w:t>
            </w:r>
            <w:r>
              <w:rPr>
                <w:rFonts w:ascii="Calibri" w:hAnsi="Calibri" w:eastAsia="Calibri" w:cs="Calibri"/>
                <w:color w:val="auto"/>
                <w:sz w:val="20"/>
                <w:szCs w:val="20"/>
              </w:rPr>
              <w:fldChar w:fldCharType="end"/>
            </w:r>
          </w:p>
        </w:tc>
        <w:tc>
          <w:tcPr>
            <w:tcW w:w="240" w:type="dxa"/>
            <w:gridSpan w:val="2"/>
            <w:vAlign w:val="bottom"/>
          </w:tcPr>
          <w:p>
            <w:pPr>
              <w:spacing w:after="0"/>
              <w:jc w:val="right"/>
              <w:rPr>
                <w:rFonts w:ascii="Calibri" w:hAnsi="Calibri" w:eastAsia="Calibri" w:cs="Calibri"/>
                <w:color w:val="auto"/>
                <w:w w:val="98"/>
                <w:sz w:val="20"/>
                <w:szCs w:val="20"/>
              </w:rPr>
            </w:pPr>
            <w:r>
              <w:fldChar w:fldCharType="begin"/>
            </w:r>
            <w:r>
              <w:instrText xml:space="preserve"> HYPERLINK \l "page53" \h </w:instrText>
            </w:r>
            <w:r>
              <w:fldChar w:fldCharType="separate"/>
            </w:r>
            <w:r>
              <w:rPr>
                <w:rFonts w:ascii="Calibri" w:hAnsi="Calibri" w:eastAsia="Calibri" w:cs="Calibri"/>
                <w:color w:val="auto"/>
                <w:w w:val="98"/>
                <w:sz w:val="20"/>
                <w:szCs w:val="20"/>
              </w:rPr>
              <w:t>42</w:t>
            </w:r>
            <w:r>
              <w:rPr>
                <w:rFonts w:ascii="Calibri" w:hAnsi="Calibri" w:eastAsia="Calibri" w:cs="Calibri"/>
                <w:color w:val="auto"/>
                <w:w w:val="98"/>
                <w:sz w:val="20"/>
                <w:szCs w:val="20"/>
              </w:rPr>
              <w:fldChar w:fldCharType="end"/>
            </w:r>
          </w:p>
        </w:tc>
      </w:tr>
      <w:tr>
        <w:tblPrEx>
          <w:tblCellMar>
            <w:top w:w="0" w:type="dxa"/>
            <w:left w:w="0" w:type="dxa"/>
            <w:bottom w:w="0" w:type="dxa"/>
            <w:right w:w="0" w:type="dxa"/>
          </w:tblCellMar>
        </w:tblPrEx>
        <w:trPr>
          <w:trHeight w:val="370" w:hRule="atLeast"/>
        </w:trPr>
        <w:tc>
          <w:tcPr>
            <w:tcW w:w="140" w:type="dxa"/>
            <w:vAlign w:val="bottom"/>
          </w:tcPr>
          <w:p>
            <w:pPr>
              <w:spacing w:after="0"/>
              <w:rPr>
                <w:color w:val="auto"/>
                <w:sz w:val="24"/>
                <w:szCs w:val="24"/>
              </w:rPr>
            </w:pPr>
          </w:p>
        </w:tc>
        <w:tc>
          <w:tcPr>
            <w:tcW w:w="700" w:type="dxa"/>
            <w:vAlign w:val="bottom"/>
          </w:tcPr>
          <w:p>
            <w:pPr>
              <w:spacing w:after="0"/>
              <w:ind w:left="60"/>
              <w:rPr>
                <w:rFonts w:ascii="Times New Roman" w:hAnsi="Times New Roman" w:eastAsia="Times New Roman" w:cs="Times New Roman"/>
                <w:color w:val="auto"/>
                <w:sz w:val="20"/>
                <w:szCs w:val="20"/>
              </w:rPr>
            </w:pPr>
            <w:r>
              <w:fldChar w:fldCharType="begin"/>
            </w:r>
            <w:r>
              <w:instrText xml:space="preserve"> HYPERLINK \l "page55" \h </w:instrText>
            </w:r>
            <w:r>
              <w:fldChar w:fldCharType="separate"/>
            </w:r>
            <w:r>
              <w:rPr>
                <w:rFonts w:ascii="Times New Roman" w:hAnsi="Times New Roman" w:eastAsia="Times New Roman" w:cs="Times New Roman"/>
                <w:color w:val="auto"/>
                <w:sz w:val="20"/>
                <w:szCs w:val="20"/>
              </w:rPr>
              <w:t>4.2</w:t>
            </w:r>
            <w:r>
              <w:rPr>
                <w:rFonts w:ascii="Times New Roman" w:hAnsi="Times New Roman" w:eastAsia="Times New Roman" w:cs="Times New Roman"/>
                <w:color w:val="auto"/>
                <w:sz w:val="20"/>
                <w:szCs w:val="20"/>
              </w:rPr>
              <w:fldChar w:fldCharType="end"/>
            </w:r>
          </w:p>
        </w:tc>
        <w:tc>
          <w:tcPr>
            <w:tcW w:w="8300" w:type="dxa"/>
            <w:gridSpan w:val="2"/>
            <w:vAlign w:val="bottom"/>
          </w:tcPr>
          <w:p>
            <w:pPr>
              <w:spacing w:after="0"/>
              <w:jc w:val="right"/>
              <w:rPr>
                <w:rFonts w:ascii="Times New Roman" w:hAnsi="Times New Roman" w:eastAsia="Times New Roman" w:cs="Times New Roman"/>
                <w:color w:val="auto"/>
                <w:w w:val="99"/>
                <w:sz w:val="20"/>
                <w:szCs w:val="20"/>
              </w:rPr>
            </w:pPr>
            <w:r>
              <w:fldChar w:fldCharType="begin"/>
            </w:r>
            <w:r>
              <w:instrText xml:space="preserve"> HYPERLINK \l "page55" \h </w:instrText>
            </w:r>
            <w:r>
              <w:fldChar w:fldCharType="separate"/>
            </w:r>
            <w:r>
              <w:rPr>
                <w:rFonts w:ascii="Times New Roman" w:hAnsi="Times New Roman" w:eastAsia="Times New Roman" w:cs="Times New Roman"/>
                <w:color w:val="auto"/>
                <w:w w:val="99"/>
                <w:sz w:val="20"/>
                <w:szCs w:val="20"/>
              </w:rPr>
              <w:t>Microbial Analysis of Ready-to-eat Game Meat</w:t>
            </w:r>
            <w:r>
              <w:rPr>
                <w:rFonts w:ascii="Calibri" w:hAnsi="Calibri" w:eastAsia="Calibri" w:cs="Calibri"/>
                <w:color w:val="auto"/>
                <w:w w:val="99"/>
                <w:sz w:val="20"/>
                <w:szCs w:val="20"/>
              </w:rPr>
              <w:t xml:space="preserve"> ........................................................................................</w:t>
            </w:r>
            <w:r>
              <w:rPr>
                <w:rFonts w:ascii="Calibri" w:hAnsi="Calibri" w:eastAsia="Calibri" w:cs="Calibri"/>
                <w:color w:val="auto"/>
                <w:w w:val="99"/>
                <w:sz w:val="20"/>
                <w:szCs w:val="20"/>
              </w:rPr>
              <w:fldChar w:fldCharType="end"/>
            </w:r>
          </w:p>
        </w:tc>
        <w:tc>
          <w:tcPr>
            <w:tcW w:w="240" w:type="dxa"/>
            <w:gridSpan w:val="2"/>
            <w:vAlign w:val="bottom"/>
          </w:tcPr>
          <w:p>
            <w:pPr>
              <w:spacing w:after="0"/>
              <w:jc w:val="right"/>
              <w:rPr>
                <w:rFonts w:ascii="Calibri" w:hAnsi="Calibri" w:eastAsia="Calibri" w:cs="Calibri"/>
                <w:color w:val="auto"/>
                <w:w w:val="98"/>
                <w:sz w:val="20"/>
                <w:szCs w:val="20"/>
              </w:rPr>
            </w:pPr>
            <w:r>
              <w:fldChar w:fldCharType="begin"/>
            </w:r>
            <w:r>
              <w:instrText xml:space="preserve"> HYPERLINK \l "page55" \h </w:instrText>
            </w:r>
            <w:r>
              <w:fldChar w:fldCharType="separate"/>
            </w:r>
            <w:r>
              <w:rPr>
                <w:rFonts w:ascii="Calibri" w:hAnsi="Calibri" w:eastAsia="Calibri" w:cs="Calibri"/>
                <w:color w:val="auto"/>
                <w:w w:val="98"/>
                <w:sz w:val="20"/>
                <w:szCs w:val="20"/>
              </w:rPr>
              <w:t>44</w:t>
            </w:r>
            <w:r>
              <w:rPr>
                <w:rFonts w:ascii="Calibri" w:hAnsi="Calibri" w:eastAsia="Calibri" w:cs="Calibri"/>
                <w:color w:val="auto"/>
                <w:w w:val="98"/>
                <w:sz w:val="20"/>
                <w:szCs w:val="20"/>
              </w:rPr>
              <w:fldChar w:fldCharType="end"/>
            </w:r>
          </w:p>
        </w:tc>
      </w:tr>
      <w:tr>
        <w:tblPrEx>
          <w:tblCellMar>
            <w:top w:w="0" w:type="dxa"/>
            <w:left w:w="0" w:type="dxa"/>
            <w:bottom w:w="0" w:type="dxa"/>
            <w:right w:w="0" w:type="dxa"/>
          </w:tblCellMar>
        </w:tblPrEx>
        <w:trPr>
          <w:trHeight w:val="367" w:hRule="atLeast"/>
        </w:trPr>
        <w:tc>
          <w:tcPr>
            <w:tcW w:w="140" w:type="dxa"/>
            <w:vAlign w:val="bottom"/>
          </w:tcPr>
          <w:p>
            <w:pPr>
              <w:spacing w:after="0"/>
              <w:rPr>
                <w:color w:val="auto"/>
                <w:sz w:val="24"/>
                <w:szCs w:val="24"/>
              </w:rPr>
            </w:pPr>
          </w:p>
        </w:tc>
        <w:tc>
          <w:tcPr>
            <w:tcW w:w="700" w:type="dxa"/>
            <w:vAlign w:val="bottom"/>
          </w:tcPr>
          <w:p>
            <w:pPr>
              <w:spacing w:after="0"/>
              <w:ind w:left="60"/>
              <w:rPr>
                <w:rFonts w:ascii="Times New Roman" w:hAnsi="Times New Roman" w:eastAsia="Times New Roman" w:cs="Times New Roman"/>
                <w:color w:val="auto"/>
                <w:sz w:val="20"/>
                <w:szCs w:val="20"/>
              </w:rPr>
            </w:pPr>
            <w:r>
              <w:fldChar w:fldCharType="begin"/>
            </w:r>
            <w:r>
              <w:instrText xml:space="preserve"> HYPERLINK \l "page56" \h </w:instrText>
            </w:r>
            <w:r>
              <w:fldChar w:fldCharType="separate"/>
            </w:r>
            <w:r>
              <w:rPr>
                <w:rFonts w:ascii="Times New Roman" w:hAnsi="Times New Roman" w:eastAsia="Times New Roman" w:cs="Times New Roman"/>
                <w:color w:val="auto"/>
                <w:sz w:val="20"/>
                <w:szCs w:val="20"/>
              </w:rPr>
              <w:t>4.3</w:t>
            </w:r>
            <w:r>
              <w:rPr>
                <w:rFonts w:ascii="Times New Roman" w:hAnsi="Times New Roman" w:eastAsia="Times New Roman" w:cs="Times New Roman"/>
                <w:color w:val="auto"/>
                <w:sz w:val="20"/>
                <w:szCs w:val="20"/>
              </w:rPr>
              <w:fldChar w:fldCharType="end"/>
            </w:r>
          </w:p>
        </w:tc>
        <w:tc>
          <w:tcPr>
            <w:tcW w:w="8300" w:type="dxa"/>
            <w:gridSpan w:val="2"/>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"page56" \h </w:instrText>
            </w:r>
            <w:r>
              <w:fldChar w:fldCharType="separate"/>
            </w:r>
            <w:r>
              <w:rPr>
                <w:rFonts w:ascii="Times New Roman" w:hAnsi="Times New Roman" w:eastAsia="Times New Roman" w:cs="Times New Roman"/>
                <w:color w:val="auto"/>
                <w:sz w:val="20"/>
                <w:szCs w:val="20"/>
              </w:rPr>
              <w:t>Microbial Analysis of Fresh Produce Samples</w:t>
            </w:r>
            <w:r>
              <w:rPr>
                <w:rFonts w:ascii="Calibri" w:hAnsi="Calibri" w:eastAsia="Calibri" w:cs="Calibri"/>
                <w:color w:val="auto"/>
                <w:sz w:val="20"/>
                <w:szCs w:val="20"/>
              </w:rPr>
              <w:t xml:space="preserve"> ..........................................................................................</w:t>
            </w:r>
            <w:r>
              <w:rPr>
                <w:rFonts w:ascii="Calibri" w:hAnsi="Calibri" w:eastAsia="Calibri" w:cs="Calibri"/>
                <w:color w:val="auto"/>
                <w:sz w:val="20"/>
                <w:szCs w:val="20"/>
              </w:rPr>
              <w:fldChar w:fldCharType="end"/>
            </w:r>
          </w:p>
        </w:tc>
        <w:tc>
          <w:tcPr>
            <w:tcW w:w="240" w:type="dxa"/>
            <w:gridSpan w:val="2"/>
            <w:vAlign w:val="bottom"/>
          </w:tcPr>
          <w:p>
            <w:pPr>
              <w:spacing w:after="0"/>
              <w:jc w:val="right"/>
              <w:rPr>
                <w:rFonts w:ascii="Calibri" w:hAnsi="Calibri" w:eastAsia="Calibri" w:cs="Calibri"/>
                <w:color w:val="auto"/>
                <w:w w:val="98"/>
                <w:sz w:val="20"/>
                <w:szCs w:val="20"/>
              </w:rPr>
            </w:pPr>
            <w:r>
              <w:fldChar w:fldCharType="begin"/>
            </w:r>
            <w:r>
              <w:instrText xml:space="preserve"> HYPERLINK \l "page56" \h </w:instrText>
            </w:r>
            <w:r>
              <w:fldChar w:fldCharType="separate"/>
            </w:r>
            <w:r>
              <w:rPr>
                <w:rFonts w:ascii="Calibri" w:hAnsi="Calibri" w:eastAsia="Calibri" w:cs="Calibri"/>
                <w:color w:val="auto"/>
                <w:w w:val="98"/>
                <w:sz w:val="20"/>
                <w:szCs w:val="20"/>
              </w:rPr>
              <w:t>45</w:t>
            </w:r>
            <w:r>
              <w:rPr>
                <w:rFonts w:ascii="Calibri" w:hAnsi="Calibri" w:eastAsia="Calibri" w:cs="Calibri"/>
                <w:color w:val="auto"/>
                <w:w w:val="98"/>
                <w:sz w:val="20"/>
                <w:szCs w:val="20"/>
              </w:rPr>
              <w:fldChar w:fldCharType="end"/>
            </w:r>
          </w:p>
        </w:tc>
      </w:tr>
      <w:tr>
        <w:tblPrEx>
          <w:tblCellMar>
            <w:top w:w="0" w:type="dxa"/>
            <w:left w:w="0" w:type="dxa"/>
            <w:bottom w:w="0" w:type="dxa"/>
            <w:right w:w="0" w:type="dxa"/>
          </w:tblCellMar>
        </w:tblPrEx>
        <w:trPr>
          <w:gridAfter w:val="1"/>
          <w:wAfter w:w="20" w:type="dxa"/>
          <w:trHeight w:val="354" w:hRule="atLeast"/>
        </w:trPr>
        <w:tc>
          <w:tcPr>
            <w:tcW w:w="140" w:type="dxa"/>
            <w:vAlign w:val="bottom"/>
          </w:tcPr>
          <w:p>
            <w:pPr>
              <w:spacing w:after="0"/>
              <w:rPr>
                <w:color w:val="auto"/>
                <w:sz w:val="24"/>
                <w:szCs w:val="24"/>
              </w:rPr>
            </w:pPr>
          </w:p>
        </w:tc>
        <w:tc>
          <w:tcPr>
            <w:tcW w:w="700" w:type="dxa"/>
            <w:vAlign w:val="bottom"/>
          </w:tcPr>
          <w:p>
            <w:pPr>
              <w:spacing w:after="0"/>
              <w:ind w:left="60"/>
              <w:rPr>
                <w:rFonts w:ascii="Times New Roman" w:hAnsi="Times New Roman" w:eastAsia="Times New Roman" w:cs="Times New Roman"/>
                <w:color w:val="auto"/>
                <w:sz w:val="20"/>
                <w:szCs w:val="20"/>
              </w:rPr>
            </w:pPr>
            <w:r>
              <w:fldChar w:fldCharType="begin"/>
            </w:r>
            <w:r>
              <w:instrText xml:space="preserve"> HYPERLINK \l "page57" \h </w:instrText>
            </w:r>
            <w:r>
              <w:fldChar w:fldCharType="separate"/>
            </w:r>
            <w:r>
              <w:rPr>
                <w:rFonts w:ascii="Times New Roman" w:hAnsi="Times New Roman" w:eastAsia="Times New Roman" w:cs="Times New Roman"/>
                <w:color w:val="auto"/>
                <w:sz w:val="20"/>
                <w:szCs w:val="20"/>
              </w:rPr>
              <w:t>4.4</w:t>
            </w:r>
            <w:r>
              <w:rPr>
                <w:rFonts w:ascii="Times New Roman" w:hAnsi="Times New Roman" w:eastAsia="Times New Roman" w:cs="Times New Roman"/>
                <w:color w:val="auto"/>
                <w:sz w:val="20"/>
                <w:szCs w:val="20"/>
              </w:rPr>
              <w:fldChar w:fldCharType="end"/>
            </w:r>
          </w:p>
        </w:tc>
        <w:tc>
          <w:tcPr>
            <w:tcW w:w="8520" w:type="dxa"/>
            <w:gridSpan w:val="3"/>
            <w:vAlign w:val="bottom"/>
          </w:tcPr>
          <w:p>
            <w:pPr>
              <w:spacing w:after="0"/>
              <w:ind w:right="40"/>
              <w:jc w:val="right"/>
              <w:rPr>
                <w:rFonts w:ascii="Times New Roman" w:hAnsi="Times New Roman" w:eastAsia="Times New Roman" w:cs="Times New Roman"/>
                <w:color w:val="auto"/>
                <w:sz w:val="20"/>
                <w:szCs w:val="20"/>
              </w:rPr>
            </w:pPr>
            <w:r>
              <w:fldChar w:fldCharType="begin"/>
            </w:r>
            <w:r>
              <w:instrText xml:space="preserve"> HYPERLINK \l "page57" \h </w:instrText>
            </w:r>
            <w:r>
              <w:fldChar w:fldCharType="separate"/>
            </w:r>
            <w:r>
              <w:rPr>
                <w:rFonts w:ascii="Times New Roman" w:hAnsi="Times New Roman" w:eastAsia="Times New Roman" w:cs="Times New Roman"/>
                <w:color w:val="auto"/>
                <w:sz w:val="20"/>
                <w:szCs w:val="20"/>
              </w:rPr>
              <w:t xml:space="preserve">Antimicrobial susceptibility pattern of Pathogenic </w:t>
            </w:r>
            <w:r>
              <w:rPr>
                <w:rFonts w:ascii="Times New Roman" w:hAnsi="Times New Roman" w:eastAsia="Times New Roman" w:cs="Times New Roman"/>
                <w:i/>
                <w:iCs/>
                <w:color w:val="auto"/>
                <w:sz w:val="20"/>
                <w:szCs w:val="20"/>
              </w:rPr>
              <w:t>E.coli</w:t>
            </w:r>
            <w:r>
              <w:rPr>
                <w:rFonts w:ascii="Times New Roman" w:hAnsi="Times New Roman" w:eastAsia="Times New Roman" w:cs="Times New Roman"/>
                <w:color w:val="auto"/>
                <w:sz w:val="20"/>
                <w:szCs w:val="20"/>
              </w:rPr>
              <w:t xml:space="preserve"> isolates from ready-to-eat game meat and fresh</w:t>
            </w:r>
            <w:r>
              <w:rPr>
                <w:rFonts w:ascii="Times New Roman" w:hAnsi="Times New Roman" w:eastAsia="Times New Roman" w:cs="Times New Roman"/>
                <w:color w:val="auto"/>
                <w:sz w:val="20"/>
                <w:szCs w:val="20"/>
              </w:rPr>
              <w:fldChar w:fldCharType="end"/>
            </w:r>
          </w:p>
        </w:tc>
      </w:tr>
      <w:tr>
        <w:tblPrEx>
          <w:tblCellMar>
            <w:top w:w="0" w:type="dxa"/>
            <w:left w:w="0" w:type="dxa"/>
            <w:bottom w:w="0" w:type="dxa"/>
            <w:right w:w="0" w:type="dxa"/>
          </w:tblCellMar>
        </w:tblPrEx>
        <w:trPr>
          <w:trHeight w:val="268" w:hRule="atLeast"/>
        </w:trPr>
        <w:tc>
          <w:tcPr>
            <w:tcW w:w="140" w:type="dxa"/>
            <w:vAlign w:val="bottom"/>
          </w:tcPr>
          <w:p>
            <w:pPr>
              <w:spacing w:after="0"/>
              <w:rPr>
                <w:color w:val="auto"/>
                <w:sz w:val="23"/>
                <w:szCs w:val="23"/>
              </w:rPr>
            </w:pPr>
          </w:p>
        </w:tc>
        <w:tc>
          <w:tcPr>
            <w:tcW w:w="9000" w:type="dxa"/>
            <w:gridSpan w:val="3"/>
            <w:vAlign w:val="bottom"/>
          </w:tcPr>
          <w:p>
            <w:pPr>
              <w:spacing w:after="0"/>
              <w:jc w:val="right"/>
              <w:rPr>
                <w:rFonts w:ascii="Times New Roman" w:hAnsi="Times New Roman" w:eastAsia="Times New Roman" w:cs="Times New Roman"/>
                <w:color w:val="auto"/>
                <w:w w:val="99"/>
                <w:sz w:val="20"/>
                <w:szCs w:val="20"/>
              </w:rPr>
            </w:pPr>
            <w:r>
              <w:fldChar w:fldCharType="begin"/>
            </w:r>
            <w:r>
              <w:instrText xml:space="preserve"> HYPERLINK \l "page57" \h </w:instrText>
            </w:r>
            <w:r>
              <w:fldChar w:fldCharType="separate"/>
            </w:r>
            <w:r>
              <w:rPr>
                <w:rFonts w:ascii="Times New Roman" w:hAnsi="Times New Roman" w:eastAsia="Times New Roman" w:cs="Times New Roman"/>
                <w:color w:val="auto"/>
                <w:w w:val="99"/>
                <w:sz w:val="20"/>
                <w:szCs w:val="20"/>
              </w:rPr>
              <w:t>produce from Southwestern region of Nigeria.</w:t>
            </w:r>
            <w:r>
              <w:rPr>
                <w:rFonts w:ascii="Calibri" w:hAnsi="Calibri" w:eastAsia="Calibri" w:cs="Calibri"/>
                <w:color w:val="auto"/>
                <w:w w:val="99"/>
                <w:sz w:val="20"/>
                <w:szCs w:val="20"/>
              </w:rPr>
              <w:t xml:space="preserve"> ........................................................................................................</w:t>
            </w:r>
            <w:r>
              <w:rPr>
                <w:rFonts w:ascii="Calibri" w:hAnsi="Calibri" w:eastAsia="Calibri" w:cs="Calibri"/>
                <w:color w:val="auto"/>
                <w:w w:val="99"/>
                <w:sz w:val="20"/>
                <w:szCs w:val="20"/>
              </w:rPr>
              <w:fldChar w:fldCharType="end"/>
            </w:r>
          </w:p>
        </w:tc>
        <w:tc>
          <w:tcPr>
            <w:tcW w:w="240" w:type="dxa"/>
            <w:gridSpan w:val="2"/>
            <w:vAlign w:val="bottom"/>
          </w:tcPr>
          <w:p>
            <w:pPr>
              <w:spacing w:after="0"/>
              <w:jc w:val="right"/>
              <w:rPr>
                <w:rFonts w:ascii="Calibri" w:hAnsi="Calibri" w:eastAsia="Calibri" w:cs="Calibri"/>
                <w:color w:val="auto"/>
                <w:w w:val="98"/>
                <w:sz w:val="20"/>
                <w:szCs w:val="20"/>
              </w:rPr>
            </w:pPr>
            <w:r>
              <w:fldChar w:fldCharType="begin"/>
            </w:r>
            <w:r>
              <w:instrText xml:space="preserve"> HYPERLINK \l "page57" \h </w:instrText>
            </w:r>
            <w:r>
              <w:fldChar w:fldCharType="separate"/>
            </w:r>
            <w:r>
              <w:rPr>
                <w:rFonts w:ascii="Calibri" w:hAnsi="Calibri" w:eastAsia="Calibri" w:cs="Calibri"/>
                <w:color w:val="auto"/>
                <w:w w:val="98"/>
                <w:sz w:val="20"/>
                <w:szCs w:val="20"/>
              </w:rPr>
              <w:t>46</w:t>
            </w:r>
            <w:r>
              <w:rPr>
                <w:rFonts w:ascii="Calibri" w:hAnsi="Calibri" w:eastAsia="Calibri" w:cs="Calibri"/>
                <w:color w:val="auto"/>
                <w:w w:val="98"/>
                <w:sz w:val="20"/>
                <w:szCs w:val="20"/>
              </w:rPr>
              <w:fldChar w:fldCharType="end"/>
            </w:r>
          </w:p>
        </w:tc>
      </w:tr>
      <w:tr>
        <w:tblPrEx>
          <w:tblCellMar>
            <w:top w:w="0" w:type="dxa"/>
            <w:left w:w="0" w:type="dxa"/>
            <w:bottom w:w="0" w:type="dxa"/>
            <w:right w:w="0" w:type="dxa"/>
          </w:tblCellMar>
        </w:tblPrEx>
        <w:trPr>
          <w:trHeight w:val="370" w:hRule="atLeast"/>
        </w:trPr>
        <w:tc>
          <w:tcPr>
            <w:tcW w:w="140" w:type="dxa"/>
            <w:vAlign w:val="bottom"/>
          </w:tcPr>
          <w:p>
            <w:pPr>
              <w:spacing w:after="0"/>
              <w:rPr>
                <w:color w:val="auto"/>
                <w:sz w:val="24"/>
                <w:szCs w:val="24"/>
              </w:rPr>
            </w:pPr>
          </w:p>
        </w:tc>
        <w:tc>
          <w:tcPr>
            <w:tcW w:w="700" w:type="dxa"/>
            <w:vAlign w:val="bottom"/>
          </w:tcPr>
          <w:p>
            <w:pPr>
              <w:spacing w:after="0"/>
              <w:ind w:left="60"/>
              <w:rPr>
                <w:rFonts w:ascii="Times New Roman" w:hAnsi="Times New Roman" w:eastAsia="Times New Roman" w:cs="Times New Roman"/>
                <w:color w:val="auto"/>
                <w:sz w:val="20"/>
                <w:szCs w:val="20"/>
              </w:rPr>
            </w:pPr>
            <w:r>
              <w:fldChar w:fldCharType="begin"/>
            </w:r>
            <w:r>
              <w:instrText xml:space="preserve"> HYPERLINK \l "page58" \h </w:instrText>
            </w:r>
            <w:r>
              <w:fldChar w:fldCharType="separate"/>
            </w:r>
            <w:r>
              <w:rPr>
                <w:rFonts w:ascii="Times New Roman" w:hAnsi="Times New Roman" w:eastAsia="Times New Roman" w:cs="Times New Roman"/>
                <w:color w:val="auto"/>
                <w:sz w:val="20"/>
                <w:szCs w:val="20"/>
              </w:rPr>
              <w:t>4.5</w:t>
            </w:r>
            <w:r>
              <w:rPr>
                <w:rFonts w:ascii="Times New Roman" w:hAnsi="Times New Roman" w:eastAsia="Times New Roman" w:cs="Times New Roman"/>
                <w:color w:val="auto"/>
                <w:sz w:val="20"/>
                <w:szCs w:val="20"/>
              </w:rPr>
              <w:fldChar w:fldCharType="end"/>
            </w:r>
          </w:p>
        </w:tc>
        <w:tc>
          <w:tcPr>
            <w:tcW w:w="8300" w:type="dxa"/>
            <w:gridSpan w:val="2"/>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"page58" \h </w:instrText>
            </w:r>
            <w:r>
              <w:fldChar w:fldCharType="separate"/>
            </w:r>
            <w:r>
              <w:rPr>
                <w:rFonts w:ascii="Times New Roman" w:hAnsi="Times New Roman" w:eastAsia="Times New Roman" w:cs="Times New Roman"/>
                <w:color w:val="auto"/>
                <w:sz w:val="20"/>
                <w:szCs w:val="20"/>
              </w:rPr>
              <w:t>ESBL Identification of E.coli using Double disc (Fresh Produce)</w:t>
            </w:r>
            <w:r>
              <w:rPr>
                <w:rFonts w:ascii="Calibri" w:hAnsi="Calibri" w:eastAsia="Calibri" w:cs="Calibri"/>
                <w:color w:val="auto"/>
                <w:sz w:val="20"/>
                <w:szCs w:val="20"/>
              </w:rPr>
              <w:t xml:space="preserve"> ............................................................</w:t>
            </w:r>
            <w:r>
              <w:rPr>
                <w:rFonts w:ascii="Calibri" w:hAnsi="Calibri" w:eastAsia="Calibri" w:cs="Calibri"/>
                <w:color w:val="auto"/>
                <w:sz w:val="20"/>
                <w:szCs w:val="20"/>
              </w:rPr>
              <w:fldChar w:fldCharType="end"/>
            </w:r>
          </w:p>
        </w:tc>
        <w:tc>
          <w:tcPr>
            <w:tcW w:w="240" w:type="dxa"/>
            <w:gridSpan w:val="2"/>
            <w:vAlign w:val="bottom"/>
          </w:tcPr>
          <w:p>
            <w:pPr>
              <w:spacing w:after="0"/>
              <w:jc w:val="right"/>
              <w:rPr>
                <w:rFonts w:ascii="Calibri" w:hAnsi="Calibri" w:eastAsia="Calibri" w:cs="Calibri"/>
                <w:color w:val="auto"/>
                <w:w w:val="98"/>
                <w:sz w:val="20"/>
                <w:szCs w:val="20"/>
              </w:rPr>
            </w:pPr>
            <w:r>
              <w:fldChar w:fldCharType="begin"/>
            </w:r>
            <w:r>
              <w:instrText xml:space="preserve"> HYPERLINK \l "page58" \h </w:instrText>
            </w:r>
            <w:r>
              <w:fldChar w:fldCharType="separate"/>
            </w:r>
            <w:r>
              <w:rPr>
                <w:rFonts w:ascii="Calibri" w:hAnsi="Calibri" w:eastAsia="Calibri" w:cs="Calibri"/>
                <w:color w:val="auto"/>
                <w:w w:val="98"/>
                <w:sz w:val="20"/>
                <w:szCs w:val="20"/>
              </w:rPr>
              <w:t>47</w:t>
            </w:r>
            <w:r>
              <w:rPr>
                <w:rFonts w:ascii="Calibri" w:hAnsi="Calibri" w:eastAsia="Calibri" w:cs="Calibri"/>
                <w:color w:val="auto"/>
                <w:w w:val="98"/>
                <w:sz w:val="20"/>
                <w:szCs w:val="20"/>
              </w:rPr>
              <w:fldChar w:fldCharType="end"/>
            </w:r>
          </w:p>
        </w:tc>
      </w:tr>
      <w:tr>
        <w:tblPrEx>
          <w:tblCellMar>
            <w:top w:w="0" w:type="dxa"/>
            <w:left w:w="0" w:type="dxa"/>
            <w:bottom w:w="0" w:type="dxa"/>
            <w:right w:w="0" w:type="dxa"/>
          </w:tblCellMar>
        </w:tblPrEx>
        <w:trPr>
          <w:trHeight w:val="367" w:hRule="atLeast"/>
        </w:trPr>
        <w:tc>
          <w:tcPr>
            <w:tcW w:w="140" w:type="dxa"/>
            <w:vAlign w:val="bottom"/>
          </w:tcPr>
          <w:p>
            <w:pPr>
              <w:spacing w:after="0"/>
              <w:rPr>
                <w:color w:val="auto"/>
                <w:sz w:val="24"/>
                <w:szCs w:val="24"/>
              </w:rPr>
            </w:pPr>
          </w:p>
        </w:tc>
        <w:tc>
          <w:tcPr>
            <w:tcW w:w="700" w:type="dxa"/>
            <w:vAlign w:val="bottom"/>
          </w:tcPr>
          <w:p>
            <w:pPr>
              <w:spacing w:after="0"/>
              <w:ind w:left="60"/>
              <w:rPr>
                <w:rFonts w:ascii="Times New Roman" w:hAnsi="Times New Roman" w:eastAsia="Times New Roman" w:cs="Times New Roman"/>
                <w:i/>
                <w:iCs/>
                <w:color w:val="auto"/>
                <w:sz w:val="20"/>
                <w:szCs w:val="20"/>
              </w:rPr>
            </w:pPr>
            <w:r>
              <w:fldChar w:fldCharType="begin"/>
            </w:r>
            <w:r>
              <w:instrText xml:space="preserve"> HYPERLINK \l "page60" \h </w:instrText>
            </w:r>
            <w:r>
              <w:fldChar w:fldCharType="separate"/>
            </w:r>
            <w:r>
              <w:rPr>
                <w:rFonts w:ascii="Times New Roman" w:hAnsi="Times New Roman" w:eastAsia="Times New Roman" w:cs="Times New Roman"/>
                <w:i/>
                <w:iCs/>
                <w:color w:val="auto"/>
                <w:sz w:val="20"/>
                <w:szCs w:val="20"/>
              </w:rPr>
              <w:t>4.6</w:t>
            </w:r>
            <w:r>
              <w:rPr>
                <w:rFonts w:ascii="Times New Roman" w:hAnsi="Times New Roman" w:eastAsia="Times New Roman" w:cs="Times New Roman"/>
                <w:i/>
                <w:iCs/>
                <w:color w:val="auto"/>
                <w:sz w:val="20"/>
                <w:szCs w:val="20"/>
              </w:rPr>
              <w:fldChar w:fldCharType="end"/>
            </w:r>
          </w:p>
        </w:tc>
        <w:tc>
          <w:tcPr>
            <w:tcW w:w="8300" w:type="dxa"/>
            <w:gridSpan w:val="2"/>
            <w:vAlign w:val="bottom"/>
          </w:tcPr>
          <w:p>
            <w:pPr>
              <w:spacing w:after="0"/>
              <w:jc w:val="right"/>
              <w:rPr>
                <w:rFonts w:ascii="Times New Roman" w:hAnsi="Times New Roman" w:eastAsia="Times New Roman" w:cs="Times New Roman"/>
                <w:color w:val="auto"/>
                <w:w w:val="99"/>
                <w:sz w:val="20"/>
                <w:szCs w:val="20"/>
              </w:rPr>
            </w:pPr>
            <w:r>
              <w:fldChar w:fldCharType="begin"/>
            </w:r>
            <w:r>
              <w:instrText xml:space="preserve"> HYPERLINK \l "page60" \h </w:instrText>
            </w:r>
            <w:r>
              <w:fldChar w:fldCharType="separate"/>
            </w:r>
            <w:r>
              <w:rPr>
                <w:rFonts w:ascii="Times New Roman" w:hAnsi="Times New Roman" w:eastAsia="Times New Roman" w:cs="Times New Roman"/>
                <w:color w:val="auto"/>
                <w:w w:val="99"/>
                <w:sz w:val="20"/>
                <w:szCs w:val="20"/>
              </w:rPr>
              <w:t xml:space="preserve">Molecular Identification of </w:t>
            </w:r>
            <w:r>
              <w:rPr>
                <w:rFonts w:ascii="Times New Roman" w:hAnsi="Times New Roman" w:eastAsia="Times New Roman" w:cs="Times New Roman"/>
                <w:i/>
                <w:iCs/>
                <w:color w:val="auto"/>
                <w:w w:val="99"/>
                <w:sz w:val="20"/>
                <w:szCs w:val="20"/>
              </w:rPr>
              <w:t>E. coli using Multiplex PCR</w:t>
            </w:r>
            <w:r>
              <w:rPr>
                <w:rFonts w:ascii="Calibri" w:hAnsi="Calibri" w:eastAsia="Calibri" w:cs="Calibri"/>
                <w:color w:val="auto"/>
                <w:w w:val="99"/>
                <w:sz w:val="20"/>
                <w:szCs w:val="20"/>
              </w:rPr>
              <w:t xml:space="preserve"> ...........................................................................</w:t>
            </w:r>
            <w:r>
              <w:rPr>
                <w:rFonts w:ascii="Calibri" w:hAnsi="Calibri" w:eastAsia="Calibri" w:cs="Calibri"/>
                <w:color w:val="auto"/>
                <w:w w:val="99"/>
                <w:sz w:val="20"/>
                <w:szCs w:val="20"/>
              </w:rPr>
              <w:fldChar w:fldCharType="end"/>
            </w:r>
          </w:p>
        </w:tc>
        <w:tc>
          <w:tcPr>
            <w:tcW w:w="240" w:type="dxa"/>
            <w:gridSpan w:val="2"/>
            <w:vAlign w:val="bottom"/>
          </w:tcPr>
          <w:p>
            <w:pPr>
              <w:spacing w:after="0"/>
              <w:jc w:val="right"/>
              <w:rPr>
                <w:rFonts w:ascii="Calibri" w:hAnsi="Calibri" w:eastAsia="Calibri" w:cs="Calibri"/>
                <w:color w:val="auto"/>
                <w:w w:val="98"/>
                <w:sz w:val="20"/>
                <w:szCs w:val="20"/>
              </w:rPr>
            </w:pPr>
            <w:r>
              <w:fldChar w:fldCharType="begin"/>
            </w:r>
            <w:r>
              <w:instrText xml:space="preserve"> HYPERLINK \l "page60" \h </w:instrText>
            </w:r>
            <w:r>
              <w:fldChar w:fldCharType="separate"/>
            </w:r>
            <w:r>
              <w:rPr>
                <w:rFonts w:ascii="Calibri" w:hAnsi="Calibri" w:eastAsia="Calibri" w:cs="Calibri"/>
                <w:color w:val="auto"/>
                <w:w w:val="98"/>
                <w:sz w:val="20"/>
                <w:szCs w:val="20"/>
              </w:rPr>
              <w:t>49</w:t>
            </w:r>
            <w:r>
              <w:rPr>
                <w:rFonts w:ascii="Calibri" w:hAnsi="Calibri" w:eastAsia="Calibri" w:cs="Calibri"/>
                <w:color w:val="auto"/>
                <w:w w:val="98"/>
                <w:sz w:val="20"/>
                <w:szCs w:val="20"/>
              </w:rPr>
              <w:fldChar w:fldCharType="end"/>
            </w:r>
          </w:p>
        </w:tc>
      </w:tr>
      <w:tr>
        <w:tblPrEx>
          <w:tblCellMar>
            <w:top w:w="0" w:type="dxa"/>
            <w:left w:w="0" w:type="dxa"/>
            <w:bottom w:w="0" w:type="dxa"/>
            <w:right w:w="0" w:type="dxa"/>
          </w:tblCellMar>
        </w:tblPrEx>
        <w:trPr>
          <w:trHeight w:val="370" w:hRule="atLeast"/>
        </w:trPr>
        <w:tc>
          <w:tcPr>
            <w:tcW w:w="140" w:type="dxa"/>
            <w:vAlign w:val="bottom"/>
          </w:tcPr>
          <w:p>
            <w:pPr>
              <w:spacing w:after="0"/>
              <w:rPr>
                <w:color w:val="auto"/>
                <w:sz w:val="24"/>
                <w:szCs w:val="24"/>
              </w:rPr>
            </w:pPr>
          </w:p>
        </w:tc>
        <w:tc>
          <w:tcPr>
            <w:tcW w:w="700" w:type="dxa"/>
            <w:vAlign w:val="bottom"/>
          </w:tcPr>
          <w:p>
            <w:pPr>
              <w:spacing w:after="0"/>
              <w:ind w:left="60"/>
              <w:rPr>
                <w:rFonts w:ascii="Times New Roman" w:hAnsi="Times New Roman" w:eastAsia="Times New Roman" w:cs="Times New Roman"/>
                <w:color w:val="auto"/>
                <w:sz w:val="20"/>
                <w:szCs w:val="20"/>
              </w:rPr>
            </w:pPr>
            <w:r>
              <w:fldChar w:fldCharType="begin"/>
            </w:r>
            <w:r>
              <w:instrText xml:space="preserve"> HYPERLINK \l "page61" \h </w:instrText>
            </w:r>
            <w:r>
              <w:fldChar w:fldCharType="separate"/>
            </w:r>
            <w:r>
              <w:rPr>
                <w:rFonts w:ascii="Times New Roman" w:hAnsi="Times New Roman" w:eastAsia="Times New Roman" w:cs="Times New Roman"/>
                <w:color w:val="auto"/>
                <w:sz w:val="20"/>
                <w:szCs w:val="20"/>
              </w:rPr>
              <w:t>4.7</w:t>
            </w:r>
            <w:r>
              <w:rPr>
                <w:rFonts w:ascii="Times New Roman" w:hAnsi="Times New Roman" w:eastAsia="Times New Roman" w:cs="Times New Roman"/>
                <w:color w:val="auto"/>
                <w:sz w:val="20"/>
                <w:szCs w:val="20"/>
              </w:rPr>
              <w:fldChar w:fldCharType="end"/>
            </w:r>
          </w:p>
        </w:tc>
        <w:tc>
          <w:tcPr>
            <w:tcW w:w="8300" w:type="dxa"/>
            <w:gridSpan w:val="2"/>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"page61" \h </w:instrText>
            </w:r>
            <w:r>
              <w:fldChar w:fldCharType="separate"/>
            </w:r>
            <w:r>
              <w:rPr>
                <w:rFonts w:ascii="Times New Roman" w:hAnsi="Times New Roman" w:eastAsia="Times New Roman" w:cs="Times New Roman"/>
                <w:color w:val="auto"/>
                <w:sz w:val="20"/>
                <w:szCs w:val="20"/>
              </w:rPr>
              <w:t>ESBL Identification using Simplex PCR</w:t>
            </w:r>
            <w:r>
              <w:rPr>
                <w:rFonts w:ascii="Calibri" w:hAnsi="Calibri" w:eastAsia="Calibri" w:cs="Calibri"/>
                <w:color w:val="auto"/>
                <w:sz w:val="20"/>
                <w:szCs w:val="20"/>
              </w:rPr>
              <w:t xml:space="preserve"> ...................................................................................................</w:t>
            </w:r>
            <w:r>
              <w:rPr>
                <w:rFonts w:ascii="Calibri" w:hAnsi="Calibri" w:eastAsia="Calibri" w:cs="Calibri"/>
                <w:color w:val="auto"/>
                <w:sz w:val="20"/>
                <w:szCs w:val="20"/>
              </w:rPr>
              <w:fldChar w:fldCharType="end"/>
            </w:r>
          </w:p>
        </w:tc>
        <w:tc>
          <w:tcPr>
            <w:tcW w:w="240" w:type="dxa"/>
            <w:gridSpan w:val="2"/>
            <w:vAlign w:val="bottom"/>
          </w:tcPr>
          <w:p>
            <w:pPr>
              <w:spacing w:after="0"/>
              <w:jc w:val="right"/>
              <w:rPr>
                <w:rFonts w:ascii="Calibri" w:hAnsi="Calibri" w:eastAsia="Calibri" w:cs="Calibri"/>
                <w:color w:val="auto"/>
                <w:w w:val="98"/>
                <w:sz w:val="20"/>
                <w:szCs w:val="20"/>
              </w:rPr>
            </w:pPr>
            <w:r>
              <w:fldChar w:fldCharType="begin"/>
            </w:r>
            <w:r>
              <w:instrText xml:space="preserve"> HYPERLINK \l "page61" \h </w:instrText>
            </w:r>
            <w:r>
              <w:fldChar w:fldCharType="separate"/>
            </w:r>
            <w:r>
              <w:rPr>
                <w:rFonts w:ascii="Calibri" w:hAnsi="Calibri" w:eastAsia="Calibri" w:cs="Calibri"/>
                <w:color w:val="auto"/>
                <w:w w:val="98"/>
                <w:sz w:val="20"/>
                <w:szCs w:val="20"/>
              </w:rPr>
              <w:t>50</w:t>
            </w:r>
            <w:r>
              <w:rPr>
                <w:rFonts w:ascii="Calibri" w:hAnsi="Calibri" w:eastAsia="Calibri" w:cs="Calibri"/>
                <w:color w:val="auto"/>
                <w:w w:val="98"/>
                <w:sz w:val="20"/>
                <w:szCs w:val="20"/>
              </w:rPr>
              <w:fldChar w:fldCharType="end"/>
            </w:r>
          </w:p>
        </w:tc>
      </w:tr>
      <w:tr>
        <w:tblPrEx>
          <w:tblCellMar>
            <w:top w:w="0" w:type="dxa"/>
            <w:left w:w="0" w:type="dxa"/>
            <w:bottom w:w="0" w:type="dxa"/>
            <w:right w:w="0" w:type="dxa"/>
          </w:tblCellMar>
        </w:tblPrEx>
        <w:trPr>
          <w:trHeight w:val="370" w:hRule="atLeast"/>
        </w:trPr>
        <w:tc>
          <w:tcPr>
            <w:tcW w:w="140" w:type="dxa"/>
            <w:vAlign w:val="bottom"/>
          </w:tcPr>
          <w:p>
            <w:pPr>
              <w:spacing w:after="0"/>
              <w:rPr>
                <w:color w:val="auto"/>
                <w:sz w:val="24"/>
                <w:szCs w:val="24"/>
              </w:rPr>
            </w:pPr>
          </w:p>
        </w:tc>
        <w:tc>
          <w:tcPr>
            <w:tcW w:w="700" w:type="dxa"/>
            <w:vAlign w:val="bottom"/>
          </w:tcPr>
          <w:p>
            <w:pPr>
              <w:spacing w:after="0"/>
              <w:ind w:left="60"/>
              <w:rPr>
                <w:rFonts w:ascii="Times New Roman" w:hAnsi="Times New Roman" w:eastAsia="Times New Roman" w:cs="Times New Roman"/>
                <w:color w:val="auto"/>
                <w:sz w:val="20"/>
                <w:szCs w:val="20"/>
              </w:rPr>
            </w:pPr>
            <w:r>
              <w:fldChar w:fldCharType="begin"/>
            </w:r>
            <w:r>
              <w:instrText xml:space="preserve"> HYPERLINK \l "page62" \h </w:instrText>
            </w:r>
            <w:r>
              <w:fldChar w:fldCharType="separate"/>
            </w:r>
            <w:r>
              <w:rPr>
                <w:rFonts w:ascii="Times New Roman" w:hAnsi="Times New Roman" w:eastAsia="Times New Roman" w:cs="Times New Roman"/>
                <w:color w:val="auto"/>
                <w:sz w:val="20"/>
                <w:szCs w:val="20"/>
              </w:rPr>
              <w:t>4.8</w:t>
            </w:r>
            <w:r>
              <w:rPr>
                <w:rFonts w:ascii="Times New Roman" w:hAnsi="Times New Roman" w:eastAsia="Times New Roman" w:cs="Times New Roman"/>
                <w:color w:val="auto"/>
                <w:sz w:val="20"/>
                <w:szCs w:val="20"/>
              </w:rPr>
              <w:fldChar w:fldCharType="end"/>
            </w:r>
          </w:p>
        </w:tc>
        <w:tc>
          <w:tcPr>
            <w:tcW w:w="8300" w:type="dxa"/>
            <w:gridSpan w:val="2"/>
            <w:vAlign w:val="bottom"/>
          </w:tcPr>
          <w:p>
            <w:pPr>
              <w:spacing w:after="0"/>
              <w:jc w:val="right"/>
              <w:rPr>
                <w:rFonts w:ascii="Times New Roman" w:hAnsi="Times New Roman" w:eastAsia="Times New Roman" w:cs="Times New Roman"/>
                <w:color w:val="auto"/>
                <w:w w:val="99"/>
                <w:sz w:val="20"/>
                <w:szCs w:val="20"/>
              </w:rPr>
            </w:pPr>
            <w:r>
              <w:fldChar w:fldCharType="begin"/>
            </w:r>
            <w:r>
              <w:instrText xml:space="preserve"> HYPERLINK \l "page62" \h </w:instrText>
            </w:r>
            <w:r>
              <w:fldChar w:fldCharType="separate"/>
            </w:r>
            <w:r>
              <w:rPr>
                <w:rFonts w:ascii="Times New Roman" w:hAnsi="Times New Roman" w:eastAsia="Times New Roman" w:cs="Times New Roman"/>
                <w:color w:val="auto"/>
                <w:w w:val="99"/>
                <w:sz w:val="20"/>
                <w:szCs w:val="20"/>
              </w:rPr>
              <w:t>Discussion</w:t>
            </w:r>
            <w:r>
              <w:rPr>
                <w:rFonts w:ascii="Calibri" w:hAnsi="Calibri" w:eastAsia="Calibri" w:cs="Calibri"/>
                <w:color w:val="auto"/>
                <w:w w:val="99"/>
                <w:sz w:val="20"/>
                <w:szCs w:val="20"/>
              </w:rPr>
              <w:t xml:space="preserve"> ..................................................................................................................................................</w:t>
            </w:r>
            <w:r>
              <w:rPr>
                <w:rFonts w:ascii="Calibri" w:hAnsi="Calibri" w:eastAsia="Calibri" w:cs="Calibri"/>
                <w:color w:val="auto"/>
                <w:w w:val="99"/>
                <w:sz w:val="20"/>
                <w:szCs w:val="20"/>
              </w:rPr>
              <w:fldChar w:fldCharType="end"/>
            </w:r>
          </w:p>
        </w:tc>
        <w:tc>
          <w:tcPr>
            <w:tcW w:w="240" w:type="dxa"/>
            <w:gridSpan w:val="2"/>
            <w:vAlign w:val="bottom"/>
          </w:tcPr>
          <w:p>
            <w:pPr>
              <w:spacing w:after="0"/>
              <w:jc w:val="right"/>
              <w:rPr>
                <w:rFonts w:ascii="Calibri" w:hAnsi="Calibri" w:eastAsia="Calibri" w:cs="Calibri"/>
                <w:color w:val="auto"/>
                <w:w w:val="98"/>
                <w:sz w:val="20"/>
                <w:szCs w:val="20"/>
              </w:rPr>
            </w:pPr>
            <w:r>
              <w:fldChar w:fldCharType="begin"/>
            </w:r>
            <w:r>
              <w:instrText xml:space="preserve"> HYPERLINK \l "page62" \h </w:instrText>
            </w:r>
            <w:r>
              <w:fldChar w:fldCharType="separate"/>
            </w:r>
            <w:r>
              <w:rPr>
                <w:rFonts w:ascii="Calibri" w:hAnsi="Calibri" w:eastAsia="Calibri" w:cs="Calibri"/>
                <w:color w:val="auto"/>
                <w:w w:val="98"/>
                <w:sz w:val="20"/>
                <w:szCs w:val="20"/>
              </w:rPr>
              <w:t>51</w:t>
            </w:r>
            <w:r>
              <w:rPr>
                <w:rFonts w:ascii="Calibri" w:hAnsi="Calibri" w:eastAsia="Calibri" w:cs="Calibri"/>
                <w:color w:val="auto"/>
                <w:w w:val="98"/>
                <w:sz w:val="20"/>
                <w:szCs w:val="20"/>
              </w:rPr>
              <w:fldChar w:fldCharType="end"/>
            </w:r>
          </w:p>
        </w:tc>
      </w:tr>
      <w:tr>
        <w:tblPrEx>
          <w:tblCellMar>
            <w:top w:w="0" w:type="dxa"/>
            <w:left w:w="0" w:type="dxa"/>
            <w:bottom w:w="0" w:type="dxa"/>
            <w:right w:w="0" w:type="dxa"/>
          </w:tblCellMar>
        </w:tblPrEx>
        <w:trPr>
          <w:trHeight w:val="367" w:hRule="atLeast"/>
        </w:trPr>
        <w:tc>
          <w:tcPr>
            <w:tcW w:w="140" w:type="dxa"/>
            <w:vAlign w:val="bottom"/>
          </w:tcPr>
          <w:p>
            <w:pPr>
              <w:spacing w:after="0"/>
              <w:rPr>
                <w:rFonts w:ascii="Times New Roman" w:hAnsi="Times New Roman" w:eastAsia="Times New Roman" w:cs="Times New Roman"/>
                <w:color w:val="auto"/>
                <w:sz w:val="20"/>
                <w:szCs w:val="20"/>
              </w:rPr>
            </w:pPr>
            <w:r>
              <w:fldChar w:fldCharType="begin"/>
            </w:r>
            <w:r>
              <w:instrText xml:space="preserve"> HYPERLINK \l "page64" \h </w:instrText>
            </w:r>
            <w:r>
              <w:fldChar w:fldCharType="separate"/>
            </w:r>
            <w:r>
              <w:rPr>
                <w:rFonts w:ascii="Times New Roman" w:hAnsi="Times New Roman" w:eastAsia="Times New Roman" w:cs="Times New Roman"/>
                <w:color w:val="auto"/>
                <w:sz w:val="20"/>
                <w:szCs w:val="20"/>
              </w:rPr>
              <w:t>5</w:t>
            </w:r>
            <w:r>
              <w:rPr>
                <w:rFonts w:ascii="Times New Roman" w:hAnsi="Times New Roman" w:eastAsia="Times New Roman" w:cs="Times New Roman"/>
                <w:color w:val="auto"/>
                <w:sz w:val="20"/>
                <w:szCs w:val="20"/>
              </w:rPr>
              <w:fldChar w:fldCharType="end"/>
            </w:r>
          </w:p>
        </w:tc>
        <w:tc>
          <w:tcPr>
            <w:tcW w:w="9000" w:type="dxa"/>
            <w:gridSpan w:val="3"/>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"page64" \h </w:instrText>
            </w:r>
            <w:r>
              <w:fldChar w:fldCharType="separate"/>
            </w:r>
            <w:r>
              <w:rPr>
                <w:rFonts w:ascii="Times New Roman" w:hAnsi="Times New Roman" w:eastAsia="Times New Roman" w:cs="Times New Roman"/>
                <w:color w:val="auto"/>
                <w:sz w:val="20"/>
                <w:szCs w:val="20"/>
              </w:rPr>
              <w:t>Conclusions and Recommendations</w:t>
            </w:r>
            <w:r>
              <w:rPr>
                <w:rFonts w:ascii="Calibri" w:hAnsi="Calibri" w:eastAsia="Calibri" w:cs="Calibri"/>
                <w:color w:val="auto"/>
                <w:sz w:val="20"/>
                <w:szCs w:val="20"/>
              </w:rPr>
              <w:t xml:space="preserve"> ....................................................................................................................</w:t>
            </w:r>
            <w:r>
              <w:rPr>
                <w:rFonts w:ascii="Calibri" w:hAnsi="Calibri" w:eastAsia="Calibri" w:cs="Calibri"/>
                <w:color w:val="auto"/>
                <w:sz w:val="20"/>
                <w:szCs w:val="20"/>
              </w:rPr>
              <w:fldChar w:fldCharType="end"/>
            </w:r>
          </w:p>
        </w:tc>
        <w:tc>
          <w:tcPr>
            <w:tcW w:w="240" w:type="dxa"/>
            <w:gridSpan w:val="2"/>
            <w:vAlign w:val="bottom"/>
          </w:tcPr>
          <w:p>
            <w:pPr>
              <w:spacing w:after="0"/>
              <w:jc w:val="right"/>
              <w:rPr>
                <w:rFonts w:ascii="Calibri" w:hAnsi="Calibri" w:eastAsia="Calibri" w:cs="Calibri"/>
                <w:color w:val="auto"/>
                <w:w w:val="98"/>
                <w:sz w:val="20"/>
                <w:szCs w:val="20"/>
              </w:rPr>
            </w:pPr>
            <w:r>
              <w:fldChar w:fldCharType="begin"/>
            </w:r>
            <w:r>
              <w:instrText xml:space="preserve"> HYPERLINK \l "page64" \h </w:instrText>
            </w:r>
            <w:r>
              <w:fldChar w:fldCharType="separate"/>
            </w:r>
            <w:r>
              <w:rPr>
                <w:rFonts w:ascii="Calibri" w:hAnsi="Calibri" w:eastAsia="Calibri" w:cs="Calibri"/>
                <w:color w:val="auto"/>
                <w:w w:val="98"/>
                <w:sz w:val="20"/>
                <w:szCs w:val="20"/>
              </w:rPr>
              <w:t>53</w:t>
            </w:r>
            <w:r>
              <w:rPr>
                <w:rFonts w:ascii="Calibri" w:hAnsi="Calibri" w:eastAsia="Calibri" w:cs="Calibri"/>
                <w:color w:val="auto"/>
                <w:w w:val="98"/>
                <w:sz w:val="20"/>
                <w:szCs w:val="20"/>
              </w:rPr>
              <w:fldChar w:fldCharType="end"/>
            </w:r>
          </w:p>
        </w:tc>
      </w:tr>
      <w:tr>
        <w:tblPrEx>
          <w:tblCellMar>
            <w:top w:w="0" w:type="dxa"/>
            <w:left w:w="0" w:type="dxa"/>
            <w:bottom w:w="0" w:type="dxa"/>
            <w:right w:w="0" w:type="dxa"/>
          </w:tblCellMar>
        </w:tblPrEx>
        <w:trPr>
          <w:trHeight w:val="370" w:hRule="atLeast"/>
        </w:trPr>
        <w:tc>
          <w:tcPr>
            <w:tcW w:w="140" w:type="dxa"/>
            <w:vAlign w:val="bottom"/>
          </w:tcPr>
          <w:p>
            <w:pPr>
              <w:spacing w:after="0"/>
              <w:rPr>
                <w:color w:val="auto"/>
                <w:sz w:val="24"/>
                <w:szCs w:val="24"/>
              </w:rPr>
            </w:pPr>
          </w:p>
        </w:tc>
        <w:tc>
          <w:tcPr>
            <w:tcW w:w="700" w:type="dxa"/>
            <w:vAlign w:val="bottom"/>
          </w:tcPr>
          <w:p>
            <w:pPr>
              <w:spacing w:after="0"/>
              <w:ind w:left="60"/>
              <w:rPr>
                <w:rFonts w:ascii="Times New Roman" w:hAnsi="Times New Roman" w:eastAsia="Times New Roman" w:cs="Times New Roman"/>
                <w:color w:val="auto"/>
                <w:sz w:val="20"/>
                <w:szCs w:val="20"/>
              </w:rPr>
            </w:pPr>
            <w:r>
              <w:fldChar w:fldCharType="begin"/>
            </w:r>
            <w:r>
              <w:instrText xml:space="preserve"> HYPERLINK \l "page64" \h </w:instrText>
            </w:r>
            <w:r>
              <w:fldChar w:fldCharType="separate"/>
            </w:r>
            <w:r>
              <w:rPr>
                <w:rFonts w:ascii="Times New Roman" w:hAnsi="Times New Roman" w:eastAsia="Times New Roman" w:cs="Times New Roman"/>
                <w:color w:val="auto"/>
                <w:sz w:val="20"/>
                <w:szCs w:val="20"/>
              </w:rPr>
              <w:t>5.1</w:t>
            </w:r>
            <w:r>
              <w:rPr>
                <w:rFonts w:ascii="Times New Roman" w:hAnsi="Times New Roman" w:eastAsia="Times New Roman" w:cs="Times New Roman"/>
                <w:color w:val="auto"/>
                <w:sz w:val="20"/>
                <w:szCs w:val="20"/>
              </w:rPr>
              <w:fldChar w:fldCharType="end"/>
            </w:r>
          </w:p>
        </w:tc>
        <w:tc>
          <w:tcPr>
            <w:tcW w:w="8300" w:type="dxa"/>
            <w:gridSpan w:val="2"/>
            <w:vAlign w:val="bottom"/>
          </w:tcPr>
          <w:p>
            <w:pPr>
              <w:spacing w:after="0"/>
              <w:jc w:val="right"/>
              <w:rPr>
                <w:rFonts w:ascii="Times New Roman" w:hAnsi="Times New Roman" w:eastAsia="Times New Roman" w:cs="Times New Roman"/>
                <w:color w:val="auto"/>
                <w:sz w:val="20"/>
                <w:szCs w:val="20"/>
              </w:rPr>
            </w:pPr>
            <w:r>
              <w:fldChar w:fldCharType="begin"/>
            </w:r>
            <w:r>
              <w:instrText xml:space="preserve"> HYPERLINK \l "page64" \h </w:instrText>
            </w:r>
            <w:r>
              <w:fldChar w:fldCharType="separate"/>
            </w:r>
            <w:r>
              <w:rPr>
                <w:rFonts w:ascii="Times New Roman" w:hAnsi="Times New Roman" w:eastAsia="Times New Roman" w:cs="Times New Roman"/>
                <w:color w:val="auto"/>
                <w:sz w:val="20"/>
                <w:szCs w:val="20"/>
              </w:rPr>
              <w:t>Conclusion</w:t>
            </w:r>
            <w:r>
              <w:rPr>
                <w:rFonts w:ascii="Calibri" w:hAnsi="Calibri" w:eastAsia="Calibri" w:cs="Calibri"/>
                <w:color w:val="auto"/>
                <w:sz w:val="20"/>
                <w:szCs w:val="20"/>
              </w:rPr>
              <w:t xml:space="preserve"> .................................................................................................................................................</w:t>
            </w:r>
            <w:r>
              <w:rPr>
                <w:rFonts w:ascii="Calibri" w:hAnsi="Calibri" w:eastAsia="Calibri" w:cs="Calibri"/>
                <w:color w:val="auto"/>
                <w:sz w:val="20"/>
                <w:szCs w:val="20"/>
              </w:rPr>
              <w:fldChar w:fldCharType="end"/>
            </w:r>
          </w:p>
        </w:tc>
        <w:tc>
          <w:tcPr>
            <w:tcW w:w="240" w:type="dxa"/>
            <w:gridSpan w:val="2"/>
            <w:vAlign w:val="bottom"/>
          </w:tcPr>
          <w:p>
            <w:pPr>
              <w:spacing w:after="0"/>
              <w:jc w:val="right"/>
              <w:rPr>
                <w:rFonts w:ascii="Calibri" w:hAnsi="Calibri" w:eastAsia="Calibri" w:cs="Calibri"/>
                <w:color w:val="auto"/>
                <w:w w:val="98"/>
                <w:sz w:val="20"/>
                <w:szCs w:val="20"/>
              </w:rPr>
            </w:pPr>
            <w:r>
              <w:fldChar w:fldCharType="begin"/>
            </w:r>
            <w:r>
              <w:instrText xml:space="preserve"> HYPERLINK \l "page64" \h </w:instrText>
            </w:r>
            <w:r>
              <w:fldChar w:fldCharType="separate"/>
            </w:r>
            <w:r>
              <w:rPr>
                <w:rFonts w:ascii="Calibri" w:hAnsi="Calibri" w:eastAsia="Calibri" w:cs="Calibri"/>
                <w:color w:val="auto"/>
                <w:w w:val="98"/>
                <w:sz w:val="20"/>
                <w:szCs w:val="20"/>
              </w:rPr>
              <w:t>53</w:t>
            </w:r>
            <w:r>
              <w:rPr>
                <w:rFonts w:ascii="Calibri" w:hAnsi="Calibri" w:eastAsia="Calibri" w:cs="Calibri"/>
                <w:color w:val="auto"/>
                <w:w w:val="98"/>
                <w:sz w:val="20"/>
                <w:szCs w:val="20"/>
              </w:rPr>
              <w:fldChar w:fldCharType="end"/>
            </w:r>
          </w:p>
        </w:tc>
      </w:tr>
      <w:tr>
        <w:tblPrEx>
          <w:tblCellMar>
            <w:top w:w="0" w:type="dxa"/>
            <w:left w:w="0" w:type="dxa"/>
            <w:bottom w:w="0" w:type="dxa"/>
            <w:right w:w="0" w:type="dxa"/>
          </w:tblCellMar>
        </w:tblPrEx>
        <w:trPr>
          <w:trHeight w:val="367" w:hRule="atLeast"/>
        </w:trPr>
        <w:tc>
          <w:tcPr>
            <w:tcW w:w="140" w:type="dxa"/>
            <w:vAlign w:val="bottom"/>
          </w:tcPr>
          <w:p>
            <w:pPr>
              <w:spacing w:after="0"/>
              <w:rPr>
                <w:color w:val="auto"/>
                <w:sz w:val="24"/>
                <w:szCs w:val="24"/>
              </w:rPr>
            </w:pPr>
          </w:p>
        </w:tc>
        <w:tc>
          <w:tcPr>
            <w:tcW w:w="700" w:type="dxa"/>
            <w:vAlign w:val="bottom"/>
          </w:tcPr>
          <w:p>
            <w:pPr>
              <w:spacing w:after="0"/>
              <w:ind w:left="60"/>
              <w:rPr>
                <w:rFonts w:ascii="Times New Roman" w:hAnsi="Times New Roman" w:eastAsia="Times New Roman" w:cs="Times New Roman"/>
                <w:color w:val="auto"/>
                <w:sz w:val="20"/>
                <w:szCs w:val="20"/>
              </w:rPr>
            </w:pPr>
            <w:r>
              <w:fldChar w:fldCharType="begin"/>
            </w:r>
            <w:r>
              <w:instrText xml:space="preserve"> HYPERLINK \l "page64" \h </w:instrText>
            </w:r>
            <w:r>
              <w:fldChar w:fldCharType="separate"/>
            </w:r>
            <w:r>
              <w:rPr>
                <w:rFonts w:ascii="Times New Roman" w:hAnsi="Times New Roman" w:eastAsia="Times New Roman" w:cs="Times New Roman"/>
                <w:color w:val="auto"/>
                <w:sz w:val="20"/>
                <w:szCs w:val="20"/>
              </w:rPr>
              <w:t>5.2</w:t>
            </w:r>
            <w:r>
              <w:rPr>
                <w:rFonts w:ascii="Times New Roman" w:hAnsi="Times New Roman" w:eastAsia="Times New Roman" w:cs="Times New Roman"/>
                <w:color w:val="auto"/>
                <w:sz w:val="20"/>
                <w:szCs w:val="20"/>
              </w:rPr>
              <w:fldChar w:fldCharType="end"/>
            </w:r>
          </w:p>
        </w:tc>
        <w:tc>
          <w:tcPr>
            <w:tcW w:w="8300" w:type="dxa"/>
            <w:gridSpan w:val="2"/>
            <w:vAlign w:val="bottom"/>
          </w:tcPr>
          <w:p>
            <w:pPr>
              <w:spacing w:after="0"/>
              <w:jc w:val="right"/>
              <w:rPr>
                <w:rFonts w:ascii="Times New Roman" w:hAnsi="Times New Roman" w:eastAsia="Times New Roman" w:cs="Times New Roman"/>
                <w:color w:val="auto"/>
                <w:w w:val="99"/>
                <w:sz w:val="20"/>
                <w:szCs w:val="20"/>
              </w:rPr>
            </w:pPr>
            <w:r>
              <w:fldChar w:fldCharType="begin"/>
            </w:r>
            <w:r>
              <w:instrText xml:space="preserve"> HYPERLINK \l "page64" \h </w:instrText>
            </w:r>
            <w:r>
              <w:fldChar w:fldCharType="separate"/>
            </w:r>
            <w:r>
              <w:rPr>
                <w:rFonts w:ascii="Times New Roman" w:hAnsi="Times New Roman" w:eastAsia="Times New Roman" w:cs="Times New Roman"/>
                <w:color w:val="auto"/>
                <w:w w:val="99"/>
                <w:sz w:val="20"/>
                <w:szCs w:val="20"/>
              </w:rPr>
              <w:t>Recommendations</w:t>
            </w:r>
            <w:r>
              <w:rPr>
                <w:rFonts w:ascii="Calibri" w:hAnsi="Calibri" w:eastAsia="Calibri" w:cs="Calibri"/>
                <w:color w:val="auto"/>
                <w:w w:val="99"/>
                <w:sz w:val="20"/>
                <w:szCs w:val="20"/>
              </w:rPr>
              <w:t xml:space="preserve"> ......................................................................................................................................</w:t>
            </w:r>
            <w:r>
              <w:rPr>
                <w:rFonts w:ascii="Calibri" w:hAnsi="Calibri" w:eastAsia="Calibri" w:cs="Calibri"/>
                <w:color w:val="auto"/>
                <w:w w:val="99"/>
                <w:sz w:val="20"/>
                <w:szCs w:val="20"/>
              </w:rPr>
              <w:fldChar w:fldCharType="end"/>
            </w:r>
          </w:p>
        </w:tc>
        <w:tc>
          <w:tcPr>
            <w:tcW w:w="240" w:type="dxa"/>
            <w:gridSpan w:val="2"/>
            <w:vAlign w:val="bottom"/>
          </w:tcPr>
          <w:p>
            <w:pPr>
              <w:spacing w:after="0"/>
              <w:jc w:val="right"/>
              <w:rPr>
                <w:rFonts w:ascii="Calibri" w:hAnsi="Calibri" w:eastAsia="Calibri" w:cs="Calibri"/>
                <w:color w:val="auto"/>
                <w:w w:val="98"/>
                <w:sz w:val="20"/>
                <w:szCs w:val="20"/>
              </w:rPr>
            </w:pPr>
            <w:r>
              <w:fldChar w:fldCharType="begin"/>
            </w:r>
            <w:r>
              <w:instrText xml:space="preserve"> HYPERLINK \l "page64" \h </w:instrText>
            </w:r>
            <w:r>
              <w:fldChar w:fldCharType="separate"/>
            </w:r>
            <w:r>
              <w:rPr>
                <w:rFonts w:ascii="Calibri" w:hAnsi="Calibri" w:eastAsia="Calibri" w:cs="Calibri"/>
                <w:color w:val="auto"/>
                <w:w w:val="98"/>
                <w:sz w:val="20"/>
                <w:szCs w:val="20"/>
              </w:rPr>
              <w:t>53</w:t>
            </w:r>
            <w:r>
              <w:rPr>
                <w:rFonts w:ascii="Calibri" w:hAnsi="Calibri" w:eastAsia="Calibri" w:cs="Calibri"/>
                <w:color w:val="auto"/>
                <w:w w:val="98"/>
                <w:sz w:val="20"/>
                <w:szCs w:val="20"/>
              </w:rPr>
              <w:fldChar w:fldCharType="end"/>
            </w:r>
          </w:p>
        </w:tc>
      </w:tr>
      <w:tr>
        <w:tblPrEx>
          <w:tblCellMar>
            <w:top w:w="0" w:type="dxa"/>
            <w:left w:w="0" w:type="dxa"/>
            <w:bottom w:w="0" w:type="dxa"/>
            <w:right w:w="0" w:type="dxa"/>
          </w:tblCellMar>
        </w:tblPrEx>
        <w:trPr>
          <w:trHeight w:val="370" w:hRule="atLeast"/>
        </w:trPr>
        <w:tc>
          <w:tcPr>
            <w:tcW w:w="9140" w:type="dxa"/>
            <w:gridSpan w:val="4"/>
            <w:vAlign w:val="bottom"/>
          </w:tcPr>
          <w:p>
            <w:pPr>
              <w:spacing w:after="0"/>
              <w:rPr>
                <w:rFonts w:ascii="Times New Roman" w:hAnsi="Times New Roman" w:eastAsia="Times New Roman" w:cs="Times New Roman"/>
                <w:color w:val="auto"/>
                <w:w w:val="99"/>
                <w:sz w:val="20"/>
                <w:szCs w:val="20"/>
              </w:rPr>
            </w:pPr>
            <w:r>
              <w:fldChar w:fldCharType="begin"/>
            </w:r>
            <w:r>
              <w:instrText xml:space="preserve"> HYPERLINK \l "page65" \h </w:instrText>
            </w:r>
            <w:r>
              <w:fldChar w:fldCharType="separate"/>
            </w:r>
            <w:r>
              <w:rPr>
                <w:rFonts w:ascii="Times New Roman" w:hAnsi="Times New Roman" w:eastAsia="Times New Roman" w:cs="Times New Roman"/>
                <w:color w:val="auto"/>
                <w:w w:val="99"/>
                <w:sz w:val="20"/>
                <w:szCs w:val="20"/>
              </w:rPr>
              <w:t>REFERENCES</w:t>
            </w:r>
            <w:r>
              <w:rPr>
                <w:rFonts w:ascii="Calibri" w:hAnsi="Calibri" w:eastAsia="Calibri" w:cs="Calibri"/>
                <w:color w:val="auto"/>
                <w:w w:val="99"/>
                <w:sz w:val="20"/>
                <w:szCs w:val="20"/>
              </w:rPr>
              <w:t xml:space="preserve"> ............................................................................................................................................................</w:t>
            </w:r>
            <w:r>
              <w:rPr>
                <w:rFonts w:ascii="Calibri" w:hAnsi="Calibri" w:eastAsia="Calibri" w:cs="Calibri"/>
                <w:color w:val="auto"/>
                <w:w w:val="99"/>
                <w:sz w:val="20"/>
                <w:szCs w:val="20"/>
              </w:rPr>
              <w:fldChar w:fldCharType="end"/>
            </w:r>
          </w:p>
        </w:tc>
        <w:tc>
          <w:tcPr>
            <w:tcW w:w="240" w:type="dxa"/>
            <w:gridSpan w:val="2"/>
            <w:vAlign w:val="bottom"/>
          </w:tcPr>
          <w:p>
            <w:pPr>
              <w:spacing w:after="0"/>
              <w:jc w:val="right"/>
              <w:rPr>
                <w:rFonts w:ascii="Calibri" w:hAnsi="Calibri" w:eastAsia="Calibri" w:cs="Calibri"/>
                <w:color w:val="auto"/>
                <w:w w:val="98"/>
                <w:sz w:val="20"/>
                <w:szCs w:val="20"/>
              </w:rPr>
            </w:pPr>
            <w:r>
              <w:fldChar w:fldCharType="begin"/>
            </w:r>
            <w:r>
              <w:instrText xml:space="preserve"> HYPERLINK \l "page65" \h </w:instrText>
            </w:r>
            <w:r>
              <w:fldChar w:fldCharType="separate"/>
            </w:r>
            <w:r>
              <w:rPr>
                <w:rFonts w:ascii="Calibri" w:hAnsi="Calibri" w:eastAsia="Calibri" w:cs="Calibri"/>
                <w:color w:val="auto"/>
                <w:w w:val="98"/>
                <w:sz w:val="20"/>
                <w:szCs w:val="20"/>
              </w:rPr>
              <w:t>54</w:t>
            </w:r>
            <w:r>
              <w:rPr>
                <w:rFonts w:ascii="Calibri" w:hAnsi="Calibri" w:eastAsia="Calibri" w:cs="Calibri"/>
                <w:color w:val="auto"/>
                <w:w w:val="98"/>
                <w:sz w:val="20"/>
                <w:szCs w:val="20"/>
              </w:rPr>
              <w:fldChar w:fldCharType="end"/>
            </w: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7"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vi</w:t>
      </w:r>
    </w:p>
    <w:p>
      <w:pPr>
        <w:sectPr>
          <w:pgSz w:w="12240" w:h="15840"/>
          <w:pgMar w:top="1433" w:right="1440" w:bottom="403" w:left="1440" w:header="0" w:footer="0" w:gutter="0"/>
          <w:cols w:equalWidth="0" w:num="1">
            <w:col w:w="9360"/>
          </w:cols>
        </w:sectPr>
      </w:pPr>
    </w:p>
    <w:p>
      <w:pPr>
        <w:spacing w:after="0"/>
        <w:ind w:left="3700"/>
        <w:rPr>
          <w:color w:val="auto"/>
          <w:sz w:val="20"/>
          <w:szCs w:val="20"/>
        </w:rPr>
      </w:pPr>
      <w:bookmarkStart w:id="2" w:name="page8"/>
      <w:bookmarkEnd w:id="2"/>
      <w:r>
        <w:rPr>
          <w:rFonts w:ascii="Times New Roman" w:hAnsi="Times New Roman" w:eastAsia="Times New Roman" w:cs="Times New Roman"/>
          <w:b/>
          <w:bCs/>
          <w:color w:val="auto"/>
          <w:sz w:val="24"/>
          <w:szCs w:val="24"/>
        </w:rPr>
        <w:t>LIST OF TABLES</w:t>
      </w:r>
    </w:p>
    <w:p>
      <w:pPr>
        <w:spacing w:after="0" w:line="238" w:lineRule="exact"/>
        <w:rPr>
          <w:color w:val="auto"/>
          <w:sz w:val="20"/>
          <w:szCs w:val="20"/>
        </w:rPr>
      </w:pPr>
    </w:p>
    <w:p>
      <w:pPr>
        <w:tabs>
          <w:tab w:val="left" w:leader="dot" w:pos="9220"/>
        </w:tabs>
        <w:spacing w:after="0"/>
        <w:rPr>
          <w:rFonts w:ascii="Times New Roman" w:hAnsi="Times New Roman" w:eastAsia="Times New Roman" w:cs="Times New Roman"/>
          <w:color w:val="auto"/>
          <w:sz w:val="23"/>
          <w:szCs w:val="23"/>
        </w:rPr>
      </w:pPr>
      <w:r>
        <w:fldChar w:fldCharType="begin"/>
      </w:r>
      <w:r>
        <w:instrText xml:space="preserve"> HYPERLINK \l "page19" \h </w:instrText>
      </w:r>
      <w:r>
        <w:fldChar w:fldCharType="separate"/>
      </w:r>
      <w:r>
        <w:rPr>
          <w:rFonts w:ascii="Times New Roman" w:hAnsi="Times New Roman" w:eastAsia="Times New Roman" w:cs="Times New Roman"/>
          <w:color w:val="auto"/>
          <w:sz w:val="24"/>
          <w:szCs w:val="24"/>
        </w:rPr>
        <w:t>Table 2.1: Contamination Sources during the Pre and Post Harvest Stages in produce</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"page19" \h </w:instrText>
      </w:r>
      <w:r>
        <w:fldChar w:fldCharType="separate"/>
      </w:r>
      <w:r>
        <w:rPr>
          <w:rFonts w:ascii="Times New Roman" w:hAnsi="Times New Roman" w:eastAsia="Times New Roman" w:cs="Times New Roman"/>
          <w:color w:val="auto"/>
          <w:sz w:val="23"/>
          <w:szCs w:val="23"/>
        </w:rPr>
        <w:t>8</w:t>
      </w:r>
      <w:r>
        <w:rPr>
          <w:rFonts w:ascii="Times New Roman" w:hAnsi="Times New Roman" w:eastAsia="Times New Roman" w:cs="Times New Roman"/>
          <w:color w:val="auto"/>
          <w:sz w:val="23"/>
          <w:szCs w:val="23"/>
        </w:rPr>
        <w:fldChar w:fldCharType="end"/>
      </w:r>
    </w:p>
    <w:p>
      <w:pPr>
        <w:spacing w:after="0" w:line="137" w:lineRule="exact"/>
        <w:rPr>
          <w:color w:val="auto"/>
          <w:sz w:val="20"/>
          <w:szCs w:val="20"/>
        </w:rPr>
      </w:pPr>
    </w:p>
    <w:p>
      <w:pPr>
        <w:tabs>
          <w:tab w:val="left" w:leader="dot" w:pos="9100"/>
        </w:tabs>
        <w:spacing w:after="0"/>
        <w:rPr>
          <w:rFonts w:ascii="Times New Roman" w:hAnsi="Times New Roman" w:eastAsia="Times New Roman" w:cs="Times New Roman"/>
          <w:color w:val="auto"/>
          <w:sz w:val="23"/>
          <w:szCs w:val="23"/>
        </w:rPr>
      </w:pPr>
      <w:r>
        <w:fldChar w:fldCharType="begin"/>
      </w:r>
      <w:r>
        <w:instrText xml:space="preserve"> HYPERLINK \l "page21" \h </w:instrText>
      </w:r>
      <w:r>
        <w:fldChar w:fldCharType="separate"/>
      </w:r>
      <w:r>
        <w:rPr>
          <w:rFonts w:ascii="Times New Roman" w:hAnsi="Times New Roman" w:eastAsia="Times New Roman" w:cs="Times New Roman"/>
          <w:color w:val="auto"/>
          <w:sz w:val="24"/>
          <w:szCs w:val="24"/>
        </w:rPr>
        <w:t>Table 2.2: Outbreaks Linked to Fresh Produce</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"page21" \h </w:instrText>
      </w:r>
      <w:r>
        <w:fldChar w:fldCharType="separate"/>
      </w:r>
      <w:r>
        <w:rPr>
          <w:rFonts w:ascii="Times New Roman" w:hAnsi="Times New Roman" w:eastAsia="Times New Roman" w:cs="Times New Roman"/>
          <w:color w:val="auto"/>
          <w:sz w:val="23"/>
          <w:szCs w:val="23"/>
        </w:rPr>
        <w:t>10</w:t>
      </w:r>
      <w:r>
        <w:rPr>
          <w:rFonts w:ascii="Times New Roman" w:hAnsi="Times New Roman" w:eastAsia="Times New Roman" w:cs="Times New Roman"/>
          <w:color w:val="auto"/>
          <w:sz w:val="23"/>
          <w:szCs w:val="23"/>
        </w:rPr>
        <w:fldChar w:fldCharType="end"/>
      </w:r>
    </w:p>
    <w:p>
      <w:pPr>
        <w:spacing w:after="0" w:line="139" w:lineRule="exact"/>
        <w:rPr>
          <w:color w:val="auto"/>
          <w:sz w:val="20"/>
          <w:szCs w:val="20"/>
        </w:rPr>
      </w:pPr>
    </w:p>
    <w:p>
      <w:pPr>
        <w:tabs>
          <w:tab w:val="left" w:leader="dot" w:pos="9100"/>
        </w:tabs>
        <w:spacing w:after="0"/>
        <w:rPr>
          <w:rFonts w:ascii="Times New Roman" w:hAnsi="Times New Roman" w:eastAsia="Times New Roman" w:cs="Times New Roman"/>
          <w:color w:val="auto"/>
          <w:sz w:val="23"/>
          <w:szCs w:val="23"/>
        </w:rPr>
      </w:pPr>
      <w:r>
        <w:fldChar w:fldCharType="begin"/>
      </w:r>
      <w:r>
        <w:instrText xml:space="preserve"> HYPERLINK \l "page33" \h </w:instrText>
      </w:r>
      <w:r>
        <w:fldChar w:fldCharType="separate"/>
      </w:r>
      <w:r>
        <w:rPr>
          <w:rFonts w:ascii="Times New Roman" w:hAnsi="Times New Roman" w:eastAsia="Times New Roman" w:cs="Times New Roman"/>
          <w:color w:val="auto"/>
          <w:sz w:val="24"/>
          <w:szCs w:val="24"/>
        </w:rPr>
        <w:t>Table 2.3: Classification of E. coli Associated with Diarrhoea</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"page33" \h </w:instrText>
      </w:r>
      <w:r>
        <w:fldChar w:fldCharType="separate"/>
      </w:r>
      <w:r>
        <w:rPr>
          <w:rFonts w:ascii="Times New Roman" w:hAnsi="Times New Roman" w:eastAsia="Times New Roman" w:cs="Times New Roman"/>
          <w:color w:val="auto"/>
          <w:sz w:val="23"/>
          <w:szCs w:val="23"/>
        </w:rPr>
        <w:t>22</w:t>
      </w:r>
      <w:r>
        <w:rPr>
          <w:rFonts w:ascii="Times New Roman" w:hAnsi="Times New Roman" w:eastAsia="Times New Roman" w:cs="Times New Roman"/>
          <w:color w:val="auto"/>
          <w:sz w:val="23"/>
          <w:szCs w:val="23"/>
        </w:rPr>
        <w:fldChar w:fldCharType="end"/>
      </w:r>
    </w:p>
    <w:p>
      <w:pPr>
        <w:spacing w:after="0" w:line="137" w:lineRule="exact"/>
        <w:rPr>
          <w:color w:val="auto"/>
          <w:sz w:val="20"/>
          <w:szCs w:val="20"/>
        </w:rPr>
      </w:pPr>
    </w:p>
    <w:p>
      <w:pPr>
        <w:tabs>
          <w:tab w:val="left" w:leader="dot" w:pos="9100"/>
        </w:tabs>
        <w:spacing w:after="0"/>
        <w:rPr>
          <w:rFonts w:ascii="Times New Roman" w:hAnsi="Times New Roman" w:eastAsia="Times New Roman" w:cs="Times New Roman"/>
          <w:color w:val="auto"/>
          <w:sz w:val="23"/>
          <w:szCs w:val="23"/>
        </w:rPr>
      </w:pPr>
      <w:r>
        <w:fldChar w:fldCharType="begin"/>
      </w:r>
      <w:r>
        <w:instrText xml:space="preserve"> HYPERLINK \l "page37" \h </w:instrText>
      </w:r>
      <w:r>
        <w:fldChar w:fldCharType="separate"/>
      </w:r>
      <w:r>
        <w:rPr>
          <w:rFonts w:ascii="Times New Roman" w:hAnsi="Times New Roman" w:eastAsia="Times New Roman" w:cs="Times New Roman"/>
          <w:color w:val="auto"/>
          <w:sz w:val="24"/>
          <w:szCs w:val="24"/>
        </w:rPr>
        <w:t xml:space="preserve">Table 2.4: Virulence Factors in </w:t>
      </w:r>
      <w:r>
        <w:rPr>
          <w:rFonts w:ascii="Times New Roman" w:hAnsi="Times New Roman" w:eastAsia="Times New Roman" w:cs="Times New Roman"/>
          <w:i/>
          <w:iCs/>
          <w:color w:val="auto"/>
          <w:sz w:val="24"/>
          <w:szCs w:val="24"/>
        </w:rPr>
        <w:t>E.coli</w:t>
      </w:r>
      <w:r>
        <w:rPr>
          <w:rFonts w:ascii="Times New Roman" w:hAnsi="Times New Roman" w:eastAsia="Times New Roman" w:cs="Times New Roman"/>
          <w:i/>
          <w:iCs/>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"page37" \h </w:instrText>
      </w:r>
      <w:r>
        <w:fldChar w:fldCharType="separate"/>
      </w:r>
      <w:r>
        <w:rPr>
          <w:rFonts w:ascii="Times New Roman" w:hAnsi="Times New Roman" w:eastAsia="Times New Roman" w:cs="Times New Roman"/>
          <w:color w:val="auto"/>
          <w:sz w:val="23"/>
          <w:szCs w:val="23"/>
        </w:rPr>
        <w:t>26</w:t>
      </w:r>
      <w:r>
        <w:rPr>
          <w:rFonts w:ascii="Times New Roman" w:hAnsi="Times New Roman" w:eastAsia="Times New Roman" w:cs="Times New Roman"/>
          <w:color w:val="auto"/>
          <w:sz w:val="23"/>
          <w:szCs w:val="23"/>
        </w:rPr>
        <w:fldChar w:fldCharType="end"/>
      </w:r>
    </w:p>
    <w:p>
      <w:pPr>
        <w:spacing w:after="0" w:line="139" w:lineRule="exact"/>
        <w:rPr>
          <w:color w:val="auto"/>
          <w:sz w:val="20"/>
          <w:szCs w:val="20"/>
        </w:rPr>
      </w:pPr>
    </w:p>
    <w:p>
      <w:pPr>
        <w:tabs>
          <w:tab w:val="left" w:leader="dot" w:pos="9100"/>
        </w:tabs>
        <w:spacing w:after="0"/>
        <w:rPr>
          <w:rFonts w:ascii="Times New Roman" w:hAnsi="Times New Roman" w:eastAsia="Times New Roman" w:cs="Times New Roman"/>
          <w:color w:val="auto"/>
          <w:sz w:val="23"/>
          <w:szCs w:val="23"/>
        </w:rPr>
      </w:pPr>
      <w:r>
        <w:fldChar w:fldCharType="begin"/>
      </w:r>
      <w:r>
        <w:instrText xml:space="preserve"> HYPERLINK \l "page50" \h </w:instrText>
      </w:r>
      <w:r>
        <w:fldChar w:fldCharType="separate"/>
      </w:r>
      <w:r>
        <w:rPr>
          <w:rFonts w:ascii="Times New Roman" w:hAnsi="Times New Roman" w:eastAsia="Times New Roman" w:cs="Times New Roman"/>
          <w:color w:val="auto"/>
          <w:sz w:val="24"/>
          <w:szCs w:val="24"/>
        </w:rPr>
        <w:t>Table 3.1: PCR Reaction Components used for pathogenic E.coli amplification</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"page50" \h </w:instrText>
      </w:r>
      <w:r>
        <w:fldChar w:fldCharType="separate"/>
      </w:r>
      <w:r>
        <w:rPr>
          <w:rFonts w:ascii="Times New Roman" w:hAnsi="Times New Roman" w:eastAsia="Times New Roman" w:cs="Times New Roman"/>
          <w:color w:val="auto"/>
          <w:sz w:val="23"/>
          <w:szCs w:val="23"/>
        </w:rPr>
        <w:t>39</w:t>
      </w:r>
      <w:r>
        <w:rPr>
          <w:rFonts w:ascii="Times New Roman" w:hAnsi="Times New Roman" w:eastAsia="Times New Roman" w:cs="Times New Roman"/>
          <w:color w:val="auto"/>
          <w:sz w:val="23"/>
          <w:szCs w:val="23"/>
        </w:rPr>
        <w:fldChar w:fldCharType="end"/>
      </w:r>
    </w:p>
    <w:p>
      <w:pPr>
        <w:spacing w:after="0" w:line="137" w:lineRule="exact"/>
        <w:rPr>
          <w:color w:val="auto"/>
          <w:sz w:val="20"/>
          <w:szCs w:val="20"/>
        </w:rPr>
      </w:pPr>
    </w:p>
    <w:p>
      <w:pPr>
        <w:tabs>
          <w:tab w:val="left" w:leader="dot" w:pos="9100"/>
        </w:tabs>
        <w:spacing w:after="0"/>
        <w:rPr>
          <w:rFonts w:ascii="Times New Roman" w:hAnsi="Times New Roman" w:eastAsia="Times New Roman" w:cs="Times New Roman"/>
          <w:color w:val="auto"/>
          <w:sz w:val="23"/>
          <w:szCs w:val="23"/>
        </w:rPr>
      </w:pPr>
      <w:r>
        <w:fldChar w:fldCharType="begin"/>
      </w:r>
      <w:r>
        <w:instrText xml:space="preserve"> HYPERLINK \l "page50" \h </w:instrText>
      </w:r>
      <w:r>
        <w:fldChar w:fldCharType="separate"/>
      </w:r>
      <w:r>
        <w:rPr>
          <w:rFonts w:ascii="Times New Roman" w:hAnsi="Times New Roman" w:eastAsia="Times New Roman" w:cs="Times New Roman"/>
          <w:color w:val="auto"/>
          <w:sz w:val="24"/>
          <w:szCs w:val="24"/>
        </w:rPr>
        <w:t xml:space="preserve">Table 3.2: PCR reaction components used for pathogenic </w:t>
      </w:r>
      <w:r>
        <w:rPr>
          <w:rFonts w:ascii="Times New Roman" w:hAnsi="Times New Roman" w:eastAsia="Times New Roman" w:cs="Times New Roman"/>
          <w:i/>
          <w:iCs/>
          <w:color w:val="auto"/>
          <w:sz w:val="24"/>
          <w:szCs w:val="24"/>
        </w:rPr>
        <w:t>E.coli. a</w:t>
      </w:r>
      <w:r>
        <w:rPr>
          <w:rFonts w:ascii="Times New Roman" w:hAnsi="Times New Roman" w:eastAsia="Times New Roman" w:cs="Times New Roman"/>
          <w:color w:val="auto"/>
          <w:sz w:val="24"/>
          <w:szCs w:val="24"/>
        </w:rPr>
        <w:t>mplification</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"page50" \h </w:instrText>
      </w:r>
      <w:r>
        <w:fldChar w:fldCharType="separate"/>
      </w:r>
      <w:r>
        <w:rPr>
          <w:rFonts w:ascii="Times New Roman" w:hAnsi="Times New Roman" w:eastAsia="Times New Roman" w:cs="Times New Roman"/>
          <w:color w:val="auto"/>
          <w:sz w:val="23"/>
          <w:szCs w:val="23"/>
        </w:rPr>
        <w:t>39</w:t>
      </w:r>
      <w:r>
        <w:rPr>
          <w:rFonts w:ascii="Times New Roman" w:hAnsi="Times New Roman" w:eastAsia="Times New Roman" w:cs="Times New Roman"/>
          <w:color w:val="auto"/>
          <w:sz w:val="23"/>
          <w:szCs w:val="23"/>
        </w:rPr>
        <w:fldChar w:fldCharType="end"/>
      </w:r>
    </w:p>
    <w:p>
      <w:pPr>
        <w:spacing w:after="0" w:line="137" w:lineRule="exact"/>
        <w:rPr>
          <w:color w:val="auto"/>
          <w:sz w:val="20"/>
          <w:szCs w:val="20"/>
        </w:rPr>
      </w:pPr>
    </w:p>
    <w:p>
      <w:pPr>
        <w:spacing w:after="0"/>
        <w:rPr>
          <w:rFonts w:ascii="Times New Roman" w:hAnsi="Times New Roman" w:eastAsia="Times New Roman" w:cs="Times New Roman"/>
          <w:color w:val="auto"/>
          <w:sz w:val="24"/>
          <w:szCs w:val="24"/>
        </w:rPr>
      </w:pPr>
      <w:r>
        <w:fldChar w:fldCharType="begin"/>
      </w:r>
      <w:r>
        <w:instrText xml:space="preserve"> HYPERLINK \l "page50" \h </w:instrText>
      </w:r>
      <w:r>
        <w:fldChar w:fldCharType="separate"/>
      </w:r>
      <w:r>
        <w:rPr>
          <w:rFonts w:ascii="Times New Roman" w:hAnsi="Times New Roman" w:eastAsia="Times New Roman" w:cs="Times New Roman"/>
          <w:color w:val="auto"/>
          <w:sz w:val="24"/>
          <w:szCs w:val="24"/>
        </w:rPr>
        <w:t>Table 3.34: Gene targets, primer sequences, primer concentrations and amplicon sizes for the</w:t>
      </w:r>
      <w:r>
        <w:rPr>
          <w:rFonts w:ascii="Times New Roman" w:hAnsi="Times New Roman" w:eastAsia="Times New Roman" w:cs="Times New Roman"/>
          <w:color w:val="auto"/>
          <w:sz w:val="24"/>
          <w:szCs w:val="24"/>
        </w:rPr>
        <w:fldChar w:fldCharType="end"/>
      </w:r>
    </w:p>
    <w:p>
      <w:pPr>
        <w:spacing w:after="0" w:line="140" w:lineRule="exact"/>
        <w:rPr>
          <w:color w:val="auto"/>
          <w:sz w:val="20"/>
          <w:szCs w:val="20"/>
        </w:rPr>
      </w:pPr>
    </w:p>
    <w:p>
      <w:pPr>
        <w:tabs>
          <w:tab w:val="left" w:leader="dot" w:pos="9100"/>
        </w:tabs>
        <w:spacing w:after="0"/>
        <w:rPr>
          <w:rFonts w:ascii="Times New Roman" w:hAnsi="Times New Roman" w:eastAsia="Times New Roman" w:cs="Times New Roman"/>
          <w:color w:val="auto"/>
          <w:sz w:val="23"/>
          <w:szCs w:val="23"/>
        </w:rPr>
      </w:pPr>
      <w:r>
        <w:fldChar w:fldCharType="begin"/>
      </w:r>
      <w:r>
        <w:instrText xml:space="preserve"> HYPERLINK \l "page50" \h </w:instrText>
      </w:r>
      <w:r>
        <w:fldChar w:fldCharType="separate"/>
      </w:r>
      <w:r>
        <w:rPr>
          <w:rFonts w:ascii="Times New Roman" w:hAnsi="Times New Roman" w:eastAsia="Times New Roman" w:cs="Times New Roman"/>
          <w:color w:val="auto"/>
          <w:sz w:val="24"/>
          <w:szCs w:val="24"/>
        </w:rPr>
        <w:t xml:space="preserve">multiplex PCR of pathogenic </w:t>
      </w:r>
      <w:r>
        <w:rPr>
          <w:rFonts w:ascii="Times New Roman" w:hAnsi="Times New Roman" w:eastAsia="Times New Roman" w:cs="Times New Roman"/>
          <w:i/>
          <w:iCs/>
          <w:color w:val="auto"/>
          <w:sz w:val="24"/>
          <w:szCs w:val="24"/>
        </w:rPr>
        <w:t>E.coli</w:t>
      </w:r>
      <w:r>
        <w:rPr>
          <w:rFonts w:ascii="Times New Roman" w:hAnsi="Times New Roman" w:eastAsia="Times New Roman" w:cs="Times New Roman"/>
          <w:i/>
          <w:iCs/>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"page50" \h </w:instrText>
      </w:r>
      <w:r>
        <w:fldChar w:fldCharType="separate"/>
      </w:r>
      <w:r>
        <w:rPr>
          <w:rFonts w:ascii="Times New Roman" w:hAnsi="Times New Roman" w:eastAsia="Times New Roman" w:cs="Times New Roman"/>
          <w:color w:val="auto"/>
          <w:sz w:val="23"/>
          <w:szCs w:val="23"/>
        </w:rPr>
        <w:t>40</w:t>
      </w:r>
      <w:r>
        <w:rPr>
          <w:rFonts w:ascii="Times New Roman" w:hAnsi="Times New Roman" w:eastAsia="Times New Roman" w:cs="Times New Roman"/>
          <w:color w:val="auto"/>
          <w:sz w:val="23"/>
          <w:szCs w:val="23"/>
        </w:rPr>
        <w:fldChar w:fldCharType="end"/>
      </w:r>
    </w:p>
    <w:p>
      <w:pPr>
        <w:spacing w:after="0" w:line="137" w:lineRule="exact"/>
        <w:rPr>
          <w:color w:val="auto"/>
          <w:sz w:val="20"/>
          <w:szCs w:val="20"/>
        </w:rPr>
      </w:pPr>
    </w:p>
    <w:p>
      <w:pPr>
        <w:tabs>
          <w:tab w:val="left" w:leader="dot" w:pos="9100"/>
        </w:tabs>
        <w:spacing w:after="0"/>
        <w:rPr>
          <w:rFonts w:ascii="Times New Roman" w:hAnsi="Times New Roman" w:eastAsia="Times New Roman" w:cs="Times New Roman"/>
          <w:color w:val="auto"/>
          <w:sz w:val="23"/>
          <w:szCs w:val="23"/>
        </w:rPr>
      </w:pPr>
      <w:r>
        <w:fldChar w:fldCharType="begin"/>
      </w:r>
      <w:r>
        <w:instrText xml:space="preserve"> HYPERLINK \l "page51" \h </w:instrText>
      </w:r>
      <w:r>
        <w:fldChar w:fldCharType="separate"/>
      </w:r>
      <w:r>
        <w:rPr>
          <w:rFonts w:ascii="Times New Roman" w:hAnsi="Times New Roman" w:eastAsia="Times New Roman" w:cs="Times New Roman"/>
          <w:color w:val="auto"/>
          <w:sz w:val="24"/>
          <w:szCs w:val="24"/>
        </w:rPr>
        <w:t xml:space="preserve">Table 3.4: Protocol for Thermal cycler for Amplification of Diarrheagenic </w:t>
      </w:r>
      <w:r>
        <w:rPr>
          <w:rFonts w:ascii="Times New Roman" w:hAnsi="Times New Roman" w:eastAsia="Times New Roman" w:cs="Times New Roman"/>
          <w:i/>
          <w:iCs/>
          <w:color w:val="auto"/>
          <w:sz w:val="24"/>
          <w:szCs w:val="24"/>
        </w:rPr>
        <w:t>E.coli</w:t>
      </w:r>
      <w:r>
        <w:rPr>
          <w:rFonts w:ascii="Times New Roman" w:hAnsi="Times New Roman" w:eastAsia="Times New Roman" w:cs="Times New Roman"/>
          <w:i/>
          <w:iCs/>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"page51" \h </w:instrText>
      </w:r>
      <w:r>
        <w:fldChar w:fldCharType="separate"/>
      </w:r>
      <w:r>
        <w:rPr>
          <w:rFonts w:ascii="Times New Roman" w:hAnsi="Times New Roman" w:eastAsia="Times New Roman" w:cs="Times New Roman"/>
          <w:color w:val="auto"/>
          <w:sz w:val="23"/>
          <w:szCs w:val="23"/>
        </w:rPr>
        <w:t>41</w:t>
      </w:r>
      <w:r>
        <w:rPr>
          <w:rFonts w:ascii="Times New Roman" w:hAnsi="Times New Roman" w:eastAsia="Times New Roman" w:cs="Times New Roman"/>
          <w:color w:val="auto"/>
          <w:sz w:val="23"/>
          <w:szCs w:val="23"/>
        </w:rPr>
        <w:fldChar w:fldCharType="end"/>
      </w:r>
    </w:p>
    <w:p>
      <w:pPr>
        <w:spacing w:after="0" w:line="139" w:lineRule="exact"/>
        <w:rPr>
          <w:color w:val="auto"/>
          <w:sz w:val="20"/>
          <w:szCs w:val="20"/>
        </w:rPr>
      </w:pPr>
    </w:p>
    <w:p>
      <w:pPr>
        <w:tabs>
          <w:tab w:val="left" w:leader="dot" w:pos="9100"/>
        </w:tabs>
        <w:spacing w:after="0"/>
        <w:rPr>
          <w:rFonts w:ascii="Times New Roman" w:hAnsi="Times New Roman" w:eastAsia="Times New Roman" w:cs="Times New Roman"/>
          <w:color w:val="auto"/>
          <w:sz w:val="23"/>
          <w:szCs w:val="23"/>
        </w:rPr>
      </w:pPr>
      <w:r>
        <w:fldChar w:fldCharType="begin"/>
      </w:r>
      <w:r>
        <w:instrText xml:space="preserve"> HYPERLINK \l "page52" \h </w:instrText>
      </w:r>
      <w:r>
        <w:fldChar w:fldCharType="separate"/>
      </w:r>
      <w:r>
        <w:rPr>
          <w:rFonts w:ascii="Times New Roman" w:hAnsi="Times New Roman" w:eastAsia="Times New Roman" w:cs="Times New Roman"/>
          <w:color w:val="auto"/>
          <w:sz w:val="24"/>
          <w:szCs w:val="24"/>
        </w:rPr>
        <w:t>Table 3.5: ESBL Primer sequence (Oduro-Mensah</w:t>
      </w:r>
      <w:r>
        <w:rPr>
          <w:rFonts w:ascii="Times New Roman" w:hAnsi="Times New Roman" w:eastAsia="Times New Roman" w:cs="Times New Roman"/>
          <w:i/>
          <w:iCs/>
          <w:color w:val="auto"/>
          <w:sz w:val="24"/>
          <w:szCs w:val="24"/>
        </w:rPr>
        <w:t>et al., 2016)</w:t>
      </w:r>
      <w:r>
        <w:rPr>
          <w:rFonts w:ascii="Times New Roman" w:hAnsi="Times New Roman" w:eastAsia="Times New Roman" w:cs="Times New Roman"/>
          <w:i/>
          <w:iCs/>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"page52" \h </w:instrText>
      </w:r>
      <w:r>
        <w:fldChar w:fldCharType="separate"/>
      </w:r>
      <w:r>
        <w:rPr>
          <w:rFonts w:ascii="Times New Roman" w:hAnsi="Times New Roman" w:eastAsia="Times New Roman" w:cs="Times New Roman"/>
          <w:color w:val="auto"/>
          <w:sz w:val="23"/>
          <w:szCs w:val="23"/>
        </w:rPr>
        <w:t>41</w:t>
      </w:r>
      <w:r>
        <w:rPr>
          <w:rFonts w:ascii="Times New Roman" w:hAnsi="Times New Roman" w:eastAsia="Times New Roman" w:cs="Times New Roman"/>
          <w:color w:val="auto"/>
          <w:sz w:val="23"/>
          <w:szCs w:val="23"/>
        </w:rPr>
        <w:fldChar w:fldCharType="end"/>
      </w:r>
    </w:p>
    <w:p>
      <w:pPr>
        <w:spacing w:after="0" w:line="137" w:lineRule="exact"/>
        <w:rPr>
          <w:color w:val="auto"/>
          <w:sz w:val="20"/>
          <w:szCs w:val="20"/>
        </w:rPr>
      </w:pPr>
    </w:p>
    <w:p>
      <w:pPr>
        <w:tabs>
          <w:tab w:val="left" w:leader="dot" w:pos="9100"/>
        </w:tabs>
        <w:spacing w:after="0"/>
        <w:rPr>
          <w:rFonts w:ascii="Times New Roman" w:hAnsi="Times New Roman" w:eastAsia="Times New Roman" w:cs="Times New Roman"/>
          <w:color w:val="auto"/>
          <w:sz w:val="23"/>
          <w:szCs w:val="23"/>
        </w:rPr>
      </w:pPr>
      <w:r>
        <w:fldChar w:fldCharType="begin"/>
      </w:r>
      <w:r>
        <w:instrText xml:space="preserve"> HYPERLINK \l "page54" \h </w:instrText>
      </w:r>
      <w:r>
        <w:fldChar w:fldCharType="separate"/>
      </w:r>
      <w:r>
        <w:rPr>
          <w:rFonts w:ascii="Times New Roman" w:hAnsi="Times New Roman" w:eastAsia="Times New Roman" w:cs="Times New Roman"/>
          <w:color w:val="auto"/>
          <w:sz w:val="24"/>
          <w:szCs w:val="24"/>
        </w:rPr>
        <w:t xml:space="preserve">Table 4.1: Total Viable Counts for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i/>
          <w:iCs/>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"page54" \h </w:instrText>
      </w:r>
      <w:r>
        <w:fldChar w:fldCharType="separate"/>
      </w:r>
      <w:r>
        <w:rPr>
          <w:rFonts w:ascii="Times New Roman" w:hAnsi="Times New Roman" w:eastAsia="Times New Roman" w:cs="Times New Roman"/>
          <w:color w:val="auto"/>
          <w:sz w:val="23"/>
          <w:szCs w:val="23"/>
        </w:rPr>
        <w:t>43</w:t>
      </w:r>
      <w:r>
        <w:rPr>
          <w:rFonts w:ascii="Times New Roman" w:hAnsi="Times New Roman" w:eastAsia="Times New Roman" w:cs="Times New Roman"/>
          <w:color w:val="auto"/>
          <w:sz w:val="23"/>
          <w:szCs w:val="23"/>
        </w:rPr>
        <w:fldChar w:fldCharType="end"/>
      </w:r>
    </w:p>
    <w:p>
      <w:pPr>
        <w:spacing w:after="0" w:line="139" w:lineRule="exact"/>
        <w:rPr>
          <w:color w:val="auto"/>
          <w:sz w:val="20"/>
          <w:szCs w:val="20"/>
        </w:rPr>
      </w:pPr>
    </w:p>
    <w:p>
      <w:pPr>
        <w:spacing w:after="0"/>
        <w:rPr>
          <w:rFonts w:ascii="Times New Roman" w:hAnsi="Times New Roman" w:eastAsia="Times New Roman" w:cs="Times New Roman"/>
          <w:b/>
          <w:bCs/>
          <w:color w:val="auto"/>
          <w:sz w:val="24"/>
          <w:szCs w:val="24"/>
        </w:rPr>
      </w:pPr>
      <w:r>
        <w:fldChar w:fldCharType="begin"/>
      </w:r>
      <w:r>
        <w:instrText xml:space="preserve"> HYPERLINK \l "page57" \h </w:instrText>
      </w:r>
      <w:r>
        <w:fldChar w:fldCharType="separate"/>
      </w:r>
      <w:r>
        <w:rPr>
          <w:rFonts w:ascii="Times New Roman" w:hAnsi="Times New Roman" w:eastAsia="Times New Roman" w:cs="Times New Roman"/>
          <w:b/>
          <w:bCs/>
          <w:color w:val="auto"/>
          <w:sz w:val="24"/>
          <w:szCs w:val="24"/>
        </w:rPr>
        <w:t>Table 4.2:</w:t>
      </w:r>
      <w:r>
        <w:rPr>
          <w:rFonts w:ascii="Times New Roman" w:hAnsi="Times New Roman" w:eastAsia="Times New Roman" w:cs="Times New Roman"/>
          <w:color w:val="auto"/>
          <w:sz w:val="24"/>
          <w:szCs w:val="24"/>
        </w:rPr>
        <w:t xml:space="preserve">Antimicrobial susceptibility pattern of Pathogenic </w:t>
      </w:r>
      <w:r>
        <w:rPr>
          <w:rFonts w:ascii="Times New Roman" w:hAnsi="Times New Roman" w:eastAsia="Times New Roman" w:cs="Times New Roman"/>
          <w:i/>
          <w:iCs/>
          <w:color w:val="auto"/>
          <w:sz w:val="24"/>
          <w:szCs w:val="24"/>
        </w:rPr>
        <w:t>E.coli</w:t>
      </w:r>
      <w:r>
        <w:rPr>
          <w:rFonts w:ascii="Times New Roman" w:hAnsi="Times New Roman" w:eastAsia="Times New Roman" w:cs="Times New Roman"/>
          <w:color w:val="auto"/>
          <w:sz w:val="24"/>
          <w:szCs w:val="24"/>
        </w:rPr>
        <w:t xml:space="preserve"> isolates from ready-to-eat</w:t>
      </w:r>
      <w:r>
        <w:rPr>
          <w:rFonts w:ascii="Times New Roman" w:hAnsi="Times New Roman" w:eastAsia="Times New Roman" w:cs="Times New Roman"/>
          <w:color w:val="auto"/>
          <w:sz w:val="24"/>
          <w:szCs w:val="24"/>
        </w:rPr>
        <w:fldChar w:fldCharType="end"/>
      </w:r>
    </w:p>
    <w:p>
      <w:pPr>
        <w:spacing w:after="0" w:line="137" w:lineRule="exact"/>
        <w:rPr>
          <w:color w:val="auto"/>
          <w:sz w:val="20"/>
          <w:szCs w:val="20"/>
        </w:rPr>
      </w:pPr>
    </w:p>
    <w:p>
      <w:pPr>
        <w:tabs>
          <w:tab w:val="left" w:leader="dot" w:pos="9100"/>
        </w:tabs>
        <w:spacing w:after="0"/>
        <w:rPr>
          <w:rFonts w:ascii="Times New Roman" w:hAnsi="Times New Roman" w:eastAsia="Times New Roman" w:cs="Times New Roman"/>
          <w:color w:val="auto"/>
          <w:sz w:val="23"/>
          <w:szCs w:val="23"/>
        </w:rPr>
      </w:pPr>
      <w:r>
        <w:fldChar w:fldCharType="begin"/>
      </w:r>
      <w:r>
        <w:instrText xml:space="preserve"> HYPERLINK \l "page57" \h </w:instrText>
      </w:r>
      <w:r>
        <w:fldChar w:fldCharType="separate"/>
      </w:r>
      <w:r>
        <w:rPr>
          <w:rFonts w:ascii="Times New Roman" w:hAnsi="Times New Roman" w:eastAsia="Times New Roman" w:cs="Times New Roman"/>
          <w:color w:val="auto"/>
          <w:sz w:val="24"/>
          <w:szCs w:val="24"/>
        </w:rPr>
        <w:t>game meat and fresh produce from Southwestern region of Nigeria</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"page57" \h </w:instrText>
      </w:r>
      <w:r>
        <w:fldChar w:fldCharType="separate"/>
      </w:r>
      <w:r>
        <w:rPr>
          <w:rFonts w:ascii="Times New Roman" w:hAnsi="Times New Roman" w:eastAsia="Times New Roman" w:cs="Times New Roman"/>
          <w:color w:val="auto"/>
          <w:sz w:val="23"/>
          <w:szCs w:val="23"/>
        </w:rPr>
        <w:t>46</w:t>
      </w:r>
      <w:r>
        <w:rPr>
          <w:rFonts w:ascii="Times New Roman" w:hAnsi="Times New Roman" w:eastAsia="Times New Roman" w:cs="Times New Roman"/>
          <w:color w:val="auto"/>
          <w:sz w:val="23"/>
          <w:szCs w:val="23"/>
        </w:rPr>
        <w:fldChar w:fldCharType="end"/>
      </w:r>
    </w:p>
    <w:p>
      <w:pPr>
        <w:spacing w:after="0" w:line="139" w:lineRule="exact"/>
        <w:rPr>
          <w:color w:val="auto"/>
          <w:sz w:val="20"/>
          <w:szCs w:val="20"/>
        </w:rPr>
      </w:pPr>
    </w:p>
    <w:p>
      <w:pPr>
        <w:tabs>
          <w:tab w:val="left" w:leader="dot" w:pos="9100"/>
        </w:tabs>
        <w:spacing w:after="0"/>
        <w:rPr>
          <w:rFonts w:ascii="Times New Roman" w:hAnsi="Times New Roman" w:eastAsia="Times New Roman" w:cs="Times New Roman"/>
          <w:color w:val="auto"/>
          <w:sz w:val="23"/>
          <w:szCs w:val="23"/>
        </w:rPr>
      </w:pPr>
      <w:r>
        <w:fldChar w:fldCharType="begin"/>
      </w:r>
      <w:r>
        <w:instrText xml:space="preserve"> HYPERLINK \l "page59" \h </w:instrText>
      </w:r>
      <w:r>
        <w:fldChar w:fldCharType="separate"/>
      </w:r>
      <w:r>
        <w:rPr>
          <w:rFonts w:ascii="Times New Roman" w:hAnsi="Times New Roman" w:eastAsia="Times New Roman" w:cs="Times New Roman"/>
          <w:color w:val="auto"/>
          <w:sz w:val="24"/>
          <w:szCs w:val="24"/>
        </w:rPr>
        <w:t xml:space="preserve">Table 4.3: ESBL Identification of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using Double disc (Fresh Produce)</w:t>
      </w:r>
      <w:r>
        <w:rPr>
          <w:rFonts w:ascii="Times New Roman" w:hAnsi="Times New Roman" w:eastAsia="Times New Roman" w:cs="Times New Roman"/>
          <w:color w:val="auto"/>
          <w:sz w:val="24"/>
          <w:szCs w:val="24"/>
        </w:rPr>
        <w:fldChar w:fldCharType="end"/>
      </w:r>
      <w:r>
        <w:rPr>
          <w:rFonts w:ascii="Times New Roman" w:hAnsi="Times New Roman" w:eastAsia="Times New Roman" w:cs="Times New Roman"/>
          <w:color w:val="auto"/>
          <w:sz w:val="24"/>
          <w:szCs w:val="24"/>
        </w:rPr>
        <w:tab/>
      </w:r>
      <w:r>
        <w:fldChar w:fldCharType="begin"/>
      </w:r>
      <w:r>
        <w:instrText xml:space="preserve"> HYPERLINK \l "page59" \h </w:instrText>
      </w:r>
      <w:r>
        <w:fldChar w:fldCharType="separate"/>
      </w:r>
      <w:r>
        <w:rPr>
          <w:rFonts w:ascii="Times New Roman" w:hAnsi="Times New Roman" w:eastAsia="Times New Roman" w:cs="Times New Roman"/>
          <w:color w:val="auto"/>
          <w:sz w:val="23"/>
          <w:szCs w:val="23"/>
        </w:rPr>
        <w:t>48</w:t>
      </w:r>
      <w:r>
        <w:rPr>
          <w:rFonts w:ascii="Times New Roman" w:hAnsi="Times New Roman" w:eastAsia="Times New Roman" w:cs="Times New Roman"/>
          <w:color w:val="auto"/>
          <w:sz w:val="23"/>
          <w:szCs w:val="23"/>
        </w:rPr>
        <w:fldChar w:fldCharType="end"/>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0"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vii</w:t>
      </w:r>
    </w:p>
    <w:p>
      <w:pPr>
        <w:sectPr>
          <w:pgSz w:w="12240" w:h="15840"/>
          <w:pgMar w:top="1437" w:right="1440" w:bottom="403" w:left="1440" w:header="0" w:footer="0" w:gutter="0"/>
          <w:cols w:equalWidth="0" w:num="1">
            <w:col w:w="9360"/>
          </w:cols>
        </w:sectPr>
      </w:pPr>
    </w:p>
    <w:p>
      <w:pPr>
        <w:spacing w:after="0"/>
        <w:ind w:left="3640"/>
        <w:rPr>
          <w:color w:val="auto"/>
          <w:sz w:val="20"/>
          <w:szCs w:val="20"/>
        </w:rPr>
      </w:pPr>
      <w:bookmarkStart w:id="3" w:name="page9"/>
      <w:bookmarkEnd w:id="3"/>
      <w:r>
        <w:rPr>
          <w:rFonts w:ascii="Times New Roman" w:hAnsi="Times New Roman" w:eastAsia="Times New Roman" w:cs="Times New Roman"/>
          <w:b/>
          <w:bCs/>
          <w:color w:val="auto"/>
          <w:sz w:val="24"/>
          <w:szCs w:val="24"/>
        </w:rPr>
        <w:t>LIST OF FIGURES</w:t>
      </w:r>
    </w:p>
    <w:p>
      <w:pPr>
        <w:spacing w:after="0" w:line="8" w:lineRule="exact"/>
        <w:rPr>
          <w:color w:val="auto"/>
          <w:sz w:val="20"/>
          <w:szCs w:val="20"/>
        </w:rPr>
      </w:pPr>
    </w:p>
    <w:p>
      <w:pPr>
        <w:tabs>
          <w:tab w:val="left" w:leader="dot" w:pos="9140"/>
        </w:tabs>
        <w:spacing w:after="0"/>
        <w:rPr>
          <w:rFonts w:ascii="Calibri" w:hAnsi="Calibri" w:eastAsia="Calibri" w:cs="Calibri"/>
          <w:color w:val="auto"/>
          <w:sz w:val="19"/>
          <w:szCs w:val="19"/>
        </w:rPr>
      </w:pPr>
      <w:r>
        <w:fldChar w:fldCharType="begin"/>
      </w:r>
      <w:r>
        <w:instrText xml:space="preserve"> HYPERLINK \l "page25" \h </w:instrText>
      </w:r>
      <w:r>
        <w:fldChar w:fldCharType="separate"/>
      </w:r>
      <w:r>
        <w:rPr>
          <w:rFonts w:ascii="Times New Roman" w:hAnsi="Times New Roman" w:eastAsia="Times New Roman" w:cs="Times New Roman"/>
          <w:color w:val="auto"/>
          <w:sz w:val="20"/>
          <w:szCs w:val="20"/>
        </w:rPr>
        <w:t xml:space="preserve">Figure 2.1: Typical Structure of Pathogenic </w:t>
      </w:r>
      <w:r>
        <w:rPr>
          <w:rFonts w:ascii="Times New Roman" w:hAnsi="Times New Roman" w:eastAsia="Times New Roman" w:cs="Times New Roman"/>
          <w:i/>
          <w:iCs/>
          <w:color w:val="auto"/>
          <w:sz w:val="20"/>
          <w:szCs w:val="20"/>
        </w:rPr>
        <w:t>E.coli</w:t>
      </w:r>
      <w:r>
        <w:rPr>
          <w:rFonts w:ascii="Times New Roman" w:hAnsi="Times New Roman" w:eastAsia="Times New Roman" w:cs="Times New Roman"/>
          <w:i/>
          <w:iCs/>
          <w:color w:val="auto"/>
          <w:sz w:val="20"/>
          <w:szCs w:val="20"/>
        </w:rPr>
        <w:fldChar w:fldCharType="end"/>
      </w:r>
      <w:r>
        <w:rPr>
          <w:rFonts w:ascii="Times New Roman" w:hAnsi="Times New Roman" w:eastAsia="Times New Roman" w:cs="Times New Roman"/>
          <w:color w:val="auto"/>
          <w:sz w:val="20"/>
          <w:szCs w:val="20"/>
        </w:rPr>
        <w:tab/>
      </w:r>
      <w:r>
        <w:fldChar w:fldCharType="begin"/>
      </w:r>
      <w:r>
        <w:instrText xml:space="preserve"> HYPERLINK \l "page25" \h </w:instrText>
      </w:r>
      <w:r>
        <w:fldChar w:fldCharType="separate"/>
      </w:r>
      <w:r>
        <w:rPr>
          <w:rFonts w:ascii="Calibri" w:hAnsi="Calibri" w:eastAsia="Calibri" w:cs="Calibri"/>
          <w:color w:val="auto"/>
          <w:sz w:val="19"/>
          <w:szCs w:val="19"/>
        </w:rPr>
        <w:t>14</w:t>
      </w:r>
      <w:r>
        <w:rPr>
          <w:rFonts w:ascii="Calibri" w:hAnsi="Calibri" w:eastAsia="Calibri" w:cs="Calibri"/>
          <w:color w:val="auto"/>
          <w:sz w:val="19"/>
          <w:szCs w:val="19"/>
        </w:rPr>
        <w:fldChar w:fldCharType="end"/>
      </w:r>
    </w:p>
    <w:p>
      <w:pPr>
        <w:spacing w:after="0" w:line="29" w:lineRule="exact"/>
        <w:rPr>
          <w:color w:val="auto"/>
          <w:sz w:val="20"/>
          <w:szCs w:val="20"/>
        </w:rPr>
      </w:pPr>
    </w:p>
    <w:p>
      <w:pPr>
        <w:spacing w:after="0"/>
        <w:rPr>
          <w:rFonts w:ascii="Times New Roman" w:hAnsi="Times New Roman" w:eastAsia="Times New Roman" w:cs="Times New Roman"/>
          <w:color w:val="auto"/>
          <w:sz w:val="20"/>
          <w:szCs w:val="20"/>
        </w:rPr>
      </w:pPr>
      <w:r>
        <w:fldChar w:fldCharType="begin"/>
      </w:r>
      <w:r>
        <w:instrText xml:space="preserve"> HYPERLINK \l "page31" \h </w:instrText>
      </w:r>
      <w:r>
        <w:fldChar w:fldCharType="separate"/>
      </w:r>
      <w:r>
        <w:rPr>
          <w:rFonts w:ascii="Times New Roman" w:hAnsi="Times New Roman" w:eastAsia="Times New Roman" w:cs="Times New Roman"/>
          <w:color w:val="auto"/>
          <w:sz w:val="20"/>
          <w:szCs w:val="20"/>
        </w:rPr>
        <w:t xml:space="preserve">Figure 2.2: Classification of </w:t>
      </w:r>
      <w:r>
        <w:rPr>
          <w:rFonts w:ascii="Times New Roman" w:hAnsi="Times New Roman" w:eastAsia="Times New Roman" w:cs="Times New Roman"/>
          <w:i/>
          <w:iCs/>
          <w:color w:val="auto"/>
          <w:sz w:val="20"/>
          <w:szCs w:val="20"/>
        </w:rPr>
        <w:t>E. coli</w:t>
      </w:r>
      <w:r>
        <w:rPr>
          <w:rFonts w:ascii="Times New Roman" w:hAnsi="Times New Roman" w:eastAsia="Times New Roman" w:cs="Times New Roman"/>
          <w:color w:val="auto"/>
          <w:sz w:val="20"/>
          <w:szCs w:val="20"/>
        </w:rPr>
        <w:t xml:space="preserve"> into three main groups: commensal, intestinal pathogenic and extraintestinal</w:t>
      </w:r>
      <w:r>
        <w:rPr>
          <w:rFonts w:ascii="Times New Roman" w:hAnsi="Times New Roman" w:eastAsia="Times New Roman" w:cs="Times New Roman"/>
          <w:color w:val="auto"/>
          <w:sz w:val="20"/>
          <w:szCs w:val="20"/>
        </w:rPr>
        <w:fldChar w:fldCharType="end"/>
      </w:r>
    </w:p>
    <w:p>
      <w:pPr>
        <w:spacing w:after="0" w:line="10" w:lineRule="exact"/>
        <w:rPr>
          <w:color w:val="auto"/>
          <w:sz w:val="20"/>
          <w:szCs w:val="20"/>
        </w:rPr>
      </w:pPr>
    </w:p>
    <w:p>
      <w:pPr>
        <w:tabs>
          <w:tab w:val="left" w:leader="dot" w:pos="9140"/>
        </w:tabs>
        <w:spacing w:after="0"/>
        <w:rPr>
          <w:rFonts w:ascii="Calibri" w:hAnsi="Calibri" w:eastAsia="Calibri" w:cs="Calibri"/>
          <w:color w:val="auto"/>
          <w:sz w:val="19"/>
          <w:szCs w:val="19"/>
        </w:rPr>
      </w:pPr>
      <w:r>
        <w:fldChar w:fldCharType="begin"/>
      </w:r>
      <w:r>
        <w:instrText xml:space="preserve"> HYPERLINK \l "page31" \h </w:instrText>
      </w:r>
      <w:r>
        <w:fldChar w:fldCharType="separate"/>
      </w:r>
      <w:r>
        <w:rPr>
          <w:rFonts w:ascii="Times New Roman" w:hAnsi="Times New Roman" w:eastAsia="Times New Roman" w:cs="Times New Roman"/>
          <w:color w:val="auto"/>
          <w:sz w:val="20"/>
          <w:szCs w:val="20"/>
        </w:rPr>
        <w:t>pathogenic adapted</w:t>
      </w:r>
      <w:r>
        <w:rPr>
          <w:rFonts w:ascii="Times New Roman" w:hAnsi="Times New Roman" w:eastAsia="Times New Roman" w:cs="Times New Roman"/>
          <w:color w:val="auto"/>
          <w:sz w:val="20"/>
          <w:szCs w:val="20"/>
        </w:rPr>
        <w:fldChar w:fldCharType="end"/>
      </w:r>
      <w:r>
        <w:rPr>
          <w:rFonts w:ascii="Times New Roman" w:hAnsi="Times New Roman" w:eastAsia="Times New Roman" w:cs="Times New Roman"/>
          <w:color w:val="auto"/>
          <w:sz w:val="20"/>
          <w:szCs w:val="20"/>
        </w:rPr>
        <w:tab/>
      </w:r>
      <w:r>
        <w:fldChar w:fldCharType="begin"/>
      </w:r>
      <w:r>
        <w:instrText xml:space="preserve"> HYPERLINK \l "page31" \h </w:instrText>
      </w:r>
      <w:r>
        <w:fldChar w:fldCharType="separate"/>
      </w:r>
      <w:r>
        <w:rPr>
          <w:rFonts w:ascii="Calibri" w:hAnsi="Calibri" w:eastAsia="Calibri" w:cs="Calibri"/>
          <w:color w:val="auto"/>
          <w:sz w:val="19"/>
          <w:szCs w:val="19"/>
        </w:rPr>
        <w:t>20</w:t>
      </w:r>
      <w:r>
        <w:rPr>
          <w:rFonts w:ascii="Calibri" w:hAnsi="Calibri" w:eastAsia="Calibri" w:cs="Calibri"/>
          <w:color w:val="auto"/>
          <w:sz w:val="19"/>
          <w:szCs w:val="19"/>
        </w:rPr>
        <w:fldChar w:fldCharType="end"/>
      </w:r>
    </w:p>
    <w:p>
      <w:pPr>
        <w:spacing w:after="0" w:line="15" w:lineRule="exact"/>
        <w:rPr>
          <w:color w:val="auto"/>
          <w:sz w:val="20"/>
          <w:szCs w:val="20"/>
        </w:rPr>
      </w:pPr>
    </w:p>
    <w:p>
      <w:pPr>
        <w:tabs>
          <w:tab w:val="left" w:leader="dot" w:pos="9140"/>
        </w:tabs>
        <w:spacing w:after="0"/>
        <w:rPr>
          <w:rFonts w:ascii="Calibri" w:hAnsi="Calibri" w:eastAsia="Calibri" w:cs="Calibri"/>
          <w:color w:val="auto"/>
          <w:sz w:val="19"/>
          <w:szCs w:val="19"/>
        </w:rPr>
      </w:pPr>
      <w:r>
        <w:fldChar w:fldCharType="begin"/>
      </w:r>
      <w:r>
        <w:instrText xml:space="preserve"> HYPERLINK \l "page35" \h </w:instrText>
      </w:r>
      <w:r>
        <w:fldChar w:fldCharType="separate"/>
      </w:r>
      <w:r>
        <w:rPr>
          <w:rFonts w:ascii="Times New Roman" w:hAnsi="Times New Roman" w:eastAsia="Times New Roman" w:cs="Times New Roman"/>
          <w:color w:val="auto"/>
          <w:sz w:val="20"/>
          <w:szCs w:val="20"/>
        </w:rPr>
        <w:t xml:space="preserve">Figure 2.3: Ecology of </w:t>
      </w:r>
      <w:r>
        <w:rPr>
          <w:rFonts w:ascii="Times New Roman" w:hAnsi="Times New Roman" w:eastAsia="Times New Roman" w:cs="Times New Roman"/>
          <w:i/>
          <w:iCs/>
          <w:color w:val="auto"/>
          <w:sz w:val="20"/>
          <w:szCs w:val="20"/>
        </w:rPr>
        <w:t>E.coli</w:t>
      </w:r>
      <w:r>
        <w:rPr>
          <w:rFonts w:ascii="Times New Roman" w:hAnsi="Times New Roman" w:eastAsia="Times New Roman" w:cs="Times New Roman"/>
          <w:i/>
          <w:iCs/>
          <w:color w:val="auto"/>
          <w:sz w:val="20"/>
          <w:szCs w:val="20"/>
        </w:rPr>
        <w:fldChar w:fldCharType="end"/>
      </w:r>
      <w:r>
        <w:rPr>
          <w:rFonts w:ascii="Times New Roman" w:hAnsi="Times New Roman" w:eastAsia="Times New Roman" w:cs="Times New Roman"/>
          <w:color w:val="auto"/>
          <w:sz w:val="20"/>
          <w:szCs w:val="20"/>
        </w:rPr>
        <w:tab/>
      </w:r>
      <w:r>
        <w:fldChar w:fldCharType="begin"/>
      </w:r>
      <w:r>
        <w:instrText xml:space="preserve"> HYPERLINK \l "page35" \h </w:instrText>
      </w:r>
      <w:r>
        <w:fldChar w:fldCharType="separate"/>
      </w:r>
      <w:r>
        <w:rPr>
          <w:rFonts w:ascii="Calibri" w:hAnsi="Calibri" w:eastAsia="Calibri" w:cs="Calibri"/>
          <w:color w:val="auto"/>
          <w:sz w:val="19"/>
          <w:szCs w:val="19"/>
        </w:rPr>
        <w:t>24</w:t>
      </w:r>
      <w:r>
        <w:rPr>
          <w:rFonts w:ascii="Calibri" w:hAnsi="Calibri" w:eastAsia="Calibri" w:cs="Calibri"/>
          <w:color w:val="auto"/>
          <w:sz w:val="19"/>
          <w:szCs w:val="19"/>
        </w:rPr>
        <w:fldChar w:fldCharType="end"/>
      </w:r>
    </w:p>
    <w:p>
      <w:pPr>
        <w:spacing w:after="0" w:line="15" w:lineRule="exact"/>
        <w:rPr>
          <w:color w:val="auto"/>
          <w:sz w:val="20"/>
          <w:szCs w:val="20"/>
        </w:rPr>
      </w:pPr>
    </w:p>
    <w:p>
      <w:pPr>
        <w:tabs>
          <w:tab w:val="left" w:leader="dot" w:pos="9140"/>
        </w:tabs>
        <w:spacing w:after="0"/>
        <w:rPr>
          <w:rFonts w:ascii="Calibri" w:hAnsi="Calibri" w:eastAsia="Calibri" w:cs="Calibri"/>
          <w:color w:val="auto"/>
          <w:sz w:val="19"/>
          <w:szCs w:val="19"/>
        </w:rPr>
      </w:pPr>
      <w:r>
        <w:fldChar w:fldCharType="begin"/>
      </w:r>
      <w:r>
        <w:instrText xml:space="preserve"> HYPERLINK \l "page55" \h </w:instrText>
      </w:r>
      <w:r>
        <w:fldChar w:fldCharType="separate"/>
      </w:r>
      <w:r>
        <w:rPr>
          <w:rFonts w:ascii="Times New Roman" w:hAnsi="Times New Roman" w:eastAsia="Times New Roman" w:cs="Times New Roman"/>
          <w:color w:val="auto"/>
          <w:sz w:val="20"/>
          <w:szCs w:val="20"/>
        </w:rPr>
        <w:t>Figure 4.1: A Chart Representation of Microbial analysis of all Positive Game meat Samples</w:t>
      </w:r>
      <w:r>
        <w:rPr>
          <w:rFonts w:ascii="Times New Roman" w:hAnsi="Times New Roman" w:eastAsia="Times New Roman" w:cs="Times New Roman"/>
          <w:color w:val="auto"/>
          <w:sz w:val="20"/>
          <w:szCs w:val="20"/>
        </w:rPr>
        <w:fldChar w:fldCharType="end"/>
      </w:r>
      <w:r>
        <w:rPr>
          <w:rFonts w:ascii="Times New Roman" w:hAnsi="Times New Roman" w:eastAsia="Times New Roman" w:cs="Times New Roman"/>
          <w:color w:val="auto"/>
          <w:sz w:val="20"/>
          <w:szCs w:val="20"/>
        </w:rPr>
        <w:tab/>
      </w:r>
      <w:r>
        <w:fldChar w:fldCharType="begin"/>
      </w:r>
      <w:r>
        <w:instrText xml:space="preserve"> HYPERLINK \l "page55" \h </w:instrText>
      </w:r>
      <w:r>
        <w:fldChar w:fldCharType="separate"/>
      </w:r>
      <w:r>
        <w:rPr>
          <w:rFonts w:ascii="Calibri" w:hAnsi="Calibri" w:eastAsia="Calibri" w:cs="Calibri"/>
          <w:color w:val="auto"/>
          <w:sz w:val="19"/>
          <w:szCs w:val="19"/>
        </w:rPr>
        <w:t>44</w:t>
      </w:r>
      <w:r>
        <w:rPr>
          <w:rFonts w:ascii="Calibri" w:hAnsi="Calibri" w:eastAsia="Calibri" w:cs="Calibri"/>
          <w:color w:val="auto"/>
          <w:sz w:val="19"/>
          <w:szCs w:val="19"/>
        </w:rPr>
        <w:fldChar w:fldCharType="end"/>
      </w:r>
    </w:p>
    <w:p>
      <w:pPr>
        <w:spacing w:after="0" w:line="13" w:lineRule="exact"/>
        <w:rPr>
          <w:color w:val="auto"/>
          <w:sz w:val="20"/>
          <w:szCs w:val="20"/>
        </w:rPr>
      </w:pPr>
    </w:p>
    <w:p>
      <w:pPr>
        <w:tabs>
          <w:tab w:val="left" w:leader="dot" w:pos="9140"/>
        </w:tabs>
        <w:spacing w:after="0"/>
        <w:rPr>
          <w:rFonts w:ascii="Calibri" w:hAnsi="Calibri" w:eastAsia="Calibri" w:cs="Calibri"/>
          <w:color w:val="auto"/>
          <w:sz w:val="19"/>
          <w:szCs w:val="19"/>
        </w:rPr>
      </w:pPr>
      <w:r>
        <w:fldChar w:fldCharType="begin"/>
      </w:r>
      <w:r>
        <w:instrText xml:space="preserve"> HYPERLINK \l "page56" \h </w:instrText>
      </w:r>
      <w:r>
        <w:fldChar w:fldCharType="separate"/>
      </w:r>
      <w:r>
        <w:rPr>
          <w:rFonts w:ascii="Times New Roman" w:hAnsi="Times New Roman" w:eastAsia="Times New Roman" w:cs="Times New Roman"/>
          <w:color w:val="auto"/>
          <w:sz w:val="20"/>
          <w:szCs w:val="20"/>
        </w:rPr>
        <w:t>Figure 4.2: A Chart Representation of Microbial Analysis of all Positive Fresh Produce</w:t>
      </w:r>
      <w:r>
        <w:rPr>
          <w:rFonts w:ascii="Times New Roman" w:hAnsi="Times New Roman" w:eastAsia="Times New Roman" w:cs="Times New Roman"/>
          <w:color w:val="auto"/>
          <w:sz w:val="20"/>
          <w:szCs w:val="20"/>
        </w:rPr>
        <w:fldChar w:fldCharType="end"/>
      </w:r>
      <w:r>
        <w:rPr>
          <w:rFonts w:ascii="Times New Roman" w:hAnsi="Times New Roman" w:eastAsia="Times New Roman" w:cs="Times New Roman"/>
          <w:color w:val="auto"/>
          <w:sz w:val="20"/>
          <w:szCs w:val="20"/>
        </w:rPr>
        <w:tab/>
      </w:r>
      <w:r>
        <w:fldChar w:fldCharType="begin"/>
      </w:r>
      <w:r>
        <w:instrText xml:space="preserve"> HYPERLINK \l "page56" \h </w:instrText>
      </w:r>
      <w:r>
        <w:fldChar w:fldCharType="separate"/>
      </w:r>
      <w:r>
        <w:rPr>
          <w:rFonts w:ascii="Calibri" w:hAnsi="Calibri" w:eastAsia="Calibri" w:cs="Calibri"/>
          <w:color w:val="auto"/>
          <w:sz w:val="19"/>
          <w:szCs w:val="19"/>
        </w:rPr>
        <w:t>45</w:t>
      </w:r>
      <w:r>
        <w:rPr>
          <w:rFonts w:ascii="Calibri" w:hAnsi="Calibri" w:eastAsia="Calibri" w:cs="Calibri"/>
          <w:color w:val="auto"/>
          <w:sz w:val="19"/>
          <w:szCs w:val="19"/>
        </w:rPr>
        <w:fldChar w:fldCharType="end"/>
      </w:r>
    </w:p>
    <w:p>
      <w:pPr>
        <w:spacing w:after="0" w:line="29" w:lineRule="exact"/>
        <w:rPr>
          <w:color w:val="auto"/>
          <w:sz w:val="20"/>
          <w:szCs w:val="20"/>
        </w:rPr>
      </w:pPr>
    </w:p>
    <w:p>
      <w:pPr>
        <w:spacing w:after="0"/>
        <w:rPr>
          <w:rFonts w:ascii="Times New Roman" w:hAnsi="Times New Roman" w:eastAsia="Times New Roman" w:cs="Times New Roman"/>
          <w:color w:val="auto"/>
          <w:sz w:val="20"/>
          <w:szCs w:val="20"/>
        </w:rPr>
      </w:pPr>
      <w:r>
        <w:fldChar w:fldCharType="begin"/>
      </w:r>
      <w:r>
        <w:instrText xml:space="preserve"> HYPERLINK \l "page57" \h </w:instrText>
      </w:r>
      <w:r>
        <w:fldChar w:fldCharType="separate"/>
      </w:r>
      <w:r>
        <w:rPr>
          <w:rFonts w:ascii="Times New Roman" w:hAnsi="Times New Roman" w:eastAsia="Times New Roman" w:cs="Times New Roman"/>
          <w:color w:val="auto"/>
          <w:sz w:val="20"/>
          <w:szCs w:val="20"/>
        </w:rPr>
        <w:t xml:space="preserve">Figure 4.3: AMR profile among </w:t>
      </w:r>
      <w:r>
        <w:rPr>
          <w:rFonts w:ascii="Times New Roman" w:hAnsi="Times New Roman" w:eastAsia="Times New Roman" w:cs="Times New Roman"/>
          <w:i/>
          <w:iCs/>
          <w:color w:val="auto"/>
          <w:sz w:val="20"/>
          <w:szCs w:val="20"/>
        </w:rPr>
        <w:t>E. coli</w:t>
      </w:r>
      <w:r>
        <w:rPr>
          <w:rFonts w:ascii="Times New Roman" w:hAnsi="Times New Roman" w:eastAsia="Times New Roman" w:cs="Times New Roman"/>
          <w:color w:val="auto"/>
          <w:sz w:val="20"/>
          <w:szCs w:val="20"/>
        </w:rPr>
        <w:t xml:space="preserve"> game meat and Fresh Produce isolates. This shows the resistance profile of</w:t>
      </w:r>
      <w:r>
        <w:rPr>
          <w:rFonts w:ascii="Times New Roman" w:hAnsi="Times New Roman" w:eastAsia="Times New Roman" w:cs="Times New Roman"/>
          <w:color w:val="auto"/>
          <w:sz w:val="20"/>
          <w:szCs w:val="20"/>
        </w:rPr>
        <w:fldChar w:fldCharType="end"/>
      </w:r>
    </w:p>
    <w:p>
      <w:pPr>
        <w:spacing w:after="0" w:line="10" w:lineRule="exact"/>
        <w:rPr>
          <w:color w:val="auto"/>
          <w:sz w:val="20"/>
          <w:szCs w:val="20"/>
        </w:rPr>
      </w:pPr>
    </w:p>
    <w:p>
      <w:pPr>
        <w:tabs>
          <w:tab w:val="left" w:leader="dot" w:pos="9140"/>
        </w:tabs>
        <w:spacing w:after="0"/>
        <w:rPr>
          <w:rFonts w:ascii="Calibri" w:hAnsi="Calibri" w:eastAsia="Calibri" w:cs="Calibri"/>
          <w:color w:val="auto"/>
          <w:sz w:val="19"/>
          <w:szCs w:val="19"/>
        </w:rPr>
      </w:pPr>
      <w:r>
        <w:fldChar w:fldCharType="begin"/>
      </w:r>
      <w:r>
        <w:instrText xml:space="preserve"> HYPERLINK \l "page57" \h </w:instrText>
      </w:r>
      <w:r>
        <w:fldChar w:fldCharType="separate"/>
      </w:r>
      <w:r>
        <w:rPr>
          <w:rFonts w:ascii="Times New Roman" w:hAnsi="Times New Roman" w:eastAsia="Times New Roman" w:cs="Times New Roman"/>
          <w:color w:val="auto"/>
          <w:sz w:val="20"/>
          <w:szCs w:val="20"/>
        </w:rPr>
        <w:t xml:space="preserve">all the </w:t>
      </w:r>
      <w:r>
        <w:rPr>
          <w:rFonts w:ascii="Times New Roman" w:hAnsi="Times New Roman" w:eastAsia="Times New Roman" w:cs="Times New Roman"/>
          <w:i/>
          <w:iCs/>
          <w:color w:val="auto"/>
          <w:sz w:val="20"/>
          <w:szCs w:val="20"/>
        </w:rPr>
        <w:t>E. coli</w:t>
      </w:r>
      <w:r>
        <w:rPr>
          <w:rFonts w:ascii="Times New Roman" w:hAnsi="Times New Roman" w:eastAsia="Times New Roman" w:cs="Times New Roman"/>
          <w:color w:val="auto"/>
          <w:sz w:val="20"/>
          <w:szCs w:val="20"/>
        </w:rPr>
        <w:t xml:space="preserve"> isolates recovered in the study</w:t>
      </w:r>
      <w:r>
        <w:rPr>
          <w:rFonts w:ascii="Times New Roman" w:hAnsi="Times New Roman" w:eastAsia="Times New Roman" w:cs="Times New Roman"/>
          <w:color w:val="auto"/>
          <w:sz w:val="20"/>
          <w:szCs w:val="20"/>
        </w:rPr>
        <w:fldChar w:fldCharType="end"/>
      </w:r>
      <w:r>
        <w:rPr>
          <w:rFonts w:ascii="Times New Roman" w:hAnsi="Times New Roman" w:eastAsia="Times New Roman" w:cs="Times New Roman"/>
          <w:color w:val="auto"/>
          <w:sz w:val="20"/>
          <w:szCs w:val="20"/>
        </w:rPr>
        <w:tab/>
      </w:r>
      <w:r>
        <w:fldChar w:fldCharType="begin"/>
      </w:r>
      <w:r>
        <w:instrText xml:space="preserve"> HYPERLINK \l "page57" \h </w:instrText>
      </w:r>
      <w:r>
        <w:fldChar w:fldCharType="separate"/>
      </w:r>
      <w:r>
        <w:rPr>
          <w:rFonts w:ascii="Calibri" w:hAnsi="Calibri" w:eastAsia="Calibri" w:cs="Calibri"/>
          <w:color w:val="auto"/>
          <w:sz w:val="19"/>
          <w:szCs w:val="19"/>
        </w:rPr>
        <w:t>46</w:t>
      </w:r>
      <w:r>
        <w:rPr>
          <w:rFonts w:ascii="Calibri" w:hAnsi="Calibri" w:eastAsia="Calibri" w:cs="Calibri"/>
          <w:color w:val="auto"/>
          <w:sz w:val="19"/>
          <w:szCs w:val="19"/>
        </w:rPr>
        <w:fldChar w:fldCharType="end"/>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3"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viii</w:t>
      </w:r>
    </w:p>
    <w:p>
      <w:pPr>
        <w:sectPr>
          <w:pgSz w:w="12240" w:h="15840"/>
          <w:pgMar w:top="1437" w:right="1440" w:bottom="403" w:left="1440" w:header="0" w:footer="0" w:gutter="0"/>
          <w:cols w:equalWidth="0" w:num="1">
            <w:col w:w="9360"/>
          </w:cols>
        </w:sectPr>
      </w:pPr>
    </w:p>
    <w:p>
      <w:pPr>
        <w:spacing w:after="0"/>
        <w:ind w:left="3920"/>
        <w:rPr>
          <w:color w:val="auto"/>
          <w:sz w:val="20"/>
          <w:szCs w:val="20"/>
        </w:rPr>
      </w:pPr>
      <w:bookmarkStart w:id="4" w:name="page10"/>
      <w:bookmarkEnd w:id="4"/>
      <w:r>
        <w:rPr>
          <w:rFonts w:ascii="Times New Roman" w:hAnsi="Times New Roman" w:eastAsia="Times New Roman" w:cs="Times New Roman"/>
          <w:b/>
          <w:bCs/>
          <w:color w:val="auto"/>
          <w:sz w:val="24"/>
          <w:szCs w:val="24"/>
        </w:rPr>
        <w:t>LIST OF PLATES</w:t>
      </w:r>
    </w:p>
    <w:p>
      <w:pPr>
        <w:spacing w:after="0" w:line="20" w:lineRule="exact"/>
        <w:rPr>
          <w:color w:val="auto"/>
          <w:sz w:val="20"/>
          <w:szCs w:val="20"/>
        </w:rPr>
      </w:pPr>
    </w:p>
    <w:p>
      <w:pPr>
        <w:tabs>
          <w:tab w:val="left" w:pos="1140"/>
        </w:tabs>
        <w:spacing w:after="0"/>
        <w:rPr>
          <w:color w:val="auto"/>
          <w:sz w:val="20"/>
          <w:szCs w:val="20"/>
        </w:rPr>
      </w:pPr>
      <w:r>
        <w:rPr>
          <w:rFonts w:ascii="Times New Roman" w:hAnsi="Times New Roman" w:eastAsia="Times New Roman" w:cs="Times New Roman"/>
          <w:color w:val="auto"/>
          <w:sz w:val="24"/>
          <w:szCs w:val="24"/>
        </w:rPr>
        <w:t>Plate 4.1:</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Illustrative agarose gel electrophoresis image of multiplex-PCR products (Human</w:t>
      </w:r>
    </w:p>
    <w:p>
      <w:pPr>
        <w:spacing w:after="0" w:line="12" w:lineRule="exact"/>
        <w:rPr>
          <w:color w:val="auto"/>
          <w:sz w:val="20"/>
          <w:szCs w:val="20"/>
        </w:rPr>
      </w:pPr>
    </w:p>
    <w:p>
      <w:pPr>
        <w:spacing w:after="0" w:line="235" w:lineRule="auto"/>
        <w:rPr>
          <w:color w:val="auto"/>
          <w:sz w:val="20"/>
          <w:szCs w:val="20"/>
        </w:rPr>
      </w:pPr>
      <w:r>
        <w:rPr>
          <w:rFonts w:ascii="Times New Roman" w:hAnsi="Times New Roman" w:eastAsia="Times New Roman" w:cs="Times New Roman"/>
          <w:i/>
          <w:iCs/>
          <w:color w:val="auto"/>
          <w:sz w:val="24"/>
          <w:szCs w:val="24"/>
        </w:rPr>
        <w:t>estA, Porcine estA, vtx1, vtx2, ipaH, eae, eltA</w:t>
      </w:r>
      <w:r>
        <w:rPr>
          <w:rFonts w:ascii="Times New Roman" w:hAnsi="Times New Roman" w:eastAsia="Times New Roman" w:cs="Times New Roman"/>
          <w:color w:val="auto"/>
          <w:sz w:val="24"/>
          <w:szCs w:val="24"/>
        </w:rPr>
        <w:t xml:space="preserve">). Lane L: marker (100-bp ladder), lane 28: </w:t>
      </w:r>
      <w:r>
        <w:rPr>
          <w:rFonts w:ascii="Times New Roman" w:hAnsi="Times New Roman" w:eastAsia="Times New Roman" w:cs="Times New Roman"/>
          <w:i/>
          <w:iCs/>
          <w:color w:val="auto"/>
          <w:sz w:val="24"/>
          <w:szCs w:val="24"/>
        </w:rPr>
        <w:t xml:space="preserve">E.coli </w:t>
      </w:r>
      <w:r>
        <w:rPr>
          <w:rFonts w:ascii="Times New Roman" w:hAnsi="Times New Roman" w:eastAsia="Times New Roman" w:cs="Times New Roman"/>
          <w:color w:val="auto"/>
          <w:sz w:val="24"/>
          <w:szCs w:val="24"/>
        </w:rPr>
        <w:t xml:space="preserve">isolate (Human </w:t>
      </w:r>
      <w:r>
        <w:rPr>
          <w:rFonts w:ascii="Times New Roman" w:hAnsi="Times New Roman" w:eastAsia="Times New Roman" w:cs="Times New Roman"/>
          <w:i/>
          <w:iCs/>
          <w:color w:val="auto"/>
          <w:sz w:val="24"/>
          <w:szCs w:val="24"/>
        </w:rPr>
        <w:t>estA</w:t>
      </w:r>
      <w:r>
        <w:rPr>
          <w:rFonts w:ascii="Times New Roman" w:hAnsi="Times New Roman" w:eastAsia="Times New Roman" w:cs="Times New Roman"/>
          <w:color w:val="auto"/>
          <w:sz w:val="24"/>
          <w:szCs w:val="24"/>
        </w:rPr>
        <w:t>), lane 30:(</w:t>
      </w:r>
      <w:r>
        <w:rPr>
          <w:rFonts w:ascii="Times New Roman" w:hAnsi="Times New Roman" w:eastAsia="Times New Roman" w:cs="Times New Roman"/>
          <w:i/>
          <w:iCs/>
          <w:color w:val="auto"/>
          <w:sz w:val="24"/>
          <w:szCs w:val="24"/>
        </w:rPr>
        <w:t>vtx1</w:t>
      </w:r>
      <w:r>
        <w:rPr>
          <w:rFonts w:ascii="Times New Roman" w:hAnsi="Times New Roman" w:eastAsia="Times New Roman" w:cs="Times New Roman"/>
          <w:color w:val="auto"/>
          <w:sz w:val="24"/>
          <w:szCs w:val="24"/>
        </w:rPr>
        <w:t>)…………………………………………………………….49</w:t>
      </w:r>
    </w:p>
    <w:p>
      <w:pPr>
        <w:spacing w:after="0" w:line="201" w:lineRule="exact"/>
        <w:rPr>
          <w:color w:val="auto"/>
          <w:sz w:val="20"/>
          <w:szCs w:val="20"/>
        </w:rPr>
      </w:pPr>
    </w:p>
    <w:p>
      <w:pPr>
        <w:tabs>
          <w:tab w:val="left" w:pos="1140"/>
        </w:tabs>
        <w:spacing w:after="0"/>
        <w:rPr>
          <w:color w:val="auto"/>
          <w:sz w:val="20"/>
          <w:szCs w:val="20"/>
        </w:rPr>
      </w:pPr>
      <w:r>
        <w:rPr>
          <w:rFonts w:ascii="Times New Roman" w:hAnsi="Times New Roman" w:eastAsia="Times New Roman" w:cs="Times New Roman"/>
          <w:color w:val="auto"/>
          <w:sz w:val="24"/>
          <w:szCs w:val="24"/>
        </w:rPr>
        <w:t>Plate 4.2:</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Illustrative agarose gel electrophoresis image of multiplex-PCR products (Human</w:t>
      </w:r>
    </w:p>
    <w:p>
      <w:pPr>
        <w:spacing w:after="0" w:line="12" w:lineRule="exact"/>
        <w:rPr>
          <w:color w:val="auto"/>
          <w:sz w:val="20"/>
          <w:szCs w:val="20"/>
        </w:rPr>
      </w:pPr>
    </w:p>
    <w:p>
      <w:pPr>
        <w:spacing w:after="0" w:line="235" w:lineRule="auto"/>
        <w:rPr>
          <w:color w:val="auto"/>
          <w:sz w:val="20"/>
          <w:szCs w:val="20"/>
        </w:rPr>
      </w:pPr>
      <w:r>
        <w:rPr>
          <w:rFonts w:ascii="Times New Roman" w:hAnsi="Times New Roman" w:eastAsia="Times New Roman" w:cs="Times New Roman"/>
          <w:i/>
          <w:iCs/>
          <w:color w:val="auto"/>
          <w:sz w:val="24"/>
          <w:szCs w:val="24"/>
        </w:rPr>
        <w:t>estA, Porcine estA, vtx1, vtx2, ipaH, eae, eltA</w:t>
      </w:r>
      <w:r>
        <w:rPr>
          <w:rFonts w:ascii="Times New Roman" w:hAnsi="Times New Roman" w:eastAsia="Times New Roman" w:cs="Times New Roman"/>
          <w:color w:val="auto"/>
          <w:sz w:val="24"/>
          <w:szCs w:val="24"/>
        </w:rPr>
        <w:t xml:space="preserve">). Lane L: marker (100-bp ladder), lane 22: </w:t>
      </w:r>
      <w:r>
        <w:rPr>
          <w:rFonts w:ascii="Times New Roman" w:hAnsi="Times New Roman" w:eastAsia="Times New Roman" w:cs="Times New Roman"/>
          <w:i/>
          <w:iCs/>
          <w:color w:val="auto"/>
          <w:sz w:val="24"/>
          <w:szCs w:val="24"/>
        </w:rPr>
        <w:t xml:space="preserve">E.coli </w:t>
      </w:r>
      <w:r>
        <w:rPr>
          <w:rFonts w:ascii="Times New Roman" w:hAnsi="Times New Roman" w:eastAsia="Times New Roman" w:cs="Times New Roman"/>
          <w:color w:val="auto"/>
          <w:sz w:val="24"/>
          <w:szCs w:val="24"/>
        </w:rPr>
        <w:t xml:space="preserve">isolate (Porcine </w:t>
      </w:r>
      <w:r>
        <w:rPr>
          <w:rFonts w:ascii="Times New Roman" w:hAnsi="Times New Roman" w:eastAsia="Times New Roman" w:cs="Times New Roman"/>
          <w:i/>
          <w:iCs/>
          <w:color w:val="auto"/>
          <w:sz w:val="24"/>
          <w:szCs w:val="24"/>
        </w:rPr>
        <w:t>estA</w:t>
      </w:r>
      <w:r>
        <w:rPr>
          <w:rFonts w:ascii="Times New Roman" w:hAnsi="Times New Roman" w:eastAsia="Times New Roman" w:cs="Times New Roman"/>
          <w:color w:val="auto"/>
          <w:sz w:val="24"/>
          <w:szCs w:val="24"/>
        </w:rPr>
        <w:t xml:space="preserve">), lane 30:( Porcine </w:t>
      </w:r>
      <w:r>
        <w:rPr>
          <w:rFonts w:ascii="Times New Roman" w:hAnsi="Times New Roman" w:eastAsia="Times New Roman" w:cs="Times New Roman"/>
          <w:i/>
          <w:iCs/>
          <w:color w:val="auto"/>
          <w:sz w:val="24"/>
          <w:szCs w:val="24"/>
        </w:rPr>
        <w:t>estA</w:t>
      </w:r>
      <w:r>
        <w:rPr>
          <w:rFonts w:ascii="Times New Roman" w:hAnsi="Times New Roman" w:eastAsia="Times New Roman" w:cs="Times New Roman"/>
          <w:color w:val="auto"/>
          <w:sz w:val="24"/>
          <w:szCs w:val="24"/>
        </w:rPr>
        <w:t>))………………………………………………….49</w:t>
      </w:r>
    </w:p>
    <w:p>
      <w:pPr>
        <w:spacing w:after="0" w:line="199"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Plate 4.3: Illustrative agarose gel electrophoresis image of multiplex-PCR products (</w:t>
      </w:r>
      <w:r>
        <w:rPr>
          <w:rFonts w:ascii="Times New Roman" w:hAnsi="Times New Roman" w:eastAsia="Times New Roman" w:cs="Times New Roman"/>
          <w:i/>
          <w:iCs/>
          <w:color w:val="auto"/>
          <w:sz w:val="24"/>
          <w:szCs w:val="24"/>
        </w:rPr>
        <w:t>Bla-TEM,</w:t>
      </w:r>
    </w:p>
    <w:p>
      <w:pPr>
        <w:spacing w:after="0" w:line="2" w:lineRule="exact"/>
        <w:rPr>
          <w:color w:val="auto"/>
          <w:sz w:val="20"/>
          <w:szCs w:val="20"/>
        </w:rPr>
      </w:pPr>
    </w:p>
    <w:p>
      <w:pPr>
        <w:spacing w:after="0"/>
        <w:rPr>
          <w:color w:val="auto"/>
          <w:sz w:val="20"/>
          <w:szCs w:val="20"/>
        </w:rPr>
      </w:pPr>
      <w:r>
        <w:rPr>
          <w:rFonts w:ascii="Times New Roman" w:hAnsi="Times New Roman" w:eastAsia="Times New Roman" w:cs="Times New Roman"/>
          <w:i/>
          <w:iCs/>
          <w:color w:val="auto"/>
          <w:sz w:val="24"/>
          <w:szCs w:val="24"/>
        </w:rPr>
        <w:t>Bla-SHV</w:t>
      </w:r>
      <w:r>
        <w:rPr>
          <w:rFonts w:ascii="Times New Roman" w:hAnsi="Times New Roman" w:eastAsia="Times New Roman" w:cs="Times New Roman"/>
          <w:color w:val="auto"/>
          <w:sz w:val="24"/>
          <w:szCs w:val="24"/>
        </w:rPr>
        <w:t>); Lane L: marker (100-bp ladder)……………………………………………………..50</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4"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ix</w:t>
      </w:r>
    </w:p>
    <w:p>
      <w:pPr>
        <w:sectPr>
          <w:pgSz w:w="12240" w:h="15840"/>
          <w:pgMar w:top="1437" w:right="1440" w:bottom="403" w:left="1440" w:header="0" w:footer="0" w:gutter="0"/>
          <w:cols w:equalWidth="0" w:num="1">
            <w:col w:w="9360"/>
          </w:cols>
        </w:sectPr>
      </w:pPr>
    </w:p>
    <w:p>
      <w:pPr>
        <w:spacing w:after="0" w:line="278" w:lineRule="exact"/>
        <w:rPr>
          <w:color w:val="auto"/>
          <w:sz w:val="20"/>
          <w:szCs w:val="20"/>
        </w:rPr>
      </w:pPr>
      <w:bookmarkStart w:id="5" w:name="page11"/>
      <w:bookmarkEnd w:id="5"/>
    </w:p>
    <w:p>
      <w:pPr>
        <w:spacing w:after="0"/>
        <w:jc w:val="center"/>
        <w:rPr>
          <w:color w:val="auto"/>
          <w:sz w:val="20"/>
          <w:szCs w:val="20"/>
        </w:rPr>
      </w:pPr>
      <w:r>
        <w:rPr>
          <w:rFonts w:ascii="Times New Roman" w:hAnsi="Times New Roman" w:eastAsia="Times New Roman" w:cs="Times New Roman"/>
          <w:b/>
          <w:bCs/>
          <w:color w:val="auto"/>
          <w:sz w:val="24"/>
          <w:szCs w:val="24"/>
        </w:rPr>
        <w:t>ABSTRACT</w:t>
      </w:r>
    </w:p>
    <w:p>
      <w:pPr>
        <w:spacing w:after="0" w:line="200" w:lineRule="exact"/>
        <w:rPr>
          <w:color w:val="auto"/>
          <w:sz w:val="20"/>
          <w:szCs w:val="20"/>
        </w:rPr>
      </w:pPr>
    </w:p>
    <w:p>
      <w:pPr>
        <w:spacing w:after="0" w:line="314" w:lineRule="exact"/>
        <w:rPr>
          <w:color w:val="auto"/>
          <w:sz w:val="20"/>
          <w:szCs w:val="20"/>
        </w:rPr>
      </w:pPr>
    </w:p>
    <w:p>
      <w:pPr>
        <w:spacing w:after="0" w:line="359" w:lineRule="auto"/>
        <w:jc w:val="both"/>
        <w:rPr>
          <w:color w:val="auto"/>
          <w:sz w:val="20"/>
          <w:szCs w:val="20"/>
        </w:rPr>
      </w:pPr>
      <w:r>
        <w:rPr>
          <w:rFonts w:ascii="Times New Roman" w:hAnsi="Times New Roman" w:eastAsia="Times New Roman" w:cs="Times New Roman"/>
          <w:color w:val="auto"/>
          <w:sz w:val="24"/>
          <w:szCs w:val="24"/>
        </w:rPr>
        <w:t xml:space="preserve">The consumption of ready-to-eat (RTE) game meat and fresh produce has increased and it serves as a very important part of human diet. Foodborne diseases linked to contaminated RTE game meat and fresh produce is a public health concern. This study investigated the pathogenic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in these RTE foods sold in various cities in south western, Nigeria. The identification of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were performed using sorbitol MacConkey agar (SMAC) and molecular characterization of virulence genes. The Kirk-Bauer disk diffusion test was used to determine antibiotics susceptibility tests of the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strains. A total of 55 samples RTE game meat and 11 samples of fresh produce were analyzed for pathogenic </w:t>
      </w:r>
      <w:r>
        <w:rPr>
          <w:rFonts w:ascii="Times New Roman" w:hAnsi="Times New Roman" w:eastAsia="Times New Roman" w:cs="Times New Roman"/>
          <w:i/>
          <w:iCs/>
          <w:color w:val="auto"/>
          <w:sz w:val="24"/>
          <w:szCs w:val="24"/>
        </w:rPr>
        <w:t>E.coli</w:t>
      </w:r>
      <w:r>
        <w:rPr>
          <w:rFonts w:ascii="Times New Roman" w:hAnsi="Times New Roman" w:eastAsia="Times New Roman" w:cs="Times New Roman"/>
          <w:color w:val="auto"/>
          <w:sz w:val="24"/>
          <w:szCs w:val="24"/>
        </w:rPr>
        <w:t xml:space="preserve">. All thirty (30) isolates from fresh produce were identified as potential pathogenic E. coli. Further identification with multiplex PCR revealed that four of the isolates were positive based on the band size (as compared with the predicted band size) which directly linked them to potential pathotypes. Overall, 4 out of 30 isolates coded for 3 genes which are; </w:t>
      </w:r>
      <w:r>
        <w:rPr>
          <w:rFonts w:ascii="Times New Roman" w:hAnsi="Times New Roman" w:eastAsia="Times New Roman" w:cs="Times New Roman"/>
          <w:i/>
          <w:iCs/>
          <w:color w:val="auto"/>
          <w:sz w:val="24"/>
          <w:szCs w:val="24"/>
        </w:rPr>
        <w:t>Vtx</w:t>
      </w:r>
      <w:r>
        <w:rPr>
          <w:rFonts w:ascii="Times New Roman" w:hAnsi="Times New Roman" w:eastAsia="Times New Roman" w:cs="Times New Roman"/>
          <w:color w:val="auto"/>
          <w:sz w:val="24"/>
          <w:szCs w:val="24"/>
        </w:rPr>
        <w:t xml:space="preserve"> 1 coded for verotoxigenic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while </w:t>
      </w:r>
      <w:r>
        <w:rPr>
          <w:rFonts w:ascii="Times New Roman" w:hAnsi="Times New Roman" w:eastAsia="Times New Roman" w:cs="Times New Roman"/>
          <w:i/>
          <w:iCs/>
          <w:color w:val="auto"/>
          <w:sz w:val="24"/>
          <w:szCs w:val="24"/>
        </w:rPr>
        <w:t>est</w:t>
      </w:r>
      <w:r>
        <w:rPr>
          <w:rFonts w:ascii="Times New Roman" w:hAnsi="Times New Roman" w:eastAsia="Times New Roman" w:cs="Times New Roman"/>
          <w:color w:val="auto"/>
          <w:sz w:val="24"/>
          <w:szCs w:val="24"/>
        </w:rPr>
        <w:t xml:space="preserve">A porcine and human </w:t>
      </w:r>
      <w:r>
        <w:rPr>
          <w:rFonts w:ascii="Times New Roman" w:hAnsi="Times New Roman" w:eastAsia="Times New Roman" w:cs="Times New Roman"/>
          <w:i/>
          <w:iCs/>
          <w:color w:val="auto"/>
          <w:sz w:val="24"/>
          <w:szCs w:val="24"/>
        </w:rPr>
        <w:t>est</w:t>
      </w:r>
      <w:r>
        <w:rPr>
          <w:rFonts w:ascii="Times New Roman" w:hAnsi="Times New Roman" w:eastAsia="Times New Roman" w:cs="Times New Roman"/>
          <w:color w:val="auto"/>
          <w:sz w:val="24"/>
          <w:szCs w:val="24"/>
        </w:rPr>
        <w:t xml:space="preserve">A coded for enterotoxigenic </w:t>
      </w:r>
      <w:r>
        <w:rPr>
          <w:rFonts w:ascii="Times New Roman" w:hAnsi="Times New Roman" w:eastAsia="Times New Roman" w:cs="Times New Roman"/>
          <w:i/>
          <w:iCs/>
          <w:color w:val="auto"/>
          <w:sz w:val="24"/>
          <w:szCs w:val="24"/>
        </w:rPr>
        <w:t>E.coli</w:t>
      </w:r>
      <w:r>
        <w:rPr>
          <w:rFonts w:ascii="Times New Roman" w:hAnsi="Times New Roman" w:eastAsia="Times New Roman" w:cs="Times New Roman"/>
          <w:color w:val="auto"/>
          <w:sz w:val="24"/>
          <w:szCs w:val="24"/>
        </w:rPr>
        <w:t xml:space="preserve">. It was observed that the total viable count for </w:t>
      </w:r>
      <w:r>
        <w:rPr>
          <w:rFonts w:ascii="Times New Roman" w:hAnsi="Times New Roman" w:eastAsia="Times New Roman" w:cs="Times New Roman"/>
          <w:i/>
          <w:iCs/>
          <w:color w:val="auto"/>
          <w:sz w:val="24"/>
          <w:szCs w:val="24"/>
        </w:rPr>
        <w:t>E.coli</w:t>
      </w:r>
      <w:r>
        <w:rPr>
          <w:rFonts w:ascii="Times New Roman" w:hAnsi="Times New Roman" w:eastAsia="Times New Roman" w:cs="Times New Roman"/>
          <w:color w:val="auto"/>
          <w:sz w:val="24"/>
          <w:szCs w:val="24"/>
        </w:rPr>
        <w:t xml:space="preserve"> from game meat and fresh produce were respectively high. The isolates were confirmed</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using multiplex PCR for the game meat and using simplex PCR to determine the ESBL of the fresh produce. The presence of </w:t>
      </w:r>
      <w:r>
        <w:rPr>
          <w:rFonts w:ascii="Times New Roman" w:hAnsi="Times New Roman" w:eastAsia="Times New Roman" w:cs="Times New Roman"/>
          <w:i/>
          <w:iCs/>
          <w:color w:val="auto"/>
          <w:sz w:val="24"/>
          <w:szCs w:val="24"/>
        </w:rPr>
        <w:t>E.coli</w:t>
      </w:r>
      <w:r>
        <w:rPr>
          <w:rFonts w:ascii="Times New Roman" w:hAnsi="Times New Roman" w:eastAsia="Times New Roman" w:cs="Times New Roman"/>
          <w:color w:val="auto"/>
          <w:sz w:val="24"/>
          <w:szCs w:val="24"/>
        </w:rPr>
        <w:t xml:space="preserve"> in RTE game meat and fresh produce in south western part of Nigeria poses publc health concerns which could lead to food borne illness.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3"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Keywords:</w:t>
      </w:r>
      <w:r>
        <w:rPr>
          <w:rFonts w:ascii="Times New Roman" w:hAnsi="Times New Roman" w:eastAsia="Times New Roman" w:cs="Times New Roman"/>
          <w:color w:val="auto"/>
          <w:sz w:val="24"/>
          <w:szCs w:val="24"/>
        </w:rPr>
        <w:t xml:space="preserve"> Ready-to-eat game-meat, Fresh produce, pathogenic </w:t>
      </w:r>
      <w:r>
        <w:rPr>
          <w:rFonts w:ascii="Times New Roman" w:hAnsi="Times New Roman" w:eastAsia="Times New Roman" w:cs="Times New Roman"/>
          <w:i/>
          <w:iCs/>
          <w:color w:val="auto"/>
          <w:sz w:val="24"/>
          <w:szCs w:val="24"/>
        </w:rPr>
        <w:t>E.coli</w:t>
      </w:r>
      <w:r>
        <w:rPr>
          <w:rFonts w:ascii="Times New Roman" w:hAnsi="Times New Roman" w:eastAsia="Times New Roman" w:cs="Times New Roman"/>
          <w:color w:val="auto"/>
          <w:sz w:val="24"/>
          <w:szCs w:val="24"/>
        </w:rPr>
        <w:t>, Food borne illness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4"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x</w:t>
      </w:r>
    </w:p>
    <w:p>
      <w:pPr>
        <w:sectPr>
          <w:pgSz w:w="12240" w:h="15840"/>
          <w:pgMar w:top="1440" w:right="1440" w:bottom="403" w:left="1440" w:header="0" w:footer="0" w:gutter="0"/>
          <w:cols w:equalWidth="0" w:num="1">
            <w:col w:w="9360"/>
          </w:cols>
        </w:sectPr>
      </w:pPr>
    </w:p>
    <w:p>
      <w:pPr>
        <w:spacing w:after="0" w:line="200" w:lineRule="exact"/>
        <w:rPr>
          <w:color w:val="auto"/>
          <w:sz w:val="20"/>
          <w:szCs w:val="20"/>
        </w:rPr>
      </w:pPr>
      <w:bookmarkStart w:id="6" w:name="page12"/>
      <w:bookmarkEnd w:id="6"/>
    </w:p>
    <w:p>
      <w:pPr>
        <w:spacing w:after="0" w:line="278"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4"/>
          <w:szCs w:val="24"/>
        </w:rPr>
        <w:t>CHAPTER ONE</w:t>
      </w:r>
    </w:p>
    <w:p>
      <w:pPr>
        <w:spacing w:after="0" w:line="200" w:lineRule="exact"/>
        <w:rPr>
          <w:color w:val="auto"/>
          <w:sz w:val="20"/>
          <w:szCs w:val="20"/>
        </w:rPr>
      </w:pPr>
    </w:p>
    <w:p>
      <w:pPr>
        <w:spacing w:after="0" w:line="314" w:lineRule="exact"/>
        <w:rPr>
          <w:color w:val="auto"/>
          <w:sz w:val="20"/>
          <w:szCs w:val="20"/>
        </w:rPr>
      </w:pPr>
    </w:p>
    <w:p>
      <w:pPr>
        <w:numPr>
          <w:ilvl w:val="0"/>
          <w:numId w:val="1"/>
        </w:numPr>
        <w:tabs>
          <w:tab w:val="left" w:pos="432"/>
        </w:tabs>
        <w:spacing w:after="0" w:line="456" w:lineRule="auto"/>
        <w:ind w:right="7120"/>
        <w:rPr>
          <w:rFonts w:ascii="Times New Roman" w:hAnsi="Times New Roman" w:eastAsia="Times New Roman" w:cs="Times New Roman"/>
          <w:b/>
          <w:bCs/>
          <w:color w:val="auto"/>
          <w:sz w:val="23"/>
          <w:szCs w:val="23"/>
        </w:rPr>
      </w:pPr>
      <w:r>
        <w:rPr>
          <w:rFonts w:ascii="Times New Roman" w:hAnsi="Times New Roman" w:eastAsia="Times New Roman" w:cs="Times New Roman"/>
          <w:color w:val="auto"/>
          <w:sz w:val="23"/>
          <w:szCs w:val="23"/>
        </w:rPr>
        <w:t>INTRODUCTION Background of Study</w:t>
      </w:r>
    </w:p>
    <w:p>
      <w:pPr>
        <w:spacing w:after="0" w:line="85"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 xml:space="preserve">Outbreaks and foodborne pathogens pose a significant threat to human public health, leading to a substantial economic burden both in developed and less developed countries(Akhtar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2014). More than 250 known foodborne diseases could be caused by food contaminated with bacteria, viruses, parasites, and toxins, which continue to be a public health problem in the world. Bacteria cause a large proportion (approximately 90%) of all foodborne illnesses(Bari and Yeasmin, 2018).The bacterial pathogens are commonly found in slaughtered livestock (cattle, sheep, and swine) and poultry (chicken and turkey), as well as ready-to-eat (RTE) foods including smoked/dried game meats and fresh produce (fruits and vegetables). Meat and poultry carcasses and their offal are frequently contaminated with pathogens which contaminate the carcasses from fecal material (Smith and Fratamico, 2018).</w:t>
      </w:r>
    </w:p>
    <w:p>
      <w:pPr>
        <w:spacing w:after="0" w:line="303" w:lineRule="exact"/>
        <w:rPr>
          <w:color w:val="auto"/>
          <w:sz w:val="20"/>
          <w:szCs w:val="20"/>
        </w:rPr>
      </w:pPr>
    </w:p>
    <w:p>
      <w:pPr>
        <w:spacing w:after="0" w:line="359" w:lineRule="auto"/>
        <w:jc w:val="both"/>
        <w:rPr>
          <w:color w:val="auto"/>
          <w:sz w:val="20"/>
          <w:szCs w:val="20"/>
        </w:rPr>
      </w:pPr>
      <w:r>
        <w:rPr>
          <w:rFonts w:ascii="Times New Roman" w:hAnsi="Times New Roman" w:eastAsia="Times New Roman" w:cs="Times New Roman"/>
          <w:color w:val="auto"/>
          <w:sz w:val="24"/>
          <w:szCs w:val="24"/>
        </w:rPr>
        <w:t xml:space="preserve">Shiga-toxin producing </w:t>
      </w:r>
      <w:r>
        <w:rPr>
          <w:rFonts w:ascii="Times New Roman" w:hAnsi="Times New Roman" w:eastAsia="Times New Roman" w:cs="Times New Roman"/>
          <w:i/>
          <w:iCs/>
          <w:color w:val="auto"/>
          <w:sz w:val="24"/>
          <w:szCs w:val="24"/>
        </w:rPr>
        <w:t>Escherichia coli</w:t>
      </w:r>
      <w:r>
        <w:rPr>
          <w:rFonts w:ascii="Times New Roman" w:hAnsi="Times New Roman" w:eastAsia="Times New Roman" w:cs="Times New Roman"/>
          <w:color w:val="auto"/>
          <w:sz w:val="24"/>
          <w:szCs w:val="24"/>
        </w:rPr>
        <w:t xml:space="preserve"> O157:H7 (STEC), is a strain of the </w:t>
      </w:r>
      <w:r>
        <w:rPr>
          <w:rFonts w:ascii="Times New Roman" w:hAnsi="Times New Roman" w:eastAsia="Times New Roman" w:cs="Times New Roman"/>
          <w:i/>
          <w:iCs/>
          <w:color w:val="auto"/>
          <w:sz w:val="24"/>
          <w:szCs w:val="24"/>
        </w:rPr>
        <w:t>Enterohemorrhagic E. coli</w:t>
      </w:r>
      <w:r>
        <w:rPr>
          <w:rFonts w:ascii="Times New Roman" w:hAnsi="Times New Roman" w:eastAsia="Times New Roman" w:cs="Times New Roman"/>
          <w:color w:val="auto"/>
          <w:sz w:val="24"/>
          <w:szCs w:val="24"/>
        </w:rPr>
        <w:t xml:space="preserve"> group, is recognized as an organism whose presence in any food material can lead to</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serious disease outbreak (Abreham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2019). In the human gastrointestinal tract (GIT),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O157:H7 is known to produce large quantity of Shiga-toxins, which can cause severe damage</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to the lining of the intestine and other organs of the body (Ingber, 2022). The organism is particularly associated with the development of hemolytic uremic syndrome, known to result in a mortality rate of 2 - 10% (Kim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 The potentially high mortality associated with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O157:H7 infection, therefore make its presence in any food material worrisome and of</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serious public health concern. Most outbreaks recorded has been traced to consumption of beef and vegetables (lettuce) contaminated with the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O157:H7 strain (Bedasa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2018). Although, undercooked ground beef meat has been identified as a leading food vehicle of </w:t>
      </w:r>
      <w:r>
        <w:rPr>
          <w:rFonts w:ascii="Times New Roman" w:hAnsi="Times New Roman" w:eastAsia="Times New Roman" w:cs="Times New Roman"/>
          <w:i/>
          <w:iCs/>
          <w:color w:val="auto"/>
          <w:sz w:val="24"/>
          <w:szCs w:val="24"/>
        </w:rPr>
        <w:t>E</w:t>
      </w:r>
    </w:p>
    <w:p>
      <w:pPr>
        <w:spacing w:after="0" w:line="12" w:lineRule="exact"/>
        <w:rPr>
          <w:color w:val="auto"/>
          <w:sz w:val="20"/>
          <w:szCs w:val="20"/>
        </w:rPr>
      </w:pPr>
    </w:p>
    <w:p>
      <w:pPr>
        <w:spacing w:after="0" w:line="356" w:lineRule="auto"/>
        <w:jc w:val="both"/>
        <w:rPr>
          <w:color w:val="auto"/>
          <w:sz w:val="20"/>
          <w:szCs w:val="20"/>
        </w:rPr>
      </w:pPr>
      <w:r>
        <w:rPr>
          <w:rFonts w:ascii="Times New Roman" w:hAnsi="Times New Roman" w:eastAsia="Times New Roman" w:cs="Times New Roman"/>
          <w:i/>
          <w:iCs/>
          <w:color w:val="auto"/>
          <w:sz w:val="24"/>
          <w:szCs w:val="24"/>
        </w:rPr>
        <w:t>.coli</w:t>
      </w:r>
      <w:r>
        <w:rPr>
          <w:rFonts w:ascii="Times New Roman" w:hAnsi="Times New Roman" w:eastAsia="Times New Roman" w:cs="Times New Roman"/>
          <w:color w:val="auto"/>
          <w:sz w:val="24"/>
          <w:szCs w:val="24"/>
        </w:rPr>
        <w:t xml:space="preserve">O157:H7, fresh raw vegetables are also becoming increasingly important vehicle of transmission (Ngene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 Many outbreaks of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O157:H7 infections were associated with contaminated leafy lettuce, radish sprout, alfalfa sprout, potatoes. Contamination of vegetables with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O157:H7 may occur at different stages from cultivation to transportation</w:t>
      </w:r>
    </w:p>
    <w:p>
      <w:pPr>
        <w:spacing w:after="0" w:line="221"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1</w:t>
      </w:r>
    </w:p>
    <w:p>
      <w:pPr>
        <w:sectPr>
          <w:pgSz w:w="12240" w:h="15840"/>
          <w:pgMar w:top="1440" w:right="1440" w:bottom="403" w:left="1440" w:header="0" w:footer="0" w:gutter="0"/>
          <w:cols w:equalWidth="0" w:num="1">
            <w:col w:w="9360"/>
          </w:cols>
        </w:sectPr>
      </w:pPr>
    </w:p>
    <w:p>
      <w:pPr>
        <w:spacing w:after="0" w:line="5" w:lineRule="exact"/>
        <w:rPr>
          <w:color w:val="auto"/>
          <w:sz w:val="20"/>
          <w:szCs w:val="20"/>
        </w:rPr>
      </w:pPr>
      <w:bookmarkStart w:id="7" w:name="page13"/>
      <w:bookmarkEnd w:id="7"/>
    </w:p>
    <w:p>
      <w:pPr>
        <w:spacing w:after="0" w:line="356" w:lineRule="auto"/>
        <w:jc w:val="both"/>
        <w:rPr>
          <w:color w:val="auto"/>
          <w:sz w:val="20"/>
          <w:szCs w:val="20"/>
        </w:rPr>
      </w:pPr>
      <w:r>
        <w:rPr>
          <w:rFonts w:ascii="Times New Roman" w:hAnsi="Times New Roman" w:eastAsia="Times New Roman" w:cs="Times New Roman"/>
          <w:color w:val="auto"/>
          <w:sz w:val="24"/>
          <w:szCs w:val="24"/>
        </w:rPr>
        <w:t xml:space="preserve">(Mostafidi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 Vegetables grown in soil fertilized by animal manure have a great chance to be contaminated with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O157:H7 (Iwu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2021).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O157:H7 can enter the lettuce tissue when lettuce seeds are grown in manure fertilized soil or by irrigation with water mixed with sewage or by contaminated surface water irrigation (Bintsis, 2018).</w:t>
      </w:r>
    </w:p>
    <w:p>
      <w:pPr>
        <w:spacing w:after="0" w:line="300" w:lineRule="exact"/>
        <w:rPr>
          <w:color w:val="auto"/>
          <w:sz w:val="20"/>
          <w:szCs w:val="20"/>
        </w:rPr>
      </w:pPr>
    </w:p>
    <w:p>
      <w:pPr>
        <w:spacing w:after="0" w:line="357" w:lineRule="auto"/>
        <w:jc w:val="both"/>
        <w:rPr>
          <w:color w:val="auto"/>
          <w:sz w:val="20"/>
          <w:szCs w:val="20"/>
        </w:rPr>
      </w:pPr>
      <w:r>
        <w:rPr>
          <w:rFonts w:ascii="Times New Roman" w:hAnsi="Times New Roman" w:eastAsia="Times New Roman" w:cs="Times New Roman"/>
          <w:color w:val="auto"/>
          <w:sz w:val="24"/>
          <w:szCs w:val="24"/>
        </w:rPr>
        <w:t xml:space="preserve">The present study aims to investigate the presence of pathogenic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in ready-to-eat fresh produce and RTE game meats sold at open markets from various locations in Southwest, Nigeria. The prevalence of STEC and other pathogenic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in RTE game meat and fresh produce will be determined with the selection of pathogenic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based on the virulence genes and antimicrobial resistance patterns (Patterson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2022;Hozzari</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2020).</w:t>
      </w:r>
    </w:p>
    <w:p>
      <w:pPr>
        <w:spacing w:after="0" w:line="290"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Statement of the Problem</w:t>
      </w:r>
    </w:p>
    <w:p>
      <w:pPr>
        <w:spacing w:after="0" w:line="315"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 xml:space="preserve">Pathogenic </w:t>
      </w:r>
      <w:r>
        <w:rPr>
          <w:rFonts w:ascii="Times New Roman" w:hAnsi="Times New Roman" w:eastAsia="Times New Roman" w:cs="Times New Roman"/>
          <w:i/>
          <w:iCs/>
          <w:color w:val="auto"/>
          <w:sz w:val="24"/>
          <w:szCs w:val="24"/>
        </w:rPr>
        <w:t>E.coli</w:t>
      </w:r>
      <w:r>
        <w:rPr>
          <w:rFonts w:ascii="Times New Roman" w:hAnsi="Times New Roman" w:eastAsia="Times New Roman" w:cs="Times New Roman"/>
          <w:color w:val="auto"/>
          <w:sz w:val="24"/>
          <w:szCs w:val="24"/>
        </w:rPr>
        <w:t xml:space="preserve"> particularly Shiga toxin-producing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(STEC) are capable of causing severe foodborne illness (Park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 Raw or undercooked ground meat products, raw milk, and fecal contamination of vegetables are the primary causes of STEC outbreaks (Gourama, 2020).Ready-to-eat foods including game meat and fresh produce have been known to be a source of </w:t>
      </w:r>
      <w:r>
        <w:rPr>
          <w:rFonts w:ascii="Times New Roman" w:hAnsi="Times New Roman" w:eastAsia="Times New Roman" w:cs="Times New Roman"/>
          <w:i/>
          <w:iCs/>
          <w:color w:val="auto"/>
          <w:sz w:val="24"/>
          <w:szCs w:val="24"/>
        </w:rPr>
        <w:t>E.coli</w:t>
      </w:r>
      <w:r>
        <w:rPr>
          <w:rFonts w:ascii="Times New Roman" w:hAnsi="Times New Roman" w:eastAsia="Times New Roman" w:cs="Times New Roman"/>
          <w:color w:val="auto"/>
          <w:sz w:val="24"/>
          <w:szCs w:val="24"/>
        </w:rPr>
        <w:t xml:space="preserve"> infections as several strains are known to produce toxins that can cause diarrhea (Abebe, 2020). Therefore, the need to know the prevalence of pathogenic </w:t>
      </w:r>
      <w:r>
        <w:rPr>
          <w:rFonts w:ascii="Times New Roman" w:hAnsi="Times New Roman" w:eastAsia="Times New Roman" w:cs="Times New Roman"/>
          <w:i/>
          <w:iCs/>
          <w:color w:val="auto"/>
          <w:sz w:val="24"/>
          <w:szCs w:val="24"/>
        </w:rPr>
        <w:t>E.coli</w:t>
      </w:r>
      <w:r>
        <w:rPr>
          <w:rFonts w:ascii="Times New Roman" w:hAnsi="Times New Roman" w:eastAsia="Times New Roman" w:cs="Times New Roman"/>
          <w:color w:val="auto"/>
          <w:sz w:val="24"/>
          <w:szCs w:val="24"/>
        </w:rPr>
        <w:t xml:space="preserve"> strains in RTE foods sold in open markets in various locations in Nigeria exists. Antimicrobial resistant bacteria is a source of concern, it will be essential determine the antimicrobial resistance of the</w:t>
      </w:r>
      <w:r>
        <w:rPr>
          <w:rFonts w:ascii="Times New Roman" w:hAnsi="Times New Roman" w:eastAsia="Times New Roman" w:cs="Times New Roman"/>
          <w:i/>
          <w:iCs/>
          <w:color w:val="auto"/>
          <w:sz w:val="24"/>
          <w:szCs w:val="24"/>
        </w:rPr>
        <w:t>E.coli</w:t>
      </w:r>
      <w:r>
        <w:rPr>
          <w:rFonts w:ascii="Times New Roman" w:hAnsi="Times New Roman" w:eastAsia="Times New Roman" w:cs="Times New Roman"/>
          <w:color w:val="auto"/>
          <w:sz w:val="24"/>
          <w:szCs w:val="24"/>
        </w:rPr>
        <w:t xml:space="preserve"> strains food in RTE foods in these areas in order to determine the public health risks for consumers (Duze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2021).</w:t>
      </w:r>
    </w:p>
    <w:p>
      <w:pPr>
        <w:spacing w:after="0" w:line="295"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Significance of the Study</w:t>
      </w:r>
    </w:p>
    <w:p>
      <w:pPr>
        <w:spacing w:after="0" w:line="317" w:lineRule="exact"/>
        <w:rPr>
          <w:color w:val="auto"/>
          <w:sz w:val="20"/>
          <w:szCs w:val="20"/>
        </w:rPr>
      </w:pPr>
    </w:p>
    <w:p>
      <w:pPr>
        <w:spacing w:after="0" w:line="356" w:lineRule="auto"/>
        <w:jc w:val="both"/>
        <w:rPr>
          <w:color w:val="auto"/>
          <w:sz w:val="20"/>
          <w:szCs w:val="20"/>
        </w:rPr>
      </w:pPr>
      <w:r>
        <w:rPr>
          <w:rFonts w:ascii="Times New Roman" w:hAnsi="Times New Roman" w:eastAsia="Times New Roman" w:cs="Times New Roman"/>
          <w:color w:val="auto"/>
          <w:sz w:val="24"/>
          <w:szCs w:val="24"/>
        </w:rPr>
        <w:t xml:space="preserve">The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O157:H7 serovar is frequently used as the target organism in studies describing the survival of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in foods (Duc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 Ready-to-eat street food is a potential source of spreading pathogenic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which are resistant to antimicrobial agents (Zurita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2020). The presence of this organism in RTE game meat and fresh produce would indicate the food safety levels of these food in terms of hygiene and fecal contamination.</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2"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2</w:t>
      </w:r>
    </w:p>
    <w:p>
      <w:pPr>
        <w:sectPr>
          <w:pgSz w:w="12240" w:h="15840"/>
          <w:pgMar w:top="1440" w:right="1440" w:bottom="403" w:left="1440" w:header="0" w:footer="0" w:gutter="0"/>
          <w:cols w:equalWidth="0" w:num="1">
            <w:col w:w="9360"/>
          </w:cols>
        </w:sectPr>
      </w:pPr>
    </w:p>
    <w:p>
      <w:pPr>
        <w:spacing w:after="0"/>
        <w:rPr>
          <w:color w:val="auto"/>
          <w:sz w:val="20"/>
          <w:szCs w:val="20"/>
        </w:rPr>
      </w:pPr>
      <w:bookmarkStart w:id="8" w:name="page14"/>
      <w:bookmarkEnd w:id="8"/>
      <w:r>
        <w:rPr>
          <w:rFonts w:ascii="Times New Roman" w:hAnsi="Times New Roman" w:eastAsia="Times New Roman" w:cs="Times New Roman"/>
          <w:b/>
          <w:bCs/>
          <w:color w:val="auto"/>
          <w:sz w:val="24"/>
          <w:szCs w:val="24"/>
        </w:rPr>
        <w:t>Aims and Objectives</w:t>
      </w:r>
    </w:p>
    <w:p>
      <w:pPr>
        <w:spacing w:after="0" w:line="332" w:lineRule="exact"/>
        <w:rPr>
          <w:color w:val="auto"/>
          <w:sz w:val="20"/>
          <w:szCs w:val="20"/>
        </w:rPr>
      </w:pPr>
    </w:p>
    <w:p>
      <w:pPr>
        <w:numPr>
          <w:ilvl w:val="0"/>
          <w:numId w:val="2"/>
        </w:numPr>
        <w:tabs>
          <w:tab w:val="left" w:pos="720"/>
        </w:tabs>
        <w:spacing w:after="0" w:line="334" w:lineRule="auto"/>
        <w:ind w:left="720" w:hanging="360"/>
        <w:rPr>
          <w:rFonts w:ascii="Symbol" w:hAnsi="Symbol" w:eastAsia="Symbol" w:cs="Symbol"/>
          <w:color w:val="auto"/>
          <w:sz w:val="24"/>
          <w:szCs w:val="24"/>
        </w:rPr>
      </w:pPr>
      <w:r>
        <w:rPr>
          <w:rFonts w:ascii="Times New Roman" w:hAnsi="Times New Roman" w:eastAsia="Times New Roman" w:cs="Times New Roman"/>
          <w:color w:val="auto"/>
          <w:sz w:val="24"/>
          <w:szCs w:val="24"/>
        </w:rPr>
        <w:t xml:space="preserve">To isolate pathogenic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found in RTE game meat and fresh produce food samples sold in open markets in Southwest, Nigeria.</w:t>
      </w:r>
    </w:p>
    <w:p>
      <w:pPr>
        <w:spacing w:after="0" w:line="51" w:lineRule="exact"/>
        <w:rPr>
          <w:rFonts w:ascii="Symbol" w:hAnsi="Symbol" w:eastAsia="Symbol" w:cs="Symbol"/>
          <w:color w:val="auto"/>
          <w:sz w:val="24"/>
          <w:szCs w:val="24"/>
        </w:rPr>
      </w:pPr>
    </w:p>
    <w:p>
      <w:pPr>
        <w:numPr>
          <w:ilvl w:val="0"/>
          <w:numId w:val="2"/>
        </w:numPr>
        <w:tabs>
          <w:tab w:val="left" w:pos="720"/>
        </w:tabs>
        <w:spacing w:after="0" w:line="334" w:lineRule="auto"/>
        <w:ind w:left="720" w:hanging="360"/>
        <w:rPr>
          <w:rFonts w:ascii="Symbol" w:hAnsi="Symbol" w:eastAsia="Symbol" w:cs="Symbol"/>
          <w:color w:val="auto"/>
          <w:sz w:val="24"/>
          <w:szCs w:val="24"/>
        </w:rPr>
      </w:pPr>
      <w:r>
        <w:rPr>
          <w:rFonts w:ascii="Times New Roman" w:hAnsi="Times New Roman" w:eastAsia="Times New Roman" w:cs="Times New Roman"/>
          <w:color w:val="auto"/>
          <w:sz w:val="24"/>
          <w:szCs w:val="24"/>
        </w:rPr>
        <w:t xml:space="preserve">To characterize the various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pathotypes isolated from these food samples using culture-based and molecular techniques.</w:t>
      </w:r>
    </w:p>
    <w:p>
      <w:pPr>
        <w:spacing w:after="0" w:line="21" w:lineRule="exact"/>
        <w:rPr>
          <w:rFonts w:ascii="Symbol" w:hAnsi="Symbol" w:eastAsia="Symbol" w:cs="Symbol"/>
          <w:color w:val="auto"/>
          <w:sz w:val="24"/>
          <w:szCs w:val="24"/>
        </w:rPr>
      </w:pPr>
    </w:p>
    <w:p>
      <w:pPr>
        <w:numPr>
          <w:ilvl w:val="0"/>
          <w:numId w:val="2"/>
        </w:numPr>
        <w:tabs>
          <w:tab w:val="left" w:pos="720"/>
        </w:tabs>
        <w:spacing w:after="0"/>
        <w:ind w:left="720" w:hanging="360"/>
        <w:rPr>
          <w:rFonts w:ascii="Symbol" w:hAnsi="Symbol" w:eastAsia="Symbol" w:cs="Symbol"/>
          <w:color w:val="auto"/>
          <w:sz w:val="24"/>
          <w:szCs w:val="24"/>
        </w:rPr>
      </w:pPr>
      <w:r>
        <w:rPr>
          <w:rFonts w:ascii="Times New Roman" w:hAnsi="Times New Roman" w:eastAsia="Times New Roman" w:cs="Times New Roman"/>
          <w:color w:val="auto"/>
          <w:sz w:val="24"/>
          <w:szCs w:val="24"/>
        </w:rPr>
        <w:t xml:space="preserve">Determine the antimicrobial resistance patterns of the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strains.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0"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3</w:t>
      </w:r>
    </w:p>
    <w:p>
      <w:pPr>
        <w:sectPr>
          <w:pgSz w:w="12240" w:h="15840"/>
          <w:pgMar w:top="1437" w:right="1440" w:bottom="403" w:left="1440" w:header="0" w:footer="0" w:gutter="0"/>
          <w:cols w:equalWidth="0" w:num="1">
            <w:col w:w="9360"/>
          </w:cols>
        </w:sectPr>
      </w:pPr>
    </w:p>
    <w:p>
      <w:pPr>
        <w:spacing w:after="0"/>
        <w:jc w:val="center"/>
        <w:rPr>
          <w:color w:val="auto"/>
          <w:sz w:val="20"/>
          <w:szCs w:val="20"/>
        </w:rPr>
      </w:pPr>
      <w:bookmarkStart w:id="9" w:name="page15"/>
      <w:bookmarkEnd w:id="9"/>
      <w:r>
        <w:rPr>
          <w:rFonts w:ascii="Times New Roman" w:hAnsi="Times New Roman" w:eastAsia="Times New Roman" w:cs="Times New Roman"/>
          <w:b/>
          <w:bCs/>
          <w:color w:val="auto"/>
          <w:sz w:val="24"/>
          <w:szCs w:val="24"/>
        </w:rPr>
        <w:t>CHAPTER TWO</w:t>
      </w:r>
    </w:p>
    <w:p>
      <w:pPr>
        <w:spacing w:after="0" w:line="200" w:lineRule="exact"/>
        <w:rPr>
          <w:color w:val="auto"/>
          <w:sz w:val="20"/>
          <w:szCs w:val="20"/>
        </w:rPr>
      </w:pPr>
    </w:p>
    <w:p>
      <w:pPr>
        <w:spacing w:after="0" w:line="307"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4"/>
          <w:szCs w:val="24"/>
        </w:rPr>
        <w:t>LITERATURE REVIEW</w:t>
      </w:r>
    </w:p>
    <w:p>
      <w:pPr>
        <w:spacing w:after="0" w:line="200" w:lineRule="exact"/>
        <w:rPr>
          <w:color w:val="auto"/>
          <w:sz w:val="20"/>
          <w:szCs w:val="20"/>
        </w:rPr>
      </w:pPr>
    </w:p>
    <w:p>
      <w:pPr>
        <w:spacing w:after="0" w:line="304" w:lineRule="exact"/>
        <w:rPr>
          <w:color w:val="auto"/>
          <w:sz w:val="20"/>
          <w:szCs w:val="20"/>
        </w:rPr>
      </w:pPr>
    </w:p>
    <w:p>
      <w:pPr>
        <w:numPr>
          <w:ilvl w:val="0"/>
          <w:numId w:val="3"/>
        </w:numPr>
        <w:tabs>
          <w:tab w:val="left" w:pos="440"/>
        </w:tabs>
        <w:spacing w:after="0"/>
        <w:ind w:left="440" w:hanging="440"/>
        <w:rPr>
          <w:rFonts w:ascii="Times New Roman" w:hAnsi="Times New Roman" w:eastAsia="Times New Roman" w:cs="Times New Roman"/>
          <w:b/>
          <w:bCs/>
          <w:color w:val="auto"/>
          <w:sz w:val="24"/>
          <w:szCs w:val="24"/>
        </w:rPr>
      </w:pPr>
      <w:r>
        <w:rPr>
          <w:rFonts w:ascii="Times New Roman" w:hAnsi="Times New Roman" w:eastAsia="Times New Roman" w:cs="Times New Roman"/>
          <w:color w:val="auto"/>
          <w:sz w:val="24"/>
          <w:szCs w:val="24"/>
        </w:rPr>
        <w:t>BACKGROUND</w:t>
      </w:r>
    </w:p>
    <w:p>
      <w:pPr>
        <w:spacing w:after="0" w:line="319" w:lineRule="exact"/>
        <w:rPr>
          <w:color w:val="auto"/>
          <w:sz w:val="20"/>
          <w:szCs w:val="20"/>
        </w:rPr>
      </w:pPr>
    </w:p>
    <w:p>
      <w:pPr>
        <w:spacing w:after="0" w:line="359" w:lineRule="auto"/>
        <w:jc w:val="both"/>
        <w:rPr>
          <w:color w:val="auto"/>
          <w:sz w:val="20"/>
          <w:szCs w:val="20"/>
        </w:rPr>
      </w:pPr>
      <w:r>
        <w:rPr>
          <w:rFonts w:ascii="Times New Roman" w:hAnsi="Times New Roman" w:eastAsia="Times New Roman" w:cs="Times New Roman"/>
          <w:color w:val="auto"/>
          <w:sz w:val="24"/>
          <w:szCs w:val="24"/>
        </w:rPr>
        <w:t xml:space="preserve">Foodborne illnesses affect an estimated one-third of the population annually in developed nations (Fouladkhah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2019). According to the World Health Organization, food can cause or spread more than 200 different diseases or illnesses (Yang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 But among the most prevalent foodborne pathogens are </w:t>
      </w:r>
      <w:r>
        <w:rPr>
          <w:rFonts w:ascii="Times New Roman" w:hAnsi="Times New Roman" w:eastAsia="Times New Roman" w:cs="Times New Roman"/>
          <w:i/>
          <w:iCs/>
          <w:color w:val="auto"/>
          <w:sz w:val="24"/>
          <w:szCs w:val="24"/>
        </w:rPr>
        <w:t>Campylobacter</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Bacillus cereus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Clostridium botulinum</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Escherichia coli</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Shigella</w:t>
      </w:r>
      <w:r>
        <w:rPr>
          <w:rFonts w:ascii="Times New Roman" w:hAnsi="Times New Roman" w:eastAsia="Times New Roman" w:cs="Times New Roman"/>
          <w:color w:val="auto"/>
          <w:sz w:val="24"/>
          <w:szCs w:val="24"/>
        </w:rPr>
        <w:t xml:space="preserve"> spp., </w:t>
      </w:r>
      <w:r>
        <w:rPr>
          <w:rFonts w:ascii="Times New Roman" w:hAnsi="Times New Roman" w:eastAsia="Times New Roman" w:cs="Times New Roman"/>
          <w:i/>
          <w:iCs/>
          <w:color w:val="auto"/>
          <w:sz w:val="24"/>
          <w:szCs w:val="24"/>
        </w:rPr>
        <w:t>Salmonella</w:t>
      </w:r>
      <w:r>
        <w:rPr>
          <w:rFonts w:ascii="Times New Roman" w:hAnsi="Times New Roman" w:eastAsia="Times New Roman" w:cs="Times New Roman"/>
          <w:color w:val="auto"/>
          <w:sz w:val="24"/>
          <w:szCs w:val="24"/>
        </w:rPr>
        <w:t xml:space="preserve"> spp., </w:t>
      </w:r>
      <w:r>
        <w:rPr>
          <w:rFonts w:ascii="Times New Roman" w:hAnsi="Times New Roman" w:eastAsia="Times New Roman" w:cs="Times New Roman"/>
          <w:i/>
          <w:iCs/>
          <w:color w:val="auto"/>
          <w:sz w:val="24"/>
          <w:szCs w:val="24"/>
        </w:rPr>
        <w:t>Staphylococcus aureus</w:t>
      </w:r>
      <w:r>
        <w:rPr>
          <w:rFonts w:ascii="Times New Roman" w:hAnsi="Times New Roman" w:eastAsia="Times New Roman" w:cs="Times New Roman"/>
          <w:color w:val="auto"/>
          <w:sz w:val="24"/>
          <w:szCs w:val="24"/>
        </w:rPr>
        <w:t xml:space="preserve">, and </w:t>
      </w:r>
      <w:r>
        <w:rPr>
          <w:rFonts w:ascii="Times New Roman" w:hAnsi="Times New Roman" w:eastAsia="Times New Roman" w:cs="Times New Roman"/>
          <w:i/>
          <w:iCs/>
          <w:color w:val="auto"/>
          <w:sz w:val="24"/>
          <w:szCs w:val="24"/>
        </w:rPr>
        <w:t>Clostridium botulinum</w:t>
      </w:r>
      <w:r>
        <w:rPr>
          <w:rFonts w:ascii="Times New Roman" w:hAnsi="Times New Roman" w:eastAsia="Times New Roman" w:cs="Times New Roman"/>
          <w:color w:val="auto"/>
          <w:sz w:val="24"/>
          <w:szCs w:val="24"/>
        </w:rPr>
        <w:t xml:space="preserve"> (Gourama, 2020). The incidence of foodborne illness, which includes a wide range of illnesses brought on by pathogenic microorganisms, is currently increasing globally and raising public health concerns. Each year, these microorganisms cause an estimated 48 million illnesses and 3000 deaths in the United States (Sinkel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2018). Ready-to-eat foods do not require any additional preparation, and these foods are frequently eaten as it is; whether raw, cold or pre-cooked (Ema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2022).</w:t>
      </w:r>
    </w:p>
    <w:p>
      <w:pPr>
        <w:spacing w:after="0" w:line="294" w:lineRule="exact"/>
        <w:rPr>
          <w:color w:val="auto"/>
          <w:sz w:val="20"/>
          <w:szCs w:val="20"/>
        </w:rPr>
      </w:pPr>
    </w:p>
    <w:p>
      <w:pPr>
        <w:spacing w:after="0" w:line="359" w:lineRule="auto"/>
        <w:jc w:val="both"/>
        <w:rPr>
          <w:color w:val="auto"/>
          <w:sz w:val="20"/>
          <w:szCs w:val="20"/>
        </w:rPr>
      </w:pPr>
      <w:r>
        <w:rPr>
          <w:rFonts w:ascii="Times New Roman" w:hAnsi="Times New Roman" w:eastAsia="Times New Roman" w:cs="Times New Roman"/>
          <w:color w:val="auto"/>
          <w:sz w:val="24"/>
          <w:szCs w:val="24"/>
        </w:rPr>
        <w:t xml:space="preserve">Ready-to-eat foods do not require any additional preparation, and these foods are frequently eaten as it is; whether raw, cold or pre-cooked (Ehuwa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2021). All over the world, people regularly eat various ready-to-eat foods in public settings (Adeosun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.,2022). Due to the critical role that food plays in human life, it is crucial to maintain food safety in order to protect people from foodborne illnesses and other related health risks (Kamboj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2020).In addition to being valued by consumers for their accessibility, affordability, variety, and distinctive organoleptic properties, ready-to-eat foods play a significant role in meeting the nutritional needs of many consumers (Mengistu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 Ready-to-eat foods, however, can act as an ideal environment for a number of pathogenic microorganisms of public health concern to grow and multiply if they are not handled safely and in a hygienic manner (Mahros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2021). The prevalent poor hygienic and sanitation conditions or practices, lax food safety and regulatory systems, lack of resources, and lack of education, however, make foodborne diseases common and one of the main causes of illness in developing nations (Aluh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2021). Health</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2"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4</w:t>
      </w:r>
    </w:p>
    <w:p>
      <w:pPr>
        <w:sectPr>
          <w:pgSz w:w="12240" w:h="15840"/>
          <w:pgMar w:top="1437" w:right="1440" w:bottom="403" w:left="1440" w:header="0" w:footer="0" w:gutter="0"/>
          <w:cols w:equalWidth="0" w:num="1">
            <w:col w:w="9360"/>
          </w:cols>
        </w:sectPr>
      </w:pPr>
    </w:p>
    <w:p>
      <w:pPr>
        <w:spacing w:after="0" w:line="5" w:lineRule="exact"/>
        <w:rPr>
          <w:color w:val="auto"/>
          <w:sz w:val="20"/>
          <w:szCs w:val="20"/>
        </w:rPr>
      </w:pPr>
      <w:bookmarkStart w:id="10" w:name="page16"/>
      <w:bookmarkEnd w:id="10"/>
    </w:p>
    <w:p>
      <w:pPr>
        <w:spacing w:after="0" w:line="348" w:lineRule="auto"/>
        <w:jc w:val="both"/>
        <w:rPr>
          <w:color w:val="auto"/>
          <w:sz w:val="20"/>
          <w:szCs w:val="20"/>
        </w:rPr>
      </w:pPr>
      <w:r>
        <w:rPr>
          <w:rFonts w:ascii="Times New Roman" w:hAnsi="Times New Roman" w:eastAsia="Times New Roman" w:cs="Times New Roman"/>
          <w:color w:val="auto"/>
          <w:sz w:val="24"/>
          <w:szCs w:val="24"/>
        </w:rPr>
        <w:t>organizations and other concerned groups are working harder to improve food quality and safety and prevent foodborne illness as a result of these issues. (Todd, 2020).</w:t>
      </w:r>
    </w:p>
    <w:p>
      <w:pPr>
        <w:spacing w:after="0" w:line="309" w:lineRule="exact"/>
        <w:rPr>
          <w:color w:val="auto"/>
          <w:sz w:val="20"/>
          <w:szCs w:val="20"/>
        </w:rPr>
      </w:pPr>
    </w:p>
    <w:p>
      <w:pPr>
        <w:spacing w:after="0" w:line="359" w:lineRule="auto"/>
        <w:jc w:val="both"/>
        <w:rPr>
          <w:color w:val="auto"/>
          <w:sz w:val="20"/>
          <w:szCs w:val="20"/>
        </w:rPr>
      </w:pPr>
      <w:r>
        <w:rPr>
          <w:rFonts w:ascii="Times New Roman" w:hAnsi="Times New Roman" w:eastAsia="Times New Roman" w:cs="Times New Roman"/>
          <w:color w:val="auto"/>
          <w:sz w:val="24"/>
          <w:szCs w:val="24"/>
        </w:rPr>
        <w:t xml:space="preserve">In many countries, bacterial food-borne zoonotic infections are the leading cause of human intestinal disease (Heredia and Garcia, 2018). As a result, increased research and surveillance efforts from government agencies are required, as well as special attention and awareness from the food industry (Kerr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2018). Shiga toxin-producing Escherichia coli (STEC) are currently thought to be an important group of food-borne zoonotic pathogens that cause diarrhoea, haemorrhagic colitis (HC), and the potentially fatal haemolyticuraemic syndrome (HUS) in humans. Domestic ruminants, particularly cattle, are thought to be a major reservoir of STEC (Chen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 Large game animals such as red deer (Cervuselaphus) and wild boar (Susscrofa) are also known to be healthy carriers of O157:H7 and non-O157 STEC (Dias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2022).Fresh meat and ready-to-eat meat products derived from deer have been identified as a significant source of food-borne E. coli O157:H7 and non-STEC O157 to humans (Meng and Doyle, 2020). Despite this, the microbiological contamination levels allowed for large game meat and meat products are not subject to any official regulation. Furthermore, data on the microbiological quality of game meat for some pathogens is limited (Soare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2022). A complicating factor is that efforts to monitor the health of wild game rely on disease detection through visual inspection and recommended hygienic practices to limit the spread and multiplication of biological hazards (Jamwal and Phulia, 2021).</w:t>
      </w:r>
    </w:p>
    <w:p>
      <w:pPr>
        <w:spacing w:after="0" w:line="301"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 xml:space="preserve">Escherichia coli can cause health problems primarily during the preparation and storage of contaminated RTE meat and fruits and vegetables (Giri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2021). Ready to eat (RTE) meats, on the other hand, have been identified as transmission routes for foodborne bacteria such as E. coli, posing a significant microbiological risk (Ema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2022). As a result, food-traceability systems are urgently needed, particularly for meat and meat-derived products, to improve the quality of food-processing events and ensure safe food for final consumers (Ema</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2022). E. coli 0157:H7 has been connected to life-threatening illnesses like hemorrhagic colitis (HC), hemolytic uremic syndrome (HUS), and thrombotic thrombocytopenic purpura (Koolebogile, 2020). Majority of </w:t>
      </w:r>
      <w:r>
        <w:rPr>
          <w:rFonts w:ascii="Times New Roman" w:hAnsi="Times New Roman" w:eastAsia="Times New Roman" w:cs="Times New Roman"/>
          <w:i/>
          <w:iCs/>
          <w:color w:val="auto"/>
          <w:sz w:val="24"/>
          <w:szCs w:val="24"/>
        </w:rPr>
        <w:t>E.coli</w:t>
      </w:r>
      <w:r>
        <w:rPr>
          <w:rFonts w:ascii="Times New Roman" w:hAnsi="Times New Roman" w:eastAsia="Times New Roman" w:cs="Times New Roman"/>
          <w:color w:val="auto"/>
          <w:sz w:val="24"/>
          <w:szCs w:val="24"/>
        </w:rPr>
        <w:t xml:space="preserve"> strains are non-pathogenic, a few are very pathogenic and cause watery and bloody diarrhea (Schuetz, 2019). The contamination of RTE foods with E. coli has been discovered (Wilson et al., 2018). It is simple to transfer this species from surfaces, like hands, to</w:t>
      </w:r>
    </w:p>
    <w:p>
      <w:pPr>
        <w:spacing w:after="0" w:line="227"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5</w:t>
      </w:r>
    </w:p>
    <w:p>
      <w:pPr>
        <w:sectPr>
          <w:pgSz w:w="12240" w:h="15840"/>
          <w:pgMar w:top="1440" w:right="1440" w:bottom="403" w:left="1440" w:header="0" w:footer="0" w:gutter="0"/>
          <w:cols w:equalWidth="0" w:num="1">
            <w:col w:w="9360"/>
          </w:cols>
        </w:sectPr>
      </w:pPr>
    </w:p>
    <w:p>
      <w:pPr>
        <w:spacing w:after="0" w:line="5" w:lineRule="exact"/>
        <w:rPr>
          <w:color w:val="auto"/>
          <w:sz w:val="20"/>
          <w:szCs w:val="20"/>
        </w:rPr>
      </w:pPr>
      <w:bookmarkStart w:id="11" w:name="page17"/>
      <w:bookmarkEnd w:id="11"/>
    </w:p>
    <w:p>
      <w:pPr>
        <w:spacing w:after="0" w:line="358" w:lineRule="auto"/>
        <w:jc w:val="both"/>
        <w:rPr>
          <w:color w:val="auto"/>
          <w:sz w:val="20"/>
          <w:szCs w:val="20"/>
        </w:rPr>
      </w:pPr>
      <w:r>
        <w:rPr>
          <w:rFonts w:ascii="Times New Roman" w:hAnsi="Times New Roman" w:eastAsia="Times New Roman" w:cs="Times New Roman"/>
          <w:color w:val="auto"/>
          <w:sz w:val="24"/>
          <w:szCs w:val="24"/>
        </w:rPr>
        <w:t xml:space="preserve">foods. The likelihood of contracting diseases of animal origin, like pathogenic E. coli, has increased as more people consume beef, milk, and poultry. E. coli, an Enterobacteriaceae family member, is the most common organism found in the digestive tracts of both humans and animals (Ekici and Dumen, 2019). The enteric and faecal pathogen E. coli has been identified as an indicator species (Devane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2020).HC and HUS are two serious human gastrointestinal disorders that have been linked to some E. coli strains, despite the fact that the majority of these strains are not pathogenic (Liu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2022). Enterohemolysin (hlyA), intimin (eaeA), and shiga toxins (stx1 and stx2) are virulence factors that are important in the emergence of these disorders (Elsyaed and Mounir., 2020). Additional research has been done on E. coli and other pathogens in RTE foods.</w:t>
      </w:r>
    </w:p>
    <w:p>
      <w:pPr>
        <w:spacing w:after="0" w:line="211" w:lineRule="exact"/>
        <w:rPr>
          <w:color w:val="auto"/>
          <w:sz w:val="20"/>
          <w:szCs w:val="20"/>
        </w:rPr>
      </w:pPr>
    </w:p>
    <w:p>
      <w:pPr>
        <w:tabs>
          <w:tab w:val="left" w:pos="560"/>
        </w:tabs>
        <w:spacing w:after="0"/>
        <w:rPr>
          <w:color w:val="auto"/>
          <w:sz w:val="20"/>
          <w:szCs w:val="20"/>
        </w:rPr>
      </w:pPr>
      <w:r>
        <w:rPr>
          <w:rFonts w:ascii="Times New Roman" w:hAnsi="Times New Roman" w:eastAsia="Times New Roman" w:cs="Times New Roman"/>
          <w:color w:val="auto"/>
          <w:sz w:val="24"/>
          <w:szCs w:val="24"/>
        </w:rPr>
        <w:t>2.1</w:t>
      </w:r>
      <w:r>
        <w:rPr>
          <w:color w:val="auto"/>
          <w:sz w:val="20"/>
          <w:szCs w:val="20"/>
        </w:rPr>
        <w:tab/>
      </w:r>
      <w:r>
        <w:rPr>
          <w:rFonts w:ascii="Times New Roman" w:hAnsi="Times New Roman" w:eastAsia="Times New Roman" w:cs="Times New Roman"/>
          <w:color w:val="auto"/>
          <w:sz w:val="23"/>
          <w:szCs w:val="23"/>
        </w:rPr>
        <w:t>Fresh Produce</w:t>
      </w:r>
    </w:p>
    <w:p>
      <w:pPr>
        <w:spacing w:after="0" w:line="41" w:lineRule="exact"/>
        <w:rPr>
          <w:color w:val="auto"/>
          <w:sz w:val="20"/>
          <w:szCs w:val="20"/>
        </w:rPr>
      </w:pPr>
    </w:p>
    <w:p>
      <w:pPr>
        <w:spacing w:after="0" w:line="357" w:lineRule="auto"/>
        <w:jc w:val="both"/>
        <w:rPr>
          <w:color w:val="auto"/>
          <w:sz w:val="20"/>
          <w:szCs w:val="20"/>
        </w:rPr>
      </w:pPr>
      <w:r>
        <w:rPr>
          <w:rFonts w:ascii="Times New Roman" w:hAnsi="Times New Roman" w:eastAsia="Times New Roman" w:cs="Times New Roman"/>
          <w:color w:val="auto"/>
          <w:sz w:val="24"/>
          <w:szCs w:val="24"/>
        </w:rPr>
        <w:t xml:space="preserve">Fruits are the edible parts formed from leaves of plants. They are rich in vitamins, fibres, anti-oxidants, minerals and carbohydrates (Muronga </w:t>
      </w:r>
      <w:r>
        <w:rPr>
          <w:rFonts w:ascii="Times New Roman" w:hAnsi="Times New Roman" w:eastAsia="Times New Roman" w:cs="Times New Roman"/>
          <w:i/>
          <w:iCs/>
          <w:color w:val="auto"/>
          <w:sz w:val="24"/>
          <w:szCs w:val="24"/>
        </w:rPr>
        <w:t>et at</w:t>
      </w:r>
      <w:r>
        <w:rPr>
          <w:rFonts w:ascii="Times New Roman" w:hAnsi="Times New Roman" w:eastAsia="Times New Roman" w:cs="Times New Roman"/>
          <w:color w:val="auto"/>
          <w:sz w:val="24"/>
          <w:szCs w:val="24"/>
        </w:rPr>
        <w:t xml:space="preserve">., 2021). Fruits and vegetables have been reported to be vectors of pathogens and other contaminants and this can be traced to fact that they are always consumed without further processing (or even minor heat processing) and most of the time they contain pathogens from harvesting practices, transportation channel and human handling(Ehuwa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2021).</w:t>
      </w:r>
    </w:p>
    <w:p>
      <w:pPr>
        <w:spacing w:after="0" w:line="208" w:lineRule="exact"/>
        <w:rPr>
          <w:color w:val="auto"/>
          <w:sz w:val="20"/>
          <w:szCs w:val="20"/>
        </w:rPr>
      </w:pPr>
    </w:p>
    <w:p>
      <w:pPr>
        <w:tabs>
          <w:tab w:val="left" w:pos="560"/>
        </w:tabs>
        <w:spacing w:after="0"/>
        <w:rPr>
          <w:color w:val="auto"/>
          <w:sz w:val="20"/>
          <w:szCs w:val="20"/>
        </w:rPr>
      </w:pPr>
      <w:r>
        <w:rPr>
          <w:rFonts w:ascii="Times New Roman" w:hAnsi="Times New Roman" w:eastAsia="Times New Roman" w:cs="Times New Roman"/>
          <w:color w:val="auto"/>
          <w:sz w:val="24"/>
          <w:szCs w:val="24"/>
        </w:rPr>
        <w:t>2.2</w:t>
      </w:r>
      <w:r>
        <w:rPr>
          <w:color w:val="auto"/>
          <w:sz w:val="20"/>
          <w:szCs w:val="20"/>
        </w:rPr>
        <w:tab/>
      </w:r>
      <w:r>
        <w:rPr>
          <w:rFonts w:ascii="Times New Roman" w:hAnsi="Times New Roman" w:eastAsia="Times New Roman" w:cs="Times New Roman"/>
          <w:color w:val="auto"/>
          <w:sz w:val="23"/>
          <w:szCs w:val="23"/>
        </w:rPr>
        <w:t>Potential Sources of Produce Contamination</w:t>
      </w:r>
    </w:p>
    <w:p>
      <w:pPr>
        <w:spacing w:after="0" w:line="39" w:lineRule="exact"/>
        <w:rPr>
          <w:color w:val="auto"/>
          <w:sz w:val="20"/>
          <w:szCs w:val="20"/>
        </w:rPr>
      </w:pPr>
    </w:p>
    <w:p>
      <w:pPr>
        <w:spacing w:after="0" w:line="359" w:lineRule="auto"/>
        <w:jc w:val="both"/>
        <w:rPr>
          <w:color w:val="auto"/>
          <w:sz w:val="20"/>
          <w:szCs w:val="20"/>
        </w:rPr>
      </w:pPr>
      <w:r>
        <w:rPr>
          <w:rFonts w:ascii="Times New Roman" w:hAnsi="Times New Roman" w:eastAsia="Times New Roman" w:cs="Times New Roman"/>
          <w:color w:val="auto"/>
          <w:sz w:val="24"/>
          <w:szCs w:val="24"/>
        </w:rPr>
        <w:t xml:space="preserve">Due to the fact that fresh produce cultivation is an open system, it is vulnerable to contamination from a variety of sources (Alegbeleye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2018). This is due to the fact that each farm has its own unique set of environmental risk factors, including topography, land-use interactions, and climate. The prevalence and transmission of foodborne pathogens, as well as the danger of produce contamination, are influenced by a combination of these unique environmental risk variables (Rasool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2021).Pathogens can contaminate produce ‘on-field' through different mechanisms, including air deposition, uptake from contaminated soils, and groundwater contamination (Gong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2018), use of raw (or poorly treated) manure and compost, exposure to contaminated water (irrigation or flooding), insect transfer, or fecal contamination caused by cattle or wild animals (Pradhan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2019). Several researchers have looked at the source of contamination, with soil, water, biological amendments, and wild animal activities all being mentioned as possible routesfor human infections (Angelici and Karanis</w:t>
      </w:r>
      <w:r>
        <w:rPr>
          <w:rFonts w:ascii="Times New Roman" w:hAnsi="Times New Roman" w:eastAsia="Times New Roman" w:cs="Times New Roman"/>
          <w:i/>
          <w:iCs/>
          <w:color w:val="auto"/>
          <w:sz w:val="24"/>
          <w:szCs w:val="24"/>
        </w:rPr>
        <w:t>.</w:t>
      </w:r>
      <w:r>
        <w:rPr>
          <w:rFonts w:ascii="Times New Roman" w:hAnsi="Times New Roman" w:eastAsia="Times New Roman" w:cs="Times New Roman"/>
          <w:color w:val="auto"/>
          <w:sz w:val="24"/>
          <w:szCs w:val="24"/>
        </w:rPr>
        <w:t>, 2019); (Olaimat&amp;</w:t>
      </w:r>
      <w:r>
        <w:rPr>
          <w:rFonts w:ascii="Times New Roman" w:hAnsi="Times New Roman" w:eastAsia="Times New Roman" w:cs="Times New Roman"/>
          <w:i/>
          <w:iCs/>
          <w:color w:val="auto"/>
          <w:sz w:val="24"/>
          <w:szCs w:val="24"/>
        </w:rPr>
        <w:t>Holley</w:t>
      </w:r>
      <w:r>
        <w:rPr>
          <w:rFonts w:ascii="Times New Roman" w:hAnsi="Times New Roman" w:eastAsia="Times New Roman" w:cs="Times New Roman"/>
          <w:color w:val="auto"/>
          <w:sz w:val="24"/>
          <w:szCs w:val="24"/>
        </w:rPr>
        <w:t>, 2012). In perfect conditions, pathogens would be absent from the soil, water,</w:t>
      </w:r>
    </w:p>
    <w:p>
      <w:pPr>
        <w:spacing w:after="0" w:line="186"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6</w:t>
      </w:r>
    </w:p>
    <w:p>
      <w:pPr>
        <w:sectPr>
          <w:pgSz w:w="12240" w:h="15840"/>
          <w:pgMar w:top="1440" w:right="1440" w:bottom="403" w:left="1440" w:header="0" w:footer="0" w:gutter="0"/>
          <w:cols w:equalWidth="0" w:num="1">
            <w:col w:w="9360"/>
          </w:cols>
        </w:sectPr>
      </w:pPr>
    </w:p>
    <w:p>
      <w:pPr>
        <w:spacing w:after="0" w:line="5" w:lineRule="exact"/>
        <w:rPr>
          <w:color w:val="auto"/>
          <w:sz w:val="20"/>
          <w:szCs w:val="20"/>
        </w:rPr>
      </w:pPr>
      <w:bookmarkStart w:id="12" w:name="page18"/>
      <w:bookmarkEnd w:id="12"/>
    </w:p>
    <w:p>
      <w:pPr>
        <w:spacing w:after="0" w:line="354" w:lineRule="auto"/>
        <w:jc w:val="both"/>
        <w:rPr>
          <w:color w:val="auto"/>
          <w:sz w:val="20"/>
          <w:szCs w:val="20"/>
        </w:rPr>
      </w:pPr>
      <w:r>
        <w:rPr>
          <w:rFonts w:ascii="Times New Roman" w:hAnsi="Times New Roman" w:eastAsia="Times New Roman" w:cs="Times New Roman"/>
          <w:color w:val="auto"/>
          <w:sz w:val="24"/>
          <w:szCs w:val="24"/>
        </w:rPr>
        <w:t xml:space="preserve">and biological modifications, preventing contamination (Zhang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2021). Pathogens, on the other hand, can survive in the environment for long periods of time and become extensively spread (Suleyman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2018).</w:t>
      </w:r>
    </w:p>
    <w:p>
      <w:pPr>
        <w:spacing w:after="0" w:line="207"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color w:val="auto"/>
          <w:sz w:val="24"/>
          <w:szCs w:val="24"/>
        </w:rPr>
        <w:t>2.2.1</w:t>
      </w:r>
      <w:r>
        <w:rPr>
          <w:color w:val="auto"/>
          <w:sz w:val="20"/>
          <w:szCs w:val="20"/>
        </w:rPr>
        <w:tab/>
      </w:r>
      <w:r>
        <w:rPr>
          <w:rFonts w:ascii="Times New Roman" w:hAnsi="Times New Roman" w:eastAsia="Times New Roman" w:cs="Times New Roman"/>
          <w:color w:val="auto"/>
          <w:sz w:val="23"/>
          <w:szCs w:val="23"/>
        </w:rPr>
        <w:t>Pre-harvest contamination of Fresh Produce</w:t>
      </w:r>
    </w:p>
    <w:p>
      <w:pPr>
        <w:spacing w:after="0" w:line="41"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 xml:space="preserve">The main sources of pre-harvest contamination are soil and inadequately composted animal dung used as organic manure (Ramos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2019). Due to use of animal feces as manure, the soil is prone to be a natural reservoir for a diversity of human pathogens, including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pathogens (Jonas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2019). </w:t>
      </w:r>
      <w:r>
        <w:rPr>
          <w:rFonts w:ascii="Times New Roman" w:hAnsi="Times New Roman" w:eastAsia="Times New Roman" w:cs="Times New Roman"/>
          <w:i/>
          <w:iCs/>
          <w:color w:val="auto"/>
          <w:sz w:val="24"/>
          <w:szCs w:val="24"/>
        </w:rPr>
        <w:t>E. coli O157: H7</w:t>
      </w:r>
      <w:r>
        <w:rPr>
          <w:rFonts w:ascii="Times New Roman" w:hAnsi="Times New Roman" w:eastAsia="Times New Roman" w:cs="Times New Roman"/>
          <w:color w:val="auto"/>
          <w:sz w:val="24"/>
          <w:szCs w:val="24"/>
        </w:rPr>
        <w:t xml:space="preserve"> can live in the soil for 7 to 25 weeks, depending on the soil type, humidity level, and temperature (Luna-Guevara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2019). This bacterium can also survive during the storage and distribution of crops. According to [Launders et al., 2016], the presence of STEC O157 in potatoes poses a risk because it may cause cross contamination </w:t>
      </w:r>
      <w:r>
        <w:rPr>
          <w:rFonts w:ascii="Times New Roman" w:hAnsi="Times New Roman" w:eastAsia="Times New Roman" w:cs="Times New Roman"/>
          <w:i/>
          <w:iCs/>
          <w:color w:val="auto"/>
          <w:sz w:val="24"/>
          <w:szCs w:val="24"/>
        </w:rPr>
        <w:t>E. coli O157: H7</w:t>
      </w:r>
      <w:r>
        <w:rPr>
          <w:rFonts w:ascii="Times New Roman" w:hAnsi="Times New Roman" w:eastAsia="Times New Roman" w:cs="Times New Roman"/>
          <w:color w:val="auto"/>
          <w:sz w:val="24"/>
          <w:szCs w:val="24"/>
        </w:rPr>
        <w:t xml:space="preserve"> with other raw foods (Ngene et al., 2020). Furthermore, animal manure is widely</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used in the production of organic foods (Khalil et al., 2019).</w:t>
      </w:r>
    </w:p>
    <w:p>
      <w:pPr>
        <w:spacing w:after="0" w:line="210"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color w:val="auto"/>
          <w:sz w:val="24"/>
          <w:szCs w:val="24"/>
        </w:rPr>
        <w:t>2.2.2</w:t>
      </w:r>
      <w:r>
        <w:rPr>
          <w:color w:val="auto"/>
          <w:sz w:val="20"/>
          <w:szCs w:val="20"/>
        </w:rPr>
        <w:tab/>
      </w:r>
      <w:r>
        <w:rPr>
          <w:rFonts w:ascii="Times New Roman" w:hAnsi="Times New Roman" w:eastAsia="Times New Roman" w:cs="Times New Roman"/>
          <w:color w:val="auto"/>
          <w:sz w:val="23"/>
          <w:szCs w:val="23"/>
        </w:rPr>
        <w:t>Post-harvest contamination of Fresh Produce</w:t>
      </w:r>
    </w:p>
    <w:p>
      <w:pPr>
        <w:spacing w:after="0" w:line="238"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 xml:space="preserve">In some circumstances, the presence of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in vegetables such as alfalfa sprouts, fresh spinach, and raw clover sprouts is much higher at the end of the postharvest process than at the beginning (Iwu and Okoh, 2019). This could be due to later direct contamination or pathogen proliferation during raw vegetable postharvest operations (Lenzi</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2021). The presence of E. coli in postharvest packing stages could imply fecal contamination and the presence of enteric pathogens from feces (Allende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2018). When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O157: H7 was isolated from specific types of fresh vegetables, the prevalence was rather low, these bacteria can cause disease in consumers (Zada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2022).</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6"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7</w:t>
      </w:r>
    </w:p>
    <w:p>
      <w:pPr>
        <w:sectPr>
          <w:pgSz w:w="12240" w:h="15840"/>
          <w:pgMar w:top="1440" w:right="1440" w:bottom="403" w:left="1440" w:header="0" w:footer="0" w:gutter="0"/>
          <w:cols w:equalWidth="0" w:num="1">
            <w:col w:w="9360"/>
          </w:cols>
        </w:sectPr>
      </w:pPr>
    </w:p>
    <w:p>
      <w:pPr>
        <w:spacing w:after="0"/>
        <w:rPr>
          <w:color w:val="auto"/>
          <w:sz w:val="20"/>
          <w:szCs w:val="20"/>
        </w:rPr>
      </w:pPr>
      <w:bookmarkStart w:id="13" w:name="page19"/>
      <w:bookmarkEnd w:id="13"/>
      <w:r>
        <w:rPr>
          <w:rFonts w:ascii="Times New Roman" w:hAnsi="Times New Roman" w:eastAsia="Times New Roman" w:cs="Times New Roman"/>
          <w:b/>
          <w:bCs/>
          <w:color w:val="auto"/>
          <w:sz w:val="24"/>
          <w:szCs w:val="24"/>
        </w:rPr>
        <w:t>Table 2.1:</w:t>
      </w:r>
      <w:r>
        <w:rPr>
          <w:rFonts w:ascii="Times New Roman" w:hAnsi="Times New Roman" w:eastAsia="Times New Roman" w:cs="Times New Roman"/>
          <w:color w:val="auto"/>
          <w:sz w:val="24"/>
          <w:szCs w:val="24"/>
        </w:rPr>
        <w:t xml:space="preserve"> Contamination Sources during the Pre and Post-Harvest Stages in produce</w:t>
      </w:r>
    </w:p>
    <w:p>
      <w:pPr>
        <w:spacing w:after="0" w:line="187" w:lineRule="exact"/>
        <w:rPr>
          <w:color w:val="auto"/>
          <w:sz w:val="20"/>
          <w:szCs w:val="20"/>
        </w:rPr>
      </w:pPr>
    </w:p>
    <w:tbl>
      <w:tblPr>
        <w:tblStyle w:val="3"/>
        <w:tblW w:w="0" w:type="auto"/>
        <w:tblInd w:w="80" w:type="dxa"/>
        <w:tblLayout w:type="fixed"/>
        <w:tblCellMar>
          <w:top w:w="0" w:type="dxa"/>
          <w:left w:w="0" w:type="dxa"/>
          <w:bottom w:w="0" w:type="dxa"/>
          <w:right w:w="0" w:type="dxa"/>
        </w:tblCellMar>
      </w:tblPr>
      <w:tblGrid>
        <w:gridCol w:w="20"/>
        <w:gridCol w:w="4500"/>
        <w:gridCol w:w="4680"/>
      </w:tblGrid>
      <w:tr>
        <w:tblPrEx>
          <w:tblCellMar>
            <w:top w:w="0" w:type="dxa"/>
            <w:left w:w="0" w:type="dxa"/>
            <w:bottom w:w="0" w:type="dxa"/>
            <w:right w:w="0" w:type="dxa"/>
          </w:tblCellMar>
        </w:tblPrEx>
        <w:trPr>
          <w:trHeight w:val="283" w:hRule="atLeast"/>
        </w:trPr>
        <w:tc>
          <w:tcPr>
            <w:tcW w:w="20" w:type="dxa"/>
            <w:vAlign w:val="bottom"/>
          </w:tcPr>
          <w:p>
            <w:pPr>
              <w:spacing w:after="0"/>
              <w:rPr>
                <w:color w:val="auto"/>
                <w:sz w:val="24"/>
                <w:szCs w:val="24"/>
              </w:rPr>
            </w:pPr>
          </w:p>
        </w:tc>
        <w:tc>
          <w:tcPr>
            <w:tcW w:w="4500" w:type="dxa"/>
            <w:tcBorders>
              <w:top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b/>
                <w:bCs/>
                <w:color w:val="auto"/>
                <w:w w:val="99"/>
                <w:sz w:val="24"/>
                <w:szCs w:val="24"/>
              </w:rPr>
              <w:t>Stage</w:t>
            </w:r>
          </w:p>
        </w:tc>
        <w:tc>
          <w:tcPr>
            <w:tcW w:w="4680" w:type="dxa"/>
            <w:tcBorders>
              <w:top w:val="single" w:color="auto" w:sz="8" w:space="0"/>
            </w:tcBorders>
            <w:vAlign w:val="bottom"/>
          </w:tcPr>
          <w:p>
            <w:pPr>
              <w:spacing w:after="0"/>
              <w:jc w:val="center"/>
              <w:rPr>
                <w:color w:val="auto"/>
                <w:sz w:val="20"/>
                <w:szCs w:val="20"/>
              </w:rPr>
            </w:pPr>
            <w:r>
              <w:rPr>
                <w:rFonts w:ascii="Times New Roman" w:hAnsi="Times New Roman" w:eastAsia="Times New Roman" w:cs="Times New Roman"/>
                <w:b/>
                <w:bCs/>
                <w:color w:val="auto"/>
                <w:sz w:val="24"/>
                <w:szCs w:val="24"/>
              </w:rPr>
              <w:t>Contamination sources</w:t>
            </w:r>
          </w:p>
        </w:tc>
      </w:tr>
      <w:tr>
        <w:tblPrEx>
          <w:tblCellMar>
            <w:top w:w="0" w:type="dxa"/>
            <w:left w:w="0" w:type="dxa"/>
            <w:bottom w:w="0" w:type="dxa"/>
            <w:right w:w="0" w:type="dxa"/>
          </w:tblCellMar>
        </w:tblPrEx>
        <w:trPr>
          <w:trHeight w:val="142" w:hRule="atLeast"/>
        </w:trPr>
        <w:tc>
          <w:tcPr>
            <w:tcW w:w="20" w:type="dxa"/>
            <w:vAlign w:val="bottom"/>
          </w:tcPr>
          <w:p>
            <w:pPr>
              <w:spacing w:after="0"/>
              <w:rPr>
                <w:color w:val="auto"/>
                <w:sz w:val="12"/>
                <w:szCs w:val="12"/>
              </w:rPr>
            </w:pPr>
          </w:p>
        </w:tc>
        <w:tc>
          <w:tcPr>
            <w:tcW w:w="4500" w:type="dxa"/>
            <w:tcBorders>
              <w:bottom w:val="single" w:color="auto" w:sz="8" w:space="0"/>
              <w:right w:val="single" w:color="auto" w:sz="8" w:space="0"/>
            </w:tcBorders>
            <w:vAlign w:val="bottom"/>
          </w:tcPr>
          <w:p>
            <w:pPr>
              <w:spacing w:after="0"/>
              <w:rPr>
                <w:color w:val="auto"/>
                <w:sz w:val="12"/>
                <w:szCs w:val="12"/>
              </w:rPr>
            </w:pPr>
          </w:p>
        </w:tc>
        <w:tc>
          <w:tcPr>
            <w:tcW w:w="4680" w:type="dxa"/>
            <w:tcBorders>
              <w:bottom w:val="single" w:color="auto" w:sz="8" w:space="0"/>
            </w:tcBorders>
            <w:vAlign w:val="bottom"/>
          </w:tcPr>
          <w:p>
            <w:pPr>
              <w:spacing w:after="0"/>
              <w:rPr>
                <w:color w:val="auto"/>
                <w:sz w:val="12"/>
                <w:szCs w:val="12"/>
              </w:rPr>
            </w:pPr>
          </w:p>
        </w:tc>
      </w:tr>
      <w:tr>
        <w:tblPrEx>
          <w:tblCellMar>
            <w:top w:w="0" w:type="dxa"/>
            <w:left w:w="0" w:type="dxa"/>
            <w:bottom w:w="0" w:type="dxa"/>
            <w:right w:w="0" w:type="dxa"/>
          </w:tblCellMar>
        </w:tblPrEx>
        <w:trPr>
          <w:trHeight w:val="258" w:hRule="atLeast"/>
        </w:trPr>
        <w:tc>
          <w:tcPr>
            <w:tcW w:w="20" w:type="dxa"/>
            <w:vAlign w:val="bottom"/>
          </w:tcPr>
          <w:p>
            <w:pPr>
              <w:spacing w:after="0"/>
              <w:rPr>
                <w:color w:val="auto"/>
                <w:sz w:val="22"/>
                <w:szCs w:val="22"/>
              </w:rPr>
            </w:pPr>
          </w:p>
        </w:tc>
        <w:tc>
          <w:tcPr>
            <w:tcW w:w="4500" w:type="dxa"/>
            <w:tcBorders>
              <w:right w:val="single" w:color="auto" w:sz="8" w:space="0"/>
            </w:tcBorders>
            <w:vAlign w:val="bottom"/>
          </w:tcPr>
          <w:p>
            <w:pPr>
              <w:spacing w:after="0"/>
              <w:rPr>
                <w:color w:val="auto"/>
                <w:sz w:val="22"/>
                <w:szCs w:val="22"/>
              </w:rPr>
            </w:pPr>
          </w:p>
        </w:tc>
        <w:tc>
          <w:tcPr>
            <w:tcW w:w="4680" w:type="dxa"/>
            <w:vAlign w:val="bottom"/>
          </w:tcPr>
          <w:p>
            <w:pPr>
              <w:spacing w:after="0" w:line="258" w:lineRule="exact"/>
              <w:jc w:val="center"/>
              <w:rPr>
                <w:color w:val="auto"/>
                <w:sz w:val="20"/>
                <w:szCs w:val="20"/>
              </w:rPr>
            </w:pPr>
            <w:r>
              <w:rPr>
                <w:rFonts w:ascii="Times New Roman" w:hAnsi="Times New Roman" w:eastAsia="Times New Roman" w:cs="Times New Roman"/>
                <w:color w:val="auto"/>
                <w:w w:val="99"/>
                <w:sz w:val="24"/>
                <w:szCs w:val="24"/>
              </w:rPr>
              <w:t>Insecticides, fungicides, irrigation water,</w:t>
            </w:r>
          </w:p>
        </w:tc>
      </w:tr>
      <w:tr>
        <w:tblPrEx>
          <w:tblCellMar>
            <w:top w:w="0" w:type="dxa"/>
            <w:left w:w="0" w:type="dxa"/>
            <w:bottom w:w="0" w:type="dxa"/>
            <w:right w:w="0" w:type="dxa"/>
          </w:tblCellMar>
        </w:tblPrEx>
        <w:trPr>
          <w:trHeight w:val="415" w:hRule="atLeast"/>
        </w:trPr>
        <w:tc>
          <w:tcPr>
            <w:tcW w:w="20" w:type="dxa"/>
            <w:vAlign w:val="bottom"/>
          </w:tcPr>
          <w:p>
            <w:pPr>
              <w:spacing w:after="0"/>
              <w:rPr>
                <w:color w:val="auto"/>
                <w:sz w:val="24"/>
                <w:szCs w:val="24"/>
              </w:rPr>
            </w:pPr>
          </w:p>
        </w:tc>
        <w:tc>
          <w:tcPr>
            <w:tcW w:w="450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Pre-harvest</w:t>
            </w:r>
          </w:p>
        </w:tc>
        <w:tc>
          <w:tcPr>
            <w:tcW w:w="46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manure that has not been properly composted,</w:t>
            </w:r>
          </w:p>
        </w:tc>
      </w:tr>
      <w:tr>
        <w:tblPrEx>
          <w:tblCellMar>
            <w:top w:w="0" w:type="dxa"/>
            <w:left w:w="0" w:type="dxa"/>
            <w:bottom w:w="0" w:type="dxa"/>
            <w:right w:w="0" w:type="dxa"/>
          </w:tblCellMar>
        </w:tblPrEx>
        <w:trPr>
          <w:trHeight w:val="413" w:hRule="atLeast"/>
        </w:trPr>
        <w:tc>
          <w:tcPr>
            <w:tcW w:w="20" w:type="dxa"/>
            <w:vAlign w:val="bottom"/>
          </w:tcPr>
          <w:p>
            <w:pPr>
              <w:spacing w:after="0"/>
              <w:rPr>
                <w:color w:val="auto"/>
                <w:sz w:val="24"/>
                <w:szCs w:val="24"/>
              </w:rPr>
            </w:pPr>
          </w:p>
        </w:tc>
        <w:tc>
          <w:tcPr>
            <w:tcW w:w="4500" w:type="dxa"/>
            <w:tcBorders>
              <w:right w:val="single" w:color="auto" w:sz="8" w:space="0"/>
            </w:tcBorders>
            <w:vAlign w:val="bottom"/>
          </w:tcPr>
          <w:p>
            <w:pPr>
              <w:spacing w:after="0"/>
              <w:rPr>
                <w:color w:val="auto"/>
                <w:sz w:val="24"/>
                <w:szCs w:val="24"/>
              </w:rPr>
            </w:pPr>
          </w:p>
        </w:tc>
        <w:tc>
          <w:tcPr>
            <w:tcW w:w="46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human handling, and seasons are all factors to</w:t>
            </w:r>
          </w:p>
        </w:tc>
      </w:tr>
      <w:tr>
        <w:tblPrEx>
          <w:tblCellMar>
            <w:top w:w="0" w:type="dxa"/>
            <w:left w:w="0" w:type="dxa"/>
            <w:bottom w:w="0" w:type="dxa"/>
            <w:right w:w="0" w:type="dxa"/>
          </w:tblCellMar>
        </w:tblPrEx>
        <w:trPr>
          <w:trHeight w:val="415" w:hRule="atLeast"/>
        </w:trPr>
        <w:tc>
          <w:tcPr>
            <w:tcW w:w="20" w:type="dxa"/>
            <w:vAlign w:val="bottom"/>
          </w:tcPr>
          <w:p>
            <w:pPr>
              <w:spacing w:after="0"/>
              <w:rPr>
                <w:color w:val="auto"/>
                <w:sz w:val="24"/>
                <w:szCs w:val="24"/>
              </w:rPr>
            </w:pPr>
          </w:p>
        </w:tc>
        <w:tc>
          <w:tcPr>
            <w:tcW w:w="4500" w:type="dxa"/>
            <w:tcBorders>
              <w:right w:val="single" w:color="auto" w:sz="8" w:space="0"/>
            </w:tcBorders>
            <w:vAlign w:val="bottom"/>
          </w:tcPr>
          <w:p>
            <w:pPr>
              <w:spacing w:after="0"/>
              <w:rPr>
                <w:color w:val="auto"/>
                <w:sz w:val="24"/>
                <w:szCs w:val="24"/>
              </w:rPr>
            </w:pPr>
          </w:p>
        </w:tc>
        <w:tc>
          <w:tcPr>
            <w:tcW w:w="468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consider (fall, winter, and spring)</w:t>
            </w:r>
          </w:p>
        </w:tc>
      </w:tr>
      <w:tr>
        <w:tblPrEx>
          <w:tblCellMar>
            <w:top w:w="0" w:type="dxa"/>
            <w:left w:w="0" w:type="dxa"/>
            <w:bottom w:w="0" w:type="dxa"/>
            <w:right w:w="0" w:type="dxa"/>
          </w:tblCellMar>
        </w:tblPrEx>
        <w:trPr>
          <w:trHeight w:val="828" w:hRule="atLeast"/>
        </w:trPr>
        <w:tc>
          <w:tcPr>
            <w:tcW w:w="20" w:type="dxa"/>
            <w:vAlign w:val="bottom"/>
          </w:tcPr>
          <w:p>
            <w:pPr>
              <w:spacing w:after="0"/>
              <w:rPr>
                <w:color w:val="auto"/>
                <w:sz w:val="24"/>
                <w:szCs w:val="24"/>
              </w:rPr>
            </w:pPr>
          </w:p>
        </w:tc>
        <w:tc>
          <w:tcPr>
            <w:tcW w:w="4500" w:type="dxa"/>
            <w:tcBorders>
              <w:right w:val="single" w:color="auto" w:sz="8" w:space="0"/>
            </w:tcBorders>
            <w:vAlign w:val="bottom"/>
          </w:tcPr>
          <w:p>
            <w:pPr>
              <w:spacing w:after="0"/>
              <w:rPr>
                <w:color w:val="auto"/>
                <w:sz w:val="24"/>
                <w:szCs w:val="24"/>
              </w:rPr>
            </w:pPr>
          </w:p>
        </w:tc>
        <w:tc>
          <w:tcPr>
            <w:tcW w:w="468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Poor hygiene in harvesting and transporting</w:t>
            </w:r>
          </w:p>
        </w:tc>
      </w:tr>
      <w:tr>
        <w:tblPrEx>
          <w:tblCellMar>
            <w:top w:w="0" w:type="dxa"/>
            <w:left w:w="0" w:type="dxa"/>
            <w:bottom w:w="0" w:type="dxa"/>
            <w:right w:w="0" w:type="dxa"/>
          </w:tblCellMar>
        </w:tblPrEx>
        <w:trPr>
          <w:trHeight w:val="413" w:hRule="atLeast"/>
        </w:trPr>
        <w:tc>
          <w:tcPr>
            <w:tcW w:w="20" w:type="dxa"/>
            <w:vAlign w:val="bottom"/>
          </w:tcPr>
          <w:p>
            <w:pPr>
              <w:spacing w:after="0"/>
              <w:rPr>
                <w:color w:val="auto"/>
                <w:sz w:val="24"/>
                <w:szCs w:val="24"/>
              </w:rPr>
            </w:pPr>
          </w:p>
        </w:tc>
        <w:tc>
          <w:tcPr>
            <w:tcW w:w="4500" w:type="dxa"/>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sz w:val="24"/>
                <w:szCs w:val="24"/>
              </w:rPr>
              <w:t>Post-harvest</w:t>
            </w:r>
          </w:p>
        </w:tc>
        <w:tc>
          <w:tcPr>
            <w:tcW w:w="468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equipment, contaminated water for washing</w:t>
            </w:r>
          </w:p>
        </w:tc>
      </w:tr>
      <w:tr>
        <w:tblPrEx>
          <w:tblCellMar>
            <w:top w:w="0" w:type="dxa"/>
            <w:left w:w="0" w:type="dxa"/>
            <w:bottom w:w="0" w:type="dxa"/>
            <w:right w:w="0" w:type="dxa"/>
          </w:tblCellMar>
        </w:tblPrEx>
        <w:trPr>
          <w:trHeight w:val="415" w:hRule="atLeast"/>
        </w:trPr>
        <w:tc>
          <w:tcPr>
            <w:tcW w:w="20" w:type="dxa"/>
            <w:vAlign w:val="bottom"/>
          </w:tcPr>
          <w:p>
            <w:pPr>
              <w:spacing w:after="0"/>
              <w:rPr>
                <w:color w:val="auto"/>
                <w:sz w:val="24"/>
                <w:szCs w:val="24"/>
              </w:rPr>
            </w:pPr>
          </w:p>
        </w:tc>
        <w:tc>
          <w:tcPr>
            <w:tcW w:w="4500" w:type="dxa"/>
            <w:tcBorders>
              <w:right w:val="single" w:color="auto" w:sz="8" w:space="0"/>
            </w:tcBorders>
            <w:vAlign w:val="bottom"/>
          </w:tcPr>
          <w:p>
            <w:pPr>
              <w:spacing w:after="0"/>
              <w:rPr>
                <w:color w:val="auto"/>
                <w:sz w:val="24"/>
                <w:szCs w:val="24"/>
              </w:rPr>
            </w:pPr>
          </w:p>
        </w:tc>
        <w:tc>
          <w:tcPr>
            <w:tcW w:w="46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and distributing equipment, grimy cutlery,</w:t>
            </w:r>
          </w:p>
        </w:tc>
      </w:tr>
      <w:tr>
        <w:tblPrEx>
          <w:tblCellMar>
            <w:top w:w="0" w:type="dxa"/>
            <w:left w:w="0" w:type="dxa"/>
            <w:bottom w:w="0" w:type="dxa"/>
            <w:right w:w="0" w:type="dxa"/>
          </w:tblCellMar>
        </w:tblPrEx>
        <w:trPr>
          <w:trHeight w:val="413" w:hRule="atLeast"/>
        </w:trPr>
        <w:tc>
          <w:tcPr>
            <w:tcW w:w="20" w:type="dxa"/>
            <w:vAlign w:val="bottom"/>
          </w:tcPr>
          <w:p>
            <w:pPr>
              <w:spacing w:after="0"/>
              <w:rPr>
                <w:color w:val="auto"/>
                <w:sz w:val="24"/>
                <w:szCs w:val="24"/>
              </w:rPr>
            </w:pPr>
          </w:p>
        </w:tc>
        <w:tc>
          <w:tcPr>
            <w:tcW w:w="4500" w:type="dxa"/>
            <w:tcBorders>
              <w:right w:val="single" w:color="auto" w:sz="8" w:space="0"/>
            </w:tcBorders>
            <w:vAlign w:val="bottom"/>
          </w:tcPr>
          <w:p>
            <w:pPr>
              <w:spacing w:after="0"/>
              <w:rPr>
                <w:color w:val="auto"/>
                <w:sz w:val="24"/>
                <w:szCs w:val="24"/>
              </w:rPr>
            </w:pPr>
          </w:p>
        </w:tc>
        <w:tc>
          <w:tcPr>
            <w:tcW w:w="46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and dirty processing equipment</w:t>
            </w:r>
          </w:p>
        </w:tc>
      </w:tr>
      <w:tr>
        <w:tblPrEx>
          <w:tblCellMar>
            <w:top w:w="0" w:type="dxa"/>
            <w:left w:w="0" w:type="dxa"/>
            <w:bottom w:w="0" w:type="dxa"/>
            <w:right w:w="0" w:type="dxa"/>
          </w:tblCellMar>
        </w:tblPrEx>
        <w:trPr>
          <w:trHeight w:val="147" w:hRule="atLeast"/>
        </w:trPr>
        <w:tc>
          <w:tcPr>
            <w:tcW w:w="20" w:type="dxa"/>
            <w:tcBorders>
              <w:bottom w:val="single" w:color="auto" w:sz="8" w:space="0"/>
            </w:tcBorders>
            <w:vAlign w:val="bottom"/>
          </w:tcPr>
          <w:p>
            <w:pPr>
              <w:spacing w:after="0"/>
              <w:rPr>
                <w:color w:val="auto"/>
                <w:sz w:val="12"/>
                <w:szCs w:val="12"/>
              </w:rPr>
            </w:pPr>
          </w:p>
        </w:tc>
        <w:tc>
          <w:tcPr>
            <w:tcW w:w="4500" w:type="dxa"/>
            <w:tcBorders>
              <w:bottom w:val="single" w:color="auto" w:sz="8" w:space="0"/>
              <w:right w:val="single" w:color="auto" w:sz="8" w:space="0"/>
            </w:tcBorders>
            <w:vAlign w:val="bottom"/>
          </w:tcPr>
          <w:p>
            <w:pPr>
              <w:spacing w:after="0"/>
              <w:rPr>
                <w:color w:val="auto"/>
                <w:sz w:val="12"/>
                <w:szCs w:val="12"/>
              </w:rPr>
            </w:pPr>
          </w:p>
        </w:tc>
        <w:tc>
          <w:tcPr>
            <w:tcW w:w="4680" w:type="dxa"/>
            <w:tcBorders>
              <w:bottom w:val="single" w:color="auto" w:sz="8" w:space="0"/>
            </w:tcBorders>
            <w:vAlign w:val="bottom"/>
          </w:tcPr>
          <w:p>
            <w:pPr>
              <w:spacing w:after="0"/>
              <w:rPr>
                <w:color w:val="auto"/>
                <w:sz w:val="12"/>
                <w:szCs w:val="12"/>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1"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8</w:t>
      </w:r>
    </w:p>
    <w:p>
      <w:pPr>
        <w:sectPr>
          <w:pgSz w:w="12240" w:h="15840"/>
          <w:pgMar w:top="1432" w:right="1440" w:bottom="403" w:left="1440" w:header="0" w:footer="0" w:gutter="0"/>
          <w:cols w:equalWidth="0" w:num="1">
            <w:col w:w="9360"/>
          </w:cols>
        </w:sectPr>
      </w:pPr>
    </w:p>
    <w:p>
      <w:pPr>
        <w:tabs>
          <w:tab w:val="left" w:pos="700"/>
        </w:tabs>
        <w:spacing w:after="0"/>
        <w:rPr>
          <w:color w:val="auto"/>
          <w:sz w:val="20"/>
          <w:szCs w:val="20"/>
        </w:rPr>
      </w:pPr>
      <w:bookmarkStart w:id="14" w:name="page20"/>
      <w:bookmarkEnd w:id="14"/>
      <w:r>
        <w:rPr>
          <w:rFonts w:ascii="Times New Roman" w:hAnsi="Times New Roman" w:eastAsia="Times New Roman" w:cs="Times New Roman"/>
          <w:b/>
          <w:bCs/>
          <w:color w:val="auto"/>
          <w:sz w:val="24"/>
          <w:szCs w:val="24"/>
        </w:rPr>
        <w:t>2.2.3</w:t>
      </w:r>
      <w:r>
        <w:rPr>
          <w:color w:val="auto"/>
          <w:sz w:val="20"/>
          <w:szCs w:val="20"/>
        </w:rPr>
        <w:tab/>
      </w:r>
      <w:r>
        <w:rPr>
          <w:rFonts w:ascii="Times New Roman" w:hAnsi="Times New Roman" w:eastAsia="Times New Roman" w:cs="Times New Roman"/>
          <w:b/>
          <w:bCs/>
          <w:color w:val="auto"/>
          <w:sz w:val="23"/>
          <w:szCs w:val="23"/>
        </w:rPr>
        <w:t>Outbreaks Linked to Fresh Produce</w:t>
      </w:r>
    </w:p>
    <w:p>
      <w:pPr>
        <w:spacing w:after="0" w:line="34" w:lineRule="exact"/>
        <w:rPr>
          <w:color w:val="auto"/>
          <w:sz w:val="20"/>
          <w:szCs w:val="20"/>
        </w:rPr>
      </w:pPr>
    </w:p>
    <w:p>
      <w:pPr>
        <w:spacing w:after="0" w:line="359" w:lineRule="auto"/>
        <w:jc w:val="both"/>
        <w:rPr>
          <w:color w:val="auto"/>
          <w:sz w:val="20"/>
          <w:szCs w:val="20"/>
        </w:rPr>
      </w:pPr>
      <w:r>
        <w:rPr>
          <w:rFonts w:ascii="Times New Roman" w:hAnsi="Times New Roman" w:eastAsia="Times New Roman" w:cs="Times New Roman"/>
          <w:color w:val="auto"/>
          <w:sz w:val="24"/>
          <w:szCs w:val="24"/>
        </w:rPr>
        <w:t xml:space="preserve">Foodborne disease outbreaks linked to fruits and vegetables have increased dramatically (Fig. 2.1). </w:t>
      </w:r>
      <w:r>
        <w:rPr>
          <w:rFonts w:ascii="Times New Roman" w:hAnsi="Times New Roman" w:eastAsia="Times New Roman" w:cs="Times New Roman"/>
          <w:i/>
          <w:iCs/>
          <w:color w:val="auto"/>
          <w:sz w:val="24"/>
          <w:szCs w:val="24"/>
        </w:rPr>
        <w:t>Salmonella</w:t>
      </w:r>
      <w:r>
        <w:rPr>
          <w:rFonts w:ascii="Times New Roman" w:hAnsi="Times New Roman" w:eastAsia="Times New Roman" w:cs="Times New Roman"/>
          <w:color w:val="auto"/>
          <w:sz w:val="24"/>
          <w:szCs w:val="24"/>
        </w:rPr>
        <w:t xml:space="preserve"> and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are the most dangerous pathogens. </w:t>
      </w:r>
      <w:r>
        <w:rPr>
          <w:rFonts w:ascii="Times New Roman" w:hAnsi="Times New Roman" w:eastAsia="Times New Roman" w:cs="Times New Roman"/>
          <w:i/>
          <w:iCs/>
          <w:color w:val="auto"/>
          <w:sz w:val="24"/>
          <w:szCs w:val="24"/>
        </w:rPr>
        <w:t>E.coli O157:H</w:t>
      </w:r>
      <w:r>
        <w:rPr>
          <w:rFonts w:ascii="Times New Roman" w:hAnsi="Times New Roman" w:eastAsia="Times New Roman" w:cs="Times New Roman"/>
          <w:color w:val="auto"/>
          <w:sz w:val="24"/>
          <w:szCs w:val="24"/>
        </w:rPr>
        <w:t xml:space="preserve">7, despite the fact that a wide spectrum of dangerous bacteria exists in theory (Lin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2022). At any step in the supply chain, microorganisms can taint fresh produce. Sprouting seeds, tomatoes, and leafy greens have all been linked to high-profile foodborne disease outbreaks, with sprouted seeds, tomatoes, and leafy greens being the most prevalent. (Riggio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2019). The underlying causes for certain product kinds being linked to the bulk of outbreaks can be explained in part by market volume (Bugos and Ivanov, 2021).The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O157:H7 outbreak related to baby spinach in America in 2006 was unique in that the pathogen's strain was isolated from affected patients, spinach in unopened bags, and the farm where the outbreak occurred (Mulaosmanovic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2021). The source of the spinach contamination was thought to be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O157:H7 transmission from a nearby cow ranch by infected wild pigs that gained access to the crop through a damaged fence (Lama and Bachoon, 2018). However, a survey of the Salinas valley in the summer of 2006 discovered a significant incidence of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O157:H7, indicating that the true route might have been via polluted irrigation water (Coulombe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2020).</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9"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9</w:t>
      </w:r>
    </w:p>
    <w:p>
      <w:pPr>
        <w:sectPr>
          <w:pgSz w:w="12240" w:h="15840"/>
          <w:pgMar w:top="1437" w:right="1440" w:bottom="403" w:left="1440" w:header="0" w:footer="0" w:gutter="0"/>
          <w:cols w:equalWidth="0" w:num="1">
            <w:col w:w="9360"/>
          </w:cols>
        </w:sectPr>
      </w:pPr>
    </w:p>
    <w:p>
      <w:pPr>
        <w:spacing w:after="0"/>
        <w:ind w:left="520"/>
        <w:rPr>
          <w:color w:val="auto"/>
          <w:sz w:val="20"/>
          <w:szCs w:val="20"/>
        </w:rPr>
      </w:pPr>
      <w:bookmarkStart w:id="15" w:name="page21"/>
      <w:bookmarkEnd w:id="15"/>
      <w:r>
        <w:rPr>
          <w:rFonts w:ascii="Times New Roman" w:hAnsi="Times New Roman" w:eastAsia="Times New Roman" w:cs="Times New Roman"/>
          <w:b/>
          <w:bCs/>
          <w:color w:val="auto"/>
          <w:sz w:val="24"/>
          <w:szCs w:val="24"/>
        </w:rPr>
        <w:t>Table 2.2:</w:t>
      </w:r>
      <w:r>
        <w:rPr>
          <w:rFonts w:ascii="Times New Roman" w:hAnsi="Times New Roman" w:eastAsia="Times New Roman" w:cs="Times New Roman"/>
          <w:color w:val="auto"/>
          <w:sz w:val="24"/>
          <w:szCs w:val="24"/>
        </w:rPr>
        <w:t xml:space="preserve"> Outbreaks Linked to Fresh Produce</w:t>
      </w:r>
    </w:p>
    <w:p>
      <w:pPr>
        <w:spacing w:after="0" w:line="187"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1900"/>
        <w:gridCol w:w="2620"/>
        <w:gridCol w:w="2280"/>
        <w:gridCol w:w="3620"/>
        <w:gridCol w:w="360"/>
      </w:tblGrid>
      <w:tr>
        <w:tblPrEx>
          <w:tblCellMar>
            <w:top w:w="0" w:type="dxa"/>
            <w:left w:w="0" w:type="dxa"/>
            <w:bottom w:w="0" w:type="dxa"/>
            <w:right w:w="0" w:type="dxa"/>
          </w:tblCellMar>
        </w:tblPrEx>
        <w:trPr>
          <w:trHeight w:val="283" w:hRule="atLeast"/>
        </w:trPr>
        <w:tc>
          <w:tcPr>
            <w:tcW w:w="1900" w:type="dxa"/>
            <w:tcBorders>
              <w:top w:val="single" w:color="auto" w:sz="8" w:space="0"/>
            </w:tcBorders>
            <w:vAlign w:val="bottom"/>
          </w:tcPr>
          <w:p>
            <w:pPr>
              <w:spacing w:after="0"/>
              <w:jc w:val="center"/>
              <w:rPr>
                <w:color w:val="auto"/>
                <w:sz w:val="20"/>
                <w:szCs w:val="20"/>
              </w:rPr>
            </w:pPr>
            <w:r>
              <w:rPr>
                <w:rFonts w:ascii="Times New Roman" w:hAnsi="Times New Roman" w:eastAsia="Times New Roman" w:cs="Times New Roman"/>
                <w:b/>
                <w:bCs/>
                <w:color w:val="auto"/>
                <w:w w:val="99"/>
                <w:sz w:val="24"/>
                <w:szCs w:val="24"/>
              </w:rPr>
              <w:t>Date</w:t>
            </w:r>
          </w:p>
        </w:tc>
        <w:tc>
          <w:tcPr>
            <w:tcW w:w="2620" w:type="dxa"/>
            <w:tcBorders>
              <w:top w:val="single" w:color="auto" w:sz="8" w:space="0"/>
            </w:tcBorders>
            <w:vAlign w:val="bottom"/>
          </w:tcPr>
          <w:p>
            <w:pPr>
              <w:spacing w:after="0"/>
              <w:jc w:val="center"/>
              <w:rPr>
                <w:color w:val="auto"/>
                <w:sz w:val="20"/>
                <w:szCs w:val="20"/>
              </w:rPr>
            </w:pPr>
            <w:r>
              <w:rPr>
                <w:rFonts w:ascii="Times New Roman" w:hAnsi="Times New Roman" w:eastAsia="Times New Roman" w:cs="Times New Roman"/>
                <w:b/>
                <w:bCs/>
                <w:color w:val="auto"/>
                <w:w w:val="99"/>
                <w:sz w:val="24"/>
                <w:szCs w:val="24"/>
              </w:rPr>
              <w:t>Pathogen</w:t>
            </w:r>
          </w:p>
        </w:tc>
        <w:tc>
          <w:tcPr>
            <w:tcW w:w="2280" w:type="dxa"/>
            <w:tcBorders>
              <w:top w:val="single" w:color="auto" w:sz="8" w:space="0"/>
            </w:tcBorders>
            <w:vAlign w:val="bottom"/>
          </w:tcPr>
          <w:p>
            <w:pPr>
              <w:spacing w:after="0"/>
              <w:jc w:val="center"/>
              <w:rPr>
                <w:color w:val="auto"/>
                <w:sz w:val="20"/>
                <w:szCs w:val="20"/>
              </w:rPr>
            </w:pPr>
            <w:r>
              <w:rPr>
                <w:rFonts w:ascii="Times New Roman" w:hAnsi="Times New Roman" w:eastAsia="Times New Roman" w:cs="Times New Roman"/>
                <w:b/>
                <w:bCs/>
                <w:color w:val="auto"/>
                <w:sz w:val="24"/>
                <w:szCs w:val="24"/>
              </w:rPr>
              <w:t>Produce</w:t>
            </w:r>
          </w:p>
        </w:tc>
        <w:tc>
          <w:tcPr>
            <w:tcW w:w="3620" w:type="dxa"/>
            <w:tcBorders>
              <w:top w:val="single" w:color="auto" w:sz="8" w:space="0"/>
            </w:tcBorders>
            <w:vAlign w:val="bottom"/>
          </w:tcPr>
          <w:p>
            <w:pPr>
              <w:spacing w:after="0"/>
              <w:jc w:val="center"/>
              <w:rPr>
                <w:color w:val="auto"/>
                <w:sz w:val="20"/>
                <w:szCs w:val="20"/>
              </w:rPr>
            </w:pPr>
            <w:r>
              <w:rPr>
                <w:rFonts w:ascii="Times New Roman" w:hAnsi="Times New Roman" w:eastAsia="Times New Roman" w:cs="Times New Roman"/>
                <w:b/>
                <w:bCs/>
                <w:color w:val="auto"/>
                <w:w w:val="99"/>
                <w:sz w:val="24"/>
                <w:szCs w:val="24"/>
              </w:rPr>
              <w:t>Comments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52" w:hRule="atLeast"/>
        </w:trPr>
        <w:tc>
          <w:tcPr>
            <w:tcW w:w="1900" w:type="dxa"/>
            <w:tcBorders>
              <w:bottom w:val="single" w:color="auto" w:sz="8" w:space="0"/>
            </w:tcBorders>
            <w:vAlign w:val="bottom"/>
          </w:tcPr>
          <w:p>
            <w:pPr>
              <w:spacing w:after="0"/>
              <w:rPr>
                <w:color w:val="auto"/>
                <w:sz w:val="13"/>
                <w:szCs w:val="13"/>
              </w:rPr>
            </w:pPr>
          </w:p>
        </w:tc>
        <w:tc>
          <w:tcPr>
            <w:tcW w:w="2620" w:type="dxa"/>
            <w:tcBorders>
              <w:bottom w:val="single" w:color="auto" w:sz="8" w:space="0"/>
            </w:tcBorders>
            <w:vAlign w:val="bottom"/>
          </w:tcPr>
          <w:p>
            <w:pPr>
              <w:spacing w:after="0"/>
              <w:rPr>
                <w:color w:val="auto"/>
                <w:sz w:val="13"/>
                <w:szCs w:val="13"/>
              </w:rPr>
            </w:pPr>
          </w:p>
        </w:tc>
        <w:tc>
          <w:tcPr>
            <w:tcW w:w="2280" w:type="dxa"/>
            <w:tcBorders>
              <w:bottom w:val="single" w:color="auto" w:sz="8" w:space="0"/>
            </w:tcBorders>
            <w:vAlign w:val="bottom"/>
          </w:tcPr>
          <w:p>
            <w:pPr>
              <w:spacing w:after="0"/>
              <w:rPr>
                <w:color w:val="auto"/>
                <w:sz w:val="13"/>
                <w:szCs w:val="13"/>
              </w:rPr>
            </w:pPr>
          </w:p>
        </w:tc>
        <w:tc>
          <w:tcPr>
            <w:tcW w:w="3620" w:type="dxa"/>
            <w:tcBorders>
              <w:bottom w:val="single" w:color="auto" w:sz="8" w:space="0"/>
            </w:tcBorders>
            <w:vAlign w:val="bottom"/>
          </w:tcPr>
          <w:p>
            <w:pPr>
              <w:spacing w:after="0"/>
              <w:rPr>
                <w:color w:val="auto"/>
                <w:sz w:val="13"/>
                <w:szCs w:val="1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8" w:hRule="atLeast"/>
        </w:trPr>
        <w:tc>
          <w:tcPr>
            <w:tcW w:w="1900" w:type="dxa"/>
            <w:vAlign w:val="bottom"/>
          </w:tcPr>
          <w:p>
            <w:pPr>
              <w:spacing w:after="0" w:line="258" w:lineRule="exact"/>
              <w:jc w:val="center"/>
              <w:rPr>
                <w:color w:val="auto"/>
                <w:sz w:val="20"/>
                <w:szCs w:val="20"/>
              </w:rPr>
            </w:pPr>
            <w:r>
              <w:rPr>
                <w:rFonts w:ascii="Times New Roman" w:hAnsi="Times New Roman" w:eastAsia="Times New Roman" w:cs="Times New Roman"/>
                <w:color w:val="auto"/>
                <w:sz w:val="24"/>
                <w:szCs w:val="24"/>
              </w:rPr>
              <w:t>December 2005</w:t>
            </w:r>
          </w:p>
        </w:tc>
        <w:tc>
          <w:tcPr>
            <w:tcW w:w="2620" w:type="dxa"/>
            <w:vAlign w:val="bottom"/>
          </w:tcPr>
          <w:p>
            <w:pPr>
              <w:spacing w:after="0" w:line="258" w:lineRule="exact"/>
              <w:jc w:val="center"/>
              <w:rPr>
                <w:color w:val="auto"/>
                <w:sz w:val="20"/>
                <w:szCs w:val="20"/>
              </w:rPr>
            </w:pPr>
            <w:r>
              <w:rPr>
                <w:rFonts w:ascii="Times New Roman" w:hAnsi="Times New Roman" w:eastAsia="Times New Roman" w:cs="Times New Roman"/>
                <w:i/>
                <w:iCs/>
                <w:color w:val="auto"/>
                <w:w w:val="99"/>
                <w:sz w:val="24"/>
                <w:szCs w:val="24"/>
              </w:rPr>
              <w:t>Salmonella</w:t>
            </w:r>
          </w:p>
        </w:tc>
        <w:tc>
          <w:tcPr>
            <w:tcW w:w="2280" w:type="dxa"/>
            <w:vAlign w:val="bottom"/>
          </w:tcPr>
          <w:p>
            <w:pPr>
              <w:spacing w:after="0" w:line="258" w:lineRule="exact"/>
              <w:jc w:val="center"/>
              <w:rPr>
                <w:color w:val="auto"/>
                <w:sz w:val="20"/>
                <w:szCs w:val="20"/>
              </w:rPr>
            </w:pPr>
            <w:r>
              <w:rPr>
                <w:rFonts w:ascii="Times New Roman" w:hAnsi="Times New Roman" w:eastAsia="Times New Roman" w:cs="Times New Roman"/>
                <w:color w:val="auto"/>
                <w:w w:val="99"/>
                <w:sz w:val="24"/>
                <w:szCs w:val="24"/>
              </w:rPr>
              <w:t>Mung bean sprouts</w:t>
            </w:r>
          </w:p>
        </w:tc>
        <w:tc>
          <w:tcPr>
            <w:tcW w:w="3620" w:type="dxa"/>
            <w:vAlign w:val="bottom"/>
          </w:tcPr>
          <w:p>
            <w:pPr>
              <w:spacing w:after="0" w:line="258" w:lineRule="exact"/>
              <w:jc w:val="center"/>
              <w:rPr>
                <w:color w:val="auto"/>
                <w:sz w:val="20"/>
                <w:szCs w:val="20"/>
              </w:rPr>
            </w:pPr>
            <w:r>
              <w:rPr>
                <w:rFonts w:ascii="Times New Roman" w:hAnsi="Times New Roman" w:eastAsia="Times New Roman" w:cs="Times New Roman"/>
                <w:color w:val="auto"/>
                <w:w w:val="99"/>
                <w:sz w:val="24"/>
                <w:szCs w:val="24"/>
              </w:rPr>
              <w:t>Canada,618 confirmed cases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25" w:hRule="atLeast"/>
        </w:trPr>
        <w:tc>
          <w:tcPr>
            <w:tcW w:w="190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February 2006</w:t>
            </w:r>
          </w:p>
        </w:tc>
        <w:tc>
          <w:tcPr>
            <w:tcW w:w="2620" w:type="dxa"/>
            <w:vAlign w:val="bottom"/>
          </w:tcPr>
          <w:p>
            <w:pPr>
              <w:spacing w:after="0"/>
              <w:jc w:val="center"/>
              <w:rPr>
                <w:color w:val="auto"/>
                <w:sz w:val="20"/>
                <w:szCs w:val="20"/>
              </w:rPr>
            </w:pPr>
            <w:r>
              <w:rPr>
                <w:rFonts w:ascii="Times New Roman" w:hAnsi="Times New Roman" w:eastAsia="Times New Roman" w:cs="Times New Roman"/>
                <w:i/>
                <w:iCs/>
                <w:color w:val="auto"/>
                <w:w w:val="99"/>
                <w:sz w:val="24"/>
                <w:szCs w:val="24"/>
              </w:rPr>
              <w:t>Salmonella</w:t>
            </w:r>
          </w:p>
        </w:tc>
        <w:tc>
          <w:tcPr>
            <w:tcW w:w="22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Alfalfa sprouts</w:t>
            </w:r>
          </w:p>
        </w:tc>
        <w:tc>
          <w:tcPr>
            <w:tcW w:w="36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Canada, sprout recall due to</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2" w:hRule="atLeast"/>
        </w:trPr>
        <w:tc>
          <w:tcPr>
            <w:tcW w:w="1900" w:type="dxa"/>
            <w:vAlign w:val="bottom"/>
          </w:tcPr>
          <w:p>
            <w:pPr>
              <w:spacing w:after="0"/>
              <w:rPr>
                <w:color w:val="auto"/>
                <w:sz w:val="24"/>
                <w:szCs w:val="24"/>
              </w:rPr>
            </w:pPr>
          </w:p>
        </w:tc>
        <w:tc>
          <w:tcPr>
            <w:tcW w:w="2620" w:type="dxa"/>
            <w:vAlign w:val="bottom"/>
          </w:tcPr>
          <w:p>
            <w:pPr>
              <w:spacing w:after="0"/>
              <w:rPr>
                <w:color w:val="auto"/>
                <w:sz w:val="24"/>
                <w:szCs w:val="24"/>
              </w:rPr>
            </w:pPr>
          </w:p>
        </w:tc>
        <w:tc>
          <w:tcPr>
            <w:tcW w:w="2280" w:type="dxa"/>
            <w:vAlign w:val="bottom"/>
          </w:tcPr>
          <w:p>
            <w:pPr>
              <w:spacing w:after="0"/>
              <w:rPr>
                <w:color w:val="auto"/>
                <w:sz w:val="24"/>
                <w:szCs w:val="24"/>
              </w:rPr>
            </w:pPr>
          </w:p>
        </w:tc>
        <w:tc>
          <w:tcPr>
            <w:tcW w:w="36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suspected contamination.</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95" w:hRule="atLeast"/>
        </w:trPr>
        <w:tc>
          <w:tcPr>
            <w:tcW w:w="1900" w:type="dxa"/>
            <w:tcBorders>
              <w:bottom w:val="single" w:color="auto" w:sz="8" w:space="0"/>
            </w:tcBorders>
            <w:vAlign w:val="bottom"/>
          </w:tcPr>
          <w:p>
            <w:pPr>
              <w:spacing w:after="0"/>
              <w:rPr>
                <w:color w:val="auto"/>
                <w:sz w:val="16"/>
                <w:szCs w:val="16"/>
              </w:rPr>
            </w:pPr>
          </w:p>
        </w:tc>
        <w:tc>
          <w:tcPr>
            <w:tcW w:w="2620" w:type="dxa"/>
            <w:tcBorders>
              <w:bottom w:val="single" w:color="auto" w:sz="8" w:space="0"/>
            </w:tcBorders>
            <w:vAlign w:val="bottom"/>
          </w:tcPr>
          <w:p>
            <w:pPr>
              <w:spacing w:after="0"/>
              <w:rPr>
                <w:color w:val="auto"/>
                <w:sz w:val="16"/>
                <w:szCs w:val="16"/>
              </w:rPr>
            </w:pPr>
          </w:p>
        </w:tc>
        <w:tc>
          <w:tcPr>
            <w:tcW w:w="2280" w:type="dxa"/>
            <w:tcBorders>
              <w:bottom w:val="single" w:color="auto" w:sz="8" w:space="0"/>
            </w:tcBorders>
            <w:vAlign w:val="bottom"/>
          </w:tcPr>
          <w:p>
            <w:pPr>
              <w:spacing w:after="0"/>
              <w:rPr>
                <w:color w:val="auto"/>
                <w:sz w:val="16"/>
                <w:szCs w:val="16"/>
              </w:rPr>
            </w:pPr>
          </w:p>
        </w:tc>
        <w:tc>
          <w:tcPr>
            <w:tcW w:w="3620" w:type="dxa"/>
            <w:tcBorders>
              <w:bottom w:val="single" w:color="auto" w:sz="8" w:space="0"/>
            </w:tcBorders>
            <w:vAlign w:val="bottom"/>
          </w:tcPr>
          <w:p>
            <w:pPr>
              <w:spacing w:after="0"/>
              <w:rPr>
                <w:color w:val="auto"/>
                <w:sz w:val="16"/>
                <w:szCs w:val="16"/>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8" w:hRule="atLeast"/>
        </w:trPr>
        <w:tc>
          <w:tcPr>
            <w:tcW w:w="1900" w:type="dxa"/>
            <w:vAlign w:val="bottom"/>
          </w:tcPr>
          <w:p>
            <w:pPr>
              <w:spacing w:after="0" w:line="258" w:lineRule="exact"/>
              <w:jc w:val="center"/>
              <w:rPr>
                <w:color w:val="auto"/>
                <w:sz w:val="20"/>
                <w:szCs w:val="20"/>
              </w:rPr>
            </w:pPr>
            <w:r>
              <w:rPr>
                <w:rFonts w:ascii="Times New Roman" w:hAnsi="Times New Roman" w:eastAsia="Times New Roman" w:cs="Times New Roman"/>
                <w:color w:val="auto"/>
                <w:sz w:val="24"/>
                <w:szCs w:val="24"/>
              </w:rPr>
              <w:t>February 2006</w:t>
            </w:r>
          </w:p>
        </w:tc>
        <w:tc>
          <w:tcPr>
            <w:tcW w:w="2620" w:type="dxa"/>
            <w:vAlign w:val="bottom"/>
          </w:tcPr>
          <w:p>
            <w:pPr>
              <w:spacing w:after="0" w:line="258" w:lineRule="exact"/>
              <w:jc w:val="center"/>
              <w:rPr>
                <w:color w:val="auto"/>
                <w:sz w:val="20"/>
                <w:szCs w:val="20"/>
              </w:rPr>
            </w:pPr>
            <w:r>
              <w:rPr>
                <w:rFonts w:ascii="Times New Roman" w:hAnsi="Times New Roman" w:eastAsia="Times New Roman" w:cs="Times New Roman"/>
                <w:i/>
                <w:iCs/>
                <w:color w:val="auto"/>
                <w:w w:val="99"/>
                <w:sz w:val="24"/>
                <w:szCs w:val="24"/>
              </w:rPr>
              <w:t>Salmonella</w:t>
            </w:r>
          </w:p>
        </w:tc>
        <w:tc>
          <w:tcPr>
            <w:tcW w:w="2280" w:type="dxa"/>
            <w:vAlign w:val="bottom"/>
          </w:tcPr>
          <w:p>
            <w:pPr>
              <w:spacing w:after="0" w:line="258" w:lineRule="exact"/>
              <w:jc w:val="center"/>
              <w:rPr>
                <w:color w:val="auto"/>
                <w:sz w:val="20"/>
                <w:szCs w:val="20"/>
              </w:rPr>
            </w:pPr>
            <w:r>
              <w:rPr>
                <w:rFonts w:ascii="Times New Roman" w:hAnsi="Times New Roman" w:eastAsia="Times New Roman" w:cs="Times New Roman"/>
                <w:color w:val="auto"/>
                <w:w w:val="99"/>
                <w:sz w:val="24"/>
                <w:szCs w:val="24"/>
              </w:rPr>
              <w:t>Alfalfa sprouts</w:t>
            </w:r>
          </w:p>
        </w:tc>
        <w:tc>
          <w:tcPr>
            <w:tcW w:w="3620" w:type="dxa"/>
            <w:vAlign w:val="bottom"/>
          </w:tcPr>
          <w:p>
            <w:pPr>
              <w:spacing w:after="0" w:line="258" w:lineRule="exact"/>
              <w:jc w:val="center"/>
              <w:rPr>
                <w:color w:val="auto"/>
                <w:sz w:val="20"/>
                <w:szCs w:val="20"/>
              </w:rPr>
            </w:pPr>
            <w:r>
              <w:rPr>
                <w:rFonts w:ascii="Times New Roman" w:hAnsi="Times New Roman" w:eastAsia="Times New Roman" w:cs="Times New Roman"/>
                <w:color w:val="auto"/>
                <w:w w:val="99"/>
                <w:sz w:val="24"/>
                <w:szCs w:val="24"/>
              </w:rPr>
              <w:t>Australia,100 confirmed cases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25" w:hRule="atLeast"/>
        </w:trPr>
        <w:tc>
          <w:tcPr>
            <w:tcW w:w="19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June 2006</w:t>
            </w:r>
          </w:p>
        </w:tc>
        <w:tc>
          <w:tcPr>
            <w:tcW w:w="2620" w:type="dxa"/>
            <w:vAlign w:val="bottom"/>
          </w:tcPr>
          <w:p>
            <w:pPr>
              <w:spacing w:after="0"/>
              <w:jc w:val="center"/>
              <w:rPr>
                <w:color w:val="auto"/>
                <w:sz w:val="20"/>
                <w:szCs w:val="20"/>
              </w:rPr>
            </w:pPr>
            <w:r>
              <w:rPr>
                <w:rFonts w:ascii="Times New Roman" w:hAnsi="Times New Roman" w:eastAsia="Times New Roman" w:cs="Times New Roman"/>
                <w:i/>
                <w:iCs/>
                <w:color w:val="auto"/>
                <w:w w:val="99"/>
                <w:sz w:val="24"/>
                <w:szCs w:val="24"/>
              </w:rPr>
              <w:t>E. coli</w:t>
            </w:r>
            <w:r>
              <w:rPr>
                <w:rFonts w:ascii="Times New Roman" w:hAnsi="Times New Roman" w:eastAsia="Times New Roman" w:cs="Times New Roman"/>
                <w:color w:val="auto"/>
                <w:w w:val="99"/>
                <w:sz w:val="24"/>
                <w:szCs w:val="24"/>
              </w:rPr>
              <w:t>O121:H9</w:t>
            </w:r>
          </w:p>
        </w:tc>
        <w:tc>
          <w:tcPr>
            <w:tcW w:w="22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Lettuce</w:t>
            </w:r>
          </w:p>
        </w:tc>
        <w:tc>
          <w:tcPr>
            <w:tcW w:w="362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United states ,4 confirmed cases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22" w:hRule="atLeast"/>
        </w:trPr>
        <w:tc>
          <w:tcPr>
            <w:tcW w:w="19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July 2006</w:t>
            </w:r>
          </w:p>
        </w:tc>
        <w:tc>
          <w:tcPr>
            <w:tcW w:w="2620" w:type="dxa"/>
            <w:vAlign w:val="bottom"/>
          </w:tcPr>
          <w:p>
            <w:pPr>
              <w:spacing w:after="0"/>
              <w:jc w:val="center"/>
              <w:rPr>
                <w:color w:val="auto"/>
                <w:sz w:val="20"/>
                <w:szCs w:val="20"/>
              </w:rPr>
            </w:pPr>
            <w:r>
              <w:rPr>
                <w:rFonts w:ascii="Times New Roman" w:hAnsi="Times New Roman" w:eastAsia="Times New Roman" w:cs="Times New Roman"/>
                <w:i/>
                <w:iCs/>
                <w:color w:val="auto"/>
                <w:w w:val="99"/>
                <w:sz w:val="24"/>
                <w:szCs w:val="24"/>
              </w:rPr>
              <w:t>Salmonella</w:t>
            </w:r>
          </w:p>
        </w:tc>
        <w:tc>
          <w:tcPr>
            <w:tcW w:w="22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Fruit salad</w:t>
            </w:r>
          </w:p>
        </w:tc>
        <w:tc>
          <w:tcPr>
            <w:tcW w:w="36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U.S.A and Canada ,41 confirmed</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5" w:hRule="atLeast"/>
        </w:trPr>
        <w:tc>
          <w:tcPr>
            <w:tcW w:w="1900" w:type="dxa"/>
            <w:vAlign w:val="bottom"/>
          </w:tcPr>
          <w:p>
            <w:pPr>
              <w:spacing w:after="0"/>
              <w:rPr>
                <w:color w:val="auto"/>
                <w:sz w:val="24"/>
                <w:szCs w:val="24"/>
              </w:rPr>
            </w:pPr>
          </w:p>
        </w:tc>
        <w:tc>
          <w:tcPr>
            <w:tcW w:w="2620" w:type="dxa"/>
            <w:vAlign w:val="bottom"/>
          </w:tcPr>
          <w:p>
            <w:pPr>
              <w:spacing w:after="0"/>
              <w:rPr>
                <w:color w:val="auto"/>
                <w:sz w:val="24"/>
                <w:szCs w:val="24"/>
              </w:rPr>
            </w:pPr>
          </w:p>
        </w:tc>
        <w:tc>
          <w:tcPr>
            <w:tcW w:w="2280" w:type="dxa"/>
            <w:vAlign w:val="bottom"/>
          </w:tcPr>
          <w:p>
            <w:pPr>
              <w:spacing w:after="0"/>
              <w:rPr>
                <w:color w:val="auto"/>
                <w:sz w:val="24"/>
                <w:szCs w:val="24"/>
              </w:rPr>
            </w:pPr>
          </w:p>
        </w:tc>
        <w:tc>
          <w:tcPr>
            <w:tcW w:w="3620" w:type="dxa"/>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cases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74" w:hRule="atLeast"/>
        </w:trPr>
        <w:tc>
          <w:tcPr>
            <w:tcW w:w="1900" w:type="dxa"/>
            <w:tcBorders>
              <w:bottom w:val="single" w:color="auto" w:sz="8" w:space="0"/>
            </w:tcBorders>
            <w:vAlign w:val="bottom"/>
          </w:tcPr>
          <w:p>
            <w:pPr>
              <w:spacing w:after="0"/>
              <w:rPr>
                <w:color w:val="auto"/>
                <w:sz w:val="15"/>
                <w:szCs w:val="15"/>
              </w:rPr>
            </w:pPr>
          </w:p>
        </w:tc>
        <w:tc>
          <w:tcPr>
            <w:tcW w:w="2620" w:type="dxa"/>
            <w:tcBorders>
              <w:bottom w:val="single" w:color="auto" w:sz="8" w:space="0"/>
            </w:tcBorders>
            <w:vAlign w:val="bottom"/>
          </w:tcPr>
          <w:p>
            <w:pPr>
              <w:spacing w:after="0"/>
              <w:rPr>
                <w:color w:val="auto"/>
                <w:sz w:val="15"/>
                <w:szCs w:val="15"/>
              </w:rPr>
            </w:pPr>
          </w:p>
        </w:tc>
        <w:tc>
          <w:tcPr>
            <w:tcW w:w="2280" w:type="dxa"/>
            <w:tcBorders>
              <w:bottom w:val="single" w:color="auto" w:sz="8" w:space="0"/>
            </w:tcBorders>
            <w:vAlign w:val="bottom"/>
          </w:tcPr>
          <w:p>
            <w:pPr>
              <w:spacing w:after="0"/>
              <w:rPr>
                <w:color w:val="auto"/>
                <w:sz w:val="15"/>
                <w:szCs w:val="15"/>
              </w:rPr>
            </w:pPr>
          </w:p>
        </w:tc>
        <w:tc>
          <w:tcPr>
            <w:tcW w:w="3620" w:type="dxa"/>
            <w:tcBorders>
              <w:bottom w:val="single" w:color="auto" w:sz="8" w:space="0"/>
            </w:tcBorders>
            <w:vAlign w:val="bottom"/>
          </w:tcPr>
          <w:p>
            <w:pPr>
              <w:spacing w:after="0"/>
              <w:rPr>
                <w:color w:val="auto"/>
                <w:sz w:val="15"/>
                <w:szCs w:val="15"/>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8" w:hRule="atLeast"/>
        </w:trPr>
        <w:tc>
          <w:tcPr>
            <w:tcW w:w="1900" w:type="dxa"/>
            <w:vAlign w:val="bottom"/>
          </w:tcPr>
          <w:p>
            <w:pPr>
              <w:spacing w:after="0" w:line="258" w:lineRule="exact"/>
              <w:jc w:val="center"/>
              <w:rPr>
                <w:color w:val="auto"/>
                <w:sz w:val="20"/>
                <w:szCs w:val="20"/>
              </w:rPr>
            </w:pPr>
            <w:r>
              <w:rPr>
                <w:rFonts w:ascii="Times New Roman" w:hAnsi="Times New Roman" w:eastAsia="Times New Roman" w:cs="Times New Roman"/>
                <w:color w:val="auto"/>
                <w:sz w:val="24"/>
                <w:szCs w:val="24"/>
              </w:rPr>
              <w:t>September 2006</w:t>
            </w:r>
          </w:p>
        </w:tc>
        <w:tc>
          <w:tcPr>
            <w:tcW w:w="2620" w:type="dxa"/>
            <w:vAlign w:val="bottom"/>
          </w:tcPr>
          <w:p>
            <w:pPr>
              <w:spacing w:after="0" w:line="258" w:lineRule="exact"/>
              <w:jc w:val="center"/>
              <w:rPr>
                <w:color w:val="auto"/>
                <w:sz w:val="20"/>
                <w:szCs w:val="20"/>
              </w:rPr>
            </w:pPr>
            <w:r>
              <w:rPr>
                <w:rFonts w:ascii="Times New Roman" w:hAnsi="Times New Roman" w:eastAsia="Times New Roman" w:cs="Times New Roman"/>
                <w:i/>
                <w:iCs/>
                <w:color w:val="auto"/>
                <w:w w:val="99"/>
                <w:sz w:val="24"/>
                <w:szCs w:val="24"/>
              </w:rPr>
              <w:t>E.coli</w:t>
            </w:r>
            <w:r>
              <w:rPr>
                <w:rFonts w:ascii="Times New Roman" w:hAnsi="Times New Roman" w:eastAsia="Times New Roman" w:cs="Times New Roman"/>
                <w:color w:val="auto"/>
                <w:w w:val="99"/>
                <w:sz w:val="24"/>
                <w:szCs w:val="24"/>
              </w:rPr>
              <w:t>O157:H7</w:t>
            </w:r>
          </w:p>
        </w:tc>
        <w:tc>
          <w:tcPr>
            <w:tcW w:w="2280" w:type="dxa"/>
            <w:vAlign w:val="bottom"/>
          </w:tcPr>
          <w:p>
            <w:pPr>
              <w:spacing w:after="0" w:line="258" w:lineRule="exact"/>
              <w:jc w:val="center"/>
              <w:rPr>
                <w:color w:val="auto"/>
                <w:sz w:val="20"/>
                <w:szCs w:val="20"/>
              </w:rPr>
            </w:pPr>
            <w:r>
              <w:rPr>
                <w:rFonts w:ascii="Times New Roman" w:hAnsi="Times New Roman" w:eastAsia="Times New Roman" w:cs="Times New Roman"/>
                <w:color w:val="auto"/>
                <w:sz w:val="24"/>
                <w:szCs w:val="24"/>
              </w:rPr>
              <w:t>Spinach</w:t>
            </w:r>
          </w:p>
        </w:tc>
        <w:tc>
          <w:tcPr>
            <w:tcW w:w="3620" w:type="dxa"/>
            <w:vAlign w:val="bottom"/>
          </w:tcPr>
          <w:p>
            <w:pPr>
              <w:spacing w:after="0" w:line="258" w:lineRule="exact"/>
              <w:jc w:val="center"/>
              <w:rPr>
                <w:color w:val="auto"/>
                <w:sz w:val="20"/>
                <w:szCs w:val="20"/>
              </w:rPr>
            </w:pPr>
            <w:r>
              <w:rPr>
                <w:rFonts w:ascii="Times New Roman" w:hAnsi="Times New Roman" w:eastAsia="Times New Roman" w:cs="Times New Roman"/>
                <w:color w:val="auto"/>
                <w:w w:val="99"/>
                <w:sz w:val="24"/>
                <w:szCs w:val="24"/>
              </w:rPr>
              <w:t>U.S.A ,205 confirmed cases;3</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5" w:hRule="atLeast"/>
        </w:trPr>
        <w:tc>
          <w:tcPr>
            <w:tcW w:w="1900" w:type="dxa"/>
            <w:vAlign w:val="bottom"/>
          </w:tcPr>
          <w:p>
            <w:pPr>
              <w:spacing w:after="0"/>
              <w:rPr>
                <w:color w:val="auto"/>
                <w:sz w:val="24"/>
                <w:szCs w:val="24"/>
              </w:rPr>
            </w:pPr>
          </w:p>
        </w:tc>
        <w:tc>
          <w:tcPr>
            <w:tcW w:w="2620" w:type="dxa"/>
            <w:vAlign w:val="bottom"/>
          </w:tcPr>
          <w:p>
            <w:pPr>
              <w:spacing w:after="0"/>
              <w:rPr>
                <w:color w:val="auto"/>
                <w:sz w:val="24"/>
                <w:szCs w:val="24"/>
              </w:rPr>
            </w:pPr>
          </w:p>
        </w:tc>
        <w:tc>
          <w:tcPr>
            <w:tcW w:w="2280" w:type="dxa"/>
            <w:vAlign w:val="bottom"/>
          </w:tcPr>
          <w:p>
            <w:pPr>
              <w:spacing w:after="0"/>
              <w:rPr>
                <w:color w:val="auto"/>
                <w:sz w:val="24"/>
                <w:szCs w:val="24"/>
              </w:rPr>
            </w:pPr>
          </w:p>
        </w:tc>
        <w:tc>
          <w:tcPr>
            <w:tcW w:w="362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deaths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22" w:hRule="atLeast"/>
        </w:trPr>
        <w:tc>
          <w:tcPr>
            <w:tcW w:w="1900" w:type="dxa"/>
            <w:vMerge w:val="restart"/>
            <w:vAlign w:val="bottom"/>
          </w:tcPr>
          <w:p>
            <w:pPr>
              <w:spacing w:after="0"/>
              <w:jc w:val="center"/>
              <w:rPr>
                <w:color w:val="auto"/>
                <w:sz w:val="20"/>
                <w:szCs w:val="20"/>
              </w:rPr>
            </w:pPr>
            <w:r>
              <w:rPr>
                <w:rFonts w:ascii="Times New Roman" w:hAnsi="Times New Roman" w:eastAsia="Times New Roman" w:cs="Times New Roman"/>
                <w:color w:val="auto"/>
                <w:sz w:val="24"/>
                <w:szCs w:val="24"/>
              </w:rPr>
              <w:t>September 2006</w:t>
            </w:r>
          </w:p>
        </w:tc>
        <w:tc>
          <w:tcPr>
            <w:tcW w:w="2620" w:type="dxa"/>
            <w:vMerge w:val="restart"/>
            <w:vAlign w:val="bottom"/>
          </w:tcPr>
          <w:p>
            <w:pPr>
              <w:spacing w:after="0"/>
              <w:jc w:val="center"/>
              <w:rPr>
                <w:color w:val="auto"/>
                <w:sz w:val="20"/>
                <w:szCs w:val="20"/>
              </w:rPr>
            </w:pPr>
            <w:r>
              <w:rPr>
                <w:rFonts w:ascii="Times New Roman" w:hAnsi="Times New Roman" w:eastAsia="Times New Roman" w:cs="Times New Roman"/>
                <w:i/>
                <w:iCs/>
                <w:color w:val="auto"/>
                <w:w w:val="99"/>
                <w:sz w:val="24"/>
                <w:szCs w:val="24"/>
              </w:rPr>
              <w:t>Clostridium botulinum</w:t>
            </w:r>
          </w:p>
        </w:tc>
        <w:tc>
          <w:tcPr>
            <w:tcW w:w="2280" w:type="dxa"/>
            <w:vMerge w:val="restart"/>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Carrot juice</w:t>
            </w:r>
          </w:p>
        </w:tc>
        <w:tc>
          <w:tcPr>
            <w:tcW w:w="362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U.S.A and Canada; 6 cases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20" w:hRule="atLeast"/>
        </w:trPr>
        <w:tc>
          <w:tcPr>
            <w:tcW w:w="1900" w:type="dxa"/>
            <w:vMerge w:val="continue"/>
            <w:vAlign w:val="bottom"/>
          </w:tcPr>
          <w:p>
            <w:pPr>
              <w:spacing w:after="0"/>
              <w:rPr>
                <w:color w:val="auto"/>
                <w:sz w:val="10"/>
                <w:szCs w:val="10"/>
              </w:rPr>
            </w:pPr>
          </w:p>
        </w:tc>
        <w:tc>
          <w:tcPr>
            <w:tcW w:w="2620" w:type="dxa"/>
            <w:vMerge w:val="continue"/>
            <w:vAlign w:val="bottom"/>
          </w:tcPr>
          <w:p>
            <w:pPr>
              <w:spacing w:after="0"/>
              <w:rPr>
                <w:color w:val="auto"/>
                <w:sz w:val="10"/>
                <w:szCs w:val="10"/>
              </w:rPr>
            </w:pPr>
          </w:p>
        </w:tc>
        <w:tc>
          <w:tcPr>
            <w:tcW w:w="2280" w:type="dxa"/>
            <w:vMerge w:val="continue"/>
            <w:vAlign w:val="bottom"/>
          </w:tcPr>
          <w:p>
            <w:pPr>
              <w:spacing w:after="0"/>
              <w:rPr>
                <w:color w:val="auto"/>
                <w:sz w:val="10"/>
                <w:szCs w:val="10"/>
              </w:rPr>
            </w:pPr>
          </w:p>
        </w:tc>
        <w:tc>
          <w:tcPr>
            <w:tcW w:w="3620" w:type="dxa"/>
            <w:vAlign w:val="bottom"/>
          </w:tcPr>
          <w:p>
            <w:pPr>
              <w:spacing w:after="0"/>
              <w:rPr>
                <w:color w:val="auto"/>
                <w:sz w:val="10"/>
                <w:szCs w:val="10"/>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27" w:hRule="atLeast"/>
        </w:trPr>
        <w:tc>
          <w:tcPr>
            <w:tcW w:w="1900" w:type="dxa"/>
            <w:tcBorders>
              <w:bottom w:val="single" w:color="auto" w:sz="8" w:space="0"/>
            </w:tcBorders>
            <w:vAlign w:val="bottom"/>
          </w:tcPr>
          <w:p>
            <w:pPr>
              <w:spacing w:after="0"/>
              <w:rPr>
                <w:color w:val="auto"/>
                <w:sz w:val="24"/>
                <w:szCs w:val="24"/>
              </w:rPr>
            </w:pPr>
          </w:p>
        </w:tc>
        <w:tc>
          <w:tcPr>
            <w:tcW w:w="2620" w:type="dxa"/>
            <w:tcBorders>
              <w:bottom w:val="single" w:color="auto" w:sz="8" w:space="0"/>
            </w:tcBorders>
            <w:vAlign w:val="bottom"/>
          </w:tcPr>
          <w:p>
            <w:pPr>
              <w:spacing w:after="0"/>
              <w:rPr>
                <w:color w:val="auto"/>
                <w:sz w:val="24"/>
                <w:szCs w:val="24"/>
              </w:rPr>
            </w:pPr>
          </w:p>
        </w:tc>
        <w:tc>
          <w:tcPr>
            <w:tcW w:w="2280" w:type="dxa"/>
            <w:tcBorders>
              <w:bottom w:val="single" w:color="auto" w:sz="8" w:space="0"/>
            </w:tcBorders>
            <w:vAlign w:val="bottom"/>
          </w:tcPr>
          <w:p>
            <w:pPr>
              <w:spacing w:after="0"/>
              <w:rPr>
                <w:color w:val="auto"/>
                <w:sz w:val="24"/>
                <w:szCs w:val="24"/>
              </w:rPr>
            </w:pPr>
          </w:p>
        </w:tc>
        <w:tc>
          <w:tcPr>
            <w:tcW w:w="3620" w:type="dxa"/>
            <w:tcBorders>
              <w:bottom w:val="single" w:color="auto" w:sz="8" w:space="0"/>
            </w:tcBorders>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8" w:hRule="atLeast"/>
        </w:trPr>
        <w:tc>
          <w:tcPr>
            <w:tcW w:w="1900" w:type="dxa"/>
            <w:vAlign w:val="bottom"/>
          </w:tcPr>
          <w:p>
            <w:pPr>
              <w:spacing w:after="0" w:line="258" w:lineRule="exact"/>
              <w:jc w:val="center"/>
              <w:rPr>
                <w:color w:val="auto"/>
                <w:sz w:val="20"/>
                <w:szCs w:val="20"/>
              </w:rPr>
            </w:pPr>
            <w:r>
              <w:rPr>
                <w:rFonts w:ascii="Times New Roman" w:hAnsi="Times New Roman" w:eastAsia="Times New Roman" w:cs="Times New Roman"/>
                <w:color w:val="auto"/>
                <w:w w:val="98"/>
                <w:sz w:val="24"/>
                <w:szCs w:val="24"/>
              </w:rPr>
              <w:t>October 2006</w:t>
            </w:r>
          </w:p>
        </w:tc>
        <w:tc>
          <w:tcPr>
            <w:tcW w:w="2620" w:type="dxa"/>
            <w:vAlign w:val="bottom"/>
          </w:tcPr>
          <w:p>
            <w:pPr>
              <w:spacing w:after="0" w:line="258" w:lineRule="exact"/>
              <w:jc w:val="center"/>
              <w:rPr>
                <w:color w:val="auto"/>
                <w:sz w:val="20"/>
                <w:szCs w:val="20"/>
              </w:rPr>
            </w:pPr>
            <w:r>
              <w:rPr>
                <w:rFonts w:ascii="Times New Roman" w:hAnsi="Times New Roman" w:eastAsia="Times New Roman" w:cs="Times New Roman"/>
                <w:i/>
                <w:iCs/>
                <w:color w:val="auto"/>
                <w:w w:val="99"/>
                <w:sz w:val="24"/>
                <w:szCs w:val="24"/>
              </w:rPr>
              <w:t>E.coli</w:t>
            </w:r>
            <w:r>
              <w:rPr>
                <w:rFonts w:ascii="Times New Roman" w:hAnsi="Times New Roman" w:eastAsia="Times New Roman" w:cs="Times New Roman"/>
                <w:color w:val="auto"/>
                <w:w w:val="99"/>
                <w:sz w:val="24"/>
                <w:szCs w:val="24"/>
              </w:rPr>
              <w:t xml:space="preserve"> 0157:H7</w:t>
            </w:r>
          </w:p>
        </w:tc>
        <w:tc>
          <w:tcPr>
            <w:tcW w:w="2280" w:type="dxa"/>
            <w:vAlign w:val="bottom"/>
          </w:tcPr>
          <w:p>
            <w:pPr>
              <w:spacing w:after="0" w:line="258" w:lineRule="exact"/>
              <w:jc w:val="center"/>
              <w:rPr>
                <w:color w:val="auto"/>
                <w:sz w:val="20"/>
                <w:szCs w:val="20"/>
              </w:rPr>
            </w:pPr>
            <w:r>
              <w:rPr>
                <w:rFonts w:ascii="Times New Roman" w:hAnsi="Times New Roman" w:eastAsia="Times New Roman" w:cs="Times New Roman"/>
                <w:color w:val="auto"/>
                <w:w w:val="99"/>
                <w:sz w:val="24"/>
                <w:szCs w:val="24"/>
              </w:rPr>
              <w:t>Lettuce</w:t>
            </w:r>
          </w:p>
        </w:tc>
        <w:tc>
          <w:tcPr>
            <w:tcW w:w="3620" w:type="dxa"/>
            <w:vAlign w:val="bottom"/>
          </w:tcPr>
          <w:p>
            <w:pPr>
              <w:spacing w:after="0" w:line="258" w:lineRule="exact"/>
              <w:jc w:val="center"/>
              <w:rPr>
                <w:color w:val="auto"/>
                <w:sz w:val="20"/>
                <w:szCs w:val="20"/>
              </w:rPr>
            </w:pPr>
            <w:r>
              <w:rPr>
                <w:rFonts w:ascii="Times New Roman" w:hAnsi="Times New Roman" w:eastAsia="Times New Roman" w:cs="Times New Roman"/>
                <w:color w:val="auto"/>
                <w:w w:val="99"/>
                <w:sz w:val="24"/>
                <w:szCs w:val="24"/>
              </w:rPr>
              <w:t>U.S.A:81 confirmed</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25" w:hRule="atLeast"/>
        </w:trPr>
        <w:tc>
          <w:tcPr>
            <w:tcW w:w="1900" w:type="dxa"/>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October 2006</w:t>
            </w:r>
          </w:p>
        </w:tc>
        <w:tc>
          <w:tcPr>
            <w:tcW w:w="2620" w:type="dxa"/>
            <w:vAlign w:val="bottom"/>
          </w:tcPr>
          <w:p>
            <w:pPr>
              <w:spacing w:after="0"/>
              <w:jc w:val="center"/>
              <w:rPr>
                <w:color w:val="auto"/>
                <w:sz w:val="20"/>
                <w:szCs w:val="20"/>
              </w:rPr>
            </w:pPr>
            <w:r>
              <w:rPr>
                <w:rFonts w:ascii="Times New Roman" w:hAnsi="Times New Roman" w:eastAsia="Times New Roman" w:cs="Times New Roman"/>
                <w:i/>
                <w:iCs/>
                <w:color w:val="auto"/>
                <w:w w:val="99"/>
                <w:sz w:val="24"/>
                <w:szCs w:val="24"/>
              </w:rPr>
              <w:t>E.coli</w:t>
            </w:r>
            <w:r>
              <w:rPr>
                <w:rFonts w:ascii="Times New Roman" w:hAnsi="Times New Roman" w:eastAsia="Times New Roman" w:cs="Times New Roman"/>
                <w:color w:val="auto"/>
                <w:w w:val="99"/>
                <w:sz w:val="24"/>
                <w:szCs w:val="24"/>
              </w:rPr>
              <w:t xml:space="preserve"> 0157:H7</w:t>
            </w:r>
          </w:p>
        </w:tc>
        <w:tc>
          <w:tcPr>
            <w:tcW w:w="22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Lettuce</w:t>
            </w:r>
          </w:p>
        </w:tc>
        <w:tc>
          <w:tcPr>
            <w:tcW w:w="36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Canada: recall for suspected</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2" w:hRule="atLeast"/>
        </w:trPr>
        <w:tc>
          <w:tcPr>
            <w:tcW w:w="1900" w:type="dxa"/>
            <w:vAlign w:val="bottom"/>
          </w:tcPr>
          <w:p>
            <w:pPr>
              <w:spacing w:after="0"/>
              <w:rPr>
                <w:color w:val="auto"/>
                <w:sz w:val="24"/>
                <w:szCs w:val="24"/>
              </w:rPr>
            </w:pPr>
          </w:p>
        </w:tc>
        <w:tc>
          <w:tcPr>
            <w:tcW w:w="2620" w:type="dxa"/>
            <w:vAlign w:val="bottom"/>
          </w:tcPr>
          <w:p>
            <w:pPr>
              <w:spacing w:after="0"/>
              <w:rPr>
                <w:color w:val="auto"/>
                <w:sz w:val="24"/>
                <w:szCs w:val="24"/>
              </w:rPr>
            </w:pPr>
          </w:p>
        </w:tc>
        <w:tc>
          <w:tcPr>
            <w:tcW w:w="2280" w:type="dxa"/>
            <w:vAlign w:val="bottom"/>
          </w:tcPr>
          <w:p>
            <w:pPr>
              <w:spacing w:after="0"/>
              <w:rPr>
                <w:color w:val="auto"/>
                <w:sz w:val="24"/>
                <w:szCs w:val="24"/>
              </w:rPr>
            </w:pPr>
          </w:p>
        </w:tc>
        <w:tc>
          <w:tcPr>
            <w:tcW w:w="362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contamination</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25" w:hRule="atLeast"/>
        </w:trPr>
        <w:tc>
          <w:tcPr>
            <w:tcW w:w="1900" w:type="dxa"/>
            <w:vMerge w:val="restart"/>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October 2006</w:t>
            </w:r>
          </w:p>
        </w:tc>
        <w:tc>
          <w:tcPr>
            <w:tcW w:w="2620" w:type="dxa"/>
            <w:vMerge w:val="restart"/>
            <w:vAlign w:val="bottom"/>
          </w:tcPr>
          <w:p>
            <w:pPr>
              <w:spacing w:after="0"/>
              <w:jc w:val="center"/>
              <w:rPr>
                <w:color w:val="auto"/>
                <w:sz w:val="20"/>
                <w:szCs w:val="20"/>
              </w:rPr>
            </w:pPr>
            <w:r>
              <w:rPr>
                <w:rFonts w:ascii="Times New Roman" w:hAnsi="Times New Roman" w:eastAsia="Times New Roman" w:cs="Times New Roman"/>
                <w:i/>
                <w:iCs/>
                <w:color w:val="auto"/>
                <w:w w:val="99"/>
                <w:sz w:val="24"/>
                <w:szCs w:val="24"/>
              </w:rPr>
              <w:t>Salmonella</w:t>
            </w:r>
          </w:p>
        </w:tc>
        <w:tc>
          <w:tcPr>
            <w:tcW w:w="2280" w:type="dxa"/>
            <w:vMerge w:val="restart"/>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Tomatoes</w:t>
            </w:r>
          </w:p>
        </w:tc>
        <w:tc>
          <w:tcPr>
            <w:tcW w:w="36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U.S.A:183 cases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20" w:hRule="atLeast"/>
        </w:trPr>
        <w:tc>
          <w:tcPr>
            <w:tcW w:w="1900" w:type="dxa"/>
            <w:vMerge w:val="continue"/>
            <w:vAlign w:val="bottom"/>
          </w:tcPr>
          <w:p>
            <w:pPr>
              <w:spacing w:after="0"/>
              <w:rPr>
                <w:color w:val="auto"/>
                <w:sz w:val="10"/>
                <w:szCs w:val="10"/>
              </w:rPr>
            </w:pPr>
          </w:p>
        </w:tc>
        <w:tc>
          <w:tcPr>
            <w:tcW w:w="2620" w:type="dxa"/>
            <w:vMerge w:val="continue"/>
            <w:vAlign w:val="bottom"/>
          </w:tcPr>
          <w:p>
            <w:pPr>
              <w:spacing w:after="0"/>
              <w:rPr>
                <w:color w:val="auto"/>
                <w:sz w:val="10"/>
                <w:szCs w:val="10"/>
              </w:rPr>
            </w:pPr>
          </w:p>
        </w:tc>
        <w:tc>
          <w:tcPr>
            <w:tcW w:w="2280" w:type="dxa"/>
            <w:vMerge w:val="continue"/>
            <w:vAlign w:val="bottom"/>
          </w:tcPr>
          <w:p>
            <w:pPr>
              <w:spacing w:after="0"/>
              <w:rPr>
                <w:color w:val="auto"/>
                <w:sz w:val="10"/>
                <w:szCs w:val="10"/>
              </w:rPr>
            </w:pPr>
          </w:p>
        </w:tc>
        <w:tc>
          <w:tcPr>
            <w:tcW w:w="3620" w:type="dxa"/>
            <w:vAlign w:val="bottom"/>
          </w:tcPr>
          <w:p>
            <w:pPr>
              <w:spacing w:after="0"/>
              <w:rPr>
                <w:color w:val="auto"/>
                <w:sz w:val="10"/>
                <w:szCs w:val="10"/>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3" w:hRule="atLeast"/>
        </w:trPr>
        <w:tc>
          <w:tcPr>
            <w:tcW w:w="1900" w:type="dxa"/>
            <w:vMerge w:val="restart"/>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August 2007</w:t>
            </w:r>
          </w:p>
        </w:tc>
        <w:tc>
          <w:tcPr>
            <w:tcW w:w="2620" w:type="dxa"/>
            <w:vMerge w:val="restart"/>
            <w:vAlign w:val="bottom"/>
          </w:tcPr>
          <w:p>
            <w:pPr>
              <w:spacing w:after="0"/>
              <w:jc w:val="center"/>
              <w:rPr>
                <w:color w:val="auto"/>
                <w:sz w:val="20"/>
                <w:szCs w:val="20"/>
              </w:rPr>
            </w:pPr>
            <w:r>
              <w:rPr>
                <w:rFonts w:ascii="Times New Roman" w:hAnsi="Times New Roman" w:eastAsia="Times New Roman" w:cs="Times New Roman"/>
                <w:color w:val="auto"/>
                <w:sz w:val="24"/>
                <w:szCs w:val="24"/>
              </w:rPr>
              <w:t>Shigella sonnei</w:t>
            </w:r>
          </w:p>
        </w:tc>
        <w:tc>
          <w:tcPr>
            <w:tcW w:w="2280" w:type="dxa"/>
            <w:vMerge w:val="restart"/>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Carrots</w:t>
            </w:r>
          </w:p>
        </w:tc>
        <w:tc>
          <w:tcPr>
            <w:tcW w:w="362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Canada, 4 cases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20" w:hRule="atLeast"/>
        </w:trPr>
        <w:tc>
          <w:tcPr>
            <w:tcW w:w="1900" w:type="dxa"/>
            <w:vMerge w:val="continue"/>
            <w:vAlign w:val="bottom"/>
          </w:tcPr>
          <w:p>
            <w:pPr>
              <w:spacing w:after="0"/>
              <w:rPr>
                <w:color w:val="auto"/>
                <w:sz w:val="10"/>
                <w:szCs w:val="10"/>
              </w:rPr>
            </w:pPr>
          </w:p>
        </w:tc>
        <w:tc>
          <w:tcPr>
            <w:tcW w:w="2620" w:type="dxa"/>
            <w:vMerge w:val="continue"/>
            <w:vAlign w:val="bottom"/>
          </w:tcPr>
          <w:p>
            <w:pPr>
              <w:spacing w:after="0"/>
              <w:rPr>
                <w:color w:val="auto"/>
                <w:sz w:val="10"/>
                <w:szCs w:val="10"/>
              </w:rPr>
            </w:pPr>
          </w:p>
        </w:tc>
        <w:tc>
          <w:tcPr>
            <w:tcW w:w="2280" w:type="dxa"/>
            <w:vMerge w:val="continue"/>
            <w:vAlign w:val="bottom"/>
          </w:tcPr>
          <w:p>
            <w:pPr>
              <w:spacing w:after="0"/>
              <w:rPr>
                <w:color w:val="auto"/>
                <w:sz w:val="10"/>
                <w:szCs w:val="10"/>
              </w:rPr>
            </w:pPr>
          </w:p>
        </w:tc>
        <w:tc>
          <w:tcPr>
            <w:tcW w:w="3620" w:type="dxa"/>
            <w:vAlign w:val="bottom"/>
          </w:tcPr>
          <w:p>
            <w:pPr>
              <w:spacing w:after="0"/>
              <w:rPr>
                <w:color w:val="auto"/>
                <w:sz w:val="10"/>
                <w:szCs w:val="10"/>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56" w:hRule="atLeast"/>
        </w:trPr>
        <w:tc>
          <w:tcPr>
            <w:tcW w:w="1900" w:type="dxa"/>
            <w:tcBorders>
              <w:bottom w:val="single" w:color="auto" w:sz="8" w:space="0"/>
            </w:tcBorders>
            <w:vAlign w:val="bottom"/>
          </w:tcPr>
          <w:p>
            <w:pPr>
              <w:spacing w:after="0"/>
              <w:rPr>
                <w:color w:val="auto"/>
                <w:sz w:val="13"/>
                <w:szCs w:val="13"/>
              </w:rPr>
            </w:pPr>
          </w:p>
        </w:tc>
        <w:tc>
          <w:tcPr>
            <w:tcW w:w="2620" w:type="dxa"/>
            <w:tcBorders>
              <w:bottom w:val="single" w:color="auto" w:sz="8" w:space="0"/>
            </w:tcBorders>
            <w:vAlign w:val="bottom"/>
          </w:tcPr>
          <w:p>
            <w:pPr>
              <w:spacing w:after="0"/>
              <w:rPr>
                <w:color w:val="auto"/>
                <w:sz w:val="13"/>
                <w:szCs w:val="13"/>
              </w:rPr>
            </w:pPr>
          </w:p>
        </w:tc>
        <w:tc>
          <w:tcPr>
            <w:tcW w:w="2280" w:type="dxa"/>
            <w:tcBorders>
              <w:bottom w:val="single" w:color="auto" w:sz="8" w:space="0"/>
            </w:tcBorders>
            <w:vAlign w:val="bottom"/>
          </w:tcPr>
          <w:p>
            <w:pPr>
              <w:spacing w:after="0"/>
              <w:rPr>
                <w:color w:val="auto"/>
                <w:sz w:val="13"/>
                <w:szCs w:val="13"/>
              </w:rPr>
            </w:pPr>
          </w:p>
        </w:tc>
        <w:tc>
          <w:tcPr>
            <w:tcW w:w="3620" w:type="dxa"/>
            <w:tcBorders>
              <w:bottom w:val="single" w:color="auto" w:sz="8" w:space="0"/>
            </w:tcBorders>
            <w:vAlign w:val="bottom"/>
          </w:tcPr>
          <w:p>
            <w:pPr>
              <w:spacing w:after="0"/>
              <w:rPr>
                <w:color w:val="auto"/>
                <w:sz w:val="13"/>
                <w:szCs w:val="1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8" w:hRule="atLeast"/>
        </w:trPr>
        <w:tc>
          <w:tcPr>
            <w:tcW w:w="1900" w:type="dxa"/>
            <w:vAlign w:val="bottom"/>
          </w:tcPr>
          <w:p>
            <w:pPr>
              <w:spacing w:after="0" w:line="258" w:lineRule="exact"/>
              <w:jc w:val="center"/>
              <w:rPr>
                <w:color w:val="auto"/>
                <w:sz w:val="20"/>
                <w:szCs w:val="20"/>
              </w:rPr>
            </w:pPr>
            <w:r>
              <w:rPr>
                <w:rFonts w:ascii="Times New Roman" w:hAnsi="Times New Roman" w:eastAsia="Times New Roman" w:cs="Times New Roman"/>
                <w:color w:val="auto"/>
                <w:w w:val="99"/>
                <w:sz w:val="24"/>
                <w:szCs w:val="24"/>
              </w:rPr>
              <w:t>June 2008</w:t>
            </w:r>
          </w:p>
        </w:tc>
        <w:tc>
          <w:tcPr>
            <w:tcW w:w="2620" w:type="dxa"/>
            <w:vAlign w:val="bottom"/>
          </w:tcPr>
          <w:p>
            <w:pPr>
              <w:spacing w:after="0" w:line="258" w:lineRule="exact"/>
              <w:jc w:val="center"/>
              <w:rPr>
                <w:color w:val="auto"/>
                <w:sz w:val="20"/>
                <w:szCs w:val="20"/>
              </w:rPr>
            </w:pPr>
            <w:r>
              <w:rPr>
                <w:rFonts w:ascii="Times New Roman" w:hAnsi="Times New Roman" w:eastAsia="Times New Roman" w:cs="Times New Roman"/>
                <w:i/>
                <w:iCs/>
                <w:color w:val="auto"/>
                <w:w w:val="99"/>
                <w:sz w:val="24"/>
                <w:szCs w:val="24"/>
              </w:rPr>
              <w:t>Salmonella</w:t>
            </w:r>
          </w:p>
        </w:tc>
        <w:tc>
          <w:tcPr>
            <w:tcW w:w="2280" w:type="dxa"/>
            <w:vAlign w:val="bottom"/>
          </w:tcPr>
          <w:p>
            <w:pPr>
              <w:spacing w:after="0" w:line="258" w:lineRule="exact"/>
              <w:jc w:val="center"/>
              <w:rPr>
                <w:color w:val="auto"/>
                <w:sz w:val="20"/>
                <w:szCs w:val="20"/>
              </w:rPr>
            </w:pPr>
            <w:r>
              <w:rPr>
                <w:rFonts w:ascii="Times New Roman" w:hAnsi="Times New Roman" w:eastAsia="Times New Roman" w:cs="Times New Roman"/>
                <w:color w:val="auto"/>
                <w:w w:val="99"/>
                <w:sz w:val="24"/>
                <w:szCs w:val="24"/>
              </w:rPr>
              <w:t>Tomatoes</w:t>
            </w:r>
          </w:p>
        </w:tc>
        <w:tc>
          <w:tcPr>
            <w:tcW w:w="3620" w:type="dxa"/>
            <w:vAlign w:val="bottom"/>
          </w:tcPr>
          <w:p>
            <w:pPr>
              <w:spacing w:after="0" w:line="258" w:lineRule="exact"/>
              <w:jc w:val="center"/>
              <w:rPr>
                <w:color w:val="auto"/>
                <w:sz w:val="20"/>
                <w:szCs w:val="20"/>
              </w:rPr>
            </w:pPr>
            <w:r>
              <w:rPr>
                <w:rFonts w:ascii="Times New Roman" w:hAnsi="Times New Roman" w:eastAsia="Times New Roman" w:cs="Times New Roman"/>
                <w:color w:val="auto"/>
                <w:w w:val="99"/>
                <w:sz w:val="24"/>
                <w:szCs w:val="24"/>
              </w:rPr>
              <w:t>Unitedstate and Canada 1442</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305" w:hRule="atLeast"/>
        </w:trPr>
        <w:tc>
          <w:tcPr>
            <w:tcW w:w="1900" w:type="dxa"/>
            <w:vAlign w:val="bottom"/>
          </w:tcPr>
          <w:p>
            <w:pPr>
              <w:spacing w:after="0"/>
              <w:rPr>
                <w:color w:val="auto"/>
                <w:sz w:val="24"/>
                <w:szCs w:val="24"/>
              </w:rPr>
            </w:pPr>
          </w:p>
        </w:tc>
        <w:tc>
          <w:tcPr>
            <w:tcW w:w="2620" w:type="dxa"/>
            <w:vAlign w:val="bottom"/>
          </w:tcPr>
          <w:p>
            <w:pPr>
              <w:spacing w:after="0"/>
              <w:rPr>
                <w:color w:val="auto"/>
                <w:sz w:val="24"/>
                <w:szCs w:val="24"/>
              </w:rPr>
            </w:pPr>
          </w:p>
        </w:tc>
        <w:tc>
          <w:tcPr>
            <w:tcW w:w="2280" w:type="dxa"/>
            <w:vAlign w:val="bottom"/>
          </w:tcPr>
          <w:p>
            <w:pPr>
              <w:spacing w:after="0"/>
              <w:rPr>
                <w:color w:val="auto"/>
                <w:sz w:val="24"/>
                <w:szCs w:val="24"/>
              </w:rPr>
            </w:pPr>
          </w:p>
        </w:tc>
        <w:tc>
          <w:tcPr>
            <w:tcW w:w="362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confirmed cases.</w:t>
            </w:r>
          </w:p>
        </w:tc>
        <w:tc>
          <w:tcPr>
            <w:tcW w:w="0" w:type="dxa"/>
            <w:vAlign w:val="bottom"/>
          </w:tcPr>
          <w:p>
            <w:pPr>
              <w:spacing w:after="0"/>
              <w:rPr>
                <w:color w:val="auto"/>
                <w:sz w:val="1"/>
                <w:szCs w:val="1"/>
              </w:rPr>
            </w:pPr>
          </w:p>
        </w:tc>
      </w:tr>
    </w:tbl>
    <w:p>
      <w:pPr>
        <w:spacing w:after="0" w:line="146" w:lineRule="exact"/>
        <w:rPr>
          <w:color w:val="auto"/>
          <w:sz w:val="20"/>
          <w:szCs w:val="20"/>
        </w:rPr>
      </w:pPr>
    </w:p>
    <w:p>
      <w:pPr>
        <w:sectPr>
          <w:pgSz w:w="12240" w:h="15840"/>
          <w:pgMar w:top="1432" w:right="920" w:bottom="403" w:left="920" w:header="0" w:footer="0" w:gutter="0"/>
          <w:cols w:equalWidth="0" w:num="1">
            <w:col w:w="10400"/>
          </w:cols>
        </w:sectPr>
      </w:pPr>
    </w:p>
    <w:p>
      <w:pPr>
        <w:spacing w:after="0" w:line="120" w:lineRule="exact"/>
        <w:rPr>
          <w:color w:val="auto"/>
          <w:sz w:val="20"/>
          <w:szCs w:val="20"/>
        </w:rPr>
      </w:pPr>
    </w:p>
    <w:tbl>
      <w:tblPr>
        <w:tblStyle w:val="3"/>
        <w:tblW w:w="0" w:type="auto"/>
        <w:tblInd w:w="120" w:type="dxa"/>
        <w:tblLayout w:type="fixed"/>
        <w:tblCellMar>
          <w:top w:w="0" w:type="dxa"/>
          <w:left w:w="0" w:type="dxa"/>
          <w:bottom w:w="0" w:type="dxa"/>
          <w:right w:w="0" w:type="dxa"/>
        </w:tblCellMar>
      </w:tblPr>
      <w:tblGrid>
        <w:gridCol w:w="1900"/>
        <w:gridCol w:w="2460"/>
        <w:gridCol w:w="1920"/>
      </w:tblGrid>
      <w:tr>
        <w:tblPrEx>
          <w:tblCellMar>
            <w:top w:w="0" w:type="dxa"/>
            <w:left w:w="0" w:type="dxa"/>
            <w:bottom w:w="0" w:type="dxa"/>
            <w:right w:w="0" w:type="dxa"/>
          </w:tblCellMar>
        </w:tblPrEx>
        <w:trPr>
          <w:trHeight w:val="276" w:hRule="atLeast"/>
        </w:trPr>
        <w:tc>
          <w:tcPr>
            <w:tcW w:w="1900" w:type="dxa"/>
            <w:vAlign w:val="bottom"/>
          </w:tcPr>
          <w:p>
            <w:pPr>
              <w:spacing w:after="0"/>
              <w:rPr>
                <w:color w:val="auto"/>
                <w:sz w:val="20"/>
                <w:szCs w:val="20"/>
              </w:rPr>
            </w:pPr>
            <w:r>
              <w:rPr>
                <w:rFonts w:ascii="Times New Roman" w:hAnsi="Times New Roman" w:eastAsia="Times New Roman" w:cs="Times New Roman"/>
                <w:color w:val="auto"/>
                <w:sz w:val="24"/>
                <w:szCs w:val="24"/>
              </w:rPr>
              <w:t>September 2008</w:t>
            </w:r>
          </w:p>
        </w:tc>
        <w:tc>
          <w:tcPr>
            <w:tcW w:w="2460" w:type="dxa"/>
            <w:vAlign w:val="bottom"/>
          </w:tcPr>
          <w:p>
            <w:pPr>
              <w:spacing w:after="0"/>
              <w:jc w:val="center"/>
              <w:rPr>
                <w:color w:val="auto"/>
                <w:sz w:val="20"/>
                <w:szCs w:val="20"/>
              </w:rPr>
            </w:pPr>
            <w:r>
              <w:rPr>
                <w:rFonts w:ascii="Times New Roman" w:hAnsi="Times New Roman" w:eastAsia="Times New Roman" w:cs="Times New Roman"/>
                <w:i/>
                <w:iCs/>
                <w:color w:val="auto"/>
                <w:sz w:val="24"/>
                <w:szCs w:val="24"/>
              </w:rPr>
              <w:t>E.COLI</w:t>
            </w:r>
            <w:r>
              <w:rPr>
                <w:rFonts w:ascii="Times New Roman" w:hAnsi="Times New Roman" w:eastAsia="Times New Roman" w:cs="Times New Roman"/>
                <w:color w:val="auto"/>
                <w:sz w:val="24"/>
                <w:szCs w:val="24"/>
              </w:rPr>
              <w:t xml:space="preserve"> 0157:H7</w:t>
            </w:r>
          </w:p>
        </w:tc>
        <w:tc>
          <w:tcPr>
            <w:tcW w:w="1920" w:type="dxa"/>
            <w:vAlign w:val="bottom"/>
          </w:tcPr>
          <w:p>
            <w:pPr>
              <w:spacing w:after="0"/>
              <w:ind w:left="380"/>
              <w:jc w:val="center"/>
              <w:rPr>
                <w:color w:val="auto"/>
                <w:sz w:val="20"/>
                <w:szCs w:val="20"/>
              </w:rPr>
            </w:pPr>
            <w:r>
              <w:rPr>
                <w:rFonts w:ascii="Times New Roman" w:hAnsi="Times New Roman" w:eastAsia="Times New Roman" w:cs="Times New Roman"/>
                <w:color w:val="auto"/>
                <w:w w:val="99"/>
                <w:sz w:val="24"/>
                <w:szCs w:val="24"/>
              </w:rPr>
              <w:t>Lettuce</w:t>
            </w:r>
          </w:p>
        </w:tc>
      </w:tr>
      <w:tr>
        <w:tblPrEx>
          <w:tblCellMar>
            <w:top w:w="0" w:type="dxa"/>
            <w:left w:w="0" w:type="dxa"/>
            <w:bottom w:w="0" w:type="dxa"/>
            <w:right w:w="0" w:type="dxa"/>
          </w:tblCellMar>
        </w:tblPrEx>
        <w:trPr>
          <w:trHeight w:val="425" w:hRule="atLeast"/>
        </w:trPr>
        <w:tc>
          <w:tcPr>
            <w:tcW w:w="1900" w:type="dxa"/>
            <w:vAlign w:val="bottom"/>
          </w:tcPr>
          <w:p>
            <w:pPr>
              <w:spacing w:after="0"/>
              <w:rPr>
                <w:color w:val="auto"/>
                <w:sz w:val="20"/>
                <w:szCs w:val="20"/>
              </w:rPr>
            </w:pPr>
            <w:r>
              <w:rPr>
                <w:rFonts w:ascii="Times New Roman" w:hAnsi="Times New Roman" w:eastAsia="Times New Roman" w:cs="Times New Roman"/>
                <w:color w:val="auto"/>
                <w:sz w:val="24"/>
                <w:szCs w:val="24"/>
              </w:rPr>
              <w:t>September 2008</w:t>
            </w:r>
          </w:p>
        </w:tc>
        <w:tc>
          <w:tcPr>
            <w:tcW w:w="2460" w:type="dxa"/>
            <w:vAlign w:val="bottom"/>
          </w:tcPr>
          <w:p>
            <w:pPr>
              <w:spacing w:after="0"/>
              <w:ind w:right="20"/>
              <w:jc w:val="center"/>
              <w:rPr>
                <w:color w:val="auto"/>
                <w:sz w:val="20"/>
                <w:szCs w:val="20"/>
              </w:rPr>
            </w:pPr>
            <w:r>
              <w:rPr>
                <w:rFonts w:ascii="Times New Roman" w:hAnsi="Times New Roman" w:eastAsia="Times New Roman" w:cs="Times New Roman"/>
                <w:i/>
                <w:iCs/>
                <w:color w:val="auto"/>
                <w:w w:val="99"/>
                <w:sz w:val="24"/>
                <w:szCs w:val="24"/>
              </w:rPr>
              <w:t>Salmonella</w:t>
            </w:r>
          </w:p>
        </w:tc>
        <w:tc>
          <w:tcPr>
            <w:tcW w:w="1920" w:type="dxa"/>
            <w:vAlign w:val="bottom"/>
          </w:tcPr>
          <w:p>
            <w:pPr>
              <w:spacing w:after="0"/>
              <w:rPr>
                <w:color w:val="auto"/>
                <w:sz w:val="24"/>
                <w:szCs w:val="24"/>
              </w:rPr>
            </w:pPr>
          </w:p>
        </w:tc>
      </w:tr>
      <w:tr>
        <w:tblPrEx>
          <w:tblCellMar>
            <w:top w:w="0" w:type="dxa"/>
            <w:left w:w="0" w:type="dxa"/>
            <w:bottom w:w="0" w:type="dxa"/>
            <w:right w:w="0" w:type="dxa"/>
          </w:tblCellMar>
        </w:tblPrEx>
        <w:trPr>
          <w:trHeight w:val="422" w:hRule="atLeast"/>
        </w:trPr>
        <w:tc>
          <w:tcPr>
            <w:tcW w:w="1900" w:type="dxa"/>
            <w:vAlign w:val="bottom"/>
          </w:tcPr>
          <w:p>
            <w:pPr>
              <w:spacing w:after="0"/>
              <w:ind w:left="20"/>
              <w:rPr>
                <w:color w:val="auto"/>
                <w:sz w:val="20"/>
                <w:szCs w:val="20"/>
              </w:rPr>
            </w:pPr>
            <w:r>
              <w:rPr>
                <w:rFonts w:ascii="Times New Roman" w:hAnsi="Times New Roman" w:eastAsia="Times New Roman" w:cs="Times New Roman"/>
                <w:color w:val="auto"/>
                <w:sz w:val="24"/>
                <w:szCs w:val="24"/>
              </w:rPr>
              <w:t>November 2008</w:t>
            </w:r>
          </w:p>
        </w:tc>
        <w:tc>
          <w:tcPr>
            <w:tcW w:w="2460" w:type="dxa"/>
            <w:vAlign w:val="bottom"/>
          </w:tcPr>
          <w:p>
            <w:pPr>
              <w:spacing w:after="0"/>
              <w:ind w:right="20"/>
              <w:jc w:val="center"/>
              <w:rPr>
                <w:color w:val="auto"/>
                <w:sz w:val="20"/>
                <w:szCs w:val="20"/>
              </w:rPr>
            </w:pPr>
            <w:r>
              <w:rPr>
                <w:rFonts w:ascii="Times New Roman" w:hAnsi="Times New Roman" w:eastAsia="Times New Roman" w:cs="Times New Roman"/>
                <w:i/>
                <w:iCs/>
                <w:color w:val="auto"/>
                <w:w w:val="99"/>
                <w:sz w:val="24"/>
                <w:szCs w:val="24"/>
              </w:rPr>
              <w:t>Salmonella</w:t>
            </w:r>
          </w:p>
        </w:tc>
        <w:tc>
          <w:tcPr>
            <w:tcW w:w="1920" w:type="dxa"/>
            <w:vAlign w:val="bottom"/>
          </w:tcPr>
          <w:p>
            <w:pPr>
              <w:spacing w:after="0"/>
              <w:ind w:left="360"/>
              <w:jc w:val="center"/>
              <w:rPr>
                <w:color w:val="auto"/>
                <w:sz w:val="20"/>
                <w:szCs w:val="20"/>
              </w:rPr>
            </w:pPr>
            <w:r>
              <w:rPr>
                <w:rFonts w:ascii="Times New Roman" w:hAnsi="Times New Roman" w:eastAsia="Times New Roman" w:cs="Times New Roman"/>
                <w:color w:val="auto"/>
                <w:w w:val="99"/>
                <w:sz w:val="24"/>
                <w:szCs w:val="24"/>
              </w:rPr>
              <w:t>Alfalfa sprouts</w:t>
            </w:r>
          </w:p>
        </w:tc>
      </w:tr>
      <w:tr>
        <w:tblPrEx>
          <w:tblCellMar>
            <w:top w:w="0" w:type="dxa"/>
            <w:left w:w="0" w:type="dxa"/>
            <w:bottom w:w="0" w:type="dxa"/>
            <w:right w:w="0" w:type="dxa"/>
          </w:tblCellMar>
        </w:tblPrEx>
        <w:trPr>
          <w:trHeight w:val="425" w:hRule="atLeast"/>
        </w:trPr>
        <w:tc>
          <w:tcPr>
            <w:tcW w:w="1900" w:type="dxa"/>
            <w:vAlign w:val="bottom"/>
          </w:tcPr>
          <w:p>
            <w:pPr>
              <w:spacing w:after="0"/>
              <w:ind w:left="20"/>
              <w:rPr>
                <w:color w:val="auto"/>
                <w:sz w:val="20"/>
                <w:szCs w:val="20"/>
              </w:rPr>
            </w:pPr>
            <w:r>
              <w:rPr>
                <w:rFonts w:ascii="Times New Roman" w:hAnsi="Times New Roman" w:eastAsia="Times New Roman" w:cs="Times New Roman"/>
                <w:color w:val="auto"/>
                <w:sz w:val="24"/>
                <w:szCs w:val="24"/>
              </w:rPr>
              <w:t>December 2008</w:t>
            </w:r>
          </w:p>
        </w:tc>
        <w:tc>
          <w:tcPr>
            <w:tcW w:w="2460" w:type="dxa"/>
            <w:vAlign w:val="bottom"/>
          </w:tcPr>
          <w:p>
            <w:pPr>
              <w:spacing w:after="0"/>
              <w:ind w:right="20"/>
              <w:jc w:val="center"/>
              <w:rPr>
                <w:color w:val="auto"/>
                <w:sz w:val="20"/>
                <w:szCs w:val="20"/>
              </w:rPr>
            </w:pPr>
            <w:r>
              <w:rPr>
                <w:rFonts w:ascii="Times New Roman" w:hAnsi="Times New Roman" w:eastAsia="Times New Roman" w:cs="Times New Roman"/>
                <w:i/>
                <w:iCs/>
                <w:color w:val="auto"/>
                <w:w w:val="99"/>
                <w:sz w:val="24"/>
                <w:szCs w:val="24"/>
              </w:rPr>
              <w:t>Salmonella</w:t>
            </w:r>
          </w:p>
        </w:tc>
        <w:tc>
          <w:tcPr>
            <w:tcW w:w="1920" w:type="dxa"/>
            <w:vAlign w:val="bottom"/>
          </w:tcPr>
          <w:p>
            <w:pPr>
              <w:spacing w:after="0"/>
              <w:ind w:left="360"/>
              <w:jc w:val="center"/>
              <w:rPr>
                <w:color w:val="auto"/>
                <w:sz w:val="20"/>
                <w:szCs w:val="20"/>
              </w:rPr>
            </w:pPr>
            <w:r>
              <w:rPr>
                <w:rFonts w:ascii="Times New Roman" w:hAnsi="Times New Roman" w:eastAsia="Times New Roman" w:cs="Times New Roman"/>
                <w:color w:val="auto"/>
                <w:sz w:val="24"/>
                <w:szCs w:val="24"/>
              </w:rPr>
              <w:t>Basil</w:t>
            </w:r>
          </w:p>
        </w:tc>
      </w:tr>
      <w:tr>
        <w:tblPrEx>
          <w:tblCellMar>
            <w:top w:w="0" w:type="dxa"/>
            <w:left w:w="0" w:type="dxa"/>
            <w:bottom w:w="0" w:type="dxa"/>
            <w:right w:w="0" w:type="dxa"/>
          </w:tblCellMar>
        </w:tblPrEx>
        <w:trPr>
          <w:trHeight w:val="422" w:hRule="atLeast"/>
        </w:trPr>
        <w:tc>
          <w:tcPr>
            <w:tcW w:w="1900" w:type="dxa"/>
            <w:vAlign w:val="bottom"/>
          </w:tcPr>
          <w:p>
            <w:pPr>
              <w:spacing w:after="0"/>
              <w:rPr>
                <w:color w:val="auto"/>
                <w:sz w:val="24"/>
                <w:szCs w:val="24"/>
              </w:rPr>
            </w:pPr>
          </w:p>
        </w:tc>
        <w:tc>
          <w:tcPr>
            <w:tcW w:w="2460" w:type="dxa"/>
            <w:vAlign w:val="bottom"/>
          </w:tcPr>
          <w:p>
            <w:pPr>
              <w:spacing w:after="0"/>
              <w:rPr>
                <w:color w:val="auto"/>
                <w:sz w:val="24"/>
                <w:szCs w:val="24"/>
              </w:rPr>
            </w:pPr>
          </w:p>
        </w:tc>
        <w:tc>
          <w:tcPr>
            <w:tcW w:w="1920" w:type="dxa"/>
            <w:vAlign w:val="bottom"/>
          </w:tcPr>
          <w:p>
            <w:pPr>
              <w:spacing w:after="0"/>
              <w:ind w:left="360"/>
              <w:jc w:val="center"/>
              <w:rPr>
                <w:color w:val="auto"/>
                <w:sz w:val="20"/>
                <w:szCs w:val="20"/>
              </w:rPr>
            </w:pPr>
            <w:r>
              <w:rPr>
                <w:rFonts w:ascii="Times New Roman" w:hAnsi="Times New Roman" w:eastAsia="Times New Roman" w:cs="Times New Roman"/>
                <w:color w:val="auto"/>
                <w:w w:val="99"/>
                <w:sz w:val="24"/>
                <w:szCs w:val="24"/>
              </w:rPr>
              <w:t>Alfalfa sprouts</w:t>
            </w: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-7620</wp:posOffset>
                </wp:positionH>
                <wp:positionV relativeFrom="paragraph">
                  <wp:posOffset>142240</wp:posOffset>
                </wp:positionV>
                <wp:extent cx="6611620" cy="0"/>
                <wp:effectExtent l="0" t="0" r="0" b="0"/>
                <wp:wrapNone/>
                <wp:docPr id="5" name="Shape 5"/>
                <wp:cNvGraphicFramePr/>
                <a:graphic xmlns:a="http://schemas.openxmlformats.org/drawingml/2006/main">
                  <a:graphicData uri="http://schemas.microsoft.com/office/word/2010/wordprocessingShape">
                    <wps:wsp>
                      <wps:cNvCnPr/>
                      <wps:spPr>
                        <a:xfrm>
                          <a:off x="0" y="0"/>
                          <a:ext cx="6611620" cy="4763"/>
                        </a:xfrm>
                        <a:prstGeom prst="line">
                          <a:avLst/>
                        </a:prstGeom>
                        <a:solidFill>
                          <a:srgbClr val="FFFFFF"/>
                        </a:solidFill>
                        <a:ln w="6096">
                          <a:solidFill>
                            <a:srgbClr val="000000"/>
                          </a:solidFill>
                          <a:miter lim="800000"/>
                        </a:ln>
                      </wps:spPr>
                      <wps:bodyPr/>
                    </wps:wsp>
                  </a:graphicData>
                </a:graphic>
              </wp:anchor>
            </w:drawing>
          </mc:Choice>
          <mc:Fallback>
            <w:pict>
              <v:line id="Shape 5" o:spid="_x0000_s1026" o:spt="20" style="position:absolute;left:0pt;margin-left:-0.6pt;margin-top:11.2pt;height:0pt;width:520.6pt;z-index:-251657216;mso-width-relative:page;mso-height-relative:page;" fillcolor="#FFFFFF" filled="t" stroked="t" coordsize="21600,21600" o:allowincell="f" o:gfxdata="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vrAMc&#10;1wAAAAkBAAAPAAAAAAAAAAEAIAAAACIAAABkcnMvZG93bnJldi54bWxQSwECFAAUAAAACACHTuJA&#10;pNS4ErABAACZAwAADgAAAAAAAAABACAAAAAmAQAAZHJzL2Uyb0RvYy54bWxQSwUGAAAAAAYABgBZ&#10;AQAASAUAAAAA&#10;">
                <v:fill on="t" focussize="0,0"/>
                <v:stroke weight="0.48pt" color="#000000" miterlimit="8" joinstyle="miter"/>
                <v:imagedata o:title=""/>
                <o:lock v:ext="edit" aspectratio="f"/>
              </v:line>
            </w:pict>
          </mc:Fallback>
        </mc:AlternateContent>
      </w:r>
    </w:p>
    <w:p>
      <w:pPr>
        <w:spacing w:after="0" w:line="20" w:lineRule="exact"/>
        <w:rPr>
          <w:color w:val="auto"/>
          <w:sz w:val="20"/>
          <w:szCs w:val="20"/>
        </w:rPr>
      </w:pPr>
      <w:r>
        <w:rPr>
          <w:color w:val="auto"/>
          <w:sz w:val="20"/>
          <w:szCs w:val="20"/>
        </w:rPr>
        <w:br w:type="column"/>
      </w:r>
    </w:p>
    <w:p>
      <w:pPr>
        <w:spacing w:after="0"/>
        <w:ind w:right="200"/>
        <w:jc w:val="center"/>
        <w:rPr>
          <w:color w:val="auto"/>
          <w:sz w:val="20"/>
          <w:szCs w:val="20"/>
        </w:rPr>
      </w:pPr>
      <w:r>
        <w:rPr>
          <w:rFonts w:ascii="Times New Roman" w:hAnsi="Times New Roman" w:eastAsia="Times New Roman" w:cs="Times New Roman"/>
          <w:color w:val="auto"/>
          <w:sz w:val="24"/>
          <w:szCs w:val="24"/>
        </w:rPr>
        <w:t>United state and Canada,134</w:t>
      </w:r>
    </w:p>
    <w:p>
      <w:pPr>
        <w:spacing w:after="0" w:line="29" w:lineRule="exact"/>
        <w:rPr>
          <w:color w:val="auto"/>
          <w:sz w:val="20"/>
          <w:szCs w:val="20"/>
        </w:rPr>
      </w:pPr>
    </w:p>
    <w:p>
      <w:pPr>
        <w:spacing w:after="0"/>
        <w:ind w:right="220"/>
        <w:jc w:val="center"/>
        <w:rPr>
          <w:color w:val="auto"/>
          <w:sz w:val="20"/>
          <w:szCs w:val="20"/>
        </w:rPr>
      </w:pPr>
      <w:r>
        <w:rPr>
          <w:rFonts w:ascii="Times New Roman" w:hAnsi="Times New Roman" w:eastAsia="Times New Roman" w:cs="Times New Roman"/>
          <w:color w:val="auto"/>
          <w:sz w:val="24"/>
          <w:szCs w:val="24"/>
        </w:rPr>
        <w:t>confirmed cases.</w:t>
      </w:r>
    </w:p>
    <w:p>
      <w:pPr>
        <w:spacing w:after="0" w:line="146" w:lineRule="exact"/>
        <w:rPr>
          <w:color w:val="auto"/>
          <w:sz w:val="20"/>
          <w:szCs w:val="20"/>
        </w:rPr>
      </w:pPr>
    </w:p>
    <w:p>
      <w:pPr>
        <w:spacing w:after="0"/>
        <w:ind w:right="220"/>
        <w:jc w:val="center"/>
        <w:rPr>
          <w:color w:val="auto"/>
          <w:sz w:val="20"/>
          <w:szCs w:val="20"/>
        </w:rPr>
      </w:pPr>
      <w:r>
        <w:rPr>
          <w:rFonts w:ascii="Times New Roman" w:hAnsi="Times New Roman" w:eastAsia="Times New Roman" w:cs="Times New Roman"/>
          <w:color w:val="auto"/>
          <w:sz w:val="24"/>
          <w:szCs w:val="24"/>
        </w:rPr>
        <w:t>United states,14 confirmed cases</w:t>
      </w:r>
    </w:p>
    <w:p>
      <w:pPr>
        <w:spacing w:after="0" w:line="149" w:lineRule="exact"/>
        <w:rPr>
          <w:color w:val="auto"/>
          <w:sz w:val="20"/>
          <w:szCs w:val="20"/>
        </w:rPr>
      </w:pPr>
    </w:p>
    <w:p>
      <w:pPr>
        <w:spacing w:after="0"/>
        <w:ind w:right="220"/>
        <w:jc w:val="center"/>
        <w:rPr>
          <w:color w:val="auto"/>
          <w:sz w:val="20"/>
          <w:szCs w:val="20"/>
        </w:rPr>
      </w:pPr>
      <w:r>
        <w:rPr>
          <w:rFonts w:ascii="Times New Roman" w:hAnsi="Times New Roman" w:eastAsia="Times New Roman" w:cs="Times New Roman"/>
          <w:color w:val="auto"/>
          <w:sz w:val="24"/>
          <w:szCs w:val="24"/>
        </w:rPr>
        <w:t>UK, 32 confirmed cases</w:t>
      </w:r>
    </w:p>
    <w:p>
      <w:pPr>
        <w:spacing w:after="0" w:line="146" w:lineRule="exact"/>
        <w:rPr>
          <w:color w:val="auto"/>
          <w:sz w:val="20"/>
          <w:szCs w:val="20"/>
        </w:rPr>
      </w:pPr>
    </w:p>
    <w:p>
      <w:pPr>
        <w:spacing w:after="0"/>
        <w:ind w:right="200"/>
        <w:jc w:val="center"/>
        <w:rPr>
          <w:color w:val="auto"/>
          <w:sz w:val="20"/>
          <w:szCs w:val="20"/>
        </w:rPr>
      </w:pPr>
      <w:r>
        <w:rPr>
          <w:rFonts w:ascii="Times New Roman" w:hAnsi="Times New Roman" w:eastAsia="Times New Roman" w:cs="Times New Roman"/>
          <w:color w:val="auto"/>
          <w:sz w:val="24"/>
          <w:szCs w:val="24"/>
        </w:rPr>
        <w:t>United states, recall for the</w:t>
      </w:r>
    </w:p>
    <w:p>
      <w:pPr>
        <w:spacing w:after="0" w:line="29" w:lineRule="exact"/>
        <w:rPr>
          <w:color w:val="auto"/>
          <w:sz w:val="20"/>
          <w:szCs w:val="20"/>
        </w:rPr>
      </w:pPr>
    </w:p>
    <w:p>
      <w:pPr>
        <w:spacing w:after="0"/>
        <w:ind w:right="200"/>
        <w:jc w:val="center"/>
        <w:rPr>
          <w:color w:val="auto"/>
          <w:sz w:val="20"/>
          <w:szCs w:val="20"/>
        </w:rPr>
      </w:pPr>
      <w:r>
        <w:rPr>
          <w:rFonts w:ascii="Times New Roman" w:hAnsi="Times New Roman" w:eastAsia="Times New Roman" w:cs="Times New Roman"/>
          <w:color w:val="auto"/>
          <w:sz w:val="24"/>
          <w:szCs w:val="24"/>
        </w:rPr>
        <w:t>suspected contamination.</w:t>
      </w:r>
    </w:p>
    <w:p>
      <w:pPr>
        <w:spacing w:after="0" w:line="200" w:lineRule="exact"/>
        <w:rPr>
          <w:color w:val="auto"/>
          <w:sz w:val="20"/>
          <w:szCs w:val="20"/>
        </w:rPr>
      </w:pPr>
    </w:p>
    <w:p>
      <w:pPr>
        <w:sectPr>
          <w:type w:val="continuous"/>
          <w:pgSz w:w="12240" w:h="15840"/>
          <w:pgMar w:top="1432" w:right="920" w:bottom="403" w:left="920" w:header="0" w:footer="0" w:gutter="0"/>
          <w:cols w:equalWidth="0" w:num="2">
            <w:col w:w="6380" w:space="640"/>
            <w:col w:w="338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1" w:lineRule="exact"/>
        <w:rPr>
          <w:color w:val="auto"/>
          <w:sz w:val="20"/>
          <w:szCs w:val="20"/>
        </w:rPr>
      </w:pPr>
    </w:p>
    <w:p>
      <w:pPr>
        <w:spacing w:after="0"/>
        <w:jc w:val="center"/>
        <w:rPr>
          <w:color w:val="auto"/>
          <w:sz w:val="20"/>
          <w:szCs w:val="20"/>
        </w:rPr>
      </w:pPr>
      <w:r>
        <w:rPr>
          <w:rFonts w:ascii="Calibri" w:hAnsi="Calibri" w:eastAsia="Calibri" w:cs="Calibri"/>
          <w:color w:val="auto"/>
          <w:sz w:val="19"/>
          <w:szCs w:val="19"/>
        </w:rPr>
        <w:t>10</w:t>
      </w:r>
    </w:p>
    <w:p>
      <w:pPr>
        <w:sectPr>
          <w:type w:val="continuous"/>
          <w:pgSz w:w="12240" w:h="15840"/>
          <w:pgMar w:top="1432" w:right="920" w:bottom="403" w:left="920" w:header="0" w:footer="0" w:gutter="0"/>
          <w:cols w:equalWidth="0" w:num="1">
            <w:col w:w="10400"/>
          </w:cols>
        </w:sectPr>
      </w:pPr>
    </w:p>
    <w:p>
      <w:pPr>
        <w:tabs>
          <w:tab w:val="left" w:pos="560"/>
        </w:tabs>
        <w:spacing w:after="0"/>
        <w:rPr>
          <w:color w:val="auto"/>
          <w:sz w:val="20"/>
          <w:szCs w:val="20"/>
        </w:rPr>
      </w:pPr>
      <w:bookmarkStart w:id="16" w:name="page22"/>
      <w:bookmarkEnd w:id="16"/>
      <w:r>
        <w:rPr>
          <w:rFonts w:ascii="Times New Roman" w:hAnsi="Times New Roman" w:eastAsia="Times New Roman" w:cs="Times New Roman"/>
          <w:color w:val="auto"/>
          <w:sz w:val="24"/>
          <w:szCs w:val="24"/>
        </w:rPr>
        <w:t>2.3</w:t>
      </w:r>
      <w:r>
        <w:rPr>
          <w:color w:val="auto"/>
          <w:sz w:val="20"/>
          <w:szCs w:val="20"/>
        </w:rPr>
        <w:tab/>
      </w:r>
      <w:r>
        <w:rPr>
          <w:rFonts w:ascii="Times New Roman" w:hAnsi="Times New Roman" w:eastAsia="Times New Roman" w:cs="Times New Roman"/>
          <w:color w:val="auto"/>
          <w:sz w:val="23"/>
          <w:szCs w:val="23"/>
        </w:rPr>
        <w:t>Game Meat</w:t>
      </w:r>
    </w:p>
    <w:p>
      <w:pPr>
        <w:spacing w:after="0" w:line="39"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 xml:space="preserve">The majority of ready-to-eat game meats, particularly in West Africa, are typically those that are produced locally by smoking and drying (Ikoafe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2021). Therefore, the method does not completely protect the meat from microbial attack by bacteria, fungi, or the toxic substances these bacteria produce (Gokoglu, 2019). When this type of meat is used as a source of food by an individual or group of people, especially when it is not properly cooked before consumption, it poses a serious threat to their health (Zupo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2020).The vast variety of species that make up game meat includes donkeys, leopards, monkeys, grass cutters (Thryonomys and Swindenanns), African elephants, and antelope (Alcalaphinae) (MIkeh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2021).</w:t>
      </w:r>
    </w:p>
    <w:p>
      <w:pPr>
        <w:spacing w:after="0" w:line="139"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 xml:space="preserve">Similar to ready-to-eat meat, bush meat is typically used as a source of income because it can be sold for money or capital, is a cheaper source of protein than other sources, and can be exported or sold domestically (Tang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2019). When bush meat is properly dried, which is a labor-intensive process involving many important steps beginning with the slaughter of the animal, carcass trimming selection of the raw material, proper cutting and pre-treatment of the pieces to be dried, the meat can be consumed (Hassan, 2020).</w:t>
      </w:r>
    </w:p>
    <w:p>
      <w:pPr>
        <w:spacing w:after="0" w:line="134" w:lineRule="exact"/>
        <w:rPr>
          <w:color w:val="auto"/>
          <w:sz w:val="20"/>
          <w:szCs w:val="20"/>
        </w:rPr>
      </w:pPr>
    </w:p>
    <w:p>
      <w:pPr>
        <w:spacing w:after="0" w:line="359" w:lineRule="auto"/>
        <w:jc w:val="both"/>
        <w:rPr>
          <w:color w:val="auto"/>
          <w:sz w:val="20"/>
          <w:szCs w:val="20"/>
        </w:rPr>
      </w:pPr>
      <w:r>
        <w:rPr>
          <w:rFonts w:ascii="Times New Roman" w:hAnsi="Times New Roman" w:eastAsia="Times New Roman" w:cs="Times New Roman"/>
          <w:color w:val="auto"/>
          <w:sz w:val="24"/>
          <w:szCs w:val="24"/>
        </w:rPr>
        <w:t xml:space="preserve">Additionally, to prevent severe rancidity, ready-to-eat bush-meat with a high fat content should be consumed as soon as possible after cooking (Otoo, 2019). These game meats must also be regularly checked for spoilage-related off odor, which results from improper handling and/or drying of the meat (Charmpi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 It is imperative to thoroughly sort out any deteriorating bush meat and not cook it (Chaves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2019).The availability of water, its activity, pH value, redox potentials, moisture content, temperature, relative humidity, and nutrient content are all important factors that contribute to the microbial contamination of ready-to-eat bush meat (Nowshad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2021). Because of the meat's nutritive value or other characteristics, bush-meats are frequently consumed by a variety of people, especially in Nigeria, irrespective of their age and race (Onyekuru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2018). But they are also vulnerable to microbial attack, bacterial growth, and fungal proliferation when not handled properly, which could cause food-borne illnesses or diseases in consumers because these microbes are pervasive and cause bush-meat to deteriorate, lowering its acceptability and economic benefits to people (Chi mang, 2021).When these microorganisms infiltrate game meat, they have the potential to ruin its appealing appearance, turn its pleasant smell foul, and perhaps even change its flavor to one that is soured and unappealing to the consumer (Niman, 2021).</w:t>
      </w:r>
    </w:p>
    <w:p>
      <w:pPr>
        <w:spacing w:after="0" w:line="239"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11</w:t>
      </w:r>
    </w:p>
    <w:p>
      <w:pPr>
        <w:sectPr>
          <w:pgSz w:w="12240" w:h="15840"/>
          <w:pgMar w:top="1432" w:right="1440" w:bottom="403" w:left="1440" w:header="0" w:footer="0" w:gutter="0"/>
          <w:cols w:equalWidth="0" w:num="1">
            <w:col w:w="9360"/>
          </w:cols>
        </w:sectPr>
      </w:pPr>
    </w:p>
    <w:p>
      <w:pPr>
        <w:tabs>
          <w:tab w:val="left" w:pos="560"/>
        </w:tabs>
        <w:spacing w:after="0"/>
        <w:rPr>
          <w:color w:val="auto"/>
          <w:sz w:val="20"/>
          <w:szCs w:val="20"/>
        </w:rPr>
      </w:pPr>
      <w:bookmarkStart w:id="17" w:name="page23"/>
      <w:bookmarkEnd w:id="17"/>
      <w:r>
        <w:rPr>
          <w:rFonts w:ascii="Times New Roman" w:hAnsi="Times New Roman" w:eastAsia="Times New Roman" w:cs="Times New Roman"/>
          <w:color w:val="auto"/>
          <w:sz w:val="24"/>
          <w:szCs w:val="24"/>
        </w:rPr>
        <w:t>2.4</w:t>
      </w:r>
      <w:r>
        <w:rPr>
          <w:color w:val="auto"/>
          <w:sz w:val="20"/>
          <w:szCs w:val="20"/>
        </w:rPr>
        <w:tab/>
      </w:r>
      <w:r>
        <w:rPr>
          <w:rFonts w:ascii="Times New Roman" w:hAnsi="Times New Roman" w:eastAsia="Times New Roman" w:cs="Times New Roman"/>
          <w:color w:val="auto"/>
          <w:sz w:val="23"/>
          <w:szCs w:val="23"/>
        </w:rPr>
        <w:t>Zoonotic Diseases and Risks</w:t>
      </w:r>
    </w:p>
    <w:p>
      <w:pPr>
        <w:spacing w:after="0" w:line="39" w:lineRule="exact"/>
        <w:rPr>
          <w:color w:val="auto"/>
          <w:sz w:val="20"/>
          <w:szCs w:val="20"/>
        </w:rPr>
      </w:pPr>
    </w:p>
    <w:p>
      <w:pPr>
        <w:spacing w:after="0" w:line="359" w:lineRule="auto"/>
        <w:jc w:val="both"/>
        <w:rPr>
          <w:color w:val="auto"/>
          <w:sz w:val="20"/>
          <w:szCs w:val="20"/>
        </w:rPr>
      </w:pPr>
      <w:r>
        <w:rPr>
          <w:rFonts w:ascii="Times New Roman" w:hAnsi="Times New Roman" w:eastAsia="Times New Roman" w:cs="Times New Roman"/>
          <w:color w:val="auto"/>
          <w:sz w:val="24"/>
          <w:szCs w:val="24"/>
        </w:rPr>
        <w:t xml:space="preserve">Animal species consumed as bushmeat can be natural reservoirs for diseases that can be passed on to humans (zoonoses) (Hilderink and Winter, 2021). Indeed, many pathogens (viruses, bacteria, protozoa, and parasites) found in a range of bushmeat species are transmissible to humans (Rahman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 In Africa, there are twenty-five different parasites (including </w:t>
      </w:r>
      <w:r>
        <w:rPr>
          <w:rFonts w:ascii="Times New Roman" w:hAnsi="Times New Roman" w:eastAsia="Times New Roman" w:cs="Times New Roman"/>
          <w:i/>
          <w:iCs/>
          <w:color w:val="auto"/>
          <w:sz w:val="24"/>
          <w:szCs w:val="24"/>
        </w:rPr>
        <w:t>Trichuris</w:t>
      </w:r>
      <w:r>
        <w:rPr>
          <w:rFonts w:ascii="Times New Roman" w:hAnsi="Times New Roman" w:eastAsia="Times New Roman" w:cs="Times New Roman"/>
          <w:color w:val="auto"/>
          <w:sz w:val="24"/>
          <w:szCs w:val="24"/>
        </w:rPr>
        <w:t xml:space="preserve"> sp., </w:t>
      </w:r>
      <w:r>
        <w:rPr>
          <w:rFonts w:ascii="Times New Roman" w:hAnsi="Times New Roman" w:eastAsia="Times New Roman" w:cs="Times New Roman"/>
          <w:i/>
          <w:iCs/>
          <w:color w:val="auto"/>
          <w:sz w:val="24"/>
          <w:szCs w:val="24"/>
        </w:rPr>
        <w:t>Ancylostoma</w:t>
      </w:r>
      <w:r>
        <w:rPr>
          <w:rFonts w:ascii="Times New Roman" w:hAnsi="Times New Roman" w:eastAsia="Times New Roman" w:cs="Times New Roman"/>
          <w:color w:val="auto"/>
          <w:sz w:val="24"/>
          <w:szCs w:val="24"/>
        </w:rPr>
        <w:t xml:space="preserve"> sp., roundworms, </w:t>
      </w:r>
      <w:r>
        <w:rPr>
          <w:rFonts w:ascii="Times New Roman" w:hAnsi="Times New Roman" w:eastAsia="Times New Roman" w:cs="Times New Roman"/>
          <w:i/>
          <w:iCs/>
          <w:color w:val="auto"/>
          <w:sz w:val="24"/>
          <w:szCs w:val="24"/>
        </w:rPr>
        <w:t>Toxoplasma gondii</w:t>
      </w:r>
      <w:r>
        <w:rPr>
          <w:rFonts w:ascii="Times New Roman" w:hAnsi="Times New Roman" w:eastAsia="Times New Roman" w:cs="Times New Roman"/>
          <w:color w:val="auto"/>
          <w:sz w:val="24"/>
          <w:szCs w:val="24"/>
        </w:rPr>
        <w:t xml:space="preserve">, and </w:t>
      </w:r>
      <w:r>
        <w:rPr>
          <w:rFonts w:ascii="Times New Roman" w:hAnsi="Times New Roman" w:eastAsia="Times New Roman" w:cs="Times New Roman"/>
          <w:i/>
          <w:iCs/>
          <w:color w:val="auto"/>
          <w:sz w:val="24"/>
          <w:szCs w:val="24"/>
        </w:rPr>
        <w:t>Strongyloidesfuelleborni</w:t>
      </w:r>
      <w:r>
        <w:rPr>
          <w:rFonts w:ascii="Times New Roman" w:hAnsi="Times New Roman" w:eastAsia="Times New Roman" w:cs="Times New Roman"/>
          <w:color w:val="auto"/>
          <w:sz w:val="24"/>
          <w:szCs w:val="24"/>
        </w:rPr>
        <w:t>),</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nine major virus types (including SIV, HTLV, Marburg virus, Lassa virus, Ebola virus, Nipah virus, and herpes), and eight types of bacteria (including </w:t>
      </w:r>
      <w:r>
        <w:rPr>
          <w:rFonts w:ascii="Times New Roman" w:hAnsi="Times New Roman" w:eastAsia="Times New Roman" w:cs="Times New Roman"/>
          <w:i/>
          <w:iCs/>
          <w:color w:val="auto"/>
          <w:sz w:val="24"/>
          <w:szCs w:val="24"/>
        </w:rPr>
        <w:t>Escherichia coli</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Salmonella</w:t>
      </w:r>
      <w:r>
        <w:rPr>
          <w:rFonts w:ascii="Times New Roman" w:hAnsi="Times New Roman" w:eastAsia="Times New Roman" w:cs="Times New Roman"/>
          <w:color w:val="auto"/>
          <w:sz w:val="24"/>
          <w:szCs w:val="24"/>
        </w:rPr>
        <w:t xml:space="preserve"> spp., and </w:t>
      </w:r>
      <w:r>
        <w:rPr>
          <w:rFonts w:ascii="Times New Roman" w:hAnsi="Times New Roman" w:eastAsia="Times New Roman" w:cs="Times New Roman"/>
          <w:i/>
          <w:iCs/>
          <w:color w:val="auto"/>
          <w:sz w:val="24"/>
          <w:szCs w:val="24"/>
        </w:rPr>
        <w:t>Campylobacter</w:t>
      </w:r>
      <w:r>
        <w:rPr>
          <w:rFonts w:ascii="Times New Roman" w:hAnsi="Times New Roman" w:eastAsia="Times New Roman" w:cs="Times New Roman"/>
          <w:color w:val="auto"/>
          <w:sz w:val="24"/>
          <w:szCs w:val="24"/>
        </w:rPr>
        <w:t xml:space="preserve"> spp.) that have been detected in bushmeat and can be spread to humans (Fa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2019).Not all transmissions happen via ingestion. In actuality, the majority of zoonoses are transmitted to people by coming into contact with an animal's bodily fluids and excrement during the preparation and butchering of raw meat before cooking (Schweon and Vitale, 2020). In cases of zoonosis transmission between animals and humans, rodents, rats, monkeys, and small antelope (duikers and chevrotains) are the most frequently mentioned species (Fa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2020). While viral zoonotic disease outbreaks like HIV and Ebola typically receive the most media attention, bacterial and parasitic infections acquired through bushmeat consumption are a significant cause of serious illness among populations residing in tropical and subtropical forest regions (Milbank and Vira, 2022).</w:t>
      </w:r>
    </w:p>
    <w:p>
      <w:pPr>
        <w:spacing w:after="0" w:line="142"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 xml:space="preserve">Greater focus is needed on these widespread illnesses, which are frequently correlated with unkempt conditions in areas where meat is butchered and prepared (Mensah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2022). Two potential tactics for preventing this kind of transmission are increased access to clean water and the use of gloves and contemporary utensils (Murray and Saiman, 2022). Given the likelihood that bushmeat consumption will increase in the future, it is becoming more and more urgent to think about the best methods for growing, transporting, and processing bushmeat in accordance with culturally appropriate health and hygiene standards (Saylors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2021).</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9"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12</w:t>
      </w:r>
    </w:p>
    <w:p>
      <w:pPr>
        <w:sectPr>
          <w:pgSz w:w="12240" w:h="15840"/>
          <w:pgMar w:top="1432" w:right="1440" w:bottom="403" w:left="1440" w:header="0" w:footer="0" w:gutter="0"/>
          <w:cols w:equalWidth="0" w:num="1">
            <w:col w:w="9360"/>
          </w:cols>
        </w:sectPr>
      </w:pPr>
    </w:p>
    <w:p>
      <w:pPr>
        <w:tabs>
          <w:tab w:val="left" w:pos="560"/>
        </w:tabs>
        <w:spacing w:after="0"/>
        <w:rPr>
          <w:color w:val="auto"/>
          <w:sz w:val="20"/>
          <w:szCs w:val="20"/>
        </w:rPr>
      </w:pPr>
      <w:bookmarkStart w:id="18" w:name="page24"/>
      <w:bookmarkEnd w:id="18"/>
      <w:r>
        <w:rPr>
          <w:rFonts w:ascii="Times New Roman" w:hAnsi="Times New Roman" w:eastAsia="Times New Roman" w:cs="Times New Roman"/>
          <w:b/>
          <w:bCs/>
          <w:color w:val="auto"/>
          <w:sz w:val="24"/>
          <w:szCs w:val="24"/>
        </w:rPr>
        <w:t>2.5</w:t>
      </w:r>
      <w:r>
        <w:rPr>
          <w:color w:val="auto"/>
          <w:sz w:val="20"/>
          <w:szCs w:val="20"/>
        </w:rPr>
        <w:tab/>
      </w:r>
      <w:r>
        <w:rPr>
          <w:rFonts w:ascii="Times New Roman" w:hAnsi="Times New Roman" w:eastAsia="Times New Roman" w:cs="Times New Roman"/>
          <w:b/>
          <w:bCs/>
          <w:i/>
          <w:iCs/>
          <w:color w:val="auto"/>
          <w:sz w:val="23"/>
          <w:szCs w:val="23"/>
        </w:rPr>
        <w:t>Escherichia coli</w:t>
      </w:r>
    </w:p>
    <w:p>
      <w:pPr>
        <w:spacing w:after="0" w:line="315" w:lineRule="exact"/>
        <w:rPr>
          <w:color w:val="auto"/>
          <w:sz w:val="20"/>
          <w:szCs w:val="20"/>
        </w:rPr>
      </w:pPr>
    </w:p>
    <w:p>
      <w:pPr>
        <w:spacing w:after="0" w:line="359" w:lineRule="auto"/>
        <w:jc w:val="both"/>
        <w:rPr>
          <w:color w:val="auto"/>
          <w:sz w:val="20"/>
          <w:szCs w:val="20"/>
        </w:rPr>
      </w:pPr>
      <w:r>
        <w:rPr>
          <w:rFonts w:ascii="Times New Roman" w:hAnsi="Times New Roman" w:eastAsia="Times New Roman" w:cs="Times New Roman"/>
          <w:color w:val="auto"/>
          <w:sz w:val="24"/>
          <w:szCs w:val="24"/>
        </w:rPr>
        <w:t>Escherichia coli are typical inhabitant of the human large intestine (Cieplak</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2018). The majority of strains are non-pathogenic; however some strains can develop enterotoxins or invasion factors from bacteriophages or plasmid DNA and become pathogenic (Yim et al., 2021). These virulent strains are responsible for diarrheal diseases globally, including neonatal meningitis, septicemia and urinary tract infections (UTIs) (Riley, 2020).E coli are gram-negative bacilli in the Enterobacteriaceae family (Azimi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2021). They are nonsporulating facultative anaerobes. Ecoli strains containing the K1 capsular polysaccharide antigen cause approximately 40% of septicemia and 80% of meningitis (Rahim, 2019). Different strains of E coli are linked to a variety of different diarrheal illnesses. Enterotoxigenic E coli (ETEC), enteroinvasive E coli (EIEC), and Shiga toxin-producing E coli (STEC) are among them. The prototypic strain of STEC is E coli O157:H7 (Santos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 Each E coli class has unique somatic (O) and flagellar (H) antigens as well as virulence characteristics(Gebisa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2019).</w:t>
      </w:r>
    </w:p>
    <w:p>
      <w:pPr>
        <w:spacing w:after="0" w:line="288"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b/>
          <w:bCs/>
          <w:color w:val="auto"/>
          <w:sz w:val="24"/>
          <w:szCs w:val="24"/>
        </w:rPr>
        <w:t>2.5.1</w:t>
      </w:r>
      <w:r>
        <w:rPr>
          <w:rFonts w:ascii="Times New Roman" w:hAnsi="Times New Roman" w:eastAsia="Times New Roman" w:cs="Times New Roman"/>
          <w:b/>
          <w:bCs/>
          <w:color w:val="auto"/>
          <w:sz w:val="24"/>
          <w:szCs w:val="24"/>
        </w:rPr>
        <w:tab/>
      </w:r>
      <w:r>
        <w:rPr>
          <w:rFonts w:ascii="Times New Roman" w:hAnsi="Times New Roman" w:eastAsia="Times New Roman" w:cs="Times New Roman"/>
          <w:b/>
          <w:bCs/>
          <w:color w:val="auto"/>
          <w:sz w:val="24"/>
          <w:szCs w:val="24"/>
        </w:rPr>
        <w:t>Epidemiology</w:t>
      </w:r>
    </w:p>
    <w:p>
      <w:pPr>
        <w:spacing w:after="0" w:line="315" w:lineRule="exact"/>
        <w:rPr>
          <w:color w:val="auto"/>
          <w:sz w:val="20"/>
          <w:szCs w:val="20"/>
        </w:rPr>
      </w:pPr>
    </w:p>
    <w:p>
      <w:pPr>
        <w:spacing w:after="0" w:line="359" w:lineRule="auto"/>
        <w:jc w:val="both"/>
        <w:rPr>
          <w:color w:val="auto"/>
          <w:sz w:val="20"/>
          <w:szCs w:val="20"/>
        </w:rPr>
      </w:pPr>
      <w:r>
        <w:rPr>
          <w:rFonts w:ascii="Times New Roman" w:hAnsi="Times New Roman" w:eastAsia="Times New Roman" w:cs="Times New Roman"/>
          <w:color w:val="auto"/>
          <w:sz w:val="24"/>
          <w:szCs w:val="24"/>
        </w:rPr>
        <w:t xml:space="preserve">Diarrheogenic E coli strains are found worldwide. The infection is spread through the fecal-oral route, primarily through contaminated water and food (Puvaca and Frutos, 2021). STEC, particularly E coli O157:H7, is shed in ruminant feces such as cattle, sheep, deer, and goats. Infection in humans is spread through contaminated food or water, or through direct contact with an infected person (Kim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 Ground beef, animal exposure in public settings (petting zoos), contaminated apple cider, and water contamination in recreational areas have all been linked to outbreaks (Rani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2021). Most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strains require 10 hours to 6 days incubation. The incubation period for E coli O157:H7 is typically 3 to 4 days (Song and Kang, 2022). In neonatal infections,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and other gram-negative bacterial pathogens are frequently transmitted through the maternal genital tract (Viet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2021).Person-to-person transmission from nursery personnel or environmental sites can result in hospital acquisition of gram-negative organisms (Berhanu and Pal, 2020). The incubation period varies, with the onset of infection ranging from birth to several weeks after birth (Puopolo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2018).</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1"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13</w:t>
      </w:r>
    </w:p>
    <w:p>
      <w:pPr>
        <w:sectPr>
          <w:pgSz w:w="12240" w:h="15840"/>
          <w:pgMar w:top="1437" w:right="1440" w:bottom="403" w:left="1440" w:header="0" w:footer="0" w:gutter="0"/>
          <w:cols w:equalWidth="0" w:num="1">
            <w:col w:w="9360"/>
          </w:cols>
        </w:sectPr>
      </w:pPr>
    </w:p>
    <w:p>
      <w:pPr>
        <w:spacing w:after="0" w:line="200" w:lineRule="exact"/>
        <w:rPr>
          <w:color w:val="auto"/>
          <w:sz w:val="20"/>
          <w:szCs w:val="20"/>
        </w:rPr>
      </w:pPr>
      <w:bookmarkStart w:id="19" w:name="page25"/>
      <w:bookmarkEnd w:id="19"/>
      <w:r>
        <w:rPr>
          <w:color w:val="auto"/>
          <w:sz w:val="20"/>
          <w:szCs w:val="20"/>
        </w:rPr>
        <w:drawing>
          <wp:anchor distT="0" distB="0" distL="114300" distR="114300" simplePos="0" relativeHeight="251659264" behindDoc="1" locked="0" layoutInCell="0" allowOverlap="1">
            <wp:simplePos x="0" y="0"/>
            <wp:positionH relativeFrom="page">
              <wp:posOffset>934085</wp:posOffset>
            </wp:positionH>
            <wp:positionV relativeFrom="page">
              <wp:posOffset>914400</wp:posOffset>
            </wp:positionV>
            <wp:extent cx="5599430" cy="2772410"/>
            <wp:effectExtent l="0" t="0" r="0" b="889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4">
                      <a:clrChange>
                        <a:clrFrom>
                          <a:srgbClr val="FFFFFF"/>
                        </a:clrFrom>
                        <a:clrTo>
                          <a:srgbClr val="FFFFFF">
                            <a:alpha val="0"/>
                          </a:srgbClr>
                        </a:clrTo>
                      </a:clrChange>
                    </a:blip>
                    <a:srcRect/>
                    <a:stretch>
                      <a:fillRect/>
                    </a:stretch>
                  </pic:blipFill>
                  <pic:spPr>
                    <a:xfrm>
                      <a:off x="0" y="0"/>
                      <a:ext cx="5599430" cy="277241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2"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3"/>
          <w:szCs w:val="23"/>
        </w:rPr>
        <w:t>Figure 2.1:</w:t>
      </w:r>
      <w:r>
        <w:rPr>
          <w:rFonts w:ascii="Times New Roman" w:hAnsi="Times New Roman" w:eastAsia="Times New Roman" w:cs="Times New Roman"/>
          <w:color w:val="auto"/>
          <w:sz w:val="23"/>
          <w:szCs w:val="23"/>
        </w:rPr>
        <w:t xml:space="preserve"> Typical Structure of Pathogenic </w:t>
      </w:r>
      <w:r>
        <w:rPr>
          <w:rFonts w:ascii="Times New Roman" w:hAnsi="Times New Roman" w:eastAsia="Times New Roman" w:cs="Times New Roman"/>
          <w:i/>
          <w:iCs/>
          <w:color w:val="auto"/>
          <w:sz w:val="23"/>
          <w:szCs w:val="23"/>
        </w:rPr>
        <w:t>E.coli</w:t>
      </w:r>
    </w:p>
    <w:p>
      <w:pPr>
        <w:sectPr>
          <w:pgSz w:w="12240" w:h="15840"/>
          <w:pgMar w:top="1440" w:right="1440" w:bottom="403"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4" w:lineRule="exact"/>
        <w:rPr>
          <w:color w:val="auto"/>
          <w:sz w:val="20"/>
          <w:szCs w:val="20"/>
        </w:rPr>
      </w:pPr>
    </w:p>
    <w:p>
      <w:pPr>
        <w:spacing w:after="0"/>
        <w:jc w:val="center"/>
        <w:rPr>
          <w:color w:val="auto"/>
          <w:sz w:val="20"/>
          <w:szCs w:val="20"/>
        </w:rPr>
      </w:pPr>
      <w:r>
        <w:rPr>
          <w:rFonts w:ascii="Calibri" w:hAnsi="Calibri" w:eastAsia="Calibri" w:cs="Calibri"/>
          <w:color w:val="auto"/>
          <w:sz w:val="19"/>
          <w:szCs w:val="19"/>
        </w:rPr>
        <w:t>14</w:t>
      </w:r>
    </w:p>
    <w:p>
      <w:pPr>
        <w:sectPr>
          <w:type w:val="continuous"/>
          <w:pgSz w:w="12240" w:h="15840"/>
          <w:pgMar w:top="1440" w:right="1440" w:bottom="403" w:left="1440" w:header="0" w:footer="0" w:gutter="0"/>
          <w:cols w:equalWidth="0" w:num="1">
            <w:col w:w="9360"/>
          </w:cols>
        </w:sectPr>
      </w:pPr>
    </w:p>
    <w:p>
      <w:pPr>
        <w:tabs>
          <w:tab w:val="left" w:pos="700"/>
        </w:tabs>
        <w:spacing w:after="0"/>
        <w:rPr>
          <w:color w:val="auto"/>
          <w:sz w:val="20"/>
          <w:szCs w:val="20"/>
        </w:rPr>
      </w:pPr>
      <w:bookmarkStart w:id="20" w:name="page26"/>
      <w:bookmarkEnd w:id="20"/>
      <w:r>
        <w:rPr>
          <w:rFonts w:ascii="Times New Roman" w:hAnsi="Times New Roman" w:eastAsia="Times New Roman" w:cs="Times New Roman"/>
          <w:b/>
          <w:bCs/>
          <w:color w:val="auto"/>
          <w:sz w:val="24"/>
          <w:szCs w:val="24"/>
        </w:rPr>
        <w:t>2.5.2</w:t>
      </w:r>
      <w:r>
        <w:rPr>
          <w:color w:val="auto"/>
          <w:sz w:val="20"/>
          <w:szCs w:val="20"/>
        </w:rPr>
        <w:tab/>
      </w:r>
      <w:r>
        <w:rPr>
          <w:rFonts w:ascii="Times New Roman" w:hAnsi="Times New Roman" w:eastAsia="Times New Roman" w:cs="Times New Roman"/>
          <w:b/>
          <w:bCs/>
          <w:color w:val="auto"/>
          <w:sz w:val="23"/>
          <w:szCs w:val="23"/>
        </w:rPr>
        <w:t xml:space="preserve">Classification of </w:t>
      </w:r>
      <w:r>
        <w:rPr>
          <w:rFonts w:ascii="Times New Roman" w:hAnsi="Times New Roman" w:eastAsia="Times New Roman" w:cs="Times New Roman"/>
          <w:b/>
          <w:bCs/>
          <w:i/>
          <w:iCs/>
          <w:color w:val="auto"/>
          <w:sz w:val="23"/>
          <w:szCs w:val="23"/>
        </w:rPr>
        <w:t>E.coli</w:t>
      </w:r>
    </w:p>
    <w:p>
      <w:pPr>
        <w:spacing w:after="0" w:line="34"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i/>
          <w:iCs/>
          <w:color w:val="auto"/>
          <w:sz w:val="24"/>
          <w:szCs w:val="24"/>
        </w:rPr>
        <w:t>Escherichia coli</w:t>
      </w:r>
      <w:r>
        <w:rPr>
          <w:rFonts w:ascii="Times New Roman" w:hAnsi="Times New Roman" w:eastAsia="Times New Roman" w:cs="Times New Roman"/>
          <w:color w:val="auto"/>
          <w:sz w:val="24"/>
          <w:szCs w:val="24"/>
        </w:rPr>
        <w:t xml:space="preserve"> are Gram-negative facultative anaerobic rods that are part of the typical gut microbiota in humans and animals (Okposhi</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2022). Although the majority are nontoxic, pathogenic variations cause either enteric (diarrhoeagenic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(DEC)) or extra-intestinal (extra-intestinal pathogenic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infections in humans (ExPEC). ExPEC cause urinary tract infections, as well as mastitis, septicemia, peritonitis, Gram-negative pneumonia, and meningitis to a lesser extent (Solorzano</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2019).</w:t>
      </w:r>
    </w:p>
    <w:p>
      <w:pPr>
        <w:spacing w:after="0" w:line="134" w:lineRule="exact"/>
        <w:rPr>
          <w:color w:val="auto"/>
          <w:sz w:val="20"/>
          <w:szCs w:val="20"/>
        </w:rPr>
      </w:pPr>
    </w:p>
    <w:p>
      <w:pPr>
        <w:spacing w:after="0" w:line="350" w:lineRule="auto"/>
        <w:jc w:val="both"/>
        <w:rPr>
          <w:color w:val="auto"/>
          <w:sz w:val="20"/>
          <w:szCs w:val="20"/>
        </w:rPr>
      </w:pPr>
      <w:r>
        <w:rPr>
          <w:rFonts w:ascii="Times New Roman" w:hAnsi="Times New Roman" w:eastAsia="Times New Roman" w:cs="Times New Roman"/>
          <w:color w:val="auto"/>
          <w:sz w:val="24"/>
          <w:szCs w:val="24"/>
        </w:rPr>
        <w:t xml:space="preserve">The diarrhoeagenic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are divided into seven groups based on virulence traits and mechanism of pathogenicity and include;</w:t>
      </w:r>
    </w:p>
    <w:p>
      <w:pPr>
        <w:spacing w:after="0" w:line="130" w:lineRule="exact"/>
        <w:rPr>
          <w:color w:val="auto"/>
          <w:sz w:val="20"/>
          <w:szCs w:val="20"/>
        </w:rPr>
      </w:pPr>
    </w:p>
    <w:p>
      <w:pPr>
        <w:numPr>
          <w:ilvl w:val="0"/>
          <w:numId w:val="4"/>
        </w:numPr>
        <w:tabs>
          <w:tab w:val="left" w:pos="840"/>
        </w:tabs>
        <w:spacing w:after="0"/>
        <w:ind w:left="840" w:hanging="424"/>
        <w:rPr>
          <w:rFonts w:ascii="Arial" w:hAnsi="Arial" w:eastAsia="Arial" w:cs="Arial"/>
          <w:color w:val="auto"/>
          <w:sz w:val="24"/>
          <w:szCs w:val="24"/>
        </w:rPr>
      </w:pPr>
      <w:r>
        <w:rPr>
          <w:rFonts w:ascii="Times New Roman" w:hAnsi="Times New Roman" w:eastAsia="Times New Roman" w:cs="Times New Roman"/>
          <w:color w:val="auto"/>
          <w:sz w:val="24"/>
          <w:szCs w:val="24"/>
        </w:rPr>
        <w:t xml:space="preserve">Shiga toxin-producing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(STEC).</w:t>
      </w:r>
    </w:p>
    <w:p>
      <w:pPr>
        <w:spacing w:after="0" w:line="231" w:lineRule="exact"/>
        <w:rPr>
          <w:rFonts w:ascii="Arial" w:hAnsi="Arial" w:eastAsia="Arial" w:cs="Arial"/>
          <w:color w:val="auto"/>
          <w:sz w:val="24"/>
          <w:szCs w:val="24"/>
        </w:rPr>
      </w:pPr>
    </w:p>
    <w:p>
      <w:pPr>
        <w:numPr>
          <w:ilvl w:val="0"/>
          <w:numId w:val="4"/>
        </w:numPr>
        <w:tabs>
          <w:tab w:val="left" w:pos="840"/>
        </w:tabs>
        <w:spacing w:after="0"/>
        <w:ind w:left="840" w:hanging="424"/>
        <w:rPr>
          <w:rFonts w:ascii="Arial" w:hAnsi="Arial" w:eastAsia="Arial" w:cs="Arial"/>
          <w:color w:val="auto"/>
          <w:sz w:val="24"/>
          <w:szCs w:val="24"/>
        </w:rPr>
      </w:pPr>
      <w:r>
        <w:rPr>
          <w:rFonts w:ascii="Times New Roman" w:hAnsi="Times New Roman" w:eastAsia="Times New Roman" w:cs="Times New Roman"/>
          <w:color w:val="auto"/>
          <w:sz w:val="24"/>
          <w:szCs w:val="24"/>
        </w:rPr>
        <w:t xml:space="preserve">Enteropathogenic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(EPEC).</w:t>
      </w:r>
    </w:p>
    <w:p>
      <w:pPr>
        <w:spacing w:after="0" w:line="231" w:lineRule="exact"/>
        <w:rPr>
          <w:rFonts w:ascii="Arial" w:hAnsi="Arial" w:eastAsia="Arial" w:cs="Arial"/>
          <w:color w:val="auto"/>
          <w:sz w:val="24"/>
          <w:szCs w:val="24"/>
        </w:rPr>
      </w:pPr>
    </w:p>
    <w:p>
      <w:pPr>
        <w:numPr>
          <w:ilvl w:val="0"/>
          <w:numId w:val="4"/>
        </w:numPr>
        <w:tabs>
          <w:tab w:val="left" w:pos="840"/>
        </w:tabs>
        <w:spacing w:after="0"/>
        <w:ind w:left="840" w:hanging="424"/>
        <w:rPr>
          <w:rFonts w:ascii="Arial" w:hAnsi="Arial" w:eastAsia="Arial" w:cs="Arial"/>
          <w:color w:val="auto"/>
          <w:sz w:val="24"/>
          <w:szCs w:val="24"/>
        </w:rPr>
      </w:pPr>
      <w:r>
        <w:rPr>
          <w:rFonts w:ascii="Times New Roman" w:hAnsi="Times New Roman" w:eastAsia="Times New Roman" w:cs="Times New Roman"/>
          <w:color w:val="auto"/>
          <w:sz w:val="24"/>
          <w:szCs w:val="24"/>
        </w:rPr>
        <w:t xml:space="preserve">Enterotoxigenic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(ETEC).</w:t>
      </w:r>
    </w:p>
    <w:p>
      <w:pPr>
        <w:spacing w:after="0" w:line="229" w:lineRule="exact"/>
        <w:rPr>
          <w:rFonts w:ascii="Arial" w:hAnsi="Arial" w:eastAsia="Arial" w:cs="Arial"/>
          <w:color w:val="auto"/>
          <w:sz w:val="24"/>
          <w:szCs w:val="24"/>
        </w:rPr>
      </w:pPr>
    </w:p>
    <w:p>
      <w:pPr>
        <w:numPr>
          <w:ilvl w:val="0"/>
          <w:numId w:val="4"/>
        </w:numPr>
        <w:tabs>
          <w:tab w:val="left" w:pos="840"/>
        </w:tabs>
        <w:spacing w:after="0"/>
        <w:ind w:left="840" w:hanging="424"/>
        <w:rPr>
          <w:rFonts w:ascii="Arial" w:hAnsi="Arial" w:eastAsia="Arial" w:cs="Arial"/>
          <w:color w:val="auto"/>
          <w:sz w:val="24"/>
          <w:szCs w:val="24"/>
        </w:rPr>
      </w:pPr>
      <w:r>
        <w:rPr>
          <w:rFonts w:ascii="Times New Roman" w:hAnsi="Times New Roman" w:eastAsia="Times New Roman" w:cs="Times New Roman"/>
          <w:color w:val="auto"/>
          <w:sz w:val="24"/>
          <w:szCs w:val="24"/>
        </w:rPr>
        <w:t>Enteroinvasive</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(EIEC).</w:t>
      </w:r>
    </w:p>
    <w:p>
      <w:pPr>
        <w:spacing w:after="0" w:line="229" w:lineRule="exact"/>
        <w:rPr>
          <w:rFonts w:ascii="Arial" w:hAnsi="Arial" w:eastAsia="Arial" w:cs="Arial"/>
          <w:color w:val="auto"/>
          <w:sz w:val="24"/>
          <w:szCs w:val="24"/>
        </w:rPr>
      </w:pPr>
    </w:p>
    <w:p>
      <w:pPr>
        <w:numPr>
          <w:ilvl w:val="0"/>
          <w:numId w:val="4"/>
        </w:numPr>
        <w:tabs>
          <w:tab w:val="left" w:pos="840"/>
        </w:tabs>
        <w:spacing w:after="0"/>
        <w:ind w:left="840" w:hanging="424"/>
        <w:rPr>
          <w:rFonts w:ascii="Arial" w:hAnsi="Arial" w:eastAsia="Arial" w:cs="Arial"/>
          <w:color w:val="auto"/>
          <w:sz w:val="24"/>
          <w:szCs w:val="24"/>
        </w:rPr>
      </w:pPr>
      <w:r>
        <w:rPr>
          <w:rFonts w:ascii="Times New Roman" w:hAnsi="Times New Roman" w:eastAsia="Times New Roman" w:cs="Times New Roman"/>
          <w:color w:val="auto"/>
          <w:sz w:val="24"/>
          <w:szCs w:val="24"/>
        </w:rPr>
        <w:t xml:space="preserve">Enteroaggregative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(EAEC).</w:t>
      </w:r>
    </w:p>
    <w:p>
      <w:pPr>
        <w:spacing w:after="0" w:line="231" w:lineRule="exact"/>
        <w:rPr>
          <w:rFonts w:ascii="Arial" w:hAnsi="Arial" w:eastAsia="Arial" w:cs="Arial"/>
          <w:color w:val="auto"/>
          <w:sz w:val="24"/>
          <w:szCs w:val="24"/>
        </w:rPr>
      </w:pPr>
    </w:p>
    <w:p>
      <w:pPr>
        <w:numPr>
          <w:ilvl w:val="0"/>
          <w:numId w:val="4"/>
        </w:numPr>
        <w:tabs>
          <w:tab w:val="left" w:pos="840"/>
        </w:tabs>
        <w:spacing w:after="0"/>
        <w:ind w:left="840" w:hanging="424"/>
        <w:rPr>
          <w:rFonts w:ascii="Arial" w:hAnsi="Arial" w:eastAsia="Arial" w:cs="Arial"/>
          <w:color w:val="auto"/>
          <w:sz w:val="24"/>
          <w:szCs w:val="24"/>
        </w:rPr>
      </w:pPr>
      <w:r>
        <w:rPr>
          <w:rFonts w:ascii="Times New Roman" w:hAnsi="Times New Roman" w:eastAsia="Times New Roman" w:cs="Times New Roman"/>
          <w:color w:val="auto"/>
          <w:sz w:val="24"/>
          <w:szCs w:val="24"/>
        </w:rPr>
        <w:t xml:space="preserve">Diffusely Adherent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(DAEC).</w:t>
      </w:r>
    </w:p>
    <w:p>
      <w:pPr>
        <w:spacing w:after="0" w:line="227" w:lineRule="exact"/>
        <w:rPr>
          <w:rFonts w:ascii="Arial" w:hAnsi="Arial" w:eastAsia="Arial" w:cs="Arial"/>
          <w:color w:val="auto"/>
          <w:sz w:val="24"/>
          <w:szCs w:val="24"/>
        </w:rPr>
      </w:pPr>
    </w:p>
    <w:p>
      <w:pPr>
        <w:numPr>
          <w:ilvl w:val="0"/>
          <w:numId w:val="4"/>
        </w:numPr>
        <w:tabs>
          <w:tab w:val="left" w:pos="840"/>
        </w:tabs>
        <w:spacing w:after="0"/>
        <w:ind w:left="840" w:hanging="424"/>
        <w:rPr>
          <w:rFonts w:ascii="Arial" w:hAnsi="Arial" w:eastAsia="Arial" w:cs="Arial"/>
          <w:color w:val="auto"/>
          <w:sz w:val="24"/>
          <w:szCs w:val="24"/>
        </w:rPr>
      </w:pPr>
      <w:r>
        <w:rPr>
          <w:rFonts w:ascii="Times New Roman" w:hAnsi="Times New Roman" w:eastAsia="Times New Roman" w:cs="Times New Roman"/>
          <w:color w:val="auto"/>
          <w:sz w:val="24"/>
          <w:szCs w:val="24"/>
        </w:rPr>
        <w:t xml:space="preserve">Adherent Invasive </w:t>
      </w:r>
      <w:r>
        <w:rPr>
          <w:rFonts w:ascii="Times New Roman" w:hAnsi="Times New Roman" w:eastAsia="Times New Roman" w:cs="Times New Roman"/>
          <w:i/>
          <w:iCs/>
          <w:color w:val="auto"/>
          <w:sz w:val="24"/>
          <w:szCs w:val="24"/>
        </w:rPr>
        <w:t>E. coli (</w:t>
      </w:r>
      <w:r>
        <w:rPr>
          <w:rFonts w:ascii="Times New Roman" w:hAnsi="Times New Roman" w:eastAsia="Times New Roman" w:cs="Times New Roman"/>
          <w:color w:val="auto"/>
          <w:sz w:val="24"/>
          <w:szCs w:val="24"/>
        </w:rPr>
        <w:t>AIEC).</w:t>
      </w:r>
    </w:p>
    <w:p>
      <w:pPr>
        <w:spacing w:after="0" w:line="200" w:lineRule="exact"/>
        <w:rPr>
          <w:rFonts w:ascii="Arial" w:hAnsi="Arial" w:eastAsia="Arial" w:cs="Arial"/>
          <w:color w:val="auto"/>
          <w:sz w:val="24"/>
          <w:szCs w:val="24"/>
        </w:rPr>
      </w:pPr>
    </w:p>
    <w:p>
      <w:pPr>
        <w:spacing w:after="0" w:line="206" w:lineRule="exact"/>
        <w:rPr>
          <w:rFonts w:ascii="Arial" w:hAnsi="Arial" w:eastAsia="Arial" w:cs="Arial"/>
          <w:color w:val="auto"/>
          <w:sz w:val="24"/>
          <w:szCs w:val="24"/>
        </w:rPr>
      </w:pPr>
    </w:p>
    <w:p>
      <w:pPr>
        <w:numPr>
          <w:ilvl w:val="0"/>
          <w:numId w:val="4"/>
        </w:numPr>
        <w:tabs>
          <w:tab w:val="left" w:pos="840"/>
        </w:tabs>
        <w:spacing w:after="0"/>
        <w:ind w:left="840" w:hanging="424"/>
        <w:rPr>
          <w:rFonts w:ascii="Arial" w:hAnsi="Arial" w:eastAsia="Arial" w:cs="Arial"/>
          <w:color w:val="auto"/>
          <w:sz w:val="24"/>
          <w:szCs w:val="24"/>
        </w:rPr>
      </w:pPr>
      <w:r>
        <w:rPr>
          <w:rFonts w:ascii="Times New Roman" w:hAnsi="Times New Roman" w:eastAsia="Times New Roman" w:cs="Times New Roman"/>
          <w:color w:val="auto"/>
          <w:sz w:val="24"/>
          <w:szCs w:val="24"/>
        </w:rPr>
        <w:t xml:space="preserve">Enteropathogenic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(EPEC).</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7" w:lineRule="exact"/>
        <w:rPr>
          <w:color w:val="auto"/>
          <w:sz w:val="20"/>
          <w:szCs w:val="20"/>
        </w:rPr>
      </w:pPr>
    </w:p>
    <w:p>
      <w:pPr>
        <w:tabs>
          <w:tab w:val="left" w:pos="1200"/>
        </w:tabs>
        <w:spacing w:after="0"/>
        <w:ind w:left="360"/>
        <w:rPr>
          <w:color w:val="auto"/>
          <w:sz w:val="20"/>
          <w:szCs w:val="20"/>
        </w:rPr>
      </w:pPr>
      <w:r>
        <w:rPr>
          <w:rFonts w:ascii="Times New Roman" w:hAnsi="Times New Roman" w:eastAsia="Times New Roman" w:cs="Times New Roman"/>
          <w:b/>
          <w:bCs/>
          <w:color w:val="auto"/>
          <w:sz w:val="24"/>
          <w:szCs w:val="24"/>
        </w:rPr>
        <w:t>2.5.2.1</w:t>
      </w:r>
      <w:r>
        <w:rPr>
          <w:color w:val="auto"/>
          <w:sz w:val="20"/>
          <w:szCs w:val="20"/>
        </w:rPr>
        <w:tab/>
      </w:r>
      <w:r>
        <w:rPr>
          <w:rFonts w:ascii="Times New Roman" w:hAnsi="Times New Roman" w:eastAsia="Times New Roman" w:cs="Times New Roman"/>
          <w:color w:val="auto"/>
          <w:sz w:val="23"/>
          <w:szCs w:val="23"/>
        </w:rPr>
        <w:t xml:space="preserve">Enteropathogenic </w:t>
      </w:r>
      <w:r>
        <w:rPr>
          <w:rFonts w:ascii="Times New Roman" w:hAnsi="Times New Roman" w:eastAsia="Times New Roman" w:cs="Times New Roman"/>
          <w:i/>
          <w:iCs/>
          <w:color w:val="auto"/>
          <w:sz w:val="23"/>
          <w:szCs w:val="23"/>
        </w:rPr>
        <w:t>E. coli</w:t>
      </w:r>
      <w:r>
        <w:rPr>
          <w:rFonts w:ascii="Times New Roman" w:hAnsi="Times New Roman" w:eastAsia="Times New Roman" w:cs="Times New Roman"/>
          <w:color w:val="auto"/>
          <w:sz w:val="23"/>
          <w:szCs w:val="23"/>
        </w:rPr>
        <w:t xml:space="preserve"> (EPEC).</w:t>
      </w:r>
    </w:p>
    <w:p>
      <w:pPr>
        <w:spacing w:after="0" w:line="39" w:lineRule="exact"/>
        <w:rPr>
          <w:color w:val="auto"/>
          <w:sz w:val="20"/>
          <w:szCs w:val="20"/>
        </w:rPr>
      </w:pPr>
    </w:p>
    <w:p>
      <w:pPr>
        <w:spacing w:after="0" w:line="358" w:lineRule="auto"/>
        <w:ind w:right="560"/>
        <w:jc w:val="both"/>
        <w:rPr>
          <w:color w:val="auto"/>
          <w:sz w:val="20"/>
          <w:szCs w:val="20"/>
        </w:rPr>
      </w:pPr>
      <w:r>
        <w:rPr>
          <w:rFonts w:ascii="Times New Roman" w:hAnsi="Times New Roman" w:eastAsia="Times New Roman" w:cs="Times New Roman"/>
          <w:color w:val="auto"/>
          <w:sz w:val="24"/>
          <w:szCs w:val="24"/>
        </w:rPr>
        <w:t xml:space="preserve">Enteropathogenic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(EPEC) carry </w:t>
      </w:r>
      <w:r>
        <w:rPr>
          <w:rFonts w:ascii="Times New Roman" w:hAnsi="Times New Roman" w:eastAsia="Times New Roman" w:cs="Times New Roman"/>
          <w:i/>
          <w:iCs/>
          <w:color w:val="auto"/>
          <w:sz w:val="24"/>
          <w:szCs w:val="24"/>
        </w:rPr>
        <w:t>eae</w:t>
      </w:r>
      <w:r>
        <w:rPr>
          <w:rFonts w:ascii="Times New Roman" w:hAnsi="Times New Roman" w:eastAsia="Times New Roman" w:cs="Times New Roman"/>
          <w:color w:val="auto"/>
          <w:sz w:val="24"/>
          <w:szCs w:val="24"/>
        </w:rPr>
        <w:t xml:space="preserve">, but are </w:t>
      </w:r>
      <w:r>
        <w:rPr>
          <w:rFonts w:ascii="Times New Roman" w:hAnsi="Times New Roman" w:eastAsia="Times New Roman" w:cs="Times New Roman"/>
          <w:i/>
          <w:iCs/>
          <w:color w:val="auto"/>
          <w:sz w:val="24"/>
          <w:szCs w:val="24"/>
        </w:rPr>
        <w:t>stx</w:t>
      </w:r>
      <w:r>
        <w:rPr>
          <w:rFonts w:ascii="Times New Roman" w:hAnsi="Times New Roman" w:eastAsia="Times New Roman" w:cs="Times New Roman"/>
          <w:color w:val="auto"/>
          <w:sz w:val="24"/>
          <w:szCs w:val="24"/>
        </w:rPr>
        <w:t xml:space="preserve"> negative, and thus belong to the group of bacteria known as attaching and effacing (A/E) pathogens, forming A/E lesions in the small intestine (Moxley, 2022). EPEC are subdivided into typical (tEPEC) and atypical (aEPEC) strains depending on the presence (or absence) of the EPEC Adherence Factor (EAF) plasmid which includes the bundle forming pili (Bfp) operon encoding the pili required for localised adherence on epithelial cells (Munhoz</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2021). In general, EPEC are non-invasive and do not produce heat-labile (LT) or heat-stable (ST) enterotoxins. EPEC infection is characterised by watery or bloody diarrhoea with the occurrence caused by tEPEC decreasing with age due to the loss of specific EPEC receptors and/or the</w:t>
      </w:r>
    </w:p>
    <w:p>
      <w:pPr>
        <w:spacing w:after="0" w:line="200" w:lineRule="exact"/>
        <w:rPr>
          <w:color w:val="auto"/>
          <w:sz w:val="20"/>
          <w:szCs w:val="20"/>
        </w:rPr>
      </w:pPr>
    </w:p>
    <w:p>
      <w:pPr>
        <w:spacing w:after="0" w:line="270"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15</w:t>
      </w:r>
    </w:p>
    <w:p>
      <w:pPr>
        <w:sectPr>
          <w:pgSz w:w="12240" w:h="15840"/>
          <w:pgMar w:top="1437" w:right="1440" w:bottom="403" w:left="1440" w:header="0" w:footer="0" w:gutter="0"/>
          <w:cols w:equalWidth="0" w:num="1">
            <w:col w:w="9360"/>
          </w:cols>
        </w:sectPr>
      </w:pPr>
    </w:p>
    <w:p>
      <w:pPr>
        <w:spacing w:after="0" w:line="5" w:lineRule="exact"/>
        <w:rPr>
          <w:color w:val="auto"/>
          <w:sz w:val="20"/>
          <w:szCs w:val="20"/>
        </w:rPr>
      </w:pPr>
      <w:bookmarkStart w:id="21" w:name="page27"/>
      <w:bookmarkEnd w:id="21"/>
    </w:p>
    <w:p>
      <w:pPr>
        <w:spacing w:after="0" w:line="354" w:lineRule="auto"/>
        <w:ind w:right="580"/>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development of immunity (Hassan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.,2021). aEPEC infections, once considered to predominate in developed countries, are now known to exceed those caused by tEPEC throughout the world (Carlino, </w:t>
      </w:r>
      <w:r>
        <w:fldChar w:fldCharType="begin"/>
      </w:r>
      <w:r>
        <w:instrText xml:space="preserve"> HYPERLINK "https://efsa.onlinelibrary.wiley.com/doi/10.2903/j.efsa.2020.5967#efs25967-bib-0107" \h </w:instrText>
      </w:r>
      <w:r>
        <w:fldChar w:fldCharType="separate"/>
      </w:r>
      <w:r>
        <w:rPr>
          <w:rFonts w:ascii="Times New Roman" w:hAnsi="Times New Roman" w:eastAsia="Times New Roman" w:cs="Times New Roman"/>
          <w:color w:val="auto"/>
          <w:sz w:val="24"/>
          <w:szCs w:val="24"/>
          <w:u w:val="single" w:color="auto"/>
        </w:rPr>
        <w:t>2019</w:t>
      </w:r>
      <w:r>
        <w:rPr>
          <w:rFonts w:ascii="Times New Roman" w:hAnsi="Times New Roman" w:eastAsia="Times New Roman" w:cs="Times New Roman"/>
          <w:color w:val="auto"/>
          <w:sz w:val="24"/>
          <w:szCs w:val="24"/>
          <w:u w:val="single" w:color="auto"/>
        </w:rPr>
        <w:fldChar w:fldCharType="end"/>
      </w:r>
      <w:r>
        <w:rPr>
          <w:rFonts w:ascii="Times New Roman" w:hAnsi="Times New Roman" w:eastAsia="Times New Roman" w:cs="Times New Roman"/>
          <w:color w:val="auto"/>
          <w:sz w:val="24"/>
          <w:szCs w:val="24"/>
        </w:rPr>
        <w:t>).</w:t>
      </w:r>
    </w:p>
    <w:p>
      <w:pPr>
        <w:spacing w:after="0" w:line="209" w:lineRule="exact"/>
        <w:rPr>
          <w:color w:val="auto"/>
          <w:sz w:val="20"/>
          <w:szCs w:val="20"/>
        </w:rPr>
      </w:pPr>
    </w:p>
    <w:p>
      <w:pPr>
        <w:tabs>
          <w:tab w:val="left" w:pos="1200"/>
        </w:tabs>
        <w:spacing w:after="0"/>
        <w:ind w:left="360"/>
        <w:rPr>
          <w:color w:val="auto"/>
          <w:sz w:val="20"/>
          <w:szCs w:val="20"/>
        </w:rPr>
      </w:pPr>
      <w:r>
        <w:rPr>
          <w:rFonts w:ascii="Times New Roman" w:hAnsi="Times New Roman" w:eastAsia="Times New Roman" w:cs="Times New Roman"/>
          <w:b/>
          <w:bCs/>
          <w:color w:val="auto"/>
          <w:sz w:val="24"/>
          <w:szCs w:val="24"/>
        </w:rPr>
        <w:t>2.5.2.2</w:t>
      </w:r>
      <w:r>
        <w:rPr>
          <w:color w:val="auto"/>
          <w:sz w:val="20"/>
          <w:szCs w:val="20"/>
        </w:rPr>
        <w:tab/>
      </w:r>
      <w:r>
        <w:rPr>
          <w:rFonts w:ascii="Times New Roman" w:hAnsi="Times New Roman" w:eastAsia="Times New Roman" w:cs="Times New Roman"/>
          <w:color w:val="auto"/>
          <w:sz w:val="24"/>
          <w:szCs w:val="24"/>
        </w:rPr>
        <w:t xml:space="preserve">Diffusely-adherent </w:t>
      </w:r>
      <w:r>
        <w:rPr>
          <w:rFonts w:ascii="Times New Roman" w:hAnsi="Times New Roman" w:eastAsia="Times New Roman" w:cs="Times New Roman"/>
          <w:i/>
          <w:iCs/>
          <w:color w:val="auto"/>
          <w:sz w:val="24"/>
          <w:szCs w:val="24"/>
        </w:rPr>
        <w:t>E. coli</w:t>
      </w:r>
    </w:p>
    <w:p>
      <w:pPr>
        <w:spacing w:after="0" w:line="39" w:lineRule="exact"/>
        <w:rPr>
          <w:color w:val="auto"/>
          <w:sz w:val="20"/>
          <w:szCs w:val="20"/>
        </w:rPr>
      </w:pPr>
    </w:p>
    <w:p>
      <w:pPr>
        <w:spacing w:after="0" w:line="359" w:lineRule="auto"/>
        <w:jc w:val="both"/>
        <w:rPr>
          <w:color w:val="auto"/>
          <w:sz w:val="20"/>
          <w:szCs w:val="20"/>
        </w:rPr>
      </w:pPr>
      <w:r>
        <w:rPr>
          <w:rFonts w:ascii="Times New Roman" w:hAnsi="Times New Roman" w:eastAsia="Times New Roman" w:cs="Times New Roman"/>
          <w:color w:val="auto"/>
          <w:sz w:val="24"/>
          <w:szCs w:val="24"/>
        </w:rPr>
        <w:t xml:space="preserve">The diffusely adherent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(DAEC) are comprised of a heterogenous group of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strains with variable virulence and that do not display the patterns of adherence observed with other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pathotypes (Aijuka</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2018). They are identified by their adherence to HEp-2 as well as HeLa cells in a diffuse pattern and are divided into two classes (Javadi</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 The first class carry afimbrialadhesins (Afa) or Drori antigen (Dr) adhesins and have been found to be associated with urinary tract infections (UTIs) (pyelonephritis, cystitis and asymptomatic bacteriuria) and with various enteric infections (Mathebula, 2018). In Afa/Dr DAEC, the F1845 and DR adhesins bind to the brush border-associated decay-accelerating factor (DAF) molecule, common on the surface of polarised epithelial cells, destroying or rearranging the microvilli and forming brush border lesions (Turniak and Sobieszczanska, 2019). This manifests as watery diarrhoea that may be persistent and severe in young children (Sharma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2022). Adults may be asymptomatic, but carriage may lead to chronic inflammatory intestinal diseases such as Crohn's disease (Rogler</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2021). The second class of DAEC strains includes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strains that express an adhesin involved in diffuse adherence (AIDA-I) , which is a potential cause of infantile diarrhea (Waititu, 2020).</w:t>
      </w:r>
    </w:p>
    <w:p>
      <w:pPr>
        <w:spacing w:after="0" w:line="207" w:lineRule="exact"/>
        <w:rPr>
          <w:color w:val="auto"/>
          <w:sz w:val="20"/>
          <w:szCs w:val="20"/>
        </w:rPr>
      </w:pPr>
    </w:p>
    <w:p>
      <w:pPr>
        <w:tabs>
          <w:tab w:val="left" w:pos="1200"/>
        </w:tabs>
        <w:spacing w:after="0"/>
        <w:ind w:left="360"/>
        <w:rPr>
          <w:color w:val="auto"/>
          <w:sz w:val="20"/>
          <w:szCs w:val="20"/>
        </w:rPr>
      </w:pPr>
      <w:r>
        <w:rPr>
          <w:rFonts w:ascii="Times New Roman" w:hAnsi="Times New Roman" w:eastAsia="Times New Roman" w:cs="Times New Roman"/>
          <w:b/>
          <w:bCs/>
          <w:color w:val="auto"/>
          <w:sz w:val="24"/>
          <w:szCs w:val="24"/>
        </w:rPr>
        <w:t>2.5.2.3</w:t>
      </w:r>
      <w:r>
        <w:rPr>
          <w:color w:val="auto"/>
          <w:sz w:val="20"/>
          <w:szCs w:val="20"/>
        </w:rPr>
        <w:tab/>
      </w:r>
      <w:r>
        <w:rPr>
          <w:rFonts w:ascii="Times New Roman" w:hAnsi="Times New Roman" w:eastAsia="Times New Roman" w:cs="Times New Roman"/>
          <w:color w:val="auto"/>
          <w:sz w:val="23"/>
          <w:szCs w:val="23"/>
        </w:rPr>
        <w:t xml:space="preserve">Enteroaggregative </w:t>
      </w:r>
      <w:r>
        <w:rPr>
          <w:rFonts w:ascii="Times New Roman" w:hAnsi="Times New Roman" w:eastAsia="Times New Roman" w:cs="Times New Roman"/>
          <w:i/>
          <w:iCs/>
          <w:color w:val="auto"/>
          <w:sz w:val="23"/>
          <w:szCs w:val="23"/>
        </w:rPr>
        <w:t>E. coli</w:t>
      </w:r>
    </w:p>
    <w:p>
      <w:pPr>
        <w:spacing w:after="0" w:line="39" w:lineRule="exact"/>
        <w:rPr>
          <w:color w:val="auto"/>
          <w:sz w:val="20"/>
          <w:szCs w:val="20"/>
        </w:rPr>
      </w:pPr>
    </w:p>
    <w:p>
      <w:pPr>
        <w:spacing w:after="0" w:line="359" w:lineRule="auto"/>
        <w:ind w:right="100"/>
        <w:rPr>
          <w:color w:val="auto"/>
          <w:sz w:val="20"/>
          <w:szCs w:val="20"/>
        </w:rPr>
      </w:pPr>
      <w:r>
        <w:rPr>
          <w:rFonts w:ascii="Times New Roman" w:hAnsi="Times New Roman" w:eastAsia="Times New Roman" w:cs="Times New Roman"/>
          <w:color w:val="auto"/>
          <w:sz w:val="24"/>
          <w:szCs w:val="24"/>
        </w:rPr>
        <w:t xml:space="preserve">The ability of enteroaggregative E. coli (EAEC) to adhere to tissue culture cells in a distinctive "stacked brick-like" manner is one of their distinguishing characteristics (Schiller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2021). This ability is typically mediated by aggregative adherence fimbriae (AAF), which are encoded by the aggR genes (Boisen</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2020). A general classification of typical (aggR positive) and atypical (aggR negative) groups has been made as a result of the fact that not all EAEC strains are aggR positive (Petro et al., 2020). Additionally, the astA genes' encoded enteroaggregative heat stable toxin (EAST1) is produced by them. Acute or ongoing diarrhea, frequently accompanied by mucus, nausea, vomiting, a low-grade fever, and occasionally bloody stools are among the symptoms (Ellis, 2018). EAEC cause both endemic and epidemic diarrheal diseases worldwide, infecting both children and adults (Ghosh et al., 2022).</w:t>
      </w:r>
    </w:p>
    <w:p>
      <w:pPr>
        <w:spacing w:after="0" w:line="200" w:lineRule="exact"/>
        <w:rPr>
          <w:color w:val="auto"/>
          <w:sz w:val="20"/>
          <w:szCs w:val="20"/>
        </w:rPr>
      </w:pPr>
    </w:p>
    <w:p>
      <w:pPr>
        <w:spacing w:after="0" w:line="396"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16</w:t>
      </w:r>
    </w:p>
    <w:p>
      <w:pPr>
        <w:sectPr>
          <w:pgSz w:w="12240" w:h="15840"/>
          <w:pgMar w:top="1440" w:right="1440" w:bottom="403" w:left="1440" w:header="0" w:footer="0" w:gutter="0"/>
          <w:cols w:equalWidth="0" w:num="1">
            <w:col w:w="9360"/>
          </w:cols>
        </w:sectPr>
      </w:pPr>
    </w:p>
    <w:p>
      <w:pPr>
        <w:tabs>
          <w:tab w:val="left" w:pos="1200"/>
        </w:tabs>
        <w:spacing w:after="0"/>
        <w:ind w:left="360"/>
        <w:rPr>
          <w:color w:val="auto"/>
          <w:sz w:val="20"/>
          <w:szCs w:val="20"/>
        </w:rPr>
      </w:pPr>
      <w:bookmarkStart w:id="22" w:name="page28"/>
      <w:bookmarkEnd w:id="22"/>
      <w:r>
        <w:rPr>
          <w:rFonts w:ascii="Times New Roman" w:hAnsi="Times New Roman" w:eastAsia="Times New Roman" w:cs="Times New Roman"/>
          <w:b/>
          <w:bCs/>
          <w:color w:val="auto"/>
          <w:sz w:val="24"/>
          <w:szCs w:val="24"/>
        </w:rPr>
        <w:t>2.5.2.4</w:t>
      </w:r>
      <w:r>
        <w:rPr>
          <w:color w:val="auto"/>
          <w:sz w:val="20"/>
          <w:szCs w:val="20"/>
        </w:rPr>
        <w:tab/>
      </w:r>
      <w:r>
        <w:rPr>
          <w:rFonts w:ascii="Times New Roman" w:hAnsi="Times New Roman" w:eastAsia="Times New Roman" w:cs="Times New Roman"/>
          <w:color w:val="auto"/>
          <w:sz w:val="23"/>
          <w:szCs w:val="23"/>
        </w:rPr>
        <w:t xml:space="preserve">Enterotoxigenic </w:t>
      </w:r>
      <w:r>
        <w:rPr>
          <w:rFonts w:ascii="Times New Roman" w:hAnsi="Times New Roman" w:eastAsia="Times New Roman" w:cs="Times New Roman"/>
          <w:i/>
          <w:iCs/>
          <w:color w:val="auto"/>
          <w:sz w:val="23"/>
          <w:szCs w:val="23"/>
        </w:rPr>
        <w:t>E. coli</w:t>
      </w:r>
    </w:p>
    <w:p>
      <w:pPr>
        <w:spacing w:after="0" w:line="39" w:lineRule="exact"/>
        <w:rPr>
          <w:color w:val="auto"/>
          <w:sz w:val="20"/>
          <w:szCs w:val="20"/>
        </w:rPr>
      </w:pPr>
    </w:p>
    <w:p>
      <w:pPr>
        <w:spacing w:after="0" w:line="359" w:lineRule="auto"/>
        <w:ind w:right="20"/>
        <w:rPr>
          <w:color w:val="auto"/>
          <w:sz w:val="20"/>
          <w:szCs w:val="20"/>
        </w:rPr>
      </w:pPr>
      <w:r>
        <w:rPr>
          <w:rFonts w:ascii="Times New Roman" w:hAnsi="Times New Roman" w:eastAsia="Times New Roman" w:cs="Times New Roman"/>
          <w:color w:val="auto"/>
          <w:sz w:val="24"/>
          <w:szCs w:val="24"/>
        </w:rPr>
        <w:t xml:space="preserve">Enterotoxigenic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(ETEC) are a major cause of traveller'sdiarrhoea and are endemic in most developing countries with significant mortality rates in children (Khalil</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2021).They are a diverse group of many different serotypes. ETEC cells adhere to the epithelium of the small intestine via one or more colonisation factor antigens (CFA) followed by the expression of heat labile (LT) or heat stable (ST) enterotoxins (Smith et al., 2022). Both are involved in the deregulation of ion channels in the epithelial cell membrane. The diarrhoea may be accompanied by cramps, nausea and headaches but fever is usually absent. In a study published in 2004, Wennerås and colleaguesestimated that there were approximately 840 million cases of ETEC annually in developing countries with 280 million of these being in children less than 4 years of age(Porter, 2021). ETEC are usually transmitted via contaminated water and food.ETEC can grow in a variety of environments, including rivers, drinking water, irrigation water, and fresh produce. (Chigor</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2020).</w:t>
      </w:r>
    </w:p>
    <w:p>
      <w:pPr>
        <w:spacing w:after="0" w:line="202" w:lineRule="exact"/>
        <w:rPr>
          <w:color w:val="auto"/>
          <w:sz w:val="20"/>
          <w:szCs w:val="20"/>
        </w:rPr>
      </w:pPr>
    </w:p>
    <w:p>
      <w:pPr>
        <w:tabs>
          <w:tab w:val="left" w:pos="1200"/>
        </w:tabs>
        <w:spacing w:after="0"/>
        <w:ind w:left="360"/>
        <w:rPr>
          <w:color w:val="auto"/>
          <w:sz w:val="20"/>
          <w:szCs w:val="20"/>
        </w:rPr>
      </w:pPr>
      <w:r>
        <w:rPr>
          <w:rFonts w:ascii="Times New Roman" w:hAnsi="Times New Roman" w:eastAsia="Times New Roman" w:cs="Times New Roman"/>
          <w:b/>
          <w:bCs/>
          <w:color w:val="auto"/>
          <w:sz w:val="24"/>
          <w:szCs w:val="24"/>
        </w:rPr>
        <w:t>2.5.2.5</w:t>
      </w:r>
      <w:r>
        <w:rPr>
          <w:color w:val="auto"/>
          <w:sz w:val="20"/>
          <w:szCs w:val="20"/>
        </w:rPr>
        <w:tab/>
      </w:r>
      <w:r>
        <w:rPr>
          <w:rFonts w:ascii="Times New Roman" w:hAnsi="Times New Roman" w:eastAsia="Times New Roman" w:cs="Times New Roman"/>
          <w:color w:val="auto"/>
          <w:sz w:val="23"/>
          <w:szCs w:val="23"/>
        </w:rPr>
        <w:t>Enteroinvasive</w:t>
      </w:r>
      <w:r>
        <w:rPr>
          <w:rFonts w:ascii="Times New Roman" w:hAnsi="Times New Roman" w:eastAsia="Times New Roman" w:cs="Times New Roman"/>
          <w:i/>
          <w:iCs/>
          <w:color w:val="auto"/>
          <w:sz w:val="23"/>
          <w:szCs w:val="23"/>
        </w:rPr>
        <w:t>E. coli</w:t>
      </w:r>
      <w:r>
        <w:rPr>
          <w:rFonts w:ascii="Times New Roman" w:hAnsi="Times New Roman" w:eastAsia="Times New Roman" w:cs="Times New Roman"/>
          <w:color w:val="auto"/>
          <w:sz w:val="23"/>
          <w:szCs w:val="23"/>
        </w:rPr>
        <w:t xml:space="preserve"> (EIEC)</w:t>
      </w:r>
    </w:p>
    <w:p>
      <w:pPr>
        <w:spacing w:after="0" w:line="281" w:lineRule="exact"/>
        <w:rPr>
          <w:color w:val="auto"/>
          <w:sz w:val="20"/>
          <w:szCs w:val="20"/>
        </w:rPr>
      </w:pPr>
    </w:p>
    <w:p>
      <w:pPr>
        <w:spacing w:after="0" w:line="359" w:lineRule="auto"/>
        <w:jc w:val="both"/>
        <w:rPr>
          <w:color w:val="auto"/>
          <w:sz w:val="20"/>
          <w:szCs w:val="20"/>
        </w:rPr>
      </w:pPr>
      <w:r>
        <w:rPr>
          <w:rFonts w:ascii="Times New Roman" w:hAnsi="Times New Roman" w:eastAsia="Times New Roman" w:cs="Times New Roman"/>
          <w:color w:val="auto"/>
          <w:sz w:val="24"/>
          <w:szCs w:val="24"/>
        </w:rPr>
        <w:t xml:space="preserve">Enteroinvasive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(EIEC) and </w:t>
      </w:r>
      <w:r>
        <w:rPr>
          <w:rFonts w:ascii="Times New Roman" w:hAnsi="Times New Roman" w:eastAsia="Times New Roman" w:cs="Times New Roman"/>
          <w:i/>
          <w:iCs/>
          <w:color w:val="auto"/>
          <w:sz w:val="24"/>
          <w:szCs w:val="24"/>
        </w:rPr>
        <w:t>Shigella</w:t>
      </w:r>
      <w:r>
        <w:rPr>
          <w:rFonts w:ascii="Times New Roman" w:hAnsi="Times New Roman" w:eastAsia="Times New Roman" w:cs="Times New Roman"/>
          <w:color w:val="auto"/>
          <w:sz w:val="24"/>
          <w:szCs w:val="24"/>
        </w:rPr>
        <w:t xml:space="preserve"> spp are facultative intracellular pathogens that cause a mild form of dysentery, characterised by the appearance of blood and mucus in the faeces (Hassan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2021). The early stage of this infection is usually characterised by mild watery diarrhoea, fatigue, malaise, fever and anorexia but as the infection develops the patient may also suffer abdominal cramps, tenesmus and scanty stools often accompanied by blood and mucus(Settanni</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2021). In the absence of medical attention, the patient may also show signs of dehydration. Most cases are self-limiting although severe life-threatening complications may occur, especially in developing countries where the host may be malnourished, immune-compromised and without access to adequate treatment (Upadhyay, 2021). There are 21 major serotypes of EIEC, the majority of which are non-motile and lacking the H antigen. </w:t>
      </w:r>
      <w:r>
        <w:rPr>
          <w:rFonts w:ascii="Times New Roman" w:hAnsi="Times New Roman" w:eastAsia="Times New Roman" w:cs="Times New Roman"/>
          <w:i/>
          <w:iCs/>
          <w:color w:val="auto"/>
          <w:sz w:val="24"/>
          <w:szCs w:val="24"/>
        </w:rPr>
        <w:t>Shigella</w:t>
      </w:r>
      <w:r>
        <w:rPr>
          <w:rFonts w:ascii="Times New Roman" w:hAnsi="Times New Roman" w:eastAsia="Times New Roman" w:cs="Times New Roman"/>
          <w:color w:val="auto"/>
          <w:sz w:val="24"/>
          <w:szCs w:val="24"/>
        </w:rPr>
        <w:t xml:space="preserve"> includes 49 sero- and subserotypes clustered into 4 species including </w:t>
      </w:r>
      <w:r>
        <w:rPr>
          <w:rFonts w:ascii="Times New Roman" w:hAnsi="Times New Roman" w:eastAsia="Times New Roman" w:cs="Times New Roman"/>
          <w:i/>
          <w:iCs/>
          <w:color w:val="auto"/>
          <w:sz w:val="24"/>
          <w:szCs w:val="24"/>
        </w:rPr>
        <w:t>S. dysenteriae, S. flexneri, S. boydii</w:t>
      </w:r>
      <w:r>
        <w:rPr>
          <w:rFonts w:ascii="Times New Roman" w:hAnsi="Times New Roman" w:eastAsia="Times New Roman" w:cs="Times New Roman"/>
          <w:color w:val="auto"/>
          <w:sz w:val="24"/>
          <w:szCs w:val="24"/>
        </w:rPr>
        <w:t xml:space="preserve"> and </w:t>
      </w:r>
      <w:r>
        <w:rPr>
          <w:rFonts w:ascii="Times New Roman" w:hAnsi="Times New Roman" w:eastAsia="Times New Roman" w:cs="Times New Roman"/>
          <w:i/>
          <w:iCs/>
          <w:color w:val="auto"/>
          <w:sz w:val="24"/>
          <w:szCs w:val="24"/>
        </w:rPr>
        <w:t>S. sonnei</w:t>
      </w:r>
      <w:r>
        <w:rPr>
          <w:rFonts w:ascii="Times New Roman" w:hAnsi="Times New Roman" w:eastAsia="Times New Roman" w:cs="Times New Roman"/>
          <w:color w:val="auto"/>
          <w:sz w:val="24"/>
          <w:szCs w:val="24"/>
        </w:rPr>
        <w:t xml:space="preserve">. EIEC and </w:t>
      </w:r>
      <w:r>
        <w:rPr>
          <w:rFonts w:ascii="Times New Roman" w:hAnsi="Times New Roman" w:eastAsia="Times New Roman" w:cs="Times New Roman"/>
          <w:i/>
          <w:iCs/>
          <w:color w:val="auto"/>
          <w:sz w:val="24"/>
          <w:szCs w:val="24"/>
        </w:rPr>
        <w:t>Shigella</w:t>
      </w:r>
      <w:r>
        <w:rPr>
          <w:rFonts w:ascii="Times New Roman" w:hAnsi="Times New Roman" w:eastAsia="Times New Roman" w:cs="Times New Roman"/>
          <w:color w:val="auto"/>
          <w:sz w:val="24"/>
          <w:szCs w:val="24"/>
        </w:rPr>
        <w:t xml:space="preserve"> spp. carry a 220 kb virulence</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associated invasion plasmid including the invasion plasmid antigen (Ipa) proteins encoded on the </w:t>
      </w:r>
      <w:r>
        <w:rPr>
          <w:rFonts w:ascii="Times New Roman" w:hAnsi="Times New Roman" w:eastAsia="Times New Roman" w:cs="Times New Roman"/>
          <w:i/>
          <w:iCs/>
          <w:color w:val="auto"/>
          <w:sz w:val="24"/>
          <w:szCs w:val="24"/>
        </w:rPr>
        <w:t>ipa</w:t>
      </w:r>
      <w:r>
        <w:rPr>
          <w:rFonts w:ascii="Times New Roman" w:hAnsi="Times New Roman" w:eastAsia="Times New Roman" w:cs="Times New Roman"/>
          <w:color w:val="auto"/>
          <w:sz w:val="24"/>
          <w:szCs w:val="24"/>
        </w:rPr>
        <w:t xml:space="preserve"> operon, which confers an ability to enter and disseminate between intestinal epithelial cells (Raso, 2021). Thus, these bacteria are highly invasive. Transmission is usually mediated by contaminated food and/or water via the faecal-oral route, but direct person-to-person transmission has also been reported (Hansson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2018).</w:t>
      </w:r>
    </w:p>
    <w:p>
      <w:pPr>
        <w:spacing w:after="0" w:line="150"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17</w:t>
      </w:r>
    </w:p>
    <w:p>
      <w:pPr>
        <w:sectPr>
          <w:pgSz w:w="12240" w:h="15840"/>
          <w:pgMar w:top="1432" w:right="1440" w:bottom="403" w:left="1440" w:header="0" w:footer="0" w:gutter="0"/>
          <w:cols w:equalWidth="0" w:num="1">
            <w:col w:w="9360"/>
          </w:cols>
        </w:sectPr>
      </w:pPr>
    </w:p>
    <w:p>
      <w:pPr>
        <w:tabs>
          <w:tab w:val="left" w:pos="1200"/>
        </w:tabs>
        <w:spacing w:after="0"/>
        <w:ind w:left="360"/>
        <w:rPr>
          <w:color w:val="auto"/>
          <w:sz w:val="20"/>
          <w:szCs w:val="20"/>
        </w:rPr>
      </w:pPr>
      <w:bookmarkStart w:id="23" w:name="page29"/>
      <w:bookmarkEnd w:id="23"/>
      <w:r>
        <w:rPr>
          <w:rFonts w:ascii="Times New Roman" w:hAnsi="Times New Roman" w:eastAsia="Times New Roman" w:cs="Times New Roman"/>
          <w:b/>
          <w:bCs/>
          <w:color w:val="auto"/>
          <w:sz w:val="24"/>
          <w:szCs w:val="24"/>
        </w:rPr>
        <w:t>2.5.2.6</w:t>
      </w:r>
      <w:r>
        <w:rPr>
          <w:color w:val="auto"/>
          <w:sz w:val="20"/>
          <w:szCs w:val="20"/>
        </w:rPr>
        <w:tab/>
      </w:r>
      <w:r>
        <w:rPr>
          <w:rFonts w:ascii="Times New Roman" w:hAnsi="Times New Roman" w:eastAsia="Times New Roman" w:cs="Times New Roman"/>
          <w:color w:val="auto"/>
          <w:sz w:val="24"/>
          <w:szCs w:val="24"/>
        </w:rPr>
        <w:t xml:space="preserve">Adherent Invasive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(AIEC)</w:t>
      </w:r>
    </w:p>
    <w:p>
      <w:pPr>
        <w:spacing w:after="0" w:line="279" w:lineRule="exact"/>
        <w:rPr>
          <w:color w:val="auto"/>
          <w:sz w:val="20"/>
          <w:szCs w:val="20"/>
        </w:rPr>
      </w:pPr>
    </w:p>
    <w:p>
      <w:pPr>
        <w:spacing w:after="0" w:line="359" w:lineRule="auto"/>
        <w:ind w:right="560"/>
        <w:jc w:val="both"/>
        <w:rPr>
          <w:color w:val="auto"/>
          <w:sz w:val="20"/>
          <w:szCs w:val="20"/>
        </w:rPr>
      </w:pPr>
      <w:r>
        <w:rPr>
          <w:rFonts w:ascii="Times New Roman" w:hAnsi="Times New Roman" w:eastAsia="Times New Roman" w:cs="Times New Roman"/>
          <w:color w:val="auto"/>
          <w:sz w:val="24"/>
          <w:szCs w:val="24"/>
        </w:rPr>
        <w:t xml:space="preserve">This pathotype is identified by its capacity to: 1) adhere to Caco-2 intestinal epithelial cells that have undergone differentiation and/or have not; 2) invade I-407 cells; 3) induce host cell action polymerization and microtubule recruitment in bacterial uptake; and 4) persist and replicate inside J774-A1 macrophages (Govindarajan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 Consistently detecting invasive determinants in all AIEC has not yet been accomplished (Rossi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2022). They are currently thought to be the most likely factor contributing to the onset of Crohn's disease in genetically susceptible individuals (Sharif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2018). The stx genes may be acquired by any of the aforementioned pathotypes (Singh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2019). For instance, it has been demonstrated that Shigella spp., EPEC, and EAEC can all acquire the stx gene and produce a condition resembling STEC (Moxley, 2022).</w:t>
      </w:r>
    </w:p>
    <w:p>
      <w:pPr>
        <w:spacing w:after="0" w:line="269" w:lineRule="exact"/>
        <w:rPr>
          <w:color w:val="auto"/>
          <w:sz w:val="20"/>
          <w:szCs w:val="20"/>
        </w:rPr>
      </w:pPr>
    </w:p>
    <w:p>
      <w:pPr>
        <w:tabs>
          <w:tab w:val="left" w:pos="1200"/>
        </w:tabs>
        <w:spacing w:after="0"/>
        <w:ind w:left="360"/>
        <w:rPr>
          <w:color w:val="auto"/>
          <w:sz w:val="20"/>
          <w:szCs w:val="20"/>
        </w:rPr>
      </w:pPr>
      <w:r>
        <w:rPr>
          <w:rFonts w:ascii="Times New Roman" w:hAnsi="Times New Roman" w:eastAsia="Times New Roman" w:cs="Times New Roman"/>
          <w:b/>
          <w:bCs/>
          <w:color w:val="auto"/>
          <w:sz w:val="24"/>
          <w:szCs w:val="24"/>
        </w:rPr>
        <w:t>2.5.2.7</w:t>
      </w:r>
      <w:r>
        <w:rPr>
          <w:color w:val="auto"/>
          <w:sz w:val="20"/>
          <w:szCs w:val="20"/>
        </w:rPr>
        <w:tab/>
      </w:r>
      <w:r>
        <w:rPr>
          <w:rFonts w:ascii="Times New Roman" w:hAnsi="Times New Roman" w:eastAsia="Times New Roman" w:cs="Times New Roman"/>
          <w:color w:val="auto"/>
          <w:sz w:val="24"/>
          <w:szCs w:val="24"/>
        </w:rPr>
        <w:t xml:space="preserve">Enterohaemorrhagic </w:t>
      </w:r>
      <w:r>
        <w:rPr>
          <w:rFonts w:ascii="Times New Roman" w:hAnsi="Times New Roman" w:eastAsia="Times New Roman" w:cs="Times New Roman"/>
          <w:i/>
          <w:iCs/>
          <w:color w:val="auto"/>
          <w:sz w:val="24"/>
          <w:szCs w:val="24"/>
        </w:rPr>
        <w:t>E. coli</w:t>
      </w:r>
    </w:p>
    <w:p>
      <w:pPr>
        <w:spacing w:after="0" w:line="149"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 xml:space="preserve">The entero-hemorrhagic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(EHEC) strains cause bloody and non-bloody diarrhea (Meng and Doyle, 2020). The most infamous piece of this pathotype is strain O157:H7, which causes bloody diarrhea and no fever (Rani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2021). EHEC can cause hemolytic uremic condition and unexpected renal failure (Detzner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2020). It utilizes bacterial fimbriae for connection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basic pilus, ECP), and is tolerably intrusive and has a phage-coded Shiga poison that can cause extraordinary provocative responses (Sadiq, 2020).</w:t>
      </w:r>
    </w:p>
    <w:p>
      <w:pPr>
        <w:spacing w:after="0" w:line="201" w:lineRule="exact"/>
        <w:rPr>
          <w:color w:val="auto"/>
          <w:sz w:val="20"/>
          <w:szCs w:val="20"/>
        </w:rPr>
      </w:pPr>
    </w:p>
    <w:p>
      <w:pPr>
        <w:tabs>
          <w:tab w:val="left" w:pos="1200"/>
        </w:tabs>
        <w:spacing w:after="0"/>
        <w:ind w:left="360"/>
        <w:rPr>
          <w:color w:val="auto"/>
          <w:sz w:val="20"/>
          <w:szCs w:val="20"/>
        </w:rPr>
      </w:pPr>
      <w:r>
        <w:rPr>
          <w:rFonts w:ascii="Times New Roman" w:hAnsi="Times New Roman" w:eastAsia="Times New Roman" w:cs="Times New Roman"/>
          <w:b/>
          <w:bCs/>
          <w:color w:val="auto"/>
          <w:sz w:val="24"/>
          <w:szCs w:val="24"/>
        </w:rPr>
        <w:t>2.5.2.8</w:t>
      </w:r>
      <w:r>
        <w:rPr>
          <w:color w:val="auto"/>
          <w:sz w:val="20"/>
          <w:szCs w:val="20"/>
        </w:rPr>
        <w:tab/>
      </w:r>
      <w:r>
        <w:rPr>
          <w:rFonts w:ascii="Times New Roman" w:hAnsi="Times New Roman" w:eastAsia="Times New Roman" w:cs="Times New Roman"/>
          <w:color w:val="auto"/>
          <w:sz w:val="24"/>
          <w:szCs w:val="24"/>
        </w:rPr>
        <w:t xml:space="preserve">Shiga toxin producing </w:t>
      </w:r>
      <w:r>
        <w:rPr>
          <w:rFonts w:ascii="Times New Roman" w:hAnsi="Times New Roman" w:eastAsia="Times New Roman" w:cs="Times New Roman"/>
          <w:i/>
          <w:iCs/>
          <w:color w:val="auto"/>
          <w:sz w:val="24"/>
          <w:szCs w:val="24"/>
        </w:rPr>
        <w:t>Escherichia coli</w:t>
      </w:r>
      <w:r>
        <w:rPr>
          <w:rFonts w:ascii="Times New Roman" w:hAnsi="Times New Roman" w:eastAsia="Times New Roman" w:cs="Times New Roman"/>
          <w:color w:val="auto"/>
          <w:sz w:val="24"/>
          <w:szCs w:val="24"/>
        </w:rPr>
        <w:t xml:space="preserve"> (STEC)</w:t>
      </w:r>
    </w:p>
    <w:p>
      <w:pPr>
        <w:spacing w:after="0" w:line="200" w:lineRule="exact"/>
        <w:rPr>
          <w:color w:val="auto"/>
          <w:sz w:val="20"/>
          <w:szCs w:val="20"/>
        </w:rPr>
      </w:pPr>
    </w:p>
    <w:p>
      <w:pPr>
        <w:spacing w:after="0" w:line="266"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 xml:space="preserve">The most regular facultative anaerobe identified in the gastrointestinal tracts of warm-blooded animals and humans is </w:t>
      </w:r>
      <w:r>
        <w:rPr>
          <w:rFonts w:ascii="Times New Roman" w:hAnsi="Times New Roman" w:eastAsia="Times New Roman" w:cs="Times New Roman"/>
          <w:i/>
          <w:iCs/>
          <w:color w:val="auto"/>
          <w:sz w:val="24"/>
          <w:szCs w:val="24"/>
        </w:rPr>
        <w:t>Escherichia coli</w:t>
      </w:r>
      <w:r>
        <w:rPr>
          <w:rFonts w:ascii="Times New Roman" w:hAnsi="Times New Roman" w:eastAsia="Times New Roman" w:cs="Times New Roman"/>
          <w:color w:val="auto"/>
          <w:sz w:val="24"/>
          <w:szCs w:val="24"/>
        </w:rPr>
        <w:t xml:space="preserve">(Martinez-Medina, 2021). Virulence genes are hardly found in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strains (Desvaux</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 Pathogenic strains distinguished by their ability to generate verotoxins (also known as Shiga toxins) are referred to as verocytotoxigenic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(VTEC) or Shiga toxin-producing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(STEC) (Kim et al., 2020). Morbidity and mortality associated with recent major outbreaks of gastrointestinal illness caused by Shiga toxin-producing </w:t>
      </w:r>
      <w:r>
        <w:rPr>
          <w:rFonts w:ascii="Times New Roman" w:hAnsi="Times New Roman" w:eastAsia="Times New Roman" w:cs="Times New Roman"/>
          <w:i/>
          <w:iCs/>
          <w:color w:val="auto"/>
          <w:sz w:val="24"/>
          <w:szCs w:val="24"/>
        </w:rPr>
        <w:t>Escherichia coli</w:t>
      </w:r>
      <w:r>
        <w:rPr>
          <w:rFonts w:ascii="Times New Roman" w:hAnsi="Times New Roman" w:eastAsia="Times New Roman" w:cs="Times New Roman"/>
          <w:color w:val="auto"/>
          <w:sz w:val="24"/>
          <w:szCs w:val="24"/>
        </w:rPr>
        <w:t xml:space="preserve"> (STEC) have emphasized the threat these organisms pose to public health (Ekici and Dumen, 2019). These types of epidemics have the potential to strain acute care services, even in nations with highly developed health-care systems (Kain and Fowler,2019). This pathogen group, the toxin, its structure and function, its interaction with host cell receptors,</w:t>
      </w:r>
    </w:p>
    <w:p>
      <w:pPr>
        <w:spacing w:after="0" w:line="289"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18</w:t>
      </w:r>
    </w:p>
    <w:p>
      <w:pPr>
        <w:sectPr>
          <w:pgSz w:w="12240" w:h="15840"/>
          <w:pgMar w:top="1432" w:right="1440" w:bottom="403" w:left="1440" w:header="0" w:footer="0" w:gutter="0"/>
          <w:cols w:equalWidth="0" w:num="1">
            <w:col w:w="9360"/>
          </w:cols>
        </w:sectPr>
      </w:pPr>
    </w:p>
    <w:p>
      <w:pPr>
        <w:spacing w:after="0" w:line="5" w:lineRule="exact"/>
        <w:rPr>
          <w:color w:val="auto"/>
          <w:sz w:val="20"/>
          <w:szCs w:val="20"/>
        </w:rPr>
      </w:pPr>
      <w:bookmarkStart w:id="24" w:name="page30"/>
      <w:bookmarkEnd w:id="24"/>
    </w:p>
    <w:p>
      <w:pPr>
        <w:spacing w:after="0" w:line="359" w:lineRule="auto"/>
        <w:jc w:val="both"/>
        <w:rPr>
          <w:color w:val="auto"/>
          <w:sz w:val="20"/>
          <w:szCs w:val="20"/>
        </w:rPr>
      </w:pPr>
      <w:r>
        <w:rPr>
          <w:rFonts w:ascii="Times New Roman" w:hAnsi="Times New Roman" w:eastAsia="Times New Roman" w:cs="Times New Roman"/>
          <w:color w:val="auto"/>
          <w:sz w:val="24"/>
          <w:szCs w:val="24"/>
        </w:rPr>
        <w:t xml:space="preserve">and signs and symptoms of illness receives a lot of attention (Yumoto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2019). The ability to manage STEC illness in people and lower epidemic rates is based on prompt diagnosis and identification of the source of infection (Valilis</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2018). Significant advances in awareness of the pathology of STEC infection have occurred in recent years, contributing to the development of improved diagnostic tools as well as treatment and preventive effortsrevealed the characteristic which differentiates STEC from other types of pathogenic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namely, the synthesis of a toxin with a severe and permanent cytopathic impact on Vero (African green monkey kidney (Joseph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 cells. Verotoxigenic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strains were related to instances of hemorrhagic colitis (HC) and hemolytic uremic syndrome (HUS) in the early 1980s (Thomas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2018). STEC strains belong to a wide spectrum of serotypes and can cause significant</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human disease (Nguyen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2021). O157:H7 is a prominent STEC serotype in many regions of the world and has been the type most often connected with major outbreaks (Good, 2022).</w:t>
      </w:r>
    </w:p>
    <w:p>
      <w:pPr>
        <w:spacing w:after="0" w:line="296" w:lineRule="exact"/>
        <w:rPr>
          <w:color w:val="auto"/>
          <w:sz w:val="20"/>
          <w:szCs w:val="20"/>
        </w:rPr>
      </w:pPr>
    </w:p>
    <w:p>
      <w:pPr>
        <w:spacing w:after="0" w:line="359" w:lineRule="auto"/>
        <w:jc w:val="both"/>
        <w:rPr>
          <w:color w:val="auto"/>
          <w:sz w:val="20"/>
          <w:szCs w:val="20"/>
        </w:rPr>
      </w:pPr>
      <w:r>
        <w:rPr>
          <w:rFonts w:ascii="Times New Roman" w:hAnsi="Times New Roman" w:eastAsia="Times New Roman" w:cs="Times New Roman"/>
          <w:color w:val="auto"/>
          <w:sz w:val="24"/>
          <w:szCs w:val="24"/>
        </w:rPr>
        <w:t xml:space="preserve">Serotype data has been used as a determinant for identifying STEC strains that have the potential to cause major human infections since the discovery of STEC serotype O157:H7 as a prominent foodborne pathogen (Huang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2021). When non-O157 STEC strains were linked in outbreaks and other serotypes were recognized as being of health concern, the focus on serotypes remained. However, serotype is not a virulence factor in and of itself, and not all STEC serotypes have been linked to human infections (Butt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2021). As a result, some people have devised the term enterohemorrhagic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to refer to a subgroup of STEC that contains pathogenic strains, the majority of which have eae.Serotype O157:H7 is the most common EHEC strain, but others from serogroups O26, O111, O103, and O145, to mention a few, have also caused serious human sickness. Alternate EHEC strains, such as those with the serotypes O113:H21, O91:H21, O104:H4, and others, do not contain eae but cause HUS , indicating that these viruses have other attachment mechanisms (Panel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 Because many STEC virulence genes are migratory and can be lost or transferred to other bacteria, STEC strains of the same serotype may or may not have the same virulence genes or pose the same threat (Bai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2022). The likelihood of a STEC strain causing severe disease or the severityofSTEC-relatedillness.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2"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19</w:t>
      </w:r>
    </w:p>
    <w:p>
      <w:pPr>
        <w:sectPr>
          <w:pgSz w:w="12240" w:h="15840"/>
          <w:pgMar w:top="1440" w:right="1440" w:bottom="403" w:left="1440" w:header="0" w:footer="0" w:gutter="0"/>
          <w:cols w:equalWidth="0" w:num="1">
            <w:col w:w="9360"/>
          </w:cols>
        </w:sectPr>
      </w:pPr>
    </w:p>
    <w:p>
      <w:pPr>
        <w:spacing w:after="0" w:line="200" w:lineRule="exact"/>
        <w:rPr>
          <w:color w:val="auto"/>
          <w:sz w:val="20"/>
          <w:szCs w:val="20"/>
        </w:rPr>
      </w:pPr>
      <w:bookmarkStart w:id="25" w:name="page31"/>
      <w:bookmarkEnd w:id="25"/>
      <w:r>
        <w:rPr>
          <w:color w:val="auto"/>
          <w:sz w:val="20"/>
          <w:szCs w:val="20"/>
        </w:rPr>
        <w:drawing>
          <wp:anchor distT="0" distB="0" distL="114300" distR="114300" simplePos="0" relativeHeight="251659264" behindDoc="1" locked="0" layoutInCell="0" allowOverlap="1">
            <wp:simplePos x="0" y="0"/>
            <wp:positionH relativeFrom="page">
              <wp:posOffset>934085</wp:posOffset>
            </wp:positionH>
            <wp:positionV relativeFrom="page">
              <wp:posOffset>1115695</wp:posOffset>
            </wp:positionV>
            <wp:extent cx="5943600" cy="3014345"/>
            <wp:effectExtent l="0" t="0" r="0" b="1460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5">
                      <a:clrChange>
                        <a:clrFrom>
                          <a:srgbClr val="FFFFFF"/>
                        </a:clrFrom>
                        <a:clrTo>
                          <a:srgbClr val="FFFFFF">
                            <a:alpha val="0"/>
                          </a:srgbClr>
                        </a:clrTo>
                      </a:clrChange>
                    </a:blip>
                    <a:srcRect/>
                    <a:stretch>
                      <a:fillRect/>
                    </a:stretch>
                  </pic:blipFill>
                  <pic:spPr>
                    <a:xfrm>
                      <a:off x="0" y="0"/>
                      <a:ext cx="5943600" cy="301434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2" w:lineRule="exact"/>
        <w:rPr>
          <w:color w:val="auto"/>
          <w:sz w:val="20"/>
          <w:szCs w:val="20"/>
        </w:rPr>
      </w:pPr>
    </w:p>
    <w:p>
      <w:pPr>
        <w:spacing w:after="0" w:line="235" w:lineRule="auto"/>
        <w:rPr>
          <w:color w:val="auto"/>
          <w:sz w:val="20"/>
          <w:szCs w:val="20"/>
        </w:rPr>
      </w:pPr>
      <w:r>
        <w:rPr>
          <w:rFonts w:ascii="Times New Roman" w:hAnsi="Times New Roman" w:eastAsia="Times New Roman" w:cs="Times New Roman"/>
          <w:b/>
          <w:bCs/>
          <w:color w:val="auto"/>
          <w:sz w:val="24"/>
          <w:szCs w:val="24"/>
        </w:rPr>
        <w:t>Figure 2.2:</w:t>
      </w:r>
      <w:r>
        <w:rPr>
          <w:rFonts w:ascii="Times New Roman" w:hAnsi="Times New Roman" w:eastAsia="Times New Roman" w:cs="Times New Roman"/>
          <w:color w:val="auto"/>
          <w:sz w:val="24"/>
          <w:szCs w:val="24"/>
        </w:rPr>
        <w:t xml:space="preserve"> Classification of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into three main groups: commensal, intestinal pathogenic and extraintestinal pathogenic adapted</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5"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20</w:t>
      </w:r>
    </w:p>
    <w:p>
      <w:pPr>
        <w:sectPr>
          <w:pgSz w:w="12240" w:h="15840"/>
          <w:pgMar w:top="1440" w:right="1440" w:bottom="403" w:left="1440" w:header="0" w:footer="0" w:gutter="0"/>
          <w:cols w:equalWidth="0" w:num="1">
            <w:col w:w="9360"/>
          </w:cols>
        </w:sectPr>
      </w:pPr>
    </w:p>
    <w:p>
      <w:pPr>
        <w:tabs>
          <w:tab w:val="left" w:pos="700"/>
        </w:tabs>
        <w:spacing w:after="0"/>
        <w:rPr>
          <w:color w:val="auto"/>
          <w:sz w:val="20"/>
          <w:szCs w:val="20"/>
        </w:rPr>
      </w:pPr>
      <w:bookmarkStart w:id="26" w:name="page32"/>
      <w:bookmarkEnd w:id="26"/>
      <w:r>
        <w:rPr>
          <w:rFonts w:ascii="Times New Roman" w:hAnsi="Times New Roman" w:eastAsia="Times New Roman" w:cs="Times New Roman"/>
          <w:b/>
          <w:bCs/>
          <w:color w:val="auto"/>
          <w:sz w:val="24"/>
          <w:szCs w:val="24"/>
        </w:rPr>
        <w:t>2.5.3</w:t>
      </w:r>
      <w:r>
        <w:rPr>
          <w:color w:val="auto"/>
          <w:sz w:val="20"/>
          <w:szCs w:val="20"/>
        </w:rPr>
        <w:tab/>
      </w:r>
      <w:r>
        <w:rPr>
          <w:rFonts w:ascii="Times New Roman" w:hAnsi="Times New Roman" w:eastAsia="Times New Roman" w:cs="Times New Roman"/>
          <w:b/>
          <w:bCs/>
          <w:color w:val="auto"/>
          <w:sz w:val="23"/>
          <w:szCs w:val="23"/>
        </w:rPr>
        <w:t>STEC as a Zoonotic Pathogen</w:t>
      </w:r>
    </w:p>
    <w:p>
      <w:pPr>
        <w:spacing w:after="0" w:line="34" w:lineRule="exact"/>
        <w:rPr>
          <w:color w:val="auto"/>
          <w:sz w:val="20"/>
          <w:szCs w:val="20"/>
        </w:rPr>
      </w:pPr>
    </w:p>
    <w:p>
      <w:pPr>
        <w:spacing w:after="0" w:line="357" w:lineRule="auto"/>
        <w:ind w:right="560"/>
        <w:jc w:val="both"/>
        <w:rPr>
          <w:color w:val="auto"/>
          <w:sz w:val="20"/>
          <w:szCs w:val="20"/>
        </w:rPr>
      </w:pPr>
      <w:r>
        <w:rPr>
          <w:rFonts w:ascii="Times New Roman" w:hAnsi="Times New Roman" w:eastAsia="Times New Roman" w:cs="Times New Roman"/>
          <w:color w:val="auto"/>
          <w:sz w:val="24"/>
          <w:szCs w:val="24"/>
        </w:rPr>
        <w:t xml:space="preserve">STEC are zoonotic pathogens that enter the human body via contaminated food and water. Individual cases and outbreaks have been linked to direct animal contact (for example, farm visits), environmental contamination, and fecal-oral transmission (Dallman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2021). Shiga toxins (Stx), named after the toxin produced by </w:t>
      </w:r>
      <w:r>
        <w:rPr>
          <w:rFonts w:ascii="Times New Roman" w:hAnsi="Times New Roman" w:eastAsia="Times New Roman" w:cs="Times New Roman"/>
          <w:i/>
          <w:iCs/>
          <w:color w:val="auto"/>
          <w:sz w:val="24"/>
          <w:szCs w:val="24"/>
        </w:rPr>
        <w:t>Shigella</w:t>
      </w:r>
      <w:r>
        <w:rPr>
          <w:rFonts w:ascii="Times New Roman" w:hAnsi="Times New Roman" w:eastAsia="Times New Roman" w:cs="Times New Roman"/>
          <w:color w:val="auto"/>
          <w:sz w:val="24"/>
          <w:szCs w:val="24"/>
        </w:rPr>
        <w:t xml:space="preserve"> dysenteriae serotype 1, characterize STEC infections (Lee and Tesh, 2019).</w:t>
      </w:r>
    </w:p>
    <w:p>
      <w:pPr>
        <w:spacing w:after="0" w:line="287" w:lineRule="exact"/>
        <w:rPr>
          <w:color w:val="auto"/>
          <w:sz w:val="20"/>
          <w:szCs w:val="20"/>
        </w:rPr>
      </w:pPr>
    </w:p>
    <w:p>
      <w:pPr>
        <w:spacing w:after="0" w:line="358" w:lineRule="auto"/>
        <w:ind w:right="560"/>
        <w:jc w:val="both"/>
        <w:rPr>
          <w:color w:val="auto"/>
          <w:sz w:val="20"/>
          <w:szCs w:val="20"/>
        </w:rPr>
      </w:pPr>
      <w:r>
        <w:rPr>
          <w:rFonts w:ascii="Times New Roman" w:hAnsi="Times New Roman" w:eastAsia="Times New Roman" w:cs="Times New Roman"/>
          <w:color w:val="auto"/>
          <w:sz w:val="24"/>
          <w:szCs w:val="24"/>
        </w:rPr>
        <w:t xml:space="preserve">However, not all STEC are capable of infecting humans, and only a subset of these is virulent, belonging to the pathovar widely recognized as enterohemorrhagic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(EHEC) (Santos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 Most EHEC contain the locus of enterocyte effacement (LEE), a chromosomal pathogenicity island that encodes a type III secretion system, an adhesin called intimin, and its receptor Tir. The eae gene encodes intimin, which allows bacteria to adhere to the epithelia, causing attaching and effacing lesions (Gebisa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2019). It is shared by enteropathogenic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(EPEC) strains (Martins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 Enterohemorrhagic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carrying LEE are referred to as typical EHEC, while those that do not are referred to as atypical EHEC (Schwidder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2019).</w:t>
      </w:r>
    </w:p>
    <w:p>
      <w:pPr>
        <w:spacing w:after="0" w:line="289" w:lineRule="exact"/>
        <w:rPr>
          <w:color w:val="auto"/>
          <w:sz w:val="20"/>
          <w:szCs w:val="20"/>
        </w:rPr>
      </w:pPr>
    </w:p>
    <w:p>
      <w:pPr>
        <w:spacing w:after="0" w:line="359" w:lineRule="auto"/>
        <w:ind w:right="560"/>
        <w:jc w:val="both"/>
        <w:rPr>
          <w:color w:val="auto"/>
          <w:sz w:val="20"/>
          <w:szCs w:val="20"/>
        </w:rPr>
      </w:pPr>
      <w:r>
        <w:rPr>
          <w:rFonts w:ascii="Times New Roman" w:hAnsi="Times New Roman" w:eastAsia="Times New Roman" w:cs="Times New Roman"/>
          <w:color w:val="auto"/>
          <w:sz w:val="24"/>
          <w:szCs w:val="24"/>
        </w:rPr>
        <w:t xml:space="preserve">There are two types of Shiga toxins (Stx1 and Stx2), and the stx toxin genes are carried by lambdoid bacteriophages that have been integrated into the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genome (Pinto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2021). The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chromosome; the stx1 gene has four subtypes (a, c, d, and e), whereas the stx2 gene has twelve (a to l). There have been no reports of strains with more than one stx1 subtype. A given strain, however, may have both a stx1 and a stx2 subtype gene, or more than one stx2 subtype gene. Many STEC are attaching and detaching (A/E) bacteria, they move the eae gene on the locus of enterocyte effacement (LEE) and form distinguishable lesions on the surfaces of intestinal epithelial cells (Gill et al., 2022) . The most common STEC serogroup related to human illness is O157, and its molecular pathogenesis has indeed been extensively researched (Joseph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 it is divided into three genetic lineages,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O157:H7 (I, II, and I/II) as a result of an ancestral clone's geographical spread and subsequent regional expansion (Lawal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2022) .</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3"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21</w:t>
      </w:r>
    </w:p>
    <w:p>
      <w:pPr>
        <w:sectPr>
          <w:pgSz w:w="12240" w:h="15840"/>
          <w:pgMar w:top="1437" w:right="1440" w:bottom="403" w:left="1440" w:header="0" w:footer="0" w:gutter="0"/>
          <w:cols w:equalWidth="0" w:num="1">
            <w:col w:w="9360"/>
          </w:cols>
        </w:sectPr>
      </w:pPr>
    </w:p>
    <w:p>
      <w:pPr>
        <w:spacing w:after="0"/>
        <w:ind w:left="120"/>
        <w:rPr>
          <w:color w:val="auto"/>
          <w:sz w:val="20"/>
          <w:szCs w:val="20"/>
        </w:rPr>
      </w:pPr>
      <w:bookmarkStart w:id="27" w:name="page33"/>
      <w:bookmarkEnd w:id="27"/>
      <w:r>
        <w:rPr>
          <w:rFonts w:ascii="Times New Roman" w:hAnsi="Times New Roman" w:eastAsia="Times New Roman" w:cs="Times New Roman"/>
          <w:b/>
          <w:bCs/>
          <w:color w:val="auto"/>
          <w:sz w:val="24"/>
          <w:szCs w:val="24"/>
        </w:rPr>
        <w:t>Table 2.3:</w:t>
      </w:r>
      <w:r>
        <w:rPr>
          <w:rFonts w:ascii="Times New Roman" w:hAnsi="Times New Roman" w:eastAsia="Times New Roman" w:cs="Times New Roman"/>
          <w:color w:val="auto"/>
          <w:sz w:val="24"/>
          <w:szCs w:val="24"/>
        </w:rPr>
        <w:t xml:space="preserve"> Classification of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associated with Diarrhoea</w:t>
      </w:r>
    </w:p>
    <w:p>
      <w:pPr>
        <w:spacing w:after="0" w:line="187"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20"/>
        <w:gridCol w:w="2300"/>
        <w:gridCol w:w="1640"/>
        <w:gridCol w:w="640"/>
        <w:gridCol w:w="2520"/>
        <w:gridCol w:w="2360"/>
        <w:gridCol w:w="360"/>
      </w:tblGrid>
      <w:tr>
        <w:tblPrEx>
          <w:tblCellMar>
            <w:top w:w="0" w:type="dxa"/>
            <w:left w:w="0" w:type="dxa"/>
            <w:bottom w:w="0" w:type="dxa"/>
            <w:right w:w="0" w:type="dxa"/>
          </w:tblCellMar>
        </w:tblPrEx>
        <w:trPr>
          <w:trHeight w:val="283" w:hRule="atLeast"/>
        </w:trPr>
        <w:tc>
          <w:tcPr>
            <w:tcW w:w="20" w:type="dxa"/>
            <w:vAlign w:val="bottom"/>
          </w:tcPr>
          <w:p>
            <w:pPr>
              <w:spacing w:after="0"/>
              <w:rPr>
                <w:color w:val="auto"/>
                <w:sz w:val="24"/>
                <w:szCs w:val="24"/>
              </w:rPr>
            </w:pPr>
          </w:p>
        </w:tc>
        <w:tc>
          <w:tcPr>
            <w:tcW w:w="2300" w:type="dxa"/>
            <w:tcBorders>
              <w:top w:val="single" w:color="auto" w:sz="8" w:space="0"/>
            </w:tcBorders>
            <w:vAlign w:val="bottom"/>
          </w:tcPr>
          <w:p>
            <w:pPr>
              <w:spacing w:after="0"/>
              <w:jc w:val="center"/>
              <w:rPr>
                <w:color w:val="auto"/>
                <w:sz w:val="20"/>
                <w:szCs w:val="20"/>
              </w:rPr>
            </w:pPr>
            <w:r>
              <w:rPr>
                <w:rFonts w:ascii="Times New Roman" w:hAnsi="Times New Roman" w:eastAsia="Times New Roman" w:cs="Times New Roman"/>
                <w:b/>
                <w:bCs/>
                <w:color w:val="auto"/>
                <w:w w:val="99"/>
                <w:sz w:val="24"/>
                <w:szCs w:val="24"/>
              </w:rPr>
              <w:t>PATHOTYPE</w:t>
            </w:r>
          </w:p>
        </w:tc>
        <w:tc>
          <w:tcPr>
            <w:tcW w:w="2280" w:type="dxa"/>
            <w:gridSpan w:val="2"/>
            <w:tcBorders>
              <w:top w:val="single" w:color="auto" w:sz="8" w:space="0"/>
            </w:tcBorders>
            <w:vAlign w:val="bottom"/>
          </w:tcPr>
          <w:p>
            <w:pPr>
              <w:spacing w:after="0"/>
              <w:ind w:left="140"/>
              <w:rPr>
                <w:color w:val="auto"/>
                <w:sz w:val="20"/>
                <w:szCs w:val="20"/>
              </w:rPr>
            </w:pPr>
            <w:r>
              <w:rPr>
                <w:rFonts w:ascii="Times New Roman" w:hAnsi="Times New Roman" w:eastAsia="Times New Roman" w:cs="Times New Roman"/>
                <w:b/>
                <w:bCs/>
                <w:color w:val="auto"/>
                <w:sz w:val="24"/>
                <w:szCs w:val="24"/>
              </w:rPr>
              <w:t>EPIDEMIOLOGY</w:t>
            </w:r>
          </w:p>
        </w:tc>
        <w:tc>
          <w:tcPr>
            <w:tcW w:w="2520" w:type="dxa"/>
            <w:tcBorders>
              <w:top w:val="single" w:color="auto" w:sz="8" w:space="0"/>
            </w:tcBorders>
            <w:vAlign w:val="bottom"/>
          </w:tcPr>
          <w:p>
            <w:pPr>
              <w:spacing w:after="0"/>
              <w:jc w:val="center"/>
              <w:rPr>
                <w:color w:val="auto"/>
                <w:sz w:val="20"/>
                <w:szCs w:val="20"/>
              </w:rPr>
            </w:pPr>
            <w:r>
              <w:rPr>
                <w:rFonts w:ascii="Times New Roman" w:hAnsi="Times New Roman" w:eastAsia="Times New Roman" w:cs="Times New Roman"/>
                <w:b/>
                <w:bCs/>
                <w:color w:val="auto"/>
                <w:sz w:val="24"/>
                <w:szCs w:val="24"/>
              </w:rPr>
              <w:t>TYPE OF</w:t>
            </w:r>
          </w:p>
        </w:tc>
        <w:tc>
          <w:tcPr>
            <w:tcW w:w="2360" w:type="dxa"/>
            <w:tcBorders>
              <w:top w:val="single" w:color="auto" w:sz="8" w:space="0"/>
            </w:tcBorders>
            <w:vAlign w:val="bottom"/>
          </w:tcPr>
          <w:p>
            <w:pPr>
              <w:spacing w:after="0"/>
              <w:ind w:left="240"/>
              <w:rPr>
                <w:color w:val="auto"/>
                <w:sz w:val="20"/>
                <w:szCs w:val="20"/>
              </w:rPr>
            </w:pPr>
            <w:r>
              <w:rPr>
                <w:rFonts w:ascii="Times New Roman" w:hAnsi="Times New Roman" w:eastAsia="Times New Roman" w:cs="Times New Roman"/>
                <w:b/>
                <w:bCs/>
                <w:color w:val="auto"/>
                <w:sz w:val="24"/>
                <w:szCs w:val="24"/>
              </w:rPr>
              <w:t>MECHANISM OF</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5" w:hRule="atLeast"/>
        </w:trPr>
        <w:tc>
          <w:tcPr>
            <w:tcW w:w="20" w:type="dxa"/>
            <w:vAlign w:val="bottom"/>
          </w:tcPr>
          <w:p>
            <w:pPr>
              <w:spacing w:after="0"/>
              <w:rPr>
                <w:color w:val="auto"/>
                <w:sz w:val="24"/>
                <w:szCs w:val="24"/>
              </w:rPr>
            </w:pPr>
          </w:p>
        </w:tc>
        <w:tc>
          <w:tcPr>
            <w:tcW w:w="2300" w:type="dxa"/>
            <w:vAlign w:val="bottom"/>
          </w:tcPr>
          <w:p>
            <w:pPr>
              <w:spacing w:after="0"/>
              <w:rPr>
                <w:color w:val="auto"/>
                <w:sz w:val="24"/>
                <w:szCs w:val="24"/>
              </w:rPr>
            </w:pPr>
          </w:p>
        </w:tc>
        <w:tc>
          <w:tcPr>
            <w:tcW w:w="164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2520" w:type="dxa"/>
            <w:vAlign w:val="bottom"/>
          </w:tcPr>
          <w:p>
            <w:pPr>
              <w:spacing w:after="0"/>
              <w:jc w:val="center"/>
              <w:rPr>
                <w:color w:val="auto"/>
                <w:sz w:val="20"/>
                <w:szCs w:val="20"/>
              </w:rPr>
            </w:pPr>
            <w:r>
              <w:rPr>
                <w:rFonts w:ascii="Times New Roman" w:hAnsi="Times New Roman" w:eastAsia="Times New Roman" w:cs="Times New Roman"/>
                <w:b/>
                <w:bCs/>
                <w:color w:val="auto"/>
                <w:w w:val="99"/>
                <w:sz w:val="24"/>
                <w:szCs w:val="24"/>
              </w:rPr>
              <w:t>DIARRHOEA</w:t>
            </w:r>
          </w:p>
        </w:tc>
        <w:tc>
          <w:tcPr>
            <w:tcW w:w="2360" w:type="dxa"/>
            <w:vAlign w:val="bottom"/>
          </w:tcPr>
          <w:p>
            <w:pPr>
              <w:spacing w:after="0"/>
              <w:ind w:left="260"/>
              <w:rPr>
                <w:color w:val="auto"/>
                <w:sz w:val="20"/>
                <w:szCs w:val="20"/>
              </w:rPr>
            </w:pPr>
            <w:r>
              <w:rPr>
                <w:rFonts w:ascii="Times New Roman" w:hAnsi="Times New Roman" w:eastAsia="Times New Roman" w:cs="Times New Roman"/>
                <w:b/>
                <w:bCs/>
                <w:color w:val="auto"/>
                <w:sz w:val="24"/>
                <w:szCs w:val="24"/>
              </w:rPr>
              <w:t>PATHOGENESIS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0" w:hRule="atLeast"/>
        </w:trPr>
        <w:tc>
          <w:tcPr>
            <w:tcW w:w="20" w:type="dxa"/>
            <w:vAlign w:val="bottom"/>
          </w:tcPr>
          <w:p>
            <w:pPr>
              <w:spacing w:after="0"/>
              <w:rPr>
                <w:color w:val="auto"/>
                <w:sz w:val="12"/>
                <w:szCs w:val="12"/>
              </w:rPr>
            </w:pPr>
          </w:p>
        </w:tc>
        <w:tc>
          <w:tcPr>
            <w:tcW w:w="2300" w:type="dxa"/>
            <w:tcBorders>
              <w:bottom w:val="single" w:color="auto" w:sz="8" w:space="0"/>
            </w:tcBorders>
            <w:vAlign w:val="bottom"/>
          </w:tcPr>
          <w:p>
            <w:pPr>
              <w:spacing w:after="0"/>
              <w:rPr>
                <w:color w:val="auto"/>
                <w:sz w:val="12"/>
                <w:szCs w:val="12"/>
              </w:rPr>
            </w:pPr>
          </w:p>
        </w:tc>
        <w:tc>
          <w:tcPr>
            <w:tcW w:w="2280" w:type="dxa"/>
            <w:gridSpan w:val="2"/>
            <w:tcBorders>
              <w:bottom w:val="single" w:color="auto" w:sz="8" w:space="0"/>
            </w:tcBorders>
            <w:vAlign w:val="bottom"/>
          </w:tcPr>
          <w:p>
            <w:pPr>
              <w:spacing w:after="0"/>
              <w:rPr>
                <w:color w:val="auto"/>
                <w:sz w:val="12"/>
                <w:szCs w:val="12"/>
              </w:rPr>
            </w:pPr>
          </w:p>
        </w:tc>
        <w:tc>
          <w:tcPr>
            <w:tcW w:w="2520" w:type="dxa"/>
            <w:tcBorders>
              <w:bottom w:val="single" w:color="auto" w:sz="8" w:space="0"/>
            </w:tcBorders>
            <w:vAlign w:val="bottom"/>
          </w:tcPr>
          <w:p>
            <w:pPr>
              <w:spacing w:after="0"/>
              <w:rPr>
                <w:color w:val="auto"/>
                <w:sz w:val="12"/>
                <w:szCs w:val="12"/>
              </w:rPr>
            </w:pPr>
          </w:p>
        </w:tc>
        <w:tc>
          <w:tcPr>
            <w:tcW w:w="2360" w:type="dxa"/>
            <w:tcBorders>
              <w:bottom w:val="single" w:color="auto" w:sz="8" w:space="0"/>
            </w:tcBorders>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0" w:hRule="atLeast"/>
        </w:trPr>
        <w:tc>
          <w:tcPr>
            <w:tcW w:w="20" w:type="dxa"/>
            <w:vAlign w:val="bottom"/>
          </w:tcPr>
          <w:p>
            <w:pPr>
              <w:spacing w:after="0"/>
              <w:rPr>
                <w:color w:val="auto"/>
                <w:sz w:val="22"/>
                <w:szCs w:val="22"/>
              </w:rPr>
            </w:pPr>
          </w:p>
        </w:tc>
        <w:tc>
          <w:tcPr>
            <w:tcW w:w="2300" w:type="dxa"/>
            <w:vAlign w:val="bottom"/>
          </w:tcPr>
          <w:p>
            <w:pPr>
              <w:spacing w:after="0" w:line="260" w:lineRule="exact"/>
              <w:jc w:val="center"/>
              <w:rPr>
                <w:color w:val="auto"/>
                <w:sz w:val="20"/>
                <w:szCs w:val="20"/>
              </w:rPr>
            </w:pPr>
            <w:r>
              <w:rPr>
                <w:rFonts w:ascii="Times New Roman" w:hAnsi="Times New Roman" w:eastAsia="Times New Roman" w:cs="Times New Roman"/>
                <w:color w:val="auto"/>
                <w:w w:val="99"/>
                <w:sz w:val="24"/>
                <w:szCs w:val="24"/>
              </w:rPr>
              <w:t>Shiga-toxin</w:t>
            </w:r>
          </w:p>
        </w:tc>
        <w:tc>
          <w:tcPr>
            <w:tcW w:w="2280" w:type="dxa"/>
            <w:gridSpan w:val="2"/>
            <w:vAlign w:val="bottom"/>
          </w:tcPr>
          <w:p>
            <w:pPr>
              <w:spacing w:after="0" w:line="260" w:lineRule="exact"/>
              <w:ind w:left="140"/>
              <w:rPr>
                <w:color w:val="auto"/>
                <w:sz w:val="20"/>
                <w:szCs w:val="20"/>
              </w:rPr>
            </w:pPr>
            <w:r>
              <w:rPr>
                <w:rFonts w:ascii="Times New Roman" w:hAnsi="Times New Roman" w:eastAsia="Times New Roman" w:cs="Times New Roman"/>
                <w:color w:val="auto"/>
                <w:sz w:val="24"/>
                <w:szCs w:val="24"/>
              </w:rPr>
              <w:t>Hemorrhagic colitis</w:t>
            </w:r>
          </w:p>
        </w:tc>
        <w:tc>
          <w:tcPr>
            <w:tcW w:w="2520" w:type="dxa"/>
            <w:vAlign w:val="bottom"/>
          </w:tcPr>
          <w:p>
            <w:pPr>
              <w:spacing w:after="0"/>
              <w:rPr>
                <w:color w:val="auto"/>
                <w:sz w:val="22"/>
                <w:szCs w:val="22"/>
              </w:rPr>
            </w:pPr>
          </w:p>
        </w:tc>
        <w:tc>
          <w:tcPr>
            <w:tcW w:w="2360" w:type="dxa"/>
            <w:vAlign w:val="bottom"/>
          </w:tcPr>
          <w:p>
            <w:pPr>
              <w:spacing w:after="0" w:line="260" w:lineRule="exact"/>
              <w:ind w:left="200"/>
              <w:rPr>
                <w:color w:val="auto"/>
                <w:sz w:val="20"/>
                <w:szCs w:val="20"/>
              </w:rPr>
            </w:pPr>
            <w:r>
              <w:rPr>
                <w:rFonts w:ascii="Times New Roman" w:hAnsi="Times New Roman" w:eastAsia="Times New Roman" w:cs="Times New Roman"/>
                <w:color w:val="auto"/>
                <w:sz w:val="24"/>
                <w:szCs w:val="24"/>
              </w:rPr>
              <w:t>Shiga toxin</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3" w:hRule="atLeast"/>
        </w:trPr>
        <w:tc>
          <w:tcPr>
            <w:tcW w:w="20" w:type="dxa"/>
            <w:vAlign w:val="bottom"/>
          </w:tcPr>
          <w:p>
            <w:pPr>
              <w:spacing w:after="0"/>
              <w:rPr>
                <w:color w:val="auto"/>
                <w:sz w:val="24"/>
                <w:szCs w:val="24"/>
              </w:rPr>
            </w:pPr>
          </w:p>
        </w:tc>
        <w:tc>
          <w:tcPr>
            <w:tcW w:w="23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 xml:space="preserve">producing </w:t>
            </w:r>
            <w:r>
              <w:rPr>
                <w:rFonts w:ascii="Times New Roman" w:hAnsi="Times New Roman" w:eastAsia="Times New Roman" w:cs="Times New Roman"/>
                <w:i/>
                <w:iCs/>
                <w:color w:val="auto"/>
                <w:w w:val="99"/>
                <w:sz w:val="24"/>
                <w:szCs w:val="24"/>
              </w:rPr>
              <w:t>E.coli</w:t>
            </w:r>
          </w:p>
        </w:tc>
        <w:tc>
          <w:tcPr>
            <w:tcW w:w="1640" w:type="dxa"/>
            <w:vAlign w:val="bottom"/>
          </w:tcPr>
          <w:p>
            <w:pPr>
              <w:spacing w:after="0"/>
              <w:ind w:left="140"/>
              <w:rPr>
                <w:color w:val="auto"/>
                <w:sz w:val="20"/>
                <w:szCs w:val="20"/>
              </w:rPr>
            </w:pPr>
            <w:r>
              <w:rPr>
                <w:rFonts w:ascii="Times New Roman" w:hAnsi="Times New Roman" w:eastAsia="Times New Roman" w:cs="Times New Roman"/>
                <w:color w:val="auto"/>
                <w:sz w:val="24"/>
                <w:szCs w:val="24"/>
              </w:rPr>
              <w:t>and</w:t>
            </w:r>
          </w:p>
        </w:tc>
        <w:tc>
          <w:tcPr>
            <w:tcW w:w="640" w:type="dxa"/>
            <w:vAlign w:val="bottom"/>
          </w:tcPr>
          <w:p>
            <w:pPr>
              <w:spacing w:after="0"/>
              <w:rPr>
                <w:color w:val="auto"/>
                <w:sz w:val="24"/>
                <w:szCs w:val="24"/>
              </w:rPr>
            </w:pPr>
          </w:p>
        </w:tc>
        <w:tc>
          <w:tcPr>
            <w:tcW w:w="2520" w:type="dxa"/>
            <w:vAlign w:val="bottom"/>
          </w:tcPr>
          <w:p>
            <w:pPr>
              <w:spacing w:after="0"/>
              <w:rPr>
                <w:color w:val="auto"/>
                <w:sz w:val="24"/>
                <w:szCs w:val="24"/>
              </w:rPr>
            </w:pPr>
          </w:p>
        </w:tc>
        <w:tc>
          <w:tcPr>
            <w:tcW w:w="2360" w:type="dxa"/>
            <w:vAlign w:val="bottom"/>
          </w:tcPr>
          <w:p>
            <w:pPr>
              <w:spacing w:after="0"/>
              <w:ind w:left="200"/>
              <w:rPr>
                <w:color w:val="auto"/>
                <w:sz w:val="20"/>
                <w:szCs w:val="20"/>
              </w:rPr>
            </w:pPr>
            <w:r>
              <w:rPr>
                <w:rFonts w:ascii="Times New Roman" w:hAnsi="Times New Roman" w:eastAsia="Times New Roman" w:cs="Times New Roman"/>
                <w:color w:val="auto"/>
                <w:sz w:val="24"/>
                <w:szCs w:val="24"/>
              </w:rPr>
              <w:t>production, large-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1" w:hRule="atLeast"/>
        </w:trPr>
        <w:tc>
          <w:tcPr>
            <w:tcW w:w="20" w:type="dxa"/>
            <w:vAlign w:val="bottom"/>
          </w:tcPr>
          <w:p>
            <w:pPr>
              <w:spacing w:after="0"/>
              <w:rPr>
                <w:color w:val="auto"/>
                <w:sz w:val="24"/>
                <w:szCs w:val="24"/>
              </w:rPr>
            </w:pPr>
          </w:p>
        </w:tc>
        <w:tc>
          <w:tcPr>
            <w:tcW w:w="2300" w:type="dxa"/>
            <w:vAlign w:val="bottom"/>
          </w:tcPr>
          <w:p>
            <w:pPr>
              <w:spacing w:after="0"/>
              <w:rPr>
                <w:color w:val="auto"/>
                <w:sz w:val="24"/>
                <w:szCs w:val="24"/>
              </w:rPr>
            </w:pPr>
          </w:p>
        </w:tc>
        <w:tc>
          <w:tcPr>
            <w:tcW w:w="2280" w:type="dxa"/>
            <w:gridSpan w:val="2"/>
            <w:vMerge w:val="restart"/>
            <w:vAlign w:val="bottom"/>
          </w:tcPr>
          <w:p>
            <w:pPr>
              <w:spacing w:after="0"/>
              <w:ind w:left="140"/>
              <w:rPr>
                <w:color w:val="auto"/>
                <w:sz w:val="20"/>
                <w:szCs w:val="20"/>
              </w:rPr>
            </w:pPr>
            <w:r>
              <w:rPr>
                <w:rFonts w:ascii="Times New Roman" w:hAnsi="Times New Roman" w:eastAsia="Times New Roman" w:cs="Times New Roman"/>
                <w:color w:val="auto"/>
                <w:sz w:val="24"/>
                <w:szCs w:val="24"/>
              </w:rPr>
              <w:t>hemolyticuremic</w:t>
            </w:r>
          </w:p>
        </w:tc>
        <w:tc>
          <w:tcPr>
            <w:tcW w:w="252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Bloody or nonbloody</w:t>
            </w:r>
          </w:p>
        </w:tc>
        <w:tc>
          <w:tcPr>
            <w:tcW w:w="2360" w:type="dxa"/>
            <w:vMerge w:val="restart"/>
            <w:vAlign w:val="bottom"/>
          </w:tcPr>
          <w:p>
            <w:pPr>
              <w:spacing w:after="0"/>
              <w:ind w:left="200"/>
              <w:rPr>
                <w:color w:val="auto"/>
                <w:sz w:val="20"/>
                <w:szCs w:val="20"/>
              </w:rPr>
            </w:pPr>
            <w:r>
              <w:rPr>
                <w:rFonts w:ascii="Times New Roman" w:hAnsi="Times New Roman" w:eastAsia="Times New Roman" w:cs="Times New Roman"/>
                <w:color w:val="auto"/>
                <w:sz w:val="24"/>
                <w:szCs w:val="24"/>
              </w:rPr>
              <w:t>bowel attachment,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34" w:hRule="atLeast"/>
        </w:trPr>
        <w:tc>
          <w:tcPr>
            <w:tcW w:w="20" w:type="dxa"/>
            <w:vAlign w:val="bottom"/>
          </w:tcPr>
          <w:p>
            <w:pPr>
              <w:spacing w:after="0"/>
              <w:rPr>
                <w:color w:val="auto"/>
                <w:sz w:val="11"/>
                <w:szCs w:val="11"/>
              </w:rPr>
            </w:pPr>
          </w:p>
        </w:tc>
        <w:tc>
          <w:tcPr>
            <w:tcW w:w="2300" w:type="dxa"/>
            <w:vAlign w:val="bottom"/>
          </w:tcPr>
          <w:p>
            <w:pPr>
              <w:spacing w:after="0"/>
              <w:rPr>
                <w:color w:val="auto"/>
                <w:sz w:val="11"/>
                <w:szCs w:val="11"/>
              </w:rPr>
            </w:pPr>
          </w:p>
        </w:tc>
        <w:tc>
          <w:tcPr>
            <w:tcW w:w="2280" w:type="dxa"/>
            <w:gridSpan w:val="2"/>
            <w:vMerge w:val="continue"/>
            <w:vAlign w:val="bottom"/>
          </w:tcPr>
          <w:p>
            <w:pPr>
              <w:spacing w:after="0"/>
              <w:rPr>
                <w:color w:val="auto"/>
                <w:sz w:val="11"/>
                <w:szCs w:val="11"/>
              </w:rPr>
            </w:pPr>
          </w:p>
        </w:tc>
        <w:tc>
          <w:tcPr>
            <w:tcW w:w="2520" w:type="dxa"/>
            <w:vAlign w:val="bottom"/>
          </w:tcPr>
          <w:p>
            <w:pPr>
              <w:spacing w:after="0"/>
              <w:rPr>
                <w:color w:val="auto"/>
                <w:sz w:val="11"/>
                <w:szCs w:val="11"/>
              </w:rPr>
            </w:pPr>
          </w:p>
        </w:tc>
        <w:tc>
          <w:tcPr>
            <w:tcW w:w="2360" w:type="dxa"/>
            <w:vMerge w:val="continue"/>
            <w:vAlign w:val="bottom"/>
          </w:tcPr>
          <w:p>
            <w:pPr>
              <w:spacing w:after="0"/>
              <w:rPr>
                <w:color w:val="auto"/>
                <w:sz w:val="11"/>
                <w:szCs w:val="1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3" w:hRule="atLeast"/>
        </w:trPr>
        <w:tc>
          <w:tcPr>
            <w:tcW w:w="20" w:type="dxa"/>
            <w:vAlign w:val="bottom"/>
          </w:tcPr>
          <w:p>
            <w:pPr>
              <w:spacing w:after="0"/>
              <w:rPr>
                <w:color w:val="auto"/>
                <w:sz w:val="24"/>
                <w:szCs w:val="24"/>
              </w:rPr>
            </w:pPr>
          </w:p>
        </w:tc>
        <w:tc>
          <w:tcPr>
            <w:tcW w:w="2300" w:type="dxa"/>
            <w:vAlign w:val="bottom"/>
          </w:tcPr>
          <w:p>
            <w:pPr>
              <w:spacing w:after="0"/>
              <w:rPr>
                <w:color w:val="auto"/>
                <w:sz w:val="24"/>
                <w:szCs w:val="24"/>
              </w:rPr>
            </w:pPr>
          </w:p>
        </w:tc>
        <w:tc>
          <w:tcPr>
            <w:tcW w:w="1640" w:type="dxa"/>
            <w:vAlign w:val="bottom"/>
          </w:tcPr>
          <w:p>
            <w:pPr>
              <w:spacing w:after="0"/>
              <w:ind w:left="140"/>
              <w:rPr>
                <w:color w:val="auto"/>
                <w:sz w:val="20"/>
                <w:szCs w:val="20"/>
              </w:rPr>
            </w:pPr>
            <w:r>
              <w:rPr>
                <w:rFonts w:ascii="Times New Roman" w:hAnsi="Times New Roman" w:eastAsia="Times New Roman" w:cs="Times New Roman"/>
                <w:color w:val="auto"/>
                <w:w w:val="99"/>
                <w:sz w:val="24"/>
                <w:szCs w:val="24"/>
              </w:rPr>
              <w:t>syndrome in all</w:t>
            </w:r>
          </w:p>
        </w:tc>
        <w:tc>
          <w:tcPr>
            <w:tcW w:w="640" w:type="dxa"/>
            <w:vAlign w:val="bottom"/>
          </w:tcPr>
          <w:p>
            <w:pPr>
              <w:spacing w:after="0"/>
              <w:rPr>
                <w:color w:val="auto"/>
                <w:sz w:val="24"/>
                <w:szCs w:val="24"/>
              </w:rPr>
            </w:pPr>
          </w:p>
        </w:tc>
        <w:tc>
          <w:tcPr>
            <w:tcW w:w="2520" w:type="dxa"/>
            <w:vAlign w:val="bottom"/>
          </w:tcPr>
          <w:p>
            <w:pPr>
              <w:spacing w:after="0"/>
              <w:rPr>
                <w:color w:val="auto"/>
                <w:sz w:val="24"/>
                <w:szCs w:val="24"/>
              </w:rPr>
            </w:pPr>
          </w:p>
        </w:tc>
        <w:tc>
          <w:tcPr>
            <w:tcW w:w="2360" w:type="dxa"/>
            <w:vAlign w:val="bottom"/>
          </w:tcPr>
          <w:p>
            <w:pPr>
              <w:spacing w:after="0"/>
              <w:ind w:left="200"/>
              <w:rPr>
                <w:color w:val="auto"/>
                <w:sz w:val="20"/>
                <w:szCs w:val="20"/>
              </w:rPr>
            </w:pPr>
            <w:r>
              <w:rPr>
                <w:rFonts w:ascii="Times New Roman" w:hAnsi="Times New Roman" w:eastAsia="Times New Roman" w:cs="Times New Roman"/>
                <w:color w:val="auto"/>
                <w:sz w:val="24"/>
                <w:szCs w:val="24"/>
              </w:rPr>
              <w:t>coagulopathy</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5" w:hRule="atLeast"/>
        </w:trPr>
        <w:tc>
          <w:tcPr>
            <w:tcW w:w="20" w:type="dxa"/>
            <w:vAlign w:val="bottom"/>
          </w:tcPr>
          <w:p>
            <w:pPr>
              <w:spacing w:after="0"/>
              <w:rPr>
                <w:color w:val="auto"/>
                <w:sz w:val="24"/>
                <w:szCs w:val="24"/>
              </w:rPr>
            </w:pPr>
          </w:p>
        </w:tc>
        <w:tc>
          <w:tcPr>
            <w:tcW w:w="2300" w:type="dxa"/>
            <w:vAlign w:val="bottom"/>
          </w:tcPr>
          <w:p>
            <w:pPr>
              <w:spacing w:after="0"/>
              <w:rPr>
                <w:color w:val="auto"/>
                <w:sz w:val="24"/>
                <w:szCs w:val="24"/>
              </w:rPr>
            </w:pPr>
          </w:p>
        </w:tc>
        <w:tc>
          <w:tcPr>
            <w:tcW w:w="1640" w:type="dxa"/>
            <w:vAlign w:val="bottom"/>
          </w:tcPr>
          <w:p>
            <w:pPr>
              <w:spacing w:after="0"/>
              <w:ind w:left="140"/>
              <w:rPr>
                <w:color w:val="auto"/>
                <w:sz w:val="20"/>
                <w:szCs w:val="20"/>
              </w:rPr>
            </w:pPr>
            <w:r>
              <w:rPr>
                <w:rFonts w:ascii="Times New Roman" w:hAnsi="Times New Roman" w:eastAsia="Times New Roman" w:cs="Times New Roman"/>
                <w:color w:val="auto"/>
                <w:sz w:val="24"/>
                <w:szCs w:val="24"/>
              </w:rPr>
              <w:t>ages</w:t>
            </w:r>
          </w:p>
        </w:tc>
        <w:tc>
          <w:tcPr>
            <w:tcW w:w="640" w:type="dxa"/>
            <w:vAlign w:val="bottom"/>
          </w:tcPr>
          <w:p>
            <w:pPr>
              <w:spacing w:after="0"/>
              <w:rPr>
                <w:color w:val="auto"/>
                <w:sz w:val="24"/>
                <w:szCs w:val="24"/>
              </w:rPr>
            </w:pPr>
          </w:p>
        </w:tc>
        <w:tc>
          <w:tcPr>
            <w:tcW w:w="2520" w:type="dxa"/>
            <w:vAlign w:val="bottom"/>
          </w:tcPr>
          <w:p>
            <w:pPr>
              <w:spacing w:after="0"/>
              <w:rPr>
                <w:color w:val="auto"/>
                <w:sz w:val="24"/>
                <w:szCs w:val="24"/>
              </w:rPr>
            </w:pPr>
          </w:p>
        </w:tc>
        <w:tc>
          <w:tcPr>
            <w:tcW w:w="236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4" w:hRule="atLeast"/>
        </w:trPr>
        <w:tc>
          <w:tcPr>
            <w:tcW w:w="20" w:type="dxa"/>
            <w:vAlign w:val="bottom"/>
          </w:tcPr>
          <w:p>
            <w:pPr>
              <w:spacing w:after="0"/>
              <w:rPr>
                <w:color w:val="auto"/>
                <w:sz w:val="22"/>
                <w:szCs w:val="22"/>
              </w:rPr>
            </w:pPr>
          </w:p>
        </w:tc>
        <w:tc>
          <w:tcPr>
            <w:tcW w:w="2300" w:type="dxa"/>
            <w:tcBorders>
              <w:bottom w:val="single" w:color="auto" w:sz="8" w:space="0"/>
            </w:tcBorders>
            <w:vAlign w:val="bottom"/>
          </w:tcPr>
          <w:p>
            <w:pPr>
              <w:spacing w:after="0"/>
              <w:rPr>
                <w:color w:val="auto"/>
                <w:sz w:val="22"/>
                <w:szCs w:val="22"/>
              </w:rPr>
            </w:pPr>
          </w:p>
        </w:tc>
        <w:tc>
          <w:tcPr>
            <w:tcW w:w="2280" w:type="dxa"/>
            <w:gridSpan w:val="2"/>
            <w:tcBorders>
              <w:bottom w:val="single" w:color="auto" w:sz="8" w:space="0"/>
            </w:tcBorders>
            <w:vAlign w:val="bottom"/>
          </w:tcPr>
          <w:p>
            <w:pPr>
              <w:spacing w:after="0"/>
              <w:rPr>
                <w:color w:val="auto"/>
                <w:sz w:val="22"/>
                <w:szCs w:val="22"/>
              </w:rPr>
            </w:pPr>
          </w:p>
        </w:tc>
        <w:tc>
          <w:tcPr>
            <w:tcW w:w="2520" w:type="dxa"/>
            <w:tcBorders>
              <w:bottom w:val="single" w:color="auto" w:sz="8" w:space="0"/>
            </w:tcBorders>
            <w:vAlign w:val="bottom"/>
          </w:tcPr>
          <w:p>
            <w:pPr>
              <w:spacing w:after="0"/>
              <w:rPr>
                <w:color w:val="auto"/>
                <w:sz w:val="22"/>
                <w:szCs w:val="22"/>
              </w:rPr>
            </w:pPr>
          </w:p>
        </w:tc>
        <w:tc>
          <w:tcPr>
            <w:tcW w:w="2360" w:type="dxa"/>
            <w:tcBorders>
              <w:bottom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9" w:hRule="atLeast"/>
        </w:trPr>
        <w:tc>
          <w:tcPr>
            <w:tcW w:w="20" w:type="dxa"/>
            <w:vAlign w:val="bottom"/>
          </w:tcPr>
          <w:p>
            <w:pPr>
              <w:spacing w:after="0"/>
              <w:rPr>
                <w:color w:val="auto"/>
                <w:sz w:val="22"/>
                <w:szCs w:val="22"/>
              </w:rPr>
            </w:pPr>
          </w:p>
        </w:tc>
        <w:tc>
          <w:tcPr>
            <w:tcW w:w="2300" w:type="dxa"/>
            <w:vAlign w:val="bottom"/>
          </w:tcPr>
          <w:p>
            <w:pPr>
              <w:spacing w:after="0" w:line="258" w:lineRule="exact"/>
              <w:jc w:val="center"/>
              <w:rPr>
                <w:color w:val="auto"/>
                <w:sz w:val="20"/>
                <w:szCs w:val="20"/>
              </w:rPr>
            </w:pPr>
            <w:r>
              <w:rPr>
                <w:rFonts w:ascii="Times New Roman" w:hAnsi="Times New Roman" w:eastAsia="Times New Roman" w:cs="Times New Roman"/>
                <w:color w:val="auto"/>
                <w:w w:val="99"/>
                <w:sz w:val="24"/>
                <w:szCs w:val="24"/>
              </w:rPr>
              <w:t>Enteropathogenic</w:t>
            </w:r>
          </w:p>
        </w:tc>
        <w:tc>
          <w:tcPr>
            <w:tcW w:w="2280" w:type="dxa"/>
            <w:gridSpan w:val="2"/>
            <w:vAlign w:val="bottom"/>
          </w:tcPr>
          <w:p>
            <w:pPr>
              <w:spacing w:after="0" w:line="258" w:lineRule="exact"/>
              <w:ind w:left="140"/>
              <w:rPr>
                <w:color w:val="auto"/>
                <w:sz w:val="20"/>
                <w:szCs w:val="20"/>
              </w:rPr>
            </w:pPr>
            <w:r>
              <w:rPr>
                <w:rFonts w:ascii="Times New Roman" w:hAnsi="Times New Roman" w:eastAsia="Times New Roman" w:cs="Times New Roman"/>
                <w:color w:val="auto"/>
                <w:sz w:val="24"/>
                <w:szCs w:val="24"/>
              </w:rPr>
              <w:t>Acute and chronic</w:t>
            </w:r>
          </w:p>
        </w:tc>
        <w:tc>
          <w:tcPr>
            <w:tcW w:w="2520" w:type="dxa"/>
            <w:vAlign w:val="bottom"/>
          </w:tcPr>
          <w:p>
            <w:pPr>
              <w:spacing w:after="0"/>
              <w:rPr>
                <w:color w:val="auto"/>
                <w:sz w:val="22"/>
                <w:szCs w:val="22"/>
              </w:rPr>
            </w:pPr>
          </w:p>
        </w:tc>
        <w:tc>
          <w:tcPr>
            <w:tcW w:w="2360" w:type="dxa"/>
            <w:vAlign w:val="bottom"/>
          </w:tcPr>
          <w:p>
            <w:pPr>
              <w:spacing w:after="0" w:line="258" w:lineRule="exact"/>
              <w:ind w:left="200"/>
              <w:rPr>
                <w:color w:val="auto"/>
                <w:sz w:val="20"/>
                <w:szCs w:val="20"/>
              </w:rPr>
            </w:pPr>
            <w:r>
              <w:rPr>
                <w:rFonts w:ascii="Times New Roman" w:hAnsi="Times New Roman" w:eastAsia="Times New Roman" w:cs="Times New Roman"/>
                <w:color w:val="auto"/>
                <w:sz w:val="24"/>
                <w:szCs w:val="24"/>
              </w:rPr>
              <w:t>Small-bowel</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5" w:hRule="atLeast"/>
        </w:trPr>
        <w:tc>
          <w:tcPr>
            <w:tcW w:w="20" w:type="dxa"/>
            <w:vAlign w:val="bottom"/>
          </w:tcPr>
          <w:p>
            <w:pPr>
              <w:spacing w:after="0"/>
              <w:rPr>
                <w:color w:val="auto"/>
                <w:sz w:val="24"/>
                <w:szCs w:val="24"/>
              </w:rPr>
            </w:pPr>
          </w:p>
        </w:tc>
        <w:tc>
          <w:tcPr>
            <w:tcW w:w="2300" w:type="dxa"/>
            <w:vAlign w:val="bottom"/>
          </w:tcPr>
          <w:p>
            <w:pPr>
              <w:spacing w:after="0"/>
              <w:jc w:val="center"/>
              <w:rPr>
                <w:color w:val="auto"/>
                <w:sz w:val="20"/>
                <w:szCs w:val="20"/>
              </w:rPr>
            </w:pPr>
            <w:r>
              <w:rPr>
                <w:rFonts w:ascii="Times New Roman" w:hAnsi="Times New Roman" w:eastAsia="Times New Roman" w:cs="Times New Roman"/>
                <w:i/>
                <w:iCs/>
                <w:color w:val="auto"/>
                <w:w w:val="98"/>
                <w:sz w:val="24"/>
                <w:szCs w:val="24"/>
              </w:rPr>
              <w:t>E.coli</w:t>
            </w:r>
          </w:p>
        </w:tc>
        <w:tc>
          <w:tcPr>
            <w:tcW w:w="1640" w:type="dxa"/>
            <w:vAlign w:val="bottom"/>
          </w:tcPr>
          <w:p>
            <w:pPr>
              <w:spacing w:after="0"/>
              <w:ind w:left="140"/>
              <w:rPr>
                <w:color w:val="auto"/>
                <w:sz w:val="20"/>
                <w:szCs w:val="20"/>
              </w:rPr>
            </w:pPr>
            <w:r>
              <w:rPr>
                <w:rFonts w:ascii="Times New Roman" w:hAnsi="Times New Roman" w:eastAsia="Times New Roman" w:cs="Times New Roman"/>
                <w:color w:val="auto"/>
                <w:sz w:val="24"/>
                <w:szCs w:val="24"/>
              </w:rPr>
              <w:t>endemic</w:t>
            </w:r>
          </w:p>
        </w:tc>
        <w:tc>
          <w:tcPr>
            <w:tcW w:w="640" w:type="dxa"/>
            <w:vAlign w:val="bottom"/>
          </w:tcPr>
          <w:p>
            <w:pPr>
              <w:spacing w:after="0"/>
              <w:rPr>
                <w:color w:val="auto"/>
                <w:sz w:val="24"/>
                <w:szCs w:val="24"/>
              </w:rPr>
            </w:pPr>
          </w:p>
        </w:tc>
        <w:tc>
          <w:tcPr>
            <w:tcW w:w="2520" w:type="dxa"/>
            <w:vAlign w:val="bottom"/>
          </w:tcPr>
          <w:p>
            <w:pPr>
              <w:spacing w:after="0"/>
              <w:rPr>
                <w:color w:val="auto"/>
                <w:sz w:val="24"/>
                <w:szCs w:val="24"/>
              </w:rPr>
            </w:pPr>
          </w:p>
        </w:tc>
        <w:tc>
          <w:tcPr>
            <w:tcW w:w="2360" w:type="dxa"/>
            <w:vAlign w:val="bottom"/>
          </w:tcPr>
          <w:p>
            <w:pPr>
              <w:spacing w:after="0"/>
              <w:ind w:left="200"/>
              <w:rPr>
                <w:color w:val="auto"/>
                <w:sz w:val="20"/>
                <w:szCs w:val="20"/>
              </w:rPr>
            </w:pPr>
            <w:r>
              <w:rPr>
                <w:rFonts w:ascii="Times New Roman" w:hAnsi="Times New Roman" w:eastAsia="Times New Roman" w:cs="Times New Roman"/>
                <w:color w:val="auto"/>
                <w:sz w:val="24"/>
                <w:szCs w:val="24"/>
              </w:rPr>
              <w:t>adherence and</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8" w:hRule="atLeast"/>
        </w:trPr>
        <w:tc>
          <w:tcPr>
            <w:tcW w:w="20" w:type="dxa"/>
            <w:vAlign w:val="bottom"/>
          </w:tcPr>
          <w:p>
            <w:pPr>
              <w:spacing w:after="0"/>
              <w:rPr>
                <w:color w:val="auto"/>
                <w:sz w:val="24"/>
                <w:szCs w:val="24"/>
              </w:rPr>
            </w:pPr>
          </w:p>
        </w:tc>
        <w:tc>
          <w:tcPr>
            <w:tcW w:w="2300" w:type="dxa"/>
            <w:vAlign w:val="bottom"/>
          </w:tcPr>
          <w:p>
            <w:pPr>
              <w:spacing w:after="0"/>
              <w:rPr>
                <w:color w:val="auto"/>
                <w:sz w:val="24"/>
                <w:szCs w:val="24"/>
              </w:rPr>
            </w:pPr>
          </w:p>
        </w:tc>
        <w:tc>
          <w:tcPr>
            <w:tcW w:w="1640" w:type="dxa"/>
            <w:vMerge w:val="restart"/>
            <w:vAlign w:val="bottom"/>
          </w:tcPr>
          <w:p>
            <w:pPr>
              <w:spacing w:after="0"/>
              <w:ind w:left="140"/>
              <w:rPr>
                <w:color w:val="auto"/>
                <w:sz w:val="20"/>
                <w:szCs w:val="20"/>
              </w:rPr>
            </w:pPr>
            <w:r>
              <w:rPr>
                <w:rFonts w:ascii="Times New Roman" w:hAnsi="Times New Roman" w:eastAsia="Times New Roman" w:cs="Times New Roman"/>
                <w:color w:val="auto"/>
                <w:sz w:val="24"/>
                <w:szCs w:val="24"/>
              </w:rPr>
              <w:t>andepidemic</w:t>
            </w:r>
          </w:p>
        </w:tc>
        <w:tc>
          <w:tcPr>
            <w:tcW w:w="640" w:type="dxa"/>
            <w:vAlign w:val="bottom"/>
          </w:tcPr>
          <w:p>
            <w:pPr>
              <w:spacing w:after="0"/>
              <w:rPr>
                <w:color w:val="auto"/>
                <w:sz w:val="24"/>
                <w:szCs w:val="24"/>
              </w:rPr>
            </w:pPr>
          </w:p>
        </w:tc>
        <w:tc>
          <w:tcPr>
            <w:tcW w:w="252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Watery</w:t>
            </w:r>
          </w:p>
        </w:tc>
        <w:tc>
          <w:tcPr>
            <w:tcW w:w="2360" w:type="dxa"/>
            <w:vMerge w:val="restart"/>
            <w:vAlign w:val="bottom"/>
          </w:tcPr>
          <w:p>
            <w:pPr>
              <w:spacing w:after="0"/>
              <w:ind w:left="200"/>
              <w:rPr>
                <w:color w:val="auto"/>
                <w:sz w:val="20"/>
                <w:szCs w:val="20"/>
              </w:rPr>
            </w:pPr>
            <w:r>
              <w:rPr>
                <w:rFonts w:ascii="Times New Roman" w:hAnsi="Times New Roman" w:eastAsia="Times New Roman" w:cs="Times New Roman"/>
                <w:color w:val="auto"/>
                <w:sz w:val="24"/>
                <w:szCs w:val="24"/>
              </w:rPr>
              <w:t>effacement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34" w:hRule="atLeast"/>
        </w:trPr>
        <w:tc>
          <w:tcPr>
            <w:tcW w:w="20" w:type="dxa"/>
            <w:vAlign w:val="bottom"/>
          </w:tcPr>
          <w:p>
            <w:pPr>
              <w:spacing w:after="0"/>
              <w:rPr>
                <w:color w:val="auto"/>
                <w:sz w:val="11"/>
                <w:szCs w:val="11"/>
              </w:rPr>
            </w:pPr>
          </w:p>
        </w:tc>
        <w:tc>
          <w:tcPr>
            <w:tcW w:w="2300" w:type="dxa"/>
            <w:vAlign w:val="bottom"/>
          </w:tcPr>
          <w:p>
            <w:pPr>
              <w:spacing w:after="0"/>
              <w:rPr>
                <w:color w:val="auto"/>
                <w:sz w:val="11"/>
                <w:szCs w:val="11"/>
              </w:rPr>
            </w:pPr>
          </w:p>
        </w:tc>
        <w:tc>
          <w:tcPr>
            <w:tcW w:w="1640" w:type="dxa"/>
            <w:vMerge w:val="continue"/>
            <w:vAlign w:val="bottom"/>
          </w:tcPr>
          <w:p>
            <w:pPr>
              <w:spacing w:after="0"/>
              <w:rPr>
                <w:color w:val="auto"/>
                <w:sz w:val="11"/>
                <w:szCs w:val="11"/>
              </w:rPr>
            </w:pPr>
          </w:p>
        </w:tc>
        <w:tc>
          <w:tcPr>
            <w:tcW w:w="640" w:type="dxa"/>
            <w:vAlign w:val="bottom"/>
          </w:tcPr>
          <w:p>
            <w:pPr>
              <w:spacing w:after="0"/>
              <w:rPr>
                <w:color w:val="auto"/>
                <w:sz w:val="11"/>
                <w:szCs w:val="11"/>
              </w:rPr>
            </w:pPr>
          </w:p>
        </w:tc>
        <w:tc>
          <w:tcPr>
            <w:tcW w:w="2520" w:type="dxa"/>
            <w:vAlign w:val="bottom"/>
          </w:tcPr>
          <w:p>
            <w:pPr>
              <w:spacing w:after="0"/>
              <w:rPr>
                <w:color w:val="auto"/>
                <w:sz w:val="11"/>
                <w:szCs w:val="11"/>
              </w:rPr>
            </w:pPr>
          </w:p>
        </w:tc>
        <w:tc>
          <w:tcPr>
            <w:tcW w:w="2360" w:type="dxa"/>
            <w:vMerge w:val="continue"/>
            <w:vAlign w:val="bottom"/>
          </w:tcPr>
          <w:p>
            <w:pPr>
              <w:spacing w:after="0"/>
              <w:rPr>
                <w:color w:val="auto"/>
                <w:sz w:val="11"/>
                <w:szCs w:val="1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5" w:hRule="atLeast"/>
        </w:trPr>
        <w:tc>
          <w:tcPr>
            <w:tcW w:w="20" w:type="dxa"/>
            <w:vAlign w:val="bottom"/>
          </w:tcPr>
          <w:p>
            <w:pPr>
              <w:spacing w:after="0"/>
              <w:rPr>
                <w:color w:val="auto"/>
                <w:sz w:val="24"/>
                <w:szCs w:val="24"/>
              </w:rPr>
            </w:pPr>
          </w:p>
        </w:tc>
        <w:tc>
          <w:tcPr>
            <w:tcW w:w="2300" w:type="dxa"/>
            <w:vAlign w:val="bottom"/>
          </w:tcPr>
          <w:p>
            <w:pPr>
              <w:spacing w:after="0"/>
              <w:rPr>
                <w:color w:val="auto"/>
                <w:sz w:val="24"/>
                <w:szCs w:val="24"/>
              </w:rPr>
            </w:pPr>
          </w:p>
        </w:tc>
        <w:tc>
          <w:tcPr>
            <w:tcW w:w="2280" w:type="dxa"/>
            <w:gridSpan w:val="2"/>
            <w:vAlign w:val="bottom"/>
          </w:tcPr>
          <w:p>
            <w:pPr>
              <w:spacing w:after="0"/>
              <w:ind w:left="140"/>
              <w:rPr>
                <w:color w:val="auto"/>
                <w:sz w:val="20"/>
                <w:szCs w:val="20"/>
              </w:rPr>
            </w:pPr>
            <w:r>
              <w:rPr>
                <w:rFonts w:ascii="Times New Roman" w:hAnsi="Times New Roman" w:eastAsia="Times New Roman" w:cs="Times New Roman"/>
                <w:color w:val="auto"/>
                <w:sz w:val="24"/>
                <w:szCs w:val="24"/>
              </w:rPr>
              <w:t>diarrhea in infants</w:t>
            </w:r>
          </w:p>
        </w:tc>
        <w:tc>
          <w:tcPr>
            <w:tcW w:w="2520" w:type="dxa"/>
            <w:vAlign w:val="bottom"/>
          </w:tcPr>
          <w:p>
            <w:pPr>
              <w:spacing w:after="0"/>
              <w:rPr>
                <w:color w:val="auto"/>
                <w:sz w:val="24"/>
                <w:szCs w:val="24"/>
              </w:rPr>
            </w:pPr>
          </w:p>
        </w:tc>
        <w:tc>
          <w:tcPr>
            <w:tcW w:w="236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4" w:hRule="atLeast"/>
        </w:trPr>
        <w:tc>
          <w:tcPr>
            <w:tcW w:w="20" w:type="dxa"/>
            <w:vAlign w:val="bottom"/>
          </w:tcPr>
          <w:p>
            <w:pPr>
              <w:spacing w:after="0"/>
              <w:rPr>
                <w:color w:val="auto"/>
                <w:sz w:val="22"/>
                <w:szCs w:val="22"/>
              </w:rPr>
            </w:pPr>
          </w:p>
        </w:tc>
        <w:tc>
          <w:tcPr>
            <w:tcW w:w="2300" w:type="dxa"/>
            <w:tcBorders>
              <w:bottom w:val="single" w:color="auto" w:sz="8" w:space="0"/>
            </w:tcBorders>
            <w:vAlign w:val="bottom"/>
          </w:tcPr>
          <w:p>
            <w:pPr>
              <w:spacing w:after="0"/>
              <w:rPr>
                <w:color w:val="auto"/>
                <w:sz w:val="22"/>
                <w:szCs w:val="22"/>
              </w:rPr>
            </w:pPr>
          </w:p>
        </w:tc>
        <w:tc>
          <w:tcPr>
            <w:tcW w:w="2280" w:type="dxa"/>
            <w:gridSpan w:val="2"/>
            <w:tcBorders>
              <w:bottom w:val="single" w:color="auto" w:sz="8" w:space="0"/>
            </w:tcBorders>
            <w:vAlign w:val="bottom"/>
          </w:tcPr>
          <w:p>
            <w:pPr>
              <w:spacing w:after="0"/>
              <w:rPr>
                <w:color w:val="auto"/>
                <w:sz w:val="22"/>
                <w:szCs w:val="22"/>
              </w:rPr>
            </w:pPr>
          </w:p>
        </w:tc>
        <w:tc>
          <w:tcPr>
            <w:tcW w:w="2520" w:type="dxa"/>
            <w:tcBorders>
              <w:bottom w:val="single" w:color="auto" w:sz="8" w:space="0"/>
            </w:tcBorders>
            <w:vAlign w:val="bottom"/>
          </w:tcPr>
          <w:p>
            <w:pPr>
              <w:spacing w:after="0"/>
              <w:rPr>
                <w:color w:val="auto"/>
                <w:sz w:val="22"/>
                <w:szCs w:val="22"/>
              </w:rPr>
            </w:pPr>
          </w:p>
        </w:tc>
        <w:tc>
          <w:tcPr>
            <w:tcW w:w="2360" w:type="dxa"/>
            <w:tcBorders>
              <w:bottom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8" w:hRule="atLeast"/>
        </w:trPr>
        <w:tc>
          <w:tcPr>
            <w:tcW w:w="20" w:type="dxa"/>
            <w:vAlign w:val="bottom"/>
          </w:tcPr>
          <w:p>
            <w:pPr>
              <w:spacing w:after="0"/>
              <w:rPr>
                <w:color w:val="auto"/>
                <w:sz w:val="22"/>
                <w:szCs w:val="22"/>
              </w:rPr>
            </w:pPr>
          </w:p>
        </w:tc>
        <w:tc>
          <w:tcPr>
            <w:tcW w:w="2300" w:type="dxa"/>
            <w:vAlign w:val="bottom"/>
          </w:tcPr>
          <w:p>
            <w:pPr>
              <w:spacing w:after="0" w:line="258" w:lineRule="exact"/>
              <w:jc w:val="center"/>
              <w:rPr>
                <w:color w:val="auto"/>
                <w:sz w:val="20"/>
                <w:szCs w:val="20"/>
              </w:rPr>
            </w:pPr>
            <w:r>
              <w:rPr>
                <w:rFonts w:ascii="Times New Roman" w:hAnsi="Times New Roman" w:eastAsia="Times New Roman" w:cs="Times New Roman"/>
                <w:color w:val="auto"/>
                <w:w w:val="99"/>
                <w:sz w:val="24"/>
                <w:szCs w:val="24"/>
              </w:rPr>
              <w:t>Enterotoxigenic</w:t>
            </w:r>
          </w:p>
        </w:tc>
        <w:tc>
          <w:tcPr>
            <w:tcW w:w="2280" w:type="dxa"/>
            <w:gridSpan w:val="2"/>
            <w:vAlign w:val="bottom"/>
          </w:tcPr>
          <w:p>
            <w:pPr>
              <w:spacing w:after="0" w:line="258" w:lineRule="exact"/>
              <w:ind w:left="140"/>
              <w:rPr>
                <w:color w:val="auto"/>
                <w:sz w:val="20"/>
                <w:szCs w:val="20"/>
              </w:rPr>
            </w:pPr>
            <w:r>
              <w:rPr>
                <w:rFonts w:ascii="Times New Roman" w:hAnsi="Times New Roman" w:eastAsia="Times New Roman" w:cs="Times New Roman"/>
                <w:color w:val="auto"/>
                <w:sz w:val="24"/>
                <w:szCs w:val="24"/>
              </w:rPr>
              <w:t>Infant diarrhea in</w:t>
            </w:r>
          </w:p>
        </w:tc>
        <w:tc>
          <w:tcPr>
            <w:tcW w:w="2520" w:type="dxa"/>
            <w:vAlign w:val="bottom"/>
          </w:tcPr>
          <w:p>
            <w:pPr>
              <w:spacing w:after="0"/>
              <w:rPr>
                <w:color w:val="auto"/>
                <w:sz w:val="22"/>
                <w:szCs w:val="22"/>
              </w:rPr>
            </w:pPr>
          </w:p>
        </w:tc>
        <w:tc>
          <w:tcPr>
            <w:tcW w:w="2360" w:type="dxa"/>
            <w:vAlign w:val="bottom"/>
          </w:tcPr>
          <w:p>
            <w:pPr>
              <w:spacing w:after="0" w:line="258" w:lineRule="exact"/>
              <w:ind w:left="200"/>
              <w:rPr>
                <w:color w:val="auto"/>
                <w:sz w:val="20"/>
                <w:szCs w:val="20"/>
              </w:rPr>
            </w:pPr>
            <w:r>
              <w:rPr>
                <w:rFonts w:ascii="Times New Roman" w:hAnsi="Times New Roman" w:eastAsia="Times New Roman" w:cs="Times New Roman"/>
                <w:color w:val="auto"/>
                <w:sz w:val="24"/>
                <w:szCs w:val="24"/>
              </w:rPr>
              <w:t>Small-bowel</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5" w:hRule="atLeast"/>
        </w:trPr>
        <w:tc>
          <w:tcPr>
            <w:tcW w:w="20" w:type="dxa"/>
            <w:vAlign w:val="bottom"/>
          </w:tcPr>
          <w:p>
            <w:pPr>
              <w:spacing w:after="0"/>
              <w:rPr>
                <w:color w:val="auto"/>
                <w:sz w:val="24"/>
                <w:szCs w:val="24"/>
              </w:rPr>
            </w:pPr>
          </w:p>
        </w:tc>
        <w:tc>
          <w:tcPr>
            <w:tcW w:w="2300" w:type="dxa"/>
            <w:vAlign w:val="bottom"/>
          </w:tcPr>
          <w:p>
            <w:pPr>
              <w:spacing w:after="0"/>
              <w:jc w:val="center"/>
              <w:rPr>
                <w:color w:val="auto"/>
                <w:sz w:val="20"/>
                <w:szCs w:val="20"/>
              </w:rPr>
            </w:pPr>
            <w:r>
              <w:rPr>
                <w:rFonts w:ascii="Times New Roman" w:hAnsi="Times New Roman" w:eastAsia="Times New Roman" w:cs="Times New Roman"/>
                <w:i/>
                <w:iCs/>
                <w:color w:val="auto"/>
                <w:w w:val="98"/>
                <w:sz w:val="24"/>
                <w:szCs w:val="24"/>
              </w:rPr>
              <w:t>E.coli</w:t>
            </w:r>
          </w:p>
        </w:tc>
        <w:tc>
          <w:tcPr>
            <w:tcW w:w="2280" w:type="dxa"/>
            <w:gridSpan w:val="2"/>
            <w:vAlign w:val="bottom"/>
          </w:tcPr>
          <w:p>
            <w:pPr>
              <w:spacing w:after="0"/>
              <w:ind w:left="140"/>
              <w:rPr>
                <w:color w:val="auto"/>
                <w:sz w:val="20"/>
                <w:szCs w:val="20"/>
              </w:rPr>
            </w:pPr>
            <w:r>
              <w:rPr>
                <w:rFonts w:ascii="Times New Roman" w:hAnsi="Times New Roman" w:eastAsia="Times New Roman" w:cs="Times New Roman"/>
                <w:color w:val="auto"/>
                <w:sz w:val="24"/>
                <w:szCs w:val="24"/>
              </w:rPr>
              <w:t>resource-limited</w:t>
            </w:r>
          </w:p>
        </w:tc>
        <w:tc>
          <w:tcPr>
            <w:tcW w:w="2520" w:type="dxa"/>
            <w:vAlign w:val="bottom"/>
          </w:tcPr>
          <w:p>
            <w:pPr>
              <w:spacing w:after="0"/>
              <w:rPr>
                <w:color w:val="auto"/>
                <w:sz w:val="24"/>
                <w:szCs w:val="24"/>
              </w:rPr>
            </w:pPr>
          </w:p>
        </w:tc>
        <w:tc>
          <w:tcPr>
            <w:tcW w:w="2360" w:type="dxa"/>
            <w:vAlign w:val="bottom"/>
          </w:tcPr>
          <w:p>
            <w:pPr>
              <w:spacing w:after="0"/>
              <w:ind w:left="200"/>
              <w:rPr>
                <w:color w:val="auto"/>
                <w:sz w:val="20"/>
                <w:szCs w:val="20"/>
              </w:rPr>
            </w:pPr>
            <w:r>
              <w:rPr>
                <w:rFonts w:ascii="Times New Roman" w:hAnsi="Times New Roman" w:eastAsia="Times New Roman" w:cs="Times New Roman"/>
                <w:color w:val="auto"/>
                <w:sz w:val="24"/>
                <w:szCs w:val="24"/>
              </w:rPr>
              <w:t>adherence, heat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8" w:hRule="atLeast"/>
        </w:trPr>
        <w:tc>
          <w:tcPr>
            <w:tcW w:w="20" w:type="dxa"/>
            <w:vAlign w:val="bottom"/>
          </w:tcPr>
          <w:p>
            <w:pPr>
              <w:spacing w:after="0"/>
              <w:rPr>
                <w:color w:val="auto"/>
                <w:sz w:val="24"/>
                <w:szCs w:val="24"/>
              </w:rPr>
            </w:pPr>
          </w:p>
        </w:tc>
        <w:tc>
          <w:tcPr>
            <w:tcW w:w="2300" w:type="dxa"/>
            <w:vAlign w:val="bottom"/>
          </w:tcPr>
          <w:p>
            <w:pPr>
              <w:spacing w:after="0"/>
              <w:rPr>
                <w:color w:val="auto"/>
                <w:sz w:val="24"/>
                <w:szCs w:val="24"/>
              </w:rPr>
            </w:pPr>
          </w:p>
        </w:tc>
        <w:tc>
          <w:tcPr>
            <w:tcW w:w="1640" w:type="dxa"/>
            <w:vMerge w:val="restart"/>
            <w:vAlign w:val="bottom"/>
          </w:tcPr>
          <w:p>
            <w:pPr>
              <w:spacing w:after="0"/>
              <w:ind w:left="140"/>
              <w:rPr>
                <w:color w:val="auto"/>
                <w:sz w:val="20"/>
                <w:szCs w:val="20"/>
              </w:rPr>
            </w:pPr>
            <w:r>
              <w:rPr>
                <w:rFonts w:ascii="Times New Roman" w:hAnsi="Times New Roman" w:eastAsia="Times New Roman" w:cs="Times New Roman"/>
                <w:color w:val="auto"/>
                <w:sz w:val="24"/>
                <w:szCs w:val="24"/>
              </w:rPr>
              <w:t>countries and</w:t>
            </w:r>
          </w:p>
        </w:tc>
        <w:tc>
          <w:tcPr>
            <w:tcW w:w="640" w:type="dxa"/>
            <w:vAlign w:val="bottom"/>
          </w:tcPr>
          <w:p>
            <w:pPr>
              <w:spacing w:after="0"/>
              <w:rPr>
                <w:color w:val="auto"/>
                <w:sz w:val="24"/>
                <w:szCs w:val="24"/>
              </w:rPr>
            </w:pPr>
          </w:p>
        </w:tc>
        <w:tc>
          <w:tcPr>
            <w:tcW w:w="252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Watery</w:t>
            </w:r>
          </w:p>
        </w:tc>
        <w:tc>
          <w:tcPr>
            <w:tcW w:w="2360" w:type="dxa"/>
            <w:vMerge w:val="restart"/>
            <w:vAlign w:val="bottom"/>
          </w:tcPr>
          <w:p>
            <w:pPr>
              <w:spacing w:after="0"/>
              <w:ind w:left="200"/>
              <w:rPr>
                <w:color w:val="auto"/>
                <w:sz w:val="20"/>
                <w:szCs w:val="20"/>
              </w:rPr>
            </w:pPr>
            <w:r>
              <w:rPr>
                <w:rFonts w:ascii="Times New Roman" w:hAnsi="Times New Roman" w:eastAsia="Times New Roman" w:cs="Times New Roman"/>
                <w:color w:val="auto"/>
                <w:sz w:val="24"/>
                <w:szCs w:val="24"/>
              </w:rPr>
              <w:t>stable/heat-labile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4" w:hRule="atLeast"/>
        </w:trPr>
        <w:tc>
          <w:tcPr>
            <w:tcW w:w="20" w:type="dxa"/>
            <w:vAlign w:val="bottom"/>
          </w:tcPr>
          <w:p>
            <w:pPr>
              <w:spacing w:after="0"/>
              <w:rPr>
                <w:color w:val="auto"/>
                <w:sz w:val="22"/>
                <w:szCs w:val="22"/>
              </w:rPr>
            </w:pPr>
          </w:p>
        </w:tc>
        <w:tc>
          <w:tcPr>
            <w:tcW w:w="2300" w:type="dxa"/>
            <w:vAlign w:val="bottom"/>
          </w:tcPr>
          <w:p>
            <w:pPr>
              <w:spacing w:after="0"/>
              <w:rPr>
                <w:color w:val="auto"/>
                <w:sz w:val="22"/>
                <w:szCs w:val="22"/>
              </w:rPr>
            </w:pPr>
          </w:p>
        </w:tc>
        <w:tc>
          <w:tcPr>
            <w:tcW w:w="1640" w:type="dxa"/>
            <w:vMerge w:val="continue"/>
            <w:vAlign w:val="bottom"/>
          </w:tcPr>
          <w:p>
            <w:pPr>
              <w:spacing w:after="0"/>
              <w:rPr>
                <w:color w:val="auto"/>
                <w:sz w:val="22"/>
                <w:szCs w:val="22"/>
              </w:rPr>
            </w:pPr>
          </w:p>
        </w:tc>
        <w:tc>
          <w:tcPr>
            <w:tcW w:w="640" w:type="dxa"/>
            <w:vAlign w:val="bottom"/>
          </w:tcPr>
          <w:p>
            <w:pPr>
              <w:spacing w:after="0"/>
              <w:rPr>
                <w:color w:val="auto"/>
                <w:sz w:val="22"/>
                <w:szCs w:val="22"/>
              </w:rPr>
            </w:pPr>
          </w:p>
        </w:tc>
        <w:tc>
          <w:tcPr>
            <w:tcW w:w="2520" w:type="dxa"/>
            <w:vAlign w:val="bottom"/>
          </w:tcPr>
          <w:p>
            <w:pPr>
              <w:spacing w:after="0"/>
              <w:rPr>
                <w:color w:val="auto"/>
                <w:sz w:val="22"/>
                <w:szCs w:val="22"/>
              </w:rPr>
            </w:pPr>
          </w:p>
        </w:tc>
        <w:tc>
          <w:tcPr>
            <w:tcW w:w="2360" w:type="dxa"/>
            <w:vMerge w:val="continue"/>
            <w:vAlign w:val="bottom"/>
          </w:tcPr>
          <w:p>
            <w:pPr>
              <w:spacing w:after="0"/>
              <w:rPr>
                <w:color w:val="auto"/>
                <w:sz w:val="22"/>
                <w:szCs w:val="2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5" w:hRule="atLeast"/>
        </w:trPr>
        <w:tc>
          <w:tcPr>
            <w:tcW w:w="20" w:type="dxa"/>
            <w:vAlign w:val="bottom"/>
          </w:tcPr>
          <w:p>
            <w:pPr>
              <w:spacing w:after="0"/>
              <w:rPr>
                <w:color w:val="auto"/>
                <w:sz w:val="24"/>
                <w:szCs w:val="24"/>
              </w:rPr>
            </w:pPr>
          </w:p>
        </w:tc>
        <w:tc>
          <w:tcPr>
            <w:tcW w:w="2300" w:type="dxa"/>
            <w:vAlign w:val="bottom"/>
          </w:tcPr>
          <w:p>
            <w:pPr>
              <w:spacing w:after="0"/>
              <w:rPr>
                <w:color w:val="auto"/>
                <w:sz w:val="24"/>
                <w:szCs w:val="24"/>
              </w:rPr>
            </w:pPr>
          </w:p>
        </w:tc>
        <w:tc>
          <w:tcPr>
            <w:tcW w:w="2280" w:type="dxa"/>
            <w:gridSpan w:val="2"/>
            <w:vAlign w:val="bottom"/>
          </w:tcPr>
          <w:p>
            <w:pPr>
              <w:spacing w:after="0"/>
              <w:ind w:left="140"/>
              <w:rPr>
                <w:color w:val="auto"/>
                <w:sz w:val="20"/>
                <w:szCs w:val="20"/>
              </w:rPr>
            </w:pPr>
            <w:r>
              <w:rPr>
                <w:rFonts w:ascii="Times New Roman" w:hAnsi="Times New Roman" w:eastAsia="Times New Roman" w:cs="Times New Roman"/>
                <w:color w:val="auto"/>
                <w:sz w:val="24"/>
                <w:szCs w:val="24"/>
              </w:rPr>
              <w:t>traveler’s diarrhea</w:t>
            </w:r>
          </w:p>
        </w:tc>
        <w:tc>
          <w:tcPr>
            <w:tcW w:w="2520" w:type="dxa"/>
            <w:vAlign w:val="bottom"/>
          </w:tcPr>
          <w:p>
            <w:pPr>
              <w:spacing w:after="0"/>
              <w:rPr>
                <w:color w:val="auto"/>
                <w:sz w:val="24"/>
                <w:szCs w:val="24"/>
              </w:rPr>
            </w:pPr>
          </w:p>
        </w:tc>
        <w:tc>
          <w:tcPr>
            <w:tcW w:w="2360" w:type="dxa"/>
            <w:vAlign w:val="bottom"/>
          </w:tcPr>
          <w:p>
            <w:pPr>
              <w:spacing w:after="0"/>
              <w:ind w:left="200"/>
              <w:rPr>
                <w:color w:val="auto"/>
                <w:sz w:val="20"/>
                <w:szCs w:val="20"/>
              </w:rPr>
            </w:pPr>
            <w:r>
              <w:rPr>
                <w:rFonts w:ascii="Times New Roman" w:hAnsi="Times New Roman" w:eastAsia="Times New Roman" w:cs="Times New Roman"/>
                <w:color w:val="auto"/>
                <w:sz w:val="24"/>
                <w:szCs w:val="24"/>
              </w:rPr>
              <w:t>enterotoxin</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3" w:hRule="atLeast"/>
        </w:trPr>
        <w:tc>
          <w:tcPr>
            <w:tcW w:w="20" w:type="dxa"/>
            <w:vAlign w:val="bottom"/>
          </w:tcPr>
          <w:p>
            <w:pPr>
              <w:spacing w:after="0"/>
              <w:rPr>
                <w:color w:val="auto"/>
                <w:sz w:val="24"/>
                <w:szCs w:val="24"/>
              </w:rPr>
            </w:pPr>
          </w:p>
        </w:tc>
        <w:tc>
          <w:tcPr>
            <w:tcW w:w="2300" w:type="dxa"/>
            <w:vAlign w:val="bottom"/>
          </w:tcPr>
          <w:p>
            <w:pPr>
              <w:spacing w:after="0"/>
              <w:rPr>
                <w:color w:val="auto"/>
                <w:sz w:val="24"/>
                <w:szCs w:val="24"/>
              </w:rPr>
            </w:pPr>
          </w:p>
        </w:tc>
        <w:tc>
          <w:tcPr>
            <w:tcW w:w="1640" w:type="dxa"/>
            <w:vAlign w:val="bottom"/>
          </w:tcPr>
          <w:p>
            <w:pPr>
              <w:spacing w:after="0"/>
              <w:ind w:left="140"/>
              <w:rPr>
                <w:color w:val="auto"/>
                <w:sz w:val="20"/>
                <w:szCs w:val="20"/>
              </w:rPr>
            </w:pPr>
            <w:r>
              <w:rPr>
                <w:rFonts w:ascii="Times New Roman" w:hAnsi="Times New Roman" w:eastAsia="Times New Roman" w:cs="Times New Roman"/>
                <w:color w:val="auto"/>
                <w:sz w:val="24"/>
                <w:szCs w:val="24"/>
              </w:rPr>
              <w:t>in all ages</w:t>
            </w:r>
          </w:p>
        </w:tc>
        <w:tc>
          <w:tcPr>
            <w:tcW w:w="640" w:type="dxa"/>
            <w:vAlign w:val="bottom"/>
          </w:tcPr>
          <w:p>
            <w:pPr>
              <w:spacing w:after="0"/>
              <w:rPr>
                <w:color w:val="auto"/>
                <w:sz w:val="24"/>
                <w:szCs w:val="24"/>
              </w:rPr>
            </w:pPr>
          </w:p>
        </w:tc>
        <w:tc>
          <w:tcPr>
            <w:tcW w:w="2520" w:type="dxa"/>
            <w:vAlign w:val="bottom"/>
          </w:tcPr>
          <w:p>
            <w:pPr>
              <w:spacing w:after="0"/>
              <w:rPr>
                <w:color w:val="auto"/>
                <w:sz w:val="24"/>
                <w:szCs w:val="24"/>
              </w:rPr>
            </w:pPr>
          </w:p>
        </w:tc>
        <w:tc>
          <w:tcPr>
            <w:tcW w:w="2360" w:type="dxa"/>
            <w:vAlign w:val="bottom"/>
          </w:tcPr>
          <w:p>
            <w:pPr>
              <w:spacing w:after="0"/>
              <w:ind w:left="200"/>
              <w:rPr>
                <w:color w:val="auto"/>
                <w:sz w:val="20"/>
                <w:szCs w:val="20"/>
              </w:rPr>
            </w:pPr>
            <w:r>
              <w:rPr>
                <w:rFonts w:ascii="Times New Roman" w:hAnsi="Times New Roman" w:eastAsia="Times New Roman" w:cs="Times New Roman"/>
                <w:color w:val="auto"/>
                <w:sz w:val="24"/>
                <w:szCs w:val="24"/>
              </w:rPr>
              <w:t>production</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7" w:hRule="atLeast"/>
        </w:trPr>
        <w:tc>
          <w:tcPr>
            <w:tcW w:w="20" w:type="dxa"/>
            <w:vAlign w:val="bottom"/>
          </w:tcPr>
          <w:p>
            <w:pPr>
              <w:spacing w:after="0"/>
              <w:rPr>
                <w:color w:val="auto"/>
                <w:sz w:val="23"/>
                <w:szCs w:val="23"/>
              </w:rPr>
            </w:pPr>
          </w:p>
        </w:tc>
        <w:tc>
          <w:tcPr>
            <w:tcW w:w="2300" w:type="dxa"/>
            <w:tcBorders>
              <w:bottom w:val="single" w:color="auto" w:sz="8" w:space="0"/>
            </w:tcBorders>
            <w:vAlign w:val="bottom"/>
          </w:tcPr>
          <w:p>
            <w:pPr>
              <w:spacing w:after="0"/>
              <w:rPr>
                <w:color w:val="auto"/>
                <w:sz w:val="23"/>
                <w:szCs w:val="23"/>
              </w:rPr>
            </w:pPr>
          </w:p>
        </w:tc>
        <w:tc>
          <w:tcPr>
            <w:tcW w:w="1640" w:type="dxa"/>
            <w:tcBorders>
              <w:bottom w:val="single" w:color="auto" w:sz="8" w:space="0"/>
            </w:tcBorders>
            <w:vAlign w:val="bottom"/>
          </w:tcPr>
          <w:p>
            <w:pPr>
              <w:spacing w:after="0"/>
              <w:rPr>
                <w:color w:val="auto"/>
                <w:sz w:val="23"/>
                <w:szCs w:val="23"/>
              </w:rPr>
            </w:pPr>
          </w:p>
        </w:tc>
        <w:tc>
          <w:tcPr>
            <w:tcW w:w="640" w:type="dxa"/>
            <w:tcBorders>
              <w:bottom w:val="single" w:color="auto" w:sz="8" w:space="0"/>
            </w:tcBorders>
            <w:vAlign w:val="bottom"/>
          </w:tcPr>
          <w:p>
            <w:pPr>
              <w:spacing w:after="0"/>
              <w:rPr>
                <w:color w:val="auto"/>
                <w:sz w:val="23"/>
                <w:szCs w:val="23"/>
              </w:rPr>
            </w:pPr>
          </w:p>
        </w:tc>
        <w:tc>
          <w:tcPr>
            <w:tcW w:w="2520" w:type="dxa"/>
            <w:tcBorders>
              <w:bottom w:val="single" w:color="auto" w:sz="8" w:space="0"/>
            </w:tcBorders>
            <w:vAlign w:val="bottom"/>
          </w:tcPr>
          <w:p>
            <w:pPr>
              <w:spacing w:after="0"/>
              <w:rPr>
                <w:color w:val="auto"/>
                <w:sz w:val="23"/>
                <w:szCs w:val="23"/>
              </w:rPr>
            </w:pPr>
          </w:p>
        </w:tc>
        <w:tc>
          <w:tcPr>
            <w:tcW w:w="2360" w:type="dxa"/>
            <w:tcBorders>
              <w:bottom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8" w:hRule="atLeast"/>
        </w:trPr>
        <w:tc>
          <w:tcPr>
            <w:tcW w:w="20" w:type="dxa"/>
            <w:vAlign w:val="bottom"/>
          </w:tcPr>
          <w:p>
            <w:pPr>
              <w:spacing w:after="0"/>
              <w:rPr>
                <w:color w:val="auto"/>
                <w:sz w:val="22"/>
                <w:szCs w:val="22"/>
              </w:rPr>
            </w:pPr>
          </w:p>
        </w:tc>
        <w:tc>
          <w:tcPr>
            <w:tcW w:w="2300" w:type="dxa"/>
            <w:vAlign w:val="bottom"/>
          </w:tcPr>
          <w:p>
            <w:pPr>
              <w:spacing w:after="0" w:line="258" w:lineRule="exact"/>
              <w:jc w:val="center"/>
              <w:rPr>
                <w:color w:val="auto"/>
                <w:sz w:val="20"/>
                <w:szCs w:val="20"/>
              </w:rPr>
            </w:pPr>
            <w:r>
              <w:rPr>
                <w:rFonts w:ascii="Times New Roman" w:hAnsi="Times New Roman" w:eastAsia="Times New Roman" w:cs="Times New Roman"/>
                <w:color w:val="auto"/>
                <w:w w:val="99"/>
                <w:sz w:val="24"/>
                <w:szCs w:val="24"/>
              </w:rPr>
              <w:t>Enteroinvasive</w:t>
            </w:r>
            <w:r>
              <w:rPr>
                <w:rFonts w:ascii="Times New Roman" w:hAnsi="Times New Roman" w:eastAsia="Times New Roman" w:cs="Times New Roman"/>
                <w:i/>
                <w:iCs/>
                <w:color w:val="auto"/>
                <w:w w:val="99"/>
                <w:sz w:val="24"/>
                <w:szCs w:val="24"/>
              </w:rPr>
              <w:t>E.coli</w:t>
            </w:r>
          </w:p>
        </w:tc>
        <w:tc>
          <w:tcPr>
            <w:tcW w:w="1640" w:type="dxa"/>
            <w:vAlign w:val="bottom"/>
          </w:tcPr>
          <w:p>
            <w:pPr>
              <w:spacing w:after="0" w:line="258" w:lineRule="exact"/>
              <w:ind w:left="140"/>
              <w:rPr>
                <w:color w:val="auto"/>
                <w:sz w:val="20"/>
                <w:szCs w:val="20"/>
              </w:rPr>
            </w:pPr>
            <w:r>
              <w:rPr>
                <w:rFonts w:ascii="Times New Roman" w:hAnsi="Times New Roman" w:eastAsia="Times New Roman" w:cs="Times New Roman"/>
                <w:color w:val="auto"/>
                <w:sz w:val="24"/>
                <w:szCs w:val="24"/>
              </w:rPr>
              <w:t>Diarrhoea</w:t>
            </w:r>
          </w:p>
        </w:tc>
        <w:tc>
          <w:tcPr>
            <w:tcW w:w="640" w:type="dxa"/>
            <w:vAlign w:val="bottom"/>
          </w:tcPr>
          <w:p>
            <w:pPr>
              <w:spacing w:after="0" w:line="258" w:lineRule="exact"/>
              <w:ind w:left="20"/>
              <w:rPr>
                <w:color w:val="auto"/>
                <w:sz w:val="20"/>
                <w:szCs w:val="20"/>
              </w:rPr>
            </w:pPr>
            <w:r>
              <w:rPr>
                <w:rFonts w:ascii="Times New Roman" w:hAnsi="Times New Roman" w:eastAsia="Times New Roman" w:cs="Times New Roman"/>
                <w:color w:val="auto"/>
                <w:sz w:val="24"/>
                <w:szCs w:val="24"/>
              </w:rPr>
              <w:t>with</w:t>
            </w:r>
          </w:p>
        </w:tc>
        <w:tc>
          <w:tcPr>
            <w:tcW w:w="2520" w:type="dxa"/>
            <w:vAlign w:val="bottom"/>
          </w:tcPr>
          <w:p>
            <w:pPr>
              <w:spacing w:after="0" w:line="258" w:lineRule="exact"/>
              <w:jc w:val="center"/>
              <w:rPr>
                <w:color w:val="auto"/>
                <w:sz w:val="20"/>
                <w:szCs w:val="20"/>
              </w:rPr>
            </w:pPr>
            <w:r>
              <w:rPr>
                <w:rFonts w:ascii="Times New Roman" w:hAnsi="Times New Roman" w:eastAsia="Times New Roman" w:cs="Times New Roman"/>
                <w:color w:val="auto"/>
                <w:w w:val="99"/>
                <w:sz w:val="24"/>
                <w:szCs w:val="24"/>
              </w:rPr>
              <w:t>Bloody or nonbloody;</w:t>
            </w:r>
          </w:p>
        </w:tc>
        <w:tc>
          <w:tcPr>
            <w:tcW w:w="2360" w:type="dxa"/>
            <w:vAlign w:val="bottom"/>
          </w:tcPr>
          <w:p>
            <w:pPr>
              <w:spacing w:after="0" w:line="258" w:lineRule="exact"/>
              <w:ind w:left="200"/>
              <w:rPr>
                <w:color w:val="auto"/>
                <w:sz w:val="20"/>
                <w:szCs w:val="20"/>
              </w:rPr>
            </w:pPr>
            <w:r>
              <w:rPr>
                <w:rFonts w:ascii="Times New Roman" w:hAnsi="Times New Roman" w:eastAsia="Times New Roman" w:cs="Times New Roman"/>
                <w:color w:val="auto"/>
                <w:sz w:val="24"/>
                <w:szCs w:val="24"/>
              </w:rPr>
              <w:t>Adherence, mucosal</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3" w:hRule="atLeast"/>
        </w:trPr>
        <w:tc>
          <w:tcPr>
            <w:tcW w:w="20" w:type="dxa"/>
            <w:vAlign w:val="bottom"/>
          </w:tcPr>
          <w:p>
            <w:pPr>
              <w:spacing w:after="0"/>
              <w:rPr>
                <w:color w:val="auto"/>
                <w:sz w:val="24"/>
                <w:szCs w:val="24"/>
              </w:rPr>
            </w:pPr>
          </w:p>
        </w:tc>
        <w:tc>
          <w:tcPr>
            <w:tcW w:w="2300" w:type="dxa"/>
            <w:vAlign w:val="bottom"/>
          </w:tcPr>
          <w:p>
            <w:pPr>
              <w:spacing w:after="0"/>
              <w:rPr>
                <w:color w:val="auto"/>
                <w:sz w:val="24"/>
                <w:szCs w:val="24"/>
              </w:rPr>
            </w:pPr>
          </w:p>
        </w:tc>
        <w:tc>
          <w:tcPr>
            <w:tcW w:w="2280" w:type="dxa"/>
            <w:gridSpan w:val="2"/>
            <w:vAlign w:val="bottom"/>
          </w:tcPr>
          <w:p>
            <w:pPr>
              <w:spacing w:after="0"/>
              <w:ind w:left="140"/>
              <w:rPr>
                <w:color w:val="auto"/>
                <w:sz w:val="20"/>
                <w:szCs w:val="20"/>
              </w:rPr>
            </w:pPr>
            <w:r>
              <w:rPr>
                <w:rFonts w:ascii="Times New Roman" w:hAnsi="Times New Roman" w:eastAsia="Times New Roman" w:cs="Times New Roman"/>
                <w:color w:val="auto"/>
                <w:sz w:val="24"/>
                <w:szCs w:val="24"/>
              </w:rPr>
              <w:t>fever in all ages</w:t>
            </w:r>
          </w:p>
        </w:tc>
        <w:tc>
          <w:tcPr>
            <w:tcW w:w="252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dysentery</w:t>
            </w:r>
          </w:p>
        </w:tc>
        <w:tc>
          <w:tcPr>
            <w:tcW w:w="2360" w:type="dxa"/>
            <w:vAlign w:val="bottom"/>
          </w:tcPr>
          <w:p>
            <w:pPr>
              <w:spacing w:after="0"/>
              <w:ind w:left="200"/>
              <w:rPr>
                <w:color w:val="auto"/>
                <w:sz w:val="20"/>
                <w:szCs w:val="20"/>
              </w:rPr>
            </w:pPr>
            <w:r>
              <w:rPr>
                <w:rFonts w:ascii="Times New Roman" w:hAnsi="Times New Roman" w:eastAsia="Times New Roman" w:cs="Times New Roman"/>
                <w:color w:val="auto"/>
                <w:sz w:val="24"/>
                <w:szCs w:val="24"/>
              </w:rPr>
              <w:t>invasion, and</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5" w:hRule="atLeast"/>
        </w:trPr>
        <w:tc>
          <w:tcPr>
            <w:tcW w:w="20" w:type="dxa"/>
            <w:vAlign w:val="bottom"/>
          </w:tcPr>
          <w:p>
            <w:pPr>
              <w:spacing w:after="0"/>
              <w:rPr>
                <w:color w:val="auto"/>
                <w:sz w:val="24"/>
                <w:szCs w:val="24"/>
              </w:rPr>
            </w:pPr>
          </w:p>
        </w:tc>
        <w:tc>
          <w:tcPr>
            <w:tcW w:w="2300" w:type="dxa"/>
            <w:vAlign w:val="bottom"/>
          </w:tcPr>
          <w:p>
            <w:pPr>
              <w:spacing w:after="0"/>
              <w:rPr>
                <w:color w:val="auto"/>
                <w:sz w:val="24"/>
                <w:szCs w:val="24"/>
              </w:rPr>
            </w:pPr>
          </w:p>
        </w:tc>
        <w:tc>
          <w:tcPr>
            <w:tcW w:w="164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2520" w:type="dxa"/>
            <w:vAlign w:val="bottom"/>
          </w:tcPr>
          <w:p>
            <w:pPr>
              <w:spacing w:after="0"/>
              <w:rPr>
                <w:color w:val="auto"/>
                <w:sz w:val="24"/>
                <w:szCs w:val="24"/>
              </w:rPr>
            </w:pPr>
          </w:p>
        </w:tc>
        <w:tc>
          <w:tcPr>
            <w:tcW w:w="2360" w:type="dxa"/>
            <w:vAlign w:val="bottom"/>
          </w:tcPr>
          <w:p>
            <w:pPr>
              <w:spacing w:after="0"/>
              <w:ind w:left="200"/>
              <w:rPr>
                <w:color w:val="auto"/>
                <w:sz w:val="20"/>
                <w:szCs w:val="20"/>
              </w:rPr>
            </w:pPr>
            <w:r>
              <w:rPr>
                <w:rFonts w:ascii="Times New Roman" w:hAnsi="Times New Roman" w:eastAsia="Times New Roman" w:cs="Times New Roman"/>
                <w:color w:val="auto"/>
                <w:sz w:val="24"/>
                <w:szCs w:val="24"/>
              </w:rPr>
              <w:t>inflammation of</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3" w:hRule="atLeast"/>
        </w:trPr>
        <w:tc>
          <w:tcPr>
            <w:tcW w:w="20" w:type="dxa"/>
            <w:vAlign w:val="bottom"/>
          </w:tcPr>
          <w:p>
            <w:pPr>
              <w:spacing w:after="0"/>
              <w:rPr>
                <w:color w:val="auto"/>
                <w:sz w:val="24"/>
                <w:szCs w:val="24"/>
              </w:rPr>
            </w:pPr>
          </w:p>
        </w:tc>
        <w:tc>
          <w:tcPr>
            <w:tcW w:w="2300" w:type="dxa"/>
            <w:vAlign w:val="bottom"/>
          </w:tcPr>
          <w:p>
            <w:pPr>
              <w:spacing w:after="0"/>
              <w:rPr>
                <w:color w:val="auto"/>
                <w:sz w:val="24"/>
                <w:szCs w:val="24"/>
              </w:rPr>
            </w:pPr>
          </w:p>
        </w:tc>
        <w:tc>
          <w:tcPr>
            <w:tcW w:w="164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2520" w:type="dxa"/>
            <w:vAlign w:val="bottom"/>
          </w:tcPr>
          <w:p>
            <w:pPr>
              <w:spacing w:after="0"/>
              <w:rPr>
                <w:color w:val="auto"/>
                <w:sz w:val="24"/>
                <w:szCs w:val="24"/>
              </w:rPr>
            </w:pPr>
          </w:p>
        </w:tc>
        <w:tc>
          <w:tcPr>
            <w:tcW w:w="2360" w:type="dxa"/>
            <w:vAlign w:val="bottom"/>
          </w:tcPr>
          <w:p>
            <w:pPr>
              <w:spacing w:after="0"/>
              <w:ind w:left="200"/>
              <w:rPr>
                <w:color w:val="auto"/>
                <w:sz w:val="20"/>
                <w:szCs w:val="20"/>
              </w:rPr>
            </w:pPr>
            <w:r>
              <w:rPr>
                <w:rFonts w:ascii="Times New Roman" w:hAnsi="Times New Roman" w:eastAsia="Times New Roman" w:cs="Times New Roman"/>
                <w:color w:val="auto"/>
                <w:sz w:val="24"/>
                <w:szCs w:val="24"/>
              </w:rPr>
              <w:t>large bowel</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7" w:hRule="atLeast"/>
        </w:trPr>
        <w:tc>
          <w:tcPr>
            <w:tcW w:w="20" w:type="dxa"/>
            <w:vAlign w:val="bottom"/>
          </w:tcPr>
          <w:p>
            <w:pPr>
              <w:spacing w:after="0"/>
              <w:rPr>
                <w:color w:val="auto"/>
                <w:sz w:val="23"/>
                <w:szCs w:val="23"/>
              </w:rPr>
            </w:pPr>
          </w:p>
        </w:tc>
        <w:tc>
          <w:tcPr>
            <w:tcW w:w="2300" w:type="dxa"/>
            <w:tcBorders>
              <w:bottom w:val="single" w:color="auto" w:sz="8" w:space="0"/>
            </w:tcBorders>
            <w:vAlign w:val="bottom"/>
          </w:tcPr>
          <w:p>
            <w:pPr>
              <w:spacing w:after="0"/>
              <w:rPr>
                <w:color w:val="auto"/>
                <w:sz w:val="23"/>
                <w:szCs w:val="23"/>
              </w:rPr>
            </w:pPr>
          </w:p>
        </w:tc>
        <w:tc>
          <w:tcPr>
            <w:tcW w:w="2280" w:type="dxa"/>
            <w:gridSpan w:val="2"/>
            <w:tcBorders>
              <w:bottom w:val="single" w:color="auto" w:sz="8" w:space="0"/>
            </w:tcBorders>
            <w:vAlign w:val="bottom"/>
          </w:tcPr>
          <w:p>
            <w:pPr>
              <w:spacing w:after="0"/>
              <w:rPr>
                <w:color w:val="auto"/>
                <w:sz w:val="23"/>
                <w:szCs w:val="23"/>
              </w:rPr>
            </w:pPr>
          </w:p>
        </w:tc>
        <w:tc>
          <w:tcPr>
            <w:tcW w:w="2520" w:type="dxa"/>
            <w:tcBorders>
              <w:bottom w:val="single" w:color="auto" w:sz="8" w:space="0"/>
            </w:tcBorders>
            <w:vAlign w:val="bottom"/>
          </w:tcPr>
          <w:p>
            <w:pPr>
              <w:spacing w:after="0"/>
              <w:rPr>
                <w:color w:val="auto"/>
                <w:sz w:val="23"/>
                <w:szCs w:val="23"/>
              </w:rPr>
            </w:pPr>
          </w:p>
        </w:tc>
        <w:tc>
          <w:tcPr>
            <w:tcW w:w="2360" w:type="dxa"/>
            <w:tcBorders>
              <w:bottom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58" w:hRule="atLeast"/>
        </w:trPr>
        <w:tc>
          <w:tcPr>
            <w:tcW w:w="20" w:type="dxa"/>
            <w:vAlign w:val="bottom"/>
          </w:tcPr>
          <w:p>
            <w:pPr>
              <w:spacing w:after="0"/>
              <w:rPr>
                <w:color w:val="auto"/>
                <w:sz w:val="22"/>
                <w:szCs w:val="22"/>
              </w:rPr>
            </w:pPr>
          </w:p>
        </w:tc>
        <w:tc>
          <w:tcPr>
            <w:tcW w:w="2300" w:type="dxa"/>
            <w:vAlign w:val="bottom"/>
          </w:tcPr>
          <w:p>
            <w:pPr>
              <w:spacing w:after="0" w:line="258" w:lineRule="exact"/>
              <w:jc w:val="center"/>
              <w:rPr>
                <w:color w:val="auto"/>
                <w:sz w:val="20"/>
                <w:szCs w:val="20"/>
              </w:rPr>
            </w:pPr>
            <w:r>
              <w:rPr>
                <w:rFonts w:ascii="Times New Roman" w:hAnsi="Times New Roman" w:eastAsia="Times New Roman" w:cs="Times New Roman"/>
                <w:color w:val="auto"/>
                <w:sz w:val="24"/>
                <w:szCs w:val="24"/>
              </w:rPr>
              <w:t>Enteroaggregative</w:t>
            </w:r>
          </w:p>
        </w:tc>
        <w:tc>
          <w:tcPr>
            <w:tcW w:w="2280" w:type="dxa"/>
            <w:gridSpan w:val="2"/>
            <w:vAlign w:val="bottom"/>
          </w:tcPr>
          <w:p>
            <w:pPr>
              <w:spacing w:after="0" w:line="258" w:lineRule="exact"/>
              <w:ind w:left="140"/>
              <w:rPr>
                <w:color w:val="auto"/>
                <w:sz w:val="20"/>
                <w:szCs w:val="20"/>
              </w:rPr>
            </w:pPr>
            <w:r>
              <w:rPr>
                <w:rFonts w:ascii="Times New Roman" w:hAnsi="Times New Roman" w:eastAsia="Times New Roman" w:cs="Times New Roman"/>
                <w:color w:val="auto"/>
                <w:sz w:val="24"/>
                <w:szCs w:val="24"/>
              </w:rPr>
              <w:t>Acute and chronic</w:t>
            </w:r>
          </w:p>
        </w:tc>
        <w:tc>
          <w:tcPr>
            <w:tcW w:w="2520" w:type="dxa"/>
            <w:vAlign w:val="bottom"/>
          </w:tcPr>
          <w:p>
            <w:pPr>
              <w:spacing w:after="0" w:line="258" w:lineRule="exact"/>
              <w:jc w:val="center"/>
              <w:rPr>
                <w:color w:val="auto"/>
                <w:sz w:val="20"/>
                <w:szCs w:val="20"/>
              </w:rPr>
            </w:pPr>
            <w:r>
              <w:rPr>
                <w:rFonts w:ascii="Times New Roman" w:hAnsi="Times New Roman" w:eastAsia="Times New Roman" w:cs="Times New Roman"/>
                <w:color w:val="auto"/>
                <w:w w:val="99"/>
                <w:sz w:val="24"/>
                <w:szCs w:val="24"/>
              </w:rPr>
              <w:t>Watery,occasionally</w:t>
            </w:r>
          </w:p>
        </w:tc>
        <w:tc>
          <w:tcPr>
            <w:tcW w:w="2360" w:type="dxa"/>
            <w:vAlign w:val="bottom"/>
          </w:tcPr>
          <w:p>
            <w:pPr>
              <w:spacing w:after="0" w:line="258" w:lineRule="exact"/>
              <w:ind w:left="200"/>
              <w:rPr>
                <w:color w:val="auto"/>
                <w:sz w:val="20"/>
                <w:szCs w:val="20"/>
              </w:rPr>
            </w:pPr>
            <w:r>
              <w:rPr>
                <w:rFonts w:ascii="Times New Roman" w:hAnsi="Times New Roman" w:eastAsia="Times New Roman" w:cs="Times New Roman"/>
                <w:color w:val="auto"/>
                <w:sz w:val="24"/>
                <w:szCs w:val="24"/>
              </w:rPr>
              <w:t>Small- and large-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5" w:hRule="atLeast"/>
        </w:trPr>
        <w:tc>
          <w:tcPr>
            <w:tcW w:w="20" w:type="dxa"/>
            <w:vAlign w:val="bottom"/>
          </w:tcPr>
          <w:p>
            <w:pPr>
              <w:spacing w:after="0"/>
              <w:rPr>
                <w:color w:val="auto"/>
                <w:sz w:val="24"/>
                <w:szCs w:val="24"/>
              </w:rPr>
            </w:pPr>
          </w:p>
        </w:tc>
        <w:tc>
          <w:tcPr>
            <w:tcW w:w="2300" w:type="dxa"/>
            <w:vAlign w:val="bottom"/>
          </w:tcPr>
          <w:p>
            <w:pPr>
              <w:spacing w:after="0"/>
              <w:jc w:val="center"/>
              <w:rPr>
                <w:color w:val="auto"/>
                <w:sz w:val="20"/>
                <w:szCs w:val="20"/>
              </w:rPr>
            </w:pPr>
            <w:r>
              <w:rPr>
                <w:rFonts w:ascii="Times New Roman" w:hAnsi="Times New Roman" w:eastAsia="Times New Roman" w:cs="Times New Roman"/>
                <w:i/>
                <w:iCs/>
                <w:color w:val="auto"/>
                <w:w w:val="98"/>
                <w:sz w:val="24"/>
                <w:szCs w:val="24"/>
              </w:rPr>
              <w:t>E.coli</w:t>
            </w:r>
          </w:p>
        </w:tc>
        <w:tc>
          <w:tcPr>
            <w:tcW w:w="2280" w:type="dxa"/>
            <w:gridSpan w:val="2"/>
            <w:vAlign w:val="bottom"/>
          </w:tcPr>
          <w:p>
            <w:pPr>
              <w:spacing w:after="0"/>
              <w:ind w:left="140"/>
              <w:rPr>
                <w:color w:val="auto"/>
                <w:sz w:val="20"/>
                <w:szCs w:val="20"/>
              </w:rPr>
            </w:pPr>
            <w:r>
              <w:rPr>
                <w:rFonts w:ascii="Times New Roman" w:hAnsi="Times New Roman" w:eastAsia="Times New Roman" w:cs="Times New Roman"/>
                <w:color w:val="auto"/>
                <w:sz w:val="24"/>
                <w:szCs w:val="24"/>
              </w:rPr>
              <w:t>diarrhoeain all ages</w:t>
            </w:r>
          </w:p>
        </w:tc>
        <w:tc>
          <w:tcPr>
            <w:tcW w:w="252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bloody</w:t>
            </w:r>
          </w:p>
        </w:tc>
        <w:tc>
          <w:tcPr>
            <w:tcW w:w="2360" w:type="dxa"/>
            <w:vAlign w:val="bottom"/>
          </w:tcPr>
          <w:p>
            <w:pPr>
              <w:spacing w:after="0"/>
              <w:ind w:left="200"/>
              <w:rPr>
                <w:color w:val="auto"/>
                <w:sz w:val="20"/>
                <w:szCs w:val="20"/>
              </w:rPr>
            </w:pPr>
            <w:r>
              <w:rPr>
                <w:rFonts w:ascii="Times New Roman" w:hAnsi="Times New Roman" w:eastAsia="Times New Roman" w:cs="Times New Roman"/>
                <w:color w:val="auto"/>
                <w:sz w:val="24"/>
                <w:szCs w:val="24"/>
              </w:rPr>
              <w:t>bowel adherence,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33" w:hRule="atLeast"/>
        </w:trPr>
        <w:tc>
          <w:tcPr>
            <w:tcW w:w="20" w:type="dxa"/>
            <w:vAlign w:val="bottom"/>
          </w:tcPr>
          <w:p>
            <w:pPr>
              <w:spacing w:after="0"/>
              <w:rPr>
                <w:color w:val="auto"/>
                <w:sz w:val="24"/>
                <w:szCs w:val="24"/>
              </w:rPr>
            </w:pPr>
          </w:p>
        </w:tc>
        <w:tc>
          <w:tcPr>
            <w:tcW w:w="2300" w:type="dxa"/>
            <w:vAlign w:val="bottom"/>
          </w:tcPr>
          <w:p>
            <w:pPr>
              <w:spacing w:after="0"/>
              <w:rPr>
                <w:color w:val="auto"/>
                <w:sz w:val="24"/>
                <w:szCs w:val="24"/>
              </w:rPr>
            </w:pPr>
          </w:p>
        </w:tc>
        <w:tc>
          <w:tcPr>
            <w:tcW w:w="164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2520" w:type="dxa"/>
            <w:vAlign w:val="bottom"/>
          </w:tcPr>
          <w:p>
            <w:pPr>
              <w:spacing w:after="0"/>
              <w:rPr>
                <w:color w:val="auto"/>
                <w:sz w:val="24"/>
                <w:szCs w:val="24"/>
              </w:rPr>
            </w:pPr>
          </w:p>
        </w:tc>
        <w:tc>
          <w:tcPr>
            <w:tcW w:w="2360" w:type="dxa"/>
            <w:vAlign w:val="bottom"/>
          </w:tcPr>
          <w:p>
            <w:pPr>
              <w:spacing w:after="0"/>
              <w:ind w:left="200"/>
              <w:rPr>
                <w:color w:val="auto"/>
                <w:sz w:val="20"/>
                <w:szCs w:val="20"/>
              </w:rPr>
            </w:pPr>
            <w:r>
              <w:rPr>
                <w:rFonts w:ascii="Times New Roman" w:hAnsi="Times New Roman" w:eastAsia="Times New Roman" w:cs="Times New Roman"/>
                <w:color w:val="auto"/>
                <w:sz w:val="24"/>
                <w:szCs w:val="24"/>
              </w:rPr>
              <w:t>enterotoxin and</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3" w:hRule="atLeast"/>
        </w:trPr>
        <w:tc>
          <w:tcPr>
            <w:tcW w:w="20" w:type="dxa"/>
            <w:vAlign w:val="bottom"/>
          </w:tcPr>
          <w:p>
            <w:pPr>
              <w:spacing w:after="0"/>
              <w:rPr>
                <w:color w:val="auto"/>
                <w:sz w:val="24"/>
                <w:szCs w:val="24"/>
              </w:rPr>
            </w:pPr>
          </w:p>
        </w:tc>
        <w:tc>
          <w:tcPr>
            <w:tcW w:w="2300" w:type="dxa"/>
            <w:vAlign w:val="bottom"/>
          </w:tcPr>
          <w:p>
            <w:pPr>
              <w:spacing w:after="0"/>
              <w:rPr>
                <w:color w:val="auto"/>
                <w:sz w:val="24"/>
                <w:szCs w:val="24"/>
              </w:rPr>
            </w:pPr>
          </w:p>
        </w:tc>
        <w:tc>
          <w:tcPr>
            <w:tcW w:w="1640" w:type="dxa"/>
            <w:vAlign w:val="bottom"/>
          </w:tcPr>
          <w:p>
            <w:pPr>
              <w:spacing w:after="0"/>
              <w:rPr>
                <w:color w:val="auto"/>
                <w:sz w:val="24"/>
                <w:szCs w:val="24"/>
              </w:rPr>
            </w:pPr>
          </w:p>
        </w:tc>
        <w:tc>
          <w:tcPr>
            <w:tcW w:w="640" w:type="dxa"/>
            <w:vAlign w:val="bottom"/>
          </w:tcPr>
          <w:p>
            <w:pPr>
              <w:spacing w:after="0"/>
              <w:rPr>
                <w:color w:val="auto"/>
                <w:sz w:val="24"/>
                <w:szCs w:val="24"/>
              </w:rPr>
            </w:pPr>
          </w:p>
        </w:tc>
        <w:tc>
          <w:tcPr>
            <w:tcW w:w="2520" w:type="dxa"/>
            <w:vAlign w:val="bottom"/>
          </w:tcPr>
          <w:p>
            <w:pPr>
              <w:spacing w:after="0"/>
              <w:rPr>
                <w:color w:val="auto"/>
                <w:sz w:val="24"/>
                <w:szCs w:val="24"/>
              </w:rPr>
            </w:pPr>
          </w:p>
        </w:tc>
        <w:tc>
          <w:tcPr>
            <w:tcW w:w="2360" w:type="dxa"/>
            <w:vAlign w:val="bottom"/>
          </w:tcPr>
          <w:p>
            <w:pPr>
              <w:spacing w:after="0"/>
              <w:ind w:left="200"/>
              <w:rPr>
                <w:color w:val="auto"/>
                <w:sz w:val="20"/>
                <w:szCs w:val="20"/>
              </w:rPr>
            </w:pPr>
            <w:r>
              <w:rPr>
                <w:rFonts w:ascii="Times New Roman" w:hAnsi="Times New Roman" w:eastAsia="Times New Roman" w:cs="Times New Roman"/>
                <w:color w:val="auto"/>
                <w:sz w:val="24"/>
                <w:szCs w:val="24"/>
              </w:rPr>
              <w:t>cytotoxin production</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7" w:hRule="atLeast"/>
        </w:trPr>
        <w:tc>
          <w:tcPr>
            <w:tcW w:w="20" w:type="dxa"/>
            <w:tcBorders>
              <w:bottom w:val="single" w:color="auto" w:sz="8" w:space="0"/>
            </w:tcBorders>
            <w:vAlign w:val="bottom"/>
          </w:tcPr>
          <w:p>
            <w:pPr>
              <w:spacing w:after="0"/>
              <w:rPr>
                <w:color w:val="auto"/>
                <w:sz w:val="23"/>
                <w:szCs w:val="23"/>
              </w:rPr>
            </w:pPr>
          </w:p>
        </w:tc>
        <w:tc>
          <w:tcPr>
            <w:tcW w:w="2300" w:type="dxa"/>
            <w:tcBorders>
              <w:bottom w:val="single" w:color="auto" w:sz="8" w:space="0"/>
            </w:tcBorders>
            <w:vAlign w:val="bottom"/>
          </w:tcPr>
          <w:p>
            <w:pPr>
              <w:spacing w:after="0"/>
              <w:rPr>
                <w:color w:val="auto"/>
                <w:sz w:val="23"/>
                <w:szCs w:val="23"/>
              </w:rPr>
            </w:pPr>
          </w:p>
        </w:tc>
        <w:tc>
          <w:tcPr>
            <w:tcW w:w="1640" w:type="dxa"/>
            <w:tcBorders>
              <w:bottom w:val="single" w:color="auto" w:sz="8" w:space="0"/>
            </w:tcBorders>
            <w:vAlign w:val="bottom"/>
          </w:tcPr>
          <w:p>
            <w:pPr>
              <w:spacing w:after="0"/>
              <w:rPr>
                <w:color w:val="auto"/>
                <w:sz w:val="23"/>
                <w:szCs w:val="23"/>
              </w:rPr>
            </w:pPr>
          </w:p>
        </w:tc>
        <w:tc>
          <w:tcPr>
            <w:tcW w:w="640" w:type="dxa"/>
            <w:tcBorders>
              <w:bottom w:val="single" w:color="auto" w:sz="8" w:space="0"/>
            </w:tcBorders>
            <w:vAlign w:val="bottom"/>
          </w:tcPr>
          <w:p>
            <w:pPr>
              <w:spacing w:after="0"/>
              <w:rPr>
                <w:color w:val="auto"/>
                <w:sz w:val="23"/>
                <w:szCs w:val="23"/>
              </w:rPr>
            </w:pPr>
          </w:p>
        </w:tc>
        <w:tc>
          <w:tcPr>
            <w:tcW w:w="2520" w:type="dxa"/>
            <w:tcBorders>
              <w:bottom w:val="single" w:color="auto" w:sz="8" w:space="0"/>
            </w:tcBorders>
            <w:vAlign w:val="bottom"/>
          </w:tcPr>
          <w:p>
            <w:pPr>
              <w:spacing w:after="0"/>
              <w:rPr>
                <w:color w:val="auto"/>
                <w:sz w:val="23"/>
                <w:szCs w:val="23"/>
              </w:rPr>
            </w:pPr>
          </w:p>
        </w:tc>
        <w:tc>
          <w:tcPr>
            <w:tcW w:w="2360" w:type="dxa"/>
            <w:tcBorders>
              <w:bottom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5" w:lineRule="exact"/>
        <w:rPr>
          <w:color w:val="auto"/>
          <w:sz w:val="20"/>
          <w:szCs w:val="20"/>
        </w:rPr>
      </w:pPr>
    </w:p>
    <w:p>
      <w:pPr>
        <w:spacing w:after="0"/>
        <w:ind w:right="-119"/>
        <w:jc w:val="center"/>
        <w:rPr>
          <w:color w:val="auto"/>
          <w:sz w:val="20"/>
          <w:szCs w:val="20"/>
        </w:rPr>
      </w:pPr>
      <w:r>
        <w:rPr>
          <w:rFonts w:ascii="Calibri" w:hAnsi="Calibri" w:eastAsia="Calibri" w:cs="Calibri"/>
          <w:color w:val="auto"/>
          <w:sz w:val="20"/>
          <w:szCs w:val="20"/>
        </w:rPr>
        <w:t>22</w:t>
      </w:r>
    </w:p>
    <w:p>
      <w:pPr>
        <w:sectPr>
          <w:pgSz w:w="12240" w:h="15840"/>
          <w:pgMar w:top="1432" w:right="1440" w:bottom="403" w:left="1320" w:header="0" w:footer="0" w:gutter="0"/>
          <w:cols w:equalWidth="0" w:num="1">
            <w:col w:w="9480"/>
          </w:cols>
        </w:sectPr>
      </w:pPr>
    </w:p>
    <w:p>
      <w:pPr>
        <w:tabs>
          <w:tab w:val="left" w:pos="700"/>
        </w:tabs>
        <w:spacing w:after="0"/>
        <w:rPr>
          <w:color w:val="auto"/>
          <w:sz w:val="20"/>
          <w:szCs w:val="20"/>
        </w:rPr>
      </w:pPr>
      <w:bookmarkStart w:id="28" w:name="page34"/>
      <w:bookmarkEnd w:id="28"/>
      <w:r>
        <w:rPr>
          <w:rFonts w:ascii="Times New Roman" w:hAnsi="Times New Roman" w:eastAsia="Times New Roman" w:cs="Times New Roman"/>
          <w:color w:val="auto"/>
          <w:sz w:val="24"/>
          <w:szCs w:val="24"/>
        </w:rPr>
        <w:t>2.5.4</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 xml:space="preserve">Ecology of Pathogenic </w:t>
      </w:r>
      <w:r>
        <w:rPr>
          <w:rFonts w:ascii="Times New Roman" w:hAnsi="Times New Roman" w:eastAsia="Times New Roman" w:cs="Times New Roman"/>
          <w:i/>
          <w:iCs/>
          <w:color w:val="auto"/>
          <w:sz w:val="24"/>
          <w:szCs w:val="24"/>
        </w:rPr>
        <w:t>E.coli</w:t>
      </w:r>
    </w:p>
    <w:p>
      <w:pPr>
        <w:spacing w:after="0" w:line="320" w:lineRule="exact"/>
        <w:rPr>
          <w:color w:val="auto"/>
          <w:sz w:val="20"/>
          <w:szCs w:val="20"/>
        </w:rPr>
      </w:pPr>
    </w:p>
    <w:p>
      <w:pPr>
        <w:spacing w:after="0" w:line="359" w:lineRule="auto"/>
        <w:jc w:val="both"/>
        <w:rPr>
          <w:color w:val="auto"/>
          <w:sz w:val="20"/>
          <w:szCs w:val="20"/>
        </w:rPr>
      </w:pPr>
      <w:r>
        <w:rPr>
          <w:rFonts w:ascii="Times New Roman" w:hAnsi="Times New Roman" w:eastAsia="Times New Roman" w:cs="Times New Roman"/>
          <w:color w:val="auto"/>
          <w:sz w:val="24"/>
          <w:szCs w:val="24"/>
        </w:rPr>
        <w:t xml:space="preserve">E. coli bacteria are continuously released into the immediate environment of the animals through their feces, contaminating the pens, litter, and floor of animals kept indoors as well as the soil for animals kept outdoors (Delsart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 They can survive for extended periods of time, possibly longer than 10 weeks and are spread through slurry and manure, which are applied to fertilized fields and crops as well as ground and surface water (Soares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2021). E. coli is spread from one animal to another by contaminated feed, handlers, drinking water, and possibly farm to farm by means of machinery like transport trucks (Rasschaert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 Infection occurs either orally or, in the case of birds, through inhalation of contaminated dust (Menanteau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.,2018).Humans can also contract E. coli from animals through direct contact, ingesting</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tainted food or water after manure has been spread, or eating meat after carcasses have been contaminated at the butcher shop (Anyanwu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 ETEC-related intestinal infections and oedema disease STEC in pigs is frequently communicable; the same strain has been identified in large populations, in numerous sick pigs, and from one batch to another (Ledwaba, 2020). After infection, these strains are typically only shed for a few days, most likely as a result of the emergence of immunity. ExPEC infections behave differently from contagious diseases (Day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2020). Each animal has a unique strain makeup, and multiple strain infections can frequently</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be found in the same animal. For extraintestinal infections like mastitis and urogenital tract infections, the faecal microflora serves as a reservoir. Similar to this, EPEC are frequently found in the intestines and feces of healthy animals, but they can sicken animals who have compromised immune systems (Haley et al., 2022).</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4"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23</w:t>
      </w:r>
    </w:p>
    <w:p>
      <w:pPr>
        <w:sectPr>
          <w:pgSz w:w="12240" w:h="15840"/>
          <w:pgMar w:top="1432" w:right="1440" w:bottom="403" w:left="1440" w:header="0" w:footer="0" w:gutter="0"/>
          <w:cols w:equalWidth="0" w:num="1">
            <w:col w:w="9360"/>
          </w:cols>
        </w:sectPr>
      </w:pPr>
    </w:p>
    <w:p>
      <w:pPr>
        <w:spacing w:after="0" w:line="200" w:lineRule="exact"/>
        <w:rPr>
          <w:color w:val="auto"/>
          <w:sz w:val="20"/>
          <w:szCs w:val="20"/>
        </w:rPr>
      </w:pPr>
      <w:bookmarkStart w:id="29" w:name="page35"/>
      <w:bookmarkEnd w:id="29"/>
      <w:r>
        <w:rPr>
          <w:color w:val="auto"/>
          <w:sz w:val="20"/>
          <w:szCs w:val="20"/>
        </w:rPr>
        <w:drawing>
          <wp:anchor distT="0" distB="0" distL="114300" distR="114300" simplePos="0" relativeHeight="251659264" behindDoc="1" locked="0" layoutInCell="0" allowOverlap="1">
            <wp:simplePos x="0" y="0"/>
            <wp:positionH relativeFrom="page">
              <wp:posOffset>914400</wp:posOffset>
            </wp:positionH>
            <wp:positionV relativeFrom="page">
              <wp:posOffset>914400</wp:posOffset>
            </wp:positionV>
            <wp:extent cx="5078095" cy="3761105"/>
            <wp:effectExtent l="0" t="0" r="8255" b="1079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6">
                      <a:clrChange>
                        <a:clrFrom>
                          <a:srgbClr val="FFFFFF"/>
                        </a:clrFrom>
                        <a:clrTo>
                          <a:srgbClr val="FFFFFF">
                            <a:alpha val="0"/>
                          </a:srgbClr>
                        </a:clrTo>
                      </a:clrChange>
                    </a:blip>
                    <a:srcRect/>
                    <a:stretch>
                      <a:fillRect/>
                    </a:stretch>
                  </pic:blipFill>
                  <pic:spPr>
                    <a:xfrm>
                      <a:off x="0" y="0"/>
                      <a:ext cx="5078095" cy="376110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8"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Figure 2.3:</w:t>
      </w:r>
      <w:r>
        <w:rPr>
          <w:rFonts w:ascii="Times New Roman" w:hAnsi="Times New Roman" w:eastAsia="Times New Roman" w:cs="Times New Roman"/>
          <w:color w:val="auto"/>
          <w:sz w:val="24"/>
          <w:szCs w:val="24"/>
        </w:rPr>
        <w:t xml:space="preserve"> Ecology of </w:t>
      </w:r>
      <w:r>
        <w:rPr>
          <w:rFonts w:ascii="Times New Roman" w:hAnsi="Times New Roman" w:eastAsia="Times New Roman" w:cs="Times New Roman"/>
          <w:i/>
          <w:iCs/>
          <w:color w:val="auto"/>
          <w:sz w:val="24"/>
          <w:szCs w:val="24"/>
        </w:rPr>
        <w:t>E.coli</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6" w:lineRule="exact"/>
        <w:rPr>
          <w:color w:val="auto"/>
          <w:sz w:val="20"/>
          <w:szCs w:val="20"/>
        </w:rPr>
      </w:pPr>
    </w:p>
    <w:p>
      <w:pPr>
        <w:spacing w:after="0"/>
        <w:jc w:val="center"/>
        <w:rPr>
          <w:color w:val="auto"/>
          <w:sz w:val="20"/>
          <w:szCs w:val="20"/>
        </w:rPr>
      </w:pPr>
      <w:r>
        <w:rPr>
          <w:rFonts w:ascii="Calibri" w:hAnsi="Calibri" w:eastAsia="Calibri" w:cs="Calibri"/>
          <w:color w:val="auto"/>
          <w:sz w:val="19"/>
          <w:szCs w:val="19"/>
        </w:rPr>
        <w:t>24</w:t>
      </w:r>
    </w:p>
    <w:p>
      <w:pPr>
        <w:sectPr>
          <w:pgSz w:w="12240" w:h="15840"/>
          <w:pgMar w:top="1440" w:right="1440" w:bottom="403" w:left="1440" w:header="0" w:footer="0" w:gutter="0"/>
          <w:cols w:equalWidth="0" w:num="1">
            <w:col w:w="9360"/>
          </w:cols>
        </w:sectPr>
      </w:pPr>
    </w:p>
    <w:p>
      <w:pPr>
        <w:tabs>
          <w:tab w:val="left" w:pos="700"/>
        </w:tabs>
        <w:spacing w:after="0"/>
        <w:rPr>
          <w:color w:val="auto"/>
          <w:sz w:val="20"/>
          <w:szCs w:val="20"/>
        </w:rPr>
      </w:pPr>
      <w:bookmarkStart w:id="30" w:name="page36"/>
      <w:bookmarkEnd w:id="30"/>
      <w:r>
        <w:rPr>
          <w:rFonts w:ascii="Times New Roman" w:hAnsi="Times New Roman" w:eastAsia="Times New Roman" w:cs="Times New Roman"/>
          <w:b/>
          <w:bCs/>
          <w:color w:val="auto"/>
          <w:sz w:val="24"/>
          <w:szCs w:val="24"/>
        </w:rPr>
        <w:t>2.5.5</w:t>
      </w:r>
      <w:r>
        <w:rPr>
          <w:rFonts w:ascii="Times New Roman" w:hAnsi="Times New Roman" w:eastAsia="Times New Roman" w:cs="Times New Roman"/>
          <w:b/>
          <w:bCs/>
          <w:color w:val="auto"/>
          <w:sz w:val="24"/>
          <w:szCs w:val="24"/>
        </w:rPr>
        <w:tab/>
      </w:r>
      <w:r>
        <w:rPr>
          <w:rFonts w:ascii="Times New Roman" w:hAnsi="Times New Roman" w:eastAsia="Times New Roman" w:cs="Times New Roman"/>
          <w:b/>
          <w:bCs/>
          <w:color w:val="auto"/>
          <w:sz w:val="24"/>
          <w:szCs w:val="24"/>
        </w:rPr>
        <w:t xml:space="preserve">Virulence Factors of </w:t>
      </w:r>
      <w:r>
        <w:rPr>
          <w:rFonts w:ascii="Times New Roman" w:hAnsi="Times New Roman" w:eastAsia="Times New Roman" w:cs="Times New Roman"/>
          <w:b/>
          <w:bCs/>
          <w:i/>
          <w:iCs/>
          <w:color w:val="auto"/>
          <w:sz w:val="24"/>
          <w:szCs w:val="24"/>
        </w:rPr>
        <w:t>E.coli</w:t>
      </w:r>
    </w:p>
    <w:p>
      <w:pPr>
        <w:spacing w:after="0" w:line="200" w:lineRule="exact"/>
        <w:rPr>
          <w:color w:val="auto"/>
          <w:sz w:val="20"/>
          <w:szCs w:val="20"/>
        </w:rPr>
      </w:pPr>
    </w:p>
    <w:p>
      <w:pPr>
        <w:spacing w:after="0" w:line="259" w:lineRule="exact"/>
        <w:rPr>
          <w:color w:val="auto"/>
          <w:sz w:val="20"/>
          <w:szCs w:val="20"/>
        </w:rPr>
      </w:pPr>
    </w:p>
    <w:p>
      <w:pPr>
        <w:spacing w:after="0" w:line="359" w:lineRule="auto"/>
        <w:jc w:val="both"/>
        <w:rPr>
          <w:color w:val="auto"/>
          <w:sz w:val="20"/>
          <w:szCs w:val="20"/>
        </w:rPr>
      </w:pPr>
      <w:r>
        <w:rPr>
          <w:rFonts w:ascii="Times New Roman" w:hAnsi="Times New Roman" w:eastAsia="Times New Roman" w:cs="Times New Roman"/>
          <w:color w:val="auto"/>
          <w:sz w:val="24"/>
          <w:szCs w:val="24"/>
        </w:rPr>
        <w:t xml:space="preserve">The ability of </w:t>
      </w:r>
      <w:r>
        <w:rPr>
          <w:rFonts w:ascii="Times New Roman" w:hAnsi="Times New Roman" w:eastAsia="Times New Roman" w:cs="Times New Roman"/>
          <w:i/>
          <w:iCs/>
          <w:color w:val="auto"/>
          <w:sz w:val="24"/>
          <w:szCs w:val="24"/>
        </w:rPr>
        <w:t>Escherichia coli</w:t>
      </w:r>
      <w:r>
        <w:rPr>
          <w:rFonts w:ascii="Times New Roman" w:hAnsi="Times New Roman" w:eastAsia="Times New Roman" w:cs="Times New Roman"/>
          <w:color w:val="auto"/>
          <w:sz w:val="24"/>
          <w:szCs w:val="24"/>
        </w:rPr>
        <w:t xml:space="preserve"> to produce toxins enhance its ability to infect a host with disease (Duan et al., 2019). It produces α-hemolysin toxin which is a pore-forming cytotoxin, it inserts into the plasma membrane of the host cells thereby causing leakage of the host’s cytoplasmic contents and eventually leading to cell death (FitzGerald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 Another toxin it produces is one which is similar to the shiga toxin and inhibits protein synthesis by ribosomal binding. Also, it produces labile toxin (LT) (Menge, 2020). The widespread species Escherichia coli includes a broad variety of different types, ranging from highly pathogenic strains causing worldwide outbreaks of severe disease to avirulent isolates which belong to the normal intestinal flora or which are well known and safe laboratory strains (Santos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2020). The pathogenicity of a given strain is mainly determined by specific virulence factors which include adhesins, invasins, toxins and capsule (Jajere, 2019) (Table 1.2). They are often organized in large genetic blocks, called pathogenicity islands located either on the chromosome or on large plasmids and which are often transmitted by bacteriophage or other mobile elements (Novick, 2019)</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9"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25</w:t>
      </w:r>
    </w:p>
    <w:p>
      <w:pPr>
        <w:sectPr>
          <w:pgSz w:w="12240" w:h="15840"/>
          <w:pgMar w:top="1437" w:right="1440" w:bottom="403" w:left="1440" w:header="0" w:footer="0" w:gutter="0"/>
          <w:cols w:equalWidth="0" w:num="1">
            <w:col w:w="9360"/>
          </w:cols>
        </w:sectPr>
      </w:pPr>
    </w:p>
    <w:p>
      <w:pPr>
        <w:spacing w:after="0"/>
        <w:rPr>
          <w:color w:val="auto"/>
          <w:sz w:val="20"/>
          <w:szCs w:val="20"/>
        </w:rPr>
      </w:pPr>
      <w:bookmarkStart w:id="31" w:name="page37"/>
      <w:bookmarkEnd w:id="31"/>
      <w:r>
        <w:rPr>
          <w:rFonts w:ascii="Times New Roman" w:hAnsi="Times New Roman" w:eastAsia="Times New Roman" w:cs="Times New Roman"/>
          <w:b/>
          <w:bCs/>
          <w:color w:val="auto"/>
          <w:sz w:val="24"/>
          <w:szCs w:val="24"/>
        </w:rPr>
        <w:t>Table 2.4:</w:t>
      </w:r>
      <w:r>
        <w:rPr>
          <w:rFonts w:ascii="Times New Roman" w:hAnsi="Times New Roman" w:eastAsia="Times New Roman" w:cs="Times New Roman"/>
          <w:color w:val="auto"/>
          <w:sz w:val="24"/>
          <w:szCs w:val="24"/>
        </w:rPr>
        <w:t xml:space="preserve"> Virulence Factors in </w:t>
      </w:r>
      <w:r>
        <w:rPr>
          <w:rFonts w:ascii="Times New Roman" w:hAnsi="Times New Roman" w:eastAsia="Times New Roman" w:cs="Times New Roman"/>
          <w:i/>
          <w:iCs/>
          <w:color w:val="auto"/>
          <w:sz w:val="24"/>
          <w:szCs w:val="24"/>
        </w:rPr>
        <w:t>E.coli</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19685</wp:posOffset>
            </wp:positionH>
            <wp:positionV relativeFrom="paragraph">
              <wp:posOffset>401320</wp:posOffset>
            </wp:positionV>
            <wp:extent cx="5943600" cy="2536190"/>
            <wp:effectExtent l="0" t="0" r="0" b="1651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a:picLocks noChangeAspect="1" noChangeArrowheads="1"/>
                    </pic:cNvPicPr>
                  </pic:nvPicPr>
                  <pic:blipFill>
                    <a:blip r:embed="rId7"/>
                    <a:srcRect/>
                    <a:stretch>
                      <a:fillRect/>
                    </a:stretch>
                  </pic:blipFill>
                  <pic:spPr>
                    <a:xfrm>
                      <a:off x="0" y="0"/>
                      <a:ext cx="5943600" cy="2536190"/>
                    </a:xfrm>
                    <a:prstGeom prst="rect">
                      <a:avLst/>
                    </a:prstGeom>
                    <a:noFill/>
                  </pic:spPr>
                </pic:pic>
              </a:graphicData>
            </a:graphic>
          </wp:anchor>
        </w:drawing>
      </w:r>
    </w:p>
    <w:p>
      <w:pPr>
        <w:sectPr>
          <w:pgSz w:w="12240" w:h="15840"/>
          <w:pgMar w:top="1432" w:right="1440" w:bottom="403" w:left="1440" w:header="0" w:footer="0" w:gutter="0"/>
          <w:cols w:equalWidth="0" w:num="1">
            <w:col w:w="9360"/>
          </w:cols>
        </w:sect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2" w:lineRule="exact"/>
        <w:rPr>
          <w:color w:val="auto"/>
          <w:sz w:val="20"/>
          <w:szCs w:val="20"/>
        </w:rPr>
      </w:pPr>
    </w:p>
    <w:p>
      <w:pPr>
        <w:spacing w:after="0"/>
        <w:jc w:val="center"/>
        <w:rPr>
          <w:color w:val="auto"/>
          <w:sz w:val="20"/>
          <w:szCs w:val="20"/>
        </w:rPr>
      </w:pPr>
      <w:r>
        <w:rPr>
          <w:rFonts w:ascii="Calibri" w:hAnsi="Calibri" w:eastAsia="Calibri" w:cs="Calibri"/>
          <w:color w:val="auto"/>
          <w:sz w:val="19"/>
          <w:szCs w:val="19"/>
        </w:rPr>
        <w:t>26</w:t>
      </w:r>
    </w:p>
    <w:p>
      <w:pPr>
        <w:sectPr>
          <w:type w:val="continuous"/>
          <w:pgSz w:w="12240" w:h="15840"/>
          <w:pgMar w:top="1432" w:right="1440" w:bottom="403" w:left="1440" w:header="0" w:footer="0" w:gutter="0"/>
          <w:cols w:equalWidth="0" w:num="1">
            <w:col w:w="9360"/>
          </w:cols>
        </w:sectPr>
      </w:pPr>
    </w:p>
    <w:p>
      <w:pPr>
        <w:tabs>
          <w:tab w:val="left" w:pos="700"/>
        </w:tabs>
        <w:spacing w:after="0"/>
        <w:rPr>
          <w:color w:val="auto"/>
          <w:sz w:val="20"/>
          <w:szCs w:val="20"/>
        </w:rPr>
      </w:pPr>
      <w:bookmarkStart w:id="32" w:name="page38"/>
      <w:bookmarkEnd w:id="32"/>
      <w:r>
        <w:rPr>
          <w:rFonts w:ascii="Times New Roman" w:hAnsi="Times New Roman" w:eastAsia="Times New Roman" w:cs="Times New Roman"/>
          <w:b/>
          <w:bCs/>
          <w:color w:val="auto"/>
          <w:sz w:val="24"/>
          <w:szCs w:val="24"/>
        </w:rPr>
        <w:t>2.5.6</w:t>
      </w:r>
      <w:r>
        <w:rPr>
          <w:color w:val="auto"/>
          <w:sz w:val="20"/>
          <w:szCs w:val="20"/>
        </w:rPr>
        <w:tab/>
      </w:r>
      <w:r>
        <w:rPr>
          <w:rFonts w:ascii="Times New Roman" w:hAnsi="Times New Roman" w:eastAsia="Times New Roman" w:cs="Times New Roman"/>
          <w:b/>
          <w:bCs/>
          <w:color w:val="auto"/>
          <w:sz w:val="23"/>
          <w:szCs w:val="23"/>
        </w:rPr>
        <w:t>Clinical Manifestations</w:t>
      </w:r>
    </w:p>
    <w:p>
      <w:pPr>
        <w:spacing w:after="0" w:line="315"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 xml:space="preserve">Septicemia and meningitis can occur in newborns, both term and preterm. Early-onset infection, particularly in the first two days after birth, indicates vertical transmission, whereas late-onset infection suggests nosocomial or community acquisition (Odabasi and Bulbul, 2020). Early-onset meningitis is more likely to be caused by group B Streptococcus, E coli, and Listeria monocytogenes, whereas late-onset meningitis can be caused by other gram-negative organisms and staphylococcal species (Wong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2021). The pathotype of E coli that causes meningitis and sepsis is known as neonatalmeningitis-associated E coli. The K1 capsule of neonatal meningitis-associated E coli contains sialic acid, which increases the bacteria's ability to cross the blood-brain barrier (Le Guennec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2020).</w:t>
      </w:r>
    </w:p>
    <w:p>
      <w:pPr>
        <w:spacing w:after="0" w:line="301"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 xml:space="preserve">Clinically, E coli-caused neonatal septicemia or meningitis cannot be distinguished from infection caused by other agents (Riley, 2020). Fever, temperature instability, abnormal heart rate, respiratory distress, apnea, cyanosis, lethargy, irritability, jaundice, vomiting, diarrhea, and abdominal distention are all clinical signs of septicemia (Naik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2019). Maternal intrapartum infection, gestation of less than 37 weeks, low birth weight, and prolonged rupture of membranes are all risk factors for neonatal gram-negative bacterial infections (Puopolo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2018). Neonates with defects in the integrity of their skin or mucosa, as well as gastrointestinal or genitourinary tract abnormalities, are also at increased risk (Ogunrinola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2020).</w:t>
      </w:r>
    </w:p>
    <w:p>
      <w:pPr>
        <w:spacing w:after="0" w:line="300" w:lineRule="exact"/>
        <w:rPr>
          <w:color w:val="auto"/>
          <w:sz w:val="20"/>
          <w:szCs w:val="20"/>
        </w:rPr>
      </w:pPr>
    </w:p>
    <w:p>
      <w:pPr>
        <w:spacing w:after="0" w:line="359" w:lineRule="auto"/>
        <w:jc w:val="both"/>
        <w:rPr>
          <w:color w:val="auto"/>
          <w:sz w:val="20"/>
          <w:szCs w:val="20"/>
        </w:rPr>
      </w:pPr>
      <w:r>
        <w:rPr>
          <w:rFonts w:ascii="Times New Roman" w:hAnsi="Times New Roman" w:eastAsia="Times New Roman" w:cs="Times New Roman"/>
          <w:color w:val="auto"/>
          <w:sz w:val="24"/>
          <w:szCs w:val="24"/>
        </w:rPr>
        <w:t xml:space="preserve">ETEC strains have been linked to self-limited gastrointestinal illness with abdominal cramping and watery stools that lasts 1 to 5 days (Kotloff, 2022). ETEC is common in infants in resource-limited countries, but it is uncommon in the United States as a cause of diarrhea (Schuetz, 2019). These strains, however, are a major cause of traveler's diarrhea, with infection typically caused by consuming contaminated food or water (Baker-Autin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2018).Toxins produced by STEC strains are similar to those produced by </w:t>
      </w:r>
      <w:r>
        <w:rPr>
          <w:rFonts w:ascii="Times New Roman" w:hAnsi="Times New Roman" w:eastAsia="Times New Roman" w:cs="Times New Roman"/>
          <w:i/>
          <w:iCs/>
          <w:color w:val="auto"/>
          <w:sz w:val="24"/>
          <w:szCs w:val="24"/>
        </w:rPr>
        <w:t>Shigella dysenteriae</w:t>
      </w:r>
      <w:r>
        <w:rPr>
          <w:rFonts w:ascii="Times New Roman" w:hAnsi="Times New Roman" w:eastAsia="Times New Roman" w:cs="Times New Roman"/>
          <w:color w:val="auto"/>
          <w:sz w:val="24"/>
          <w:szCs w:val="24"/>
        </w:rPr>
        <w:t xml:space="preserve"> type 1 (Fogolari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2018). These bacteria have been linked to diarrhea, hemorrhagic colitis, hemolytic uremic syndrome (HUS), and postdiarrheal thrombocytopenic purpura (usually in adults) (Joseph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 STEC O157:H7 is the most pathogenic E coli prototype (Tolen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2018). STEC can cause bloody diarrhea or occult positive diarrhea. A third of the cases have fever and severe abdominal pain (Sell and Dolan, 2018).</w:t>
      </w:r>
    </w:p>
    <w:p>
      <w:pPr>
        <w:spacing w:after="0" w:line="200" w:lineRule="exact"/>
        <w:rPr>
          <w:color w:val="auto"/>
          <w:sz w:val="20"/>
          <w:szCs w:val="20"/>
        </w:rPr>
      </w:pPr>
    </w:p>
    <w:p>
      <w:pPr>
        <w:spacing w:after="0" w:line="260"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27</w:t>
      </w:r>
    </w:p>
    <w:p>
      <w:pPr>
        <w:sectPr>
          <w:pgSz w:w="12240" w:h="15840"/>
          <w:pgMar w:top="1437" w:right="1440" w:bottom="403" w:left="1440" w:header="0" w:footer="0" w:gutter="0"/>
          <w:cols w:equalWidth="0" w:num="1">
            <w:col w:w="9360"/>
          </w:cols>
        </w:sectPr>
      </w:pPr>
    </w:p>
    <w:p>
      <w:pPr>
        <w:spacing w:after="0" w:line="5" w:lineRule="exact"/>
        <w:rPr>
          <w:color w:val="auto"/>
          <w:sz w:val="20"/>
          <w:szCs w:val="20"/>
        </w:rPr>
      </w:pPr>
      <w:bookmarkStart w:id="33" w:name="page39"/>
      <w:bookmarkEnd w:id="33"/>
    </w:p>
    <w:p>
      <w:pPr>
        <w:spacing w:after="0" w:line="358" w:lineRule="auto"/>
        <w:jc w:val="both"/>
        <w:rPr>
          <w:color w:val="auto"/>
          <w:sz w:val="20"/>
          <w:szCs w:val="20"/>
        </w:rPr>
      </w:pPr>
      <w:r>
        <w:rPr>
          <w:rFonts w:ascii="Times New Roman" w:hAnsi="Times New Roman" w:eastAsia="Times New Roman" w:cs="Times New Roman"/>
          <w:color w:val="auto"/>
          <w:sz w:val="24"/>
          <w:szCs w:val="24"/>
        </w:rPr>
        <w:t>The EIEC strains are biochemically similar to Shigella and cause disease by invading intestinal epithelial cells (Pakbin</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2021). These strains, like Shigella, can cause watery diarrhea, fever, crampy abdominal pain, and tenesmus (Talaat</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2021). In children under the age of two, enteropathogenic E coli strains cause watery diarrhea and, in some cases, severe dehydration (Snehaa</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2021). These illnesses are most common in developing countries. Children who have chronic diarrhea may experience growth retardation (Chifunda and Kelly, 2019). In children and adults, diffusely adherent E coli causes watery, sometimes bloody diarrhea (Suleiman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2022). Pathogenicity has not been determined definitively, but it involves the bacteria adhering to the epithelial cells of the large intestine in a diffusion manner (Dubruil, 2020).</w:t>
      </w:r>
    </w:p>
    <w:p>
      <w:pPr>
        <w:spacing w:after="0" w:line="305" w:lineRule="exact"/>
        <w:rPr>
          <w:color w:val="auto"/>
          <w:sz w:val="20"/>
          <w:szCs w:val="20"/>
        </w:rPr>
      </w:pPr>
    </w:p>
    <w:p>
      <w:pPr>
        <w:spacing w:after="0" w:line="357" w:lineRule="auto"/>
        <w:jc w:val="both"/>
        <w:rPr>
          <w:color w:val="auto"/>
          <w:sz w:val="20"/>
          <w:szCs w:val="20"/>
        </w:rPr>
      </w:pPr>
      <w:r>
        <w:rPr>
          <w:rFonts w:ascii="Times New Roman" w:hAnsi="Times New Roman" w:eastAsia="Times New Roman" w:cs="Times New Roman"/>
          <w:color w:val="auto"/>
          <w:sz w:val="24"/>
          <w:szCs w:val="24"/>
        </w:rPr>
        <w:t>HUS is a serious side effect of STEC enteric infections, defined by the triad of microangiopathic hemolytic anemia, thrombocytopenia, and renal failure (Exeni</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2018). In North America, the most common serotype is E. coli O157:H7, which usually appears 2 weeks after the onset of diarrheal symptoms (Laura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2018). It affects up to 20% of children suffering from E coli O157:H7 diarrhea. 50% of the cases are severe enough to necessitate dialysis, and 3% to 5% of patients die as a result of the illness (Yinen</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2020).</w:t>
      </w:r>
    </w:p>
    <w:p>
      <w:pPr>
        <w:spacing w:after="0" w:line="300" w:lineRule="exact"/>
        <w:rPr>
          <w:color w:val="auto"/>
          <w:sz w:val="20"/>
          <w:szCs w:val="20"/>
        </w:rPr>
      </w:pPr>
    </w:p>
    <w:p>
      <w:pPr>
        <w:spacing w:after="0" w:line="359" w:lineRule="auto"/>
        <w:jc w:val="both"/>
        <w:rPr>
          <w:color w:val="auto"/>
          <w:sz w:val="20"/>
          <w:szCs w:val="20"/>
        </w:rPr>
      </w:pPr>
      <w:r>
        <w:rPr>
          <w:rFonts w:ascii="Times New Roman" w:hAnsi="Times New Roman" w:eastAsia="Times New Roman" w:cs="Times New Roman"/>
          <w:color w:val="auto"/>
          <w:sz w:val="24"/>
          <w:szCs w:val="24"/>
        </w:rPr>
        <w:t xml:space="preserve">UPEC strains cause approximately 80% of community-acquired UTIs and 30% of nosocomial UTIs. Infections in children are frequently caused by urinary tract blockages, which result in pools of stagnant urine (Momoh and Ayodele-Asowata, 2022). UPEC can live in the colon before being introduced into the urethra (Roussel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2022). The colonization of the periurethral area by enteric pathogens is the first step in the development of a UTI (Mestrovic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2020). Bacteria can enter the bladder and kidney thanks to a variety of virulence factors. E.</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coli has pili, which are hairlike appendages on the cell surface that improve the bacteria's ability to adhere to the uroepithelium (Zhu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2018). Furthermore, UPEC strains contain type 1 and P fimbriae, which increase virulence and play a role in initial urethral colonization, and many UPEC strains produce hemolysin, which may be involved in the progression of kidney disease (Bessaiah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2021).</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58"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28</w:t>
      </w:r>
    </w:p>
    <w:p>
      <w:pPr>
        <w:sectPr>
          <w:pgSz w:w="12240" w:h="15840"/>
          <w:pgMar w:top="1440" w:right="1440" w:bottom="403" w:left="1440" w:header="0" w:footer="0" w:gutter="0"/>
          <w:cols w:equalWidth="0" w:num="1">
            <w:col w:w="9360"/>
          </w:cols>
        </w:sectPr>
      </w:pPr>
    </w:p>
    <w:p>
      <w:pPr>
        <w:tabs>
          <w:tab w:val="left" w:pos="700"/>
        </w:tabs>
        <w:spacing w:after="0"/>
        <w:rPr>
          <w:color w:val="auto"/>
          <w:sz w:val="20"/>
          <w:szCs w:val="20"/>
        </w:rPr>
      </w:pPr>
      <w:bookmarkStart w:id="34" w:name="page40"/>
      <w:bookmarkEnd w:id="34"/>
      <w:r>
        <w:rPr>
          <w:rFonts w:ascii="Times New Roman" w:hAnsi="Times New Roman" w:eastAsia="Times New Roman" w:cs="Times New Roman"/>
          <w:color w:val="auto"/>
          <w:sz w:val="24"/>
          <w:szCs w:val="24"/>
        </w:rPr>
        <w:t>2.5.7</w:t>
      </w:r>
      <w:r>
        <w:rPr>
          <w:color w:val="auto"/>
          <w:sz w:val="20"/>
          <w:szCs w:val="20"/>
        </w:rPr>
        <w:tab/>
      </w:r>
      <w:r>
        <w:rPr>
          <w:rFonts w:ascii="Times New Roman" w:hAnsi="Times New Roman" w:eastAsia="Times New Roman" w:cs="Times New Roman"/>
          <w:color w:val="auto"/>
          <w:sz w:val="23"/>
          <w:szCs w:val="23"/>
        </w:rPr>
        <w:t xml:space="preserve">Diagnosis of </w:t>
      </w:r>
      <w:r>
        <w:rPr>
          <w:rFonts w:ascii="Times New Roman" w:hAnsi="Times New Roman" w:eastAsia="Times New Roman" w:cs="Times New Roman"/>
          <w:i/>
          <w:iCs/>
          <w:color w:val="auto"/>
          <w:sz w:val="23"/>
          <w:szCs w:val="23"/>
        </w:rPr>
        <w:t>E. coli</w:t>
      </w:r>
    </w:p>
    <w:p>
      <w:pPr>
        <w:spacing w:after="0" w:line="320"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 xml:space="preserve">E coli septicemia, UTIs, and meningitis are diagnosed by the growth of E coli in blood, urine, or cerebrospinal fluid (Oldendorff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2022). Diagnosis of diarrhea-associated E coli infection is typically difficult because most clinical laboratories cannot distinguish diarrhea-associated E coli strains from stool flora E coli strains (Mare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2021). E coli O157:H7 is an exception, as it can be identified using selective media (for example, MacConkey agar base with sorbitol) (Hinenova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 90% of human intestinal E coli strains ferment sorbitol quickly, whereas O157:H7 strains do not. In addition, serologic diagnosis using enzyme immunoassays to detect serum antibodies to the O157:H7 lipopolysaccharide is available for outbreak investigations at the Centers for Disease Control and Prevention (Al-Awwal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2022).</w:t>
      </w:r>
    </w:p>
    <w:p>
      <w:pPr>
        <w:spacing w:after="0" w:line="289"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color w:val="auto"/>
          <w:sz w:val="24"/>
          <w:szCs w:val="24"/>
        </w:rPr>
        <w:t>2.5.8</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 xml:space="preserve">Treatment of </w:t>
      </w:r>
      <w:r>
        <w:rPr>
          <w:rFonts w:ascii="Times New Roman" w:hAnsi="Times New Roman" w:eastAsia="Times New Roman" w:cs="Times New Roman"/>
          <w:i/>
          <w:iCs/>
          <w:color w:val="auto"/>
          <w:sz w:val="24"/>
          <w:szCs w:val="24"/>
        </w:rPr>
        <w:t>E.coli</w:t>
      </w:r>
    </w:p>
    <w:p>
      <w:pPr>
        <w:spacing w:after="0" w:line="322" w:lineRule="exact"/>
        <w:rPr>
          <w:color w:val="auto"/>
          <w:sz w:val="20"/>
          <w:szCs w:val="20"/>
        </w:rPr>
      </w:pPr>
    </w:p>
    <w:p>
      <w:pPr>
        <w:spacing w:after="0" w:line="359" w:lineRule="auto"/>
        <w:jc w:val="both"/>
        <w:rPr>
          <w:color w:val="auto"/>
          <w:sz w:val="20"/>
          <w:szCs w:val="20"/>
        </w:rPr>
      </w:pPr>
      <w:r>
        <w:rPr>
          <w:rFonts w:ascii="Times New Roman" w:hAnsi="Times New Roman" w:eastAsia="Times New Roman" w:cs="Times New Roman"/>
          <w:color w:val="auto"/>
          <w:sz w:val="24"/>
          <w:szCs w:val="24"/>
        </w:rPr>
        <w:t xml:space="preserve">Children, especially infants, who are suspected of having a systemic E coli infection should be given intravenous antibiotics until the organism is isolated from cultures (Walker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2019). Due to the fact that approximately 50% of E. coli are resistant to amoxicillin or ampicillin, an aminoglycoside or a third-generation cephalosporin is recommended as empiric therapy, pending sensitivity data (Morris and Cerceo, 2020). Once susceptibility results are available, a more specific antibiotic can be chosen. The duration of therapy is determined by the patient's clinical response and the location of the infection (Khatri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2019). The typical duration of therapy for uncomplicated bacteremia is 10 to 14 days, 7 to 14 days for UTIs, and a minimum of 21 days for meningitis (Kaufman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2019).Infections with multidrug-resistant E coli are becoming more common, with resistance mediated by the production of extended-spectrum b-lactamase (Ali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 (ESBL). These isolates are most commonly isolated from hospitalized patients, but they are also becoming a more common cause of community-acquired infections (Fallah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2019). Prior antibiotic administration, the presence of urinary or vascular catheters, and</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longer hospital or intensive care unit stays are all risk factors for infection (Allaw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2022). Most b-lactam antibiotics, including third-generationk cephalosporins, can be hydrolyzed by ESBLs. They may also be resistant to trimethoprim-sulfamethoxazole, fluoroquinolones, and aminoglycosides (Yekani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2018). Carbapenems are widely regarded as the drug of choice for treating ESBL-E coli infections (Yekani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2018). The treatment of E. coli-associated diarrhea is primarily supportive, with special attention paid to hydration and electrolyte balance</w:t>
      </w:r>
    </w:p>
    <w:p>
      <w:pPr>
        <w:spacing w:after="0" w:line="165"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29</w:t>
      </w:r>
    </w:p>
    <w:p>
      <w:pPr>
        <w:sectPr>
          <w:pgSz w:w="12240" w:h="15840"/>
          <w:pgMar w:top="1432" w:right="1440" w:bottom="403" w:left="1440" w:header="0" w:footer="0" w:gutter="0"/>
          <w:cols w:equalWidth="0" w:num="1">
            <w:col w:w="9360"/>
          </w:cols>
        </w:sectPr>
      </w:pPr>
    </w:p>
    <w:p>
      <w:pPr>
        <w:spacing w:after="0" w:line="5" w:lineRule="exact"/>
        <w:rPr>
          <w:color w:val="auto"/>
          <w:sz w:val="20"/>
          <w:szCs w:val="20"/>
        </w:rPr>
      </w:pPr>
      <w:bookmarkStart w:id="35" w:name="page41"/>
      <w:bookmarkEnd w:id="35"/>
    </w:p>
    <w:p>
      <w:pPr>
        <w:spacing w:after="0" w:line="358" w:lineRule="auto"/>
        <w:jc w:val="both"/>
        <w:rPr>
          <w:color w:val="auto"/>
          <w:sz w:val="20"/>
          <w:szCs w:val="20"/>
        </w:rPr>
      </w:pPr>
      <w:r>
        <w:rPr>
          <w:rFonts w:ascii="Times New Roman" w:hAnsi="Times New Roman" w:eastAsia="Times New Roman" w:cs="Times New Roman"/>
          <w:color w:val="auto"/>
          <w:sz w:val="24"/>
          <w:szCs w:val="24"/>
        </w:rPr>
        <w:t xml:space="preserve">(Joseph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 Antimotility drugs should not be given to children who have inflammatory or bloody diarrhea (Viegelmann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2021). ETEC diarrhea is usually self-limiting, but if it persists, antibiotic therapy may help to shorten the illness (Khalil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2021). Azithromycin or a fluoroquinolone, such as ciprofloxacin, are effective, but fluoroquinolones are not approved for routine pediatric use (Gibani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2020). A meta-analysis failed to confirm that children with hemorrhagic colitis caused by STEC have a higher risk of developing HUS if treated with an antimicrobial agent; however, most experts agree that children with E coli O157: H7 enteritis should not be treated with an antimicrobial agent (Tarr and Freedman, 2022).</w:t>
      </w:r>
    </w:p>
    <w:p>
      <w:pPr>
        <w:spacing w:after="0" w:line="288"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color w:val="auto"/>
          <w:sz w:val="24"/>
          <w:szCs w:val="24"/>
        </w:rPr>
        <w:t>2.5.9</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Prevention</w:t>
      </w:r>
    </w:p>
    <w:p>
      <w:pPr>
        <w:spacing w:after="0" w:line="319" w:lineRule="exact"/>
        <w:rPr>
          <w:color w:val="auto"/>
          <w:sz w:val="20"/>
          <w:szCs w:val="20"/>
        </w:rPr>
      </w:pPr>
    </w:p>
    <w:p>
      <w:pPr>
        <w:spacing w:after="0" w:line="359" w:lineRule="auto"/>
        <w:jc w:val="both"/>
        <w:rPr>
          <w:color w:val="auto"/>
          <w:sz w:val="20"/>
          <w:szCs w:val="20"/>
        </w:rPr>
      </w:pPr>
      <w:r>
        <w:rPr>
          <w:rFonts w:ascii="Times New Roman" w:hAnsi="Times New Roman" w:eastAsia="Times New Roman" w:cs="Times New Roman"/>
          <w:color w:val="auto"/>
          <w:sz w:val="24"/>
          <w:szCs w:val="24"/>
        </w:rPr>
        <w:t xml:space="preserve">Good hand cleanliness and contact isolation of persons who are ill, particularly those who have ESBL infections, are preventive interventions for E coli infections (Lemmen and Lewalter, 2018). All ground beef should be completely cooked and raw milk should not be consumed to avoid contracting E coli O157:H7 illnesses (Asime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 People with diarrhea brought on by E. coli O157:H7 should refrain from using recreational facilities like swimming pools and water slides for 2 weeks after symptoms subside due to the potential for waterborne transmission of the illness (Gonzalez and Michaels, 2021). Public health authorities should be made aware of any outbreaks, especially in child care facilities, as O157:H7 infection is a reportable condition (Astill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2020).Doctors should encourage families to check their refrigerators for recalled items and not cook them if found in the event that an E. coli outbreak is reported in the media (Detwiler, 2020). Additionally, people should follow food safety precautions, refrain from consuming raw or undercooked beef, wash their hands, kitchen surfaces, and utensils with soap and water right away after coming into contact with raw ground beef, and refrain from contaminating other goods in their refrigerators (Koch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2022). If they believe they may have become unwell after consuming recalled food goods, they should also be recommended to see a doctor. Symptoms often appear 2–7 days after ingestion(Thomas and Feng, 2020).Travelers should be urged to only consume bottled or canned beverages, refrain from using ice, and avoid consuming raw products and peeled fruits in order to prevent traveler's diarrhea (Long-Marin and Smith, 2021). However, they can consume fruits that they themselves peeled. When brushing teeth, only bottled water should be used. Antimicrobial medications are not advised for the prevention of traveler's diarrhea, but they may be necessary if the condition is severe or</w:t>
      </w:r>
    </w:p>
    <w:p>
      <w:pPr>
        <w:spacing w:after="0" w:line="337"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30</w:t>
      </w:r>
    </w:p>
    <w:p>
      <w:pPr>
        <w:sectPr>
          <w:pgSz w:w="12240" w:h="15840"/>
          <w:pgMar w:top="1440" w:right="1440" w:bottom="403" w:left="1440" w:header="0" w:footer="0" w:gutter="0"/>
          <w:cols w:equalWidth="0" w:num="1">
            <w:col w:w="9360"/>
          </w:cols>
        </w:sectPr>
      </w:pPr>
    </w:p>
    <w:p>
      <w:pPr>
        <w:spacing w:after="0" w:line="5" w:lineRule="exact"/>
        <w:rPr>
          <w:color w:val="auto"/>
          <w:sz w:val="20"/>
          <w:szCs w:val="20"/>
        </w:rPr>
      </w:pPr>
      <w:bookmarkStart w:id="36" w:name="page42"/>
      <w:bookmarkEnd w:id="36"/>
    </w:p>
    <w:p>
      <w:pPr>
        <w:spacing w:after="0" w:line="358" w:lineRule="auto"/>
        <w:jc w:val="both"/>
        <w:rPr>
          <w:color w:val="auto"/>
          <w:sz w:val="20"/>
          <w:szCs w:val="20"/>
        </w:rPr>
      </w:pPr>
      <w:r>
        <w:rPr>
          <w:rFonts w:ascii="Times New Roman" w:hAnsi="Times New Roman" w:eastAsia="Times New Roman" w:cs="Times New Roman"/>
          <w:color w:val="auto"/>
          <w:sz w:val="24"/>
          <w:szCs w:val="24"/>
        </w:rPr>
        <w:t xml:space="preserve">accompanied by fever, bloody stools, or both (Leung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2019). The diverse pathogens that can cause diarrhea impede the use of vaccines to protect against traveler's diarrhea (Levine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 A number of studies suggest that an oral treatment, killed whole-cell vaccine combined with the nontoxic B subunit of cholera toxin (Dukoral) protects travelers from ETEC infection (Barry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2019). This vaccine was approved for use as a traveler's diarrhea vaccine in the United States in late 2006 (Riddle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2018). However, a conservative estimate based on the global prevalence of ETEC infection and the vaccine's efficacy suggested that it could prevent 7% or less of traveler's diarrhea cases (Seo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2020).</w:t>
      </w:r>
    </w:p>
    <w:p>
      <w:pPr>
        <w:spacing w:after="0" w:line="28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2.5.10 Antimicrobial Resistance of </w:t>
      </w:r>
      <w:r>
        <w:rPr>
          <w:rFonts w:ascii="Times New Roman" w:hAnsi="Times New Roman" w:eastAsia="Times New Roman" w:cs="Times New Roman"/>
          <w:i/>
          <w:iCs/>
          <w:color w:val="auto"/>
          <w:sz w:val="24"/>
          <w:szCs w:val="24"/>
        </w:rPr>
        <w:t>E. coli</w:t>
      </w:r>
    </w:p>
    <w:p>
      <w:pPr>
        <w:spacing w:after="0" w:line="39" w:lineRule="exact"/>
        <w:rPr>
          <w:color w:val="auto"/>
          <w:sz w:val="20"/>
          <w:szCs w:val="20"/>
        </w:rPr>
      </w:pPr>
    </w:p>
    <w:p>
      <w:pPr>
        <w:spacing w:after="0" w:line="359" w:lineRule="auto"/>
        <w:jc w:val="both"/>
        <w:rPr>
          <w:color w:val="auto"/>
          <w:sz w:val="20"/>
          <w:szCs w:val="20"/>
        </w:rPr>
      </w:pPr>
      <w:r>
        <w:rPr>
          <w:rFonts w:ascii="Times New Roman" w:hAnsi="Times New Roman" w:eastAsia="Times New Roman" w:cs="Times New Roman"/>
          <w:color w:val="auto"/>
          <w:sz w:val="24"/>
          <w:szCs w:val="24"/>
        </w:rPr>
        <w:t xml:space="preserve">Antibiotics have long been used in human and veterinary medicine to reduce morbidity and mortality as well as the economic impact of bacterial infections (Thapa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 However, E. coli has developed antibiotic resistance to one or more antibiotics, raising public health concerns (Davis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2018). The widespread and increasing use of antibiotics is linked to the prevalence of resistant bacteria (Lazar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2018). In the food production process, antimicrobials are used to prevent and control illnesses, improve growth, and increase feed efficiency in food-producing animals (Ma and Suzuki, 2018). The use of these antibiotics at low doses for extended periods of time, for example, to feed animals, can result in the selection and spread of antibiotic resistance to other microbes in the food chain (Khan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2020). However, plant-based foods especially salads and RTE street foods/meals play a significant role in the spread of antibiotic resistance and are a growing source of concern (Ema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2022).</w:t>
      </w:r>
    </w:p>
    <w:p>
      <w:pPr>
        <w:spacing w:after="0" w:line="132" w:lineRule="exact"/>
        <w:rPr>
          <w:color w:val="auto"/>
          <w:sz w:val="20"/>
          <w:szCs w:val="20"/>
        </w:rPr>
      </w:pPr>
    </w:p>
    <w:p>
      <w:pPr>
        <w:spacing w:after="0" w:line="359" w:lineRule="auto"/>
        <w:jc w:val="both"/>
        <w:rPr>
          <w:color w:val="auto"/>
          <w:sz w:val="20"/>
          <w:szCs w:val="20"/>
        </w:rPr>
      </w:pPr>
      <w:r>
        <w:rPr>
          <w:rFonts w:ascii="Times New Roman" w:hAnsi="Times New Roman" w:eastAsia="Times New Roman" w:cs="Times New Roman"/>
          <w:color w:val="auto"/>
          <w:sz w:val="24"/>
          <w:szCs w:val="24"/>
        </w:rPr>
        <w:t xml:space="preserve">Significant public health concerns have been raised after multiple researchers isolated multidrug-resistant (MDR) and extended-spectrum beta-lactamase (ESBL) producing E. coli from raw meat, vegetable salad, egg surface, unpasteurized milk, raw fish, and water. Studies on pathogenic E. coli serotypes in RTE foods must be continued to ensure total food safety (Sivakumar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2021). It is now known that a variety of foods, especially those with animal origins and those that have been contaminated by sewage, can transmit pathogens to people (Larsson and Flach, 2022). Because drug-resistant strains of E. coli are becoming more common, treating infections with them has become more challenging globally (Mousavi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2021). The health of consumers is seriously threatened by the emerging resistance found in E. coli strains to most antibiotics (Dagher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2021).</w:t>
      </w:r>
    </w:p>
    <w:p>
      <w:pPr>
        <w:spacing w:after="0" w:line="200" w:lineRule="exact"/>
        <w:rPr>
          <w:color w:val="auto"/>
          <w:sz w:val="20"/>
          <w:szCs w:val="20"/>
        </w:rPr>
      </w:pPr>
    </w:p>
    <w:p>
      <w:pPr>
        <w:spacing w:after="0" w:line="286"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31</w:t>
      </w:r>
    </w:p>
    <w:p>
      <w:pPr>
        <w:sectPr>
          <w:pgSz w:w="12240" w:h="15840"/>
          <w:pgMar w:top="1440" w:right="1440" w:bottom="403" w:left="1440" w:header="0" w:footer="0" w:gutter="0"/>
          <w:cols w:equalWidth="0" w:num="1">
            <w:col w:w="9360"/>
          </w:cols>
        </w:sectPr>
      </w:pPr>
    </w:p>
    <w:p>
      <w:pPr>
        <w:spacing w:after="0" w:line="5" w:lineRule="exact"/>
        <w:rPr>
          <w:color w:val="auto"/>
          <w:sz w:val="20"/>
          <w:szCs w:val="20"/>
        </w:rPr>
      </w:pPr>
      <w:bookmarkStart w:id="37" w:name="page43"/>
      <w:bookmarkEnd w:id="37"/>
    </w:p>
    <w:p>
      <w:pPr>
        <w:spacing w:after="0" w:line="356" w:lineRule="auto"/>
        <w:jc w:val="both"/>
        <w:rPr>
          <w:color w:val="auto"/>
          <w:sz w:val="20"/>
          <w:szCs w:val="20"/>
        </w:rPr>
      </w:pPr>
      <w:r>
        <w:rPr>
          <w:rFonts w:ascii="Times New Roman" w:hAnsi="Times New Roman" w:eastAsia="Times New Roman" w:cs="Times New Roman"/>
          <w:color w:val="auto"/>
          <w:sz w:val="24"/>
          <w:szCs w:val="24"/>
        </w:rPr>
        <w:t xml:space="preserve">Resistance can be acquired via plasmids and drug efflux systems, also resistance of amoxicillin, cotrimoxazole (due to presence of TEM-1 and TEM-2 betalactamse) and trimethoprim has increased over the years (caused by the frequent carriage on plasmids and integrons of </w:t>
      </w:r>
      <w:r>
        <w:rPr>
          <w:rFonts w:ascii="Times New Roman" w:hAnsi="Times New Roman" w:eastAsia="Times New Roman" w:cs="Times New Roman"/>
          <w:i/>
          <w:iCs/>
          <w:color w:val="auto"/>
          <w:sz w:val="24"/>
          <w:szCs w:val="24"/>
        </w:rPr>
        <w:t>dhfr</w:t>
      </w:r>
      <w:r>
        <w:rPr>
          <w:rFonts w:ascii="Times New Roman" w:hAnsi="Times New Roman" w:eastAsia="Times New Roman" w:cs="Times New Roman"/>
          <w:color w:val="auto"/>
          <w:sz w:val="24"/>
          <w:szCs w:val="24"/>
        </w:rPr>
        <w:t xml:space="preserve"> resistance genes) (Mutuku </w:t>
      </w:r>
      <w:r>
        <w:rPr>
          <w:rFonts w:ascii="Times New Roman" w:hAnsi="Times New Roman" w:eastAsia="Times New Roman" w:cs="Times New Roman"/>
          <w:i/>
          <w:iCs/>
          <w:color w:val="auto"/>
          <w:sz w:val="24"/>
          <w:szCs w:val="24"/>
        </w:rPr>
        <w:t>et al.,</w:t>
      </w:r>
      <w:r>
        <w:rPr>
          <w:rFonts w:ascii="Times New Roman" w:hAnsi="Times New Roman" w:eastAsia="Times New Roman" w:cs="Times New Roman"/>
          <w:color w:val="auto"/>
          <w:sz w:val="24"/>
          <w:szCs w:val="24"/>
        </w:rPr>
        <w:t xml:space="preserve"> 2022).</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6"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32</w:t>
      </w:r>
    </w:p>
    <w:p>
      <w:pPr>
        <w:sectPr>
          <w:pgSz w:w="12240" w:h="15840"/>
          <w:pgMar w:top="1440" w:right="1440" w:bottom="403" w:left="1440" w:header="0" w:footer="0" w:gutter="0"/>
          <w:cols w:equalWidth="0" w:num="1">
            <w:col w:w="9360"/>
          </w:cols>
        </w:sectPr>
      </w:pPr>
    </w:p>
    <w:p>
      <w:pPr>
        <w:spacing w:after="0"/>
        <w:ind w:left="3640"/>
        <w:rPr>
          <w:color w:val="auto"/>
          <w:sz w:val="20"/>
          <w:szCs w:val="20"/>
        </w:rPr>
      </w:pPr>
      <w:bookmarkStart w:id="38" w:name="page44"/>
      <w:bookmarkEnd w:id="38"/>
      <w:r>
        <w:rPr>
          <w:rFonts w:ascii="Times New Roman" w:hAnsi="Times New Roman" w:eastAsia="Times New Roman" w:cs="Times New Roman"/>
          <w:b/>
          <w:bCs/>
          <w:color w:val="auto"/>
          <w:sz w:val="24"/>
          <w:szCs w:val="24"/>
        </w:rPr>
        <w:t>CHAPTER THREE</w:t>
      </w:r>
    </w:p>
    <w:p>
      <w:pPr>
        <w:spacing w:after="0" w:line="243"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METHODS AND METHODLOGY</w:t>
      </w:r>
    </w:p>
    <w:p>
      <w:pPr>
        <w:spacing w:after="0" w:line="200" w:lineRule="exact"/>
        <w:rPr>
          <w:color w:val="auto"/>
          <w:sz w:val="20"/>
          <w:szCs w:val="20"/>
        </w:rPr>
      </w:pPr>
    </w:p>
    <w:p>
      <w:pPr>
        <w:spacing w:after="0" w:line="316" w:lineRule="exact"/>
        <w:rPr>
          <w:color w:val="auto"/>
          <w:sz w:val="20"/>
          <w:szCs w:val="20"/>
        </w:rPr>
      </w:pPr>
    </w:p>
    <w:p>
      <w:pPr>
        <w:numPr>
          <w:ilvl w:val="0"/>
          <w:numId w:val="5"/>
        </w:numPr>
        <w:tabs>
          <w:tab w:val="left" w:pos="440"/>
        </w:tabs>
        <w:spacing w:after="0"/>
        <w:ind w:left="440" w:hanging="440"/>
        <w:rPr>
          <w:rFonts w:ascii="Times New Roman" w:hAnsi="Times New Roman" w:eastAsia="Times New Roman" w:cs="Times New Roman"/>
          <w:b/>
          <w:bCs/>
          <w:color w:val="auto"/>
          <w:sz w:val="24"/>
          <w:szCs w:val="24"/>
        </w:rPr>
      </w:pPr>
      <w:r>
        <w:rPr>
          <w:rFonts w:ascii="Times New Roman" w:hAnsi="Times New Roman" w:eastAsia="Times New Roman" w:cs="Times New Roman"/>
          <w:color w:val="auto"/>
          <w:sz w:val="24"/>
          <w:szCs w:val="24"/>
        </w:rPr>
        <w:t>Study Area</w:t>
      </w:r>
    </w:p>
    <w:p>
      <w:pPr>
        <w:spacing w:after="0" w:line="200" w:lineRule="exact"/>
        <w:rPr>
          <w:color w:val="auto"/>
          <w:sz w:val="20"/>
          <w:szCs w:val="20"/>
        </w:rPr>
      </w:pPr>
    </w:p>
    <w:p>
      <w:pPr>
        <w:spacing w:after="0" w:line="263" w:lineRule="exact"/>
        <w:rPr>
          <w:color w:val="auto"/>
          <w:sz w:val="20"/>
          <w:szCs w:val="20"/>
        </w:rPr>
      </w:pPr>
    </w:p>
    <w:p>
      <w:pPr>
        <w:spacing w:after="0" w:line="356" w:lineRule="auto"/>
        <w:jc w:val="both"/>
        <w:rPr>
          <w:color w:val="auto"/>
          <w:sz w:val="20"/>
          <w:szCs w:val="20"/>
        </w:rPr>
      </w:pPr>
      <w:r>
        <w:rPr>
          <w:rFonts w:ascii="Times New Roman" w:hAnsi="Times New Roman" w:eastAsia="Times New Roman" w:cs="Times New Roman"/>
          <w:color w:val="auto"/>
          <w:sz w:val="24"/>
          <w:szCs w:val="24"/>
        </w:rPr>
        <w:t>The fresh produce samples were collected from Magboro market which is located in Obafemi-Owode Local government area in Ogun State due to close proximity the commercial hub Lagos and for its large human population. The study Site for the bush meat was Olomore market Abeokuta, Sango Garage Ogun State which is the main market for bush meat.</w:t>
      </w:r>
    </w:p>
    <w:p>
      <w:pPr>
        <w:spacing w:after="0" w:line="206" w:lineRule="exact"/>
        <w:rPr>
          <w:color w:val="auto"/>
          <w:sz w:val="20"/>
          <w:szCs w:val="20"/>
        </w:rPr>
      </w:pPr>
    </w:p>
    <w:p>
      <w:pPr>
        <w:tabs>
          <w:tab w:val="left" w:pos="560"/>
        </w:tabs>
        <w:spacing w:after="0"/>
        <w:rPr>
          <w:color w:val="auto"/>
          <w:sz w:val="20"/>
          <w:szCs w:val="20"/>
        </w:rPr>
      </w:pPr>
      <w:r>
        <w:rPr>
          <w:rFonts w:ascii="Times New Roman" w:hAnsi="Times New Roman" w:eastAsia="Times New Roman" w:cs="Times New Roman"/>
          <w:color w:val="auto"/>
          <w:sz w:val="24"/>
          <w:szCs w:val="24"/>
        </w:rPr>
        <w:t>3.1</w:t>
      </w:r>
      <w:r>
        <w:rPr>
          <w:color w:val="auto"/>
          <w:sz w:val="20"/>
          <w:szCs w:val="20"/>
        </w:rPr>
        <w:tab/>
      </w:r>
      <w:r>
        <w:rPr>
          <w:rFonts w:ascii="Times New Roman" w:hAnsi="Times New Roman" w:eastAsia="Times New Roman" w:cs="Times New Roman"/>
          <w:color w:val="auto"/>
          <w:sz w:val="23"/>
          <w:szCs w:val="23"/>
        </w:rPr>
        <w:t>Sample Collection</w:t>
      </w:r>
    </w:p>
    <w:p>
      <w:pPr>
        <w:spacing w:after="0" w:line="41"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Ready-to- eat game meat (bush meat) such as antelope, Guinea Fowl, Alligator, Hedgehog, Wild Rabbit, Grasscutter, Pangolin, Sparrow, Bush rat were collected from different bush meat market in Ondo, Osun, Ogun and Lagos State, while the fresh produce were Cabbage (Brassica oleracea var. capitate), carrots (Daucus carota subsp. Sativus), Pineapple, Watermelon, Cucumber, Lettuce were bought from Magboro market. After buying from the vendor the samples were collected in a zip-lock bag and then in kept in the fridge to prevent the samples (fresh produce and bush meat) from spoilage. The bags containing the samples were taken to the laboratory for further analysis.</w:t>
      </w:r>
    </w:p>
    <w:p>
      <w:pPr>
        <w:spacing w:after="0" w:line="200" w:lineRule="exact"/>
        <w:rPr>
          <w:color w:val="auto"/>
          <w:sz w:val="20"/>
          <w:szCs w:val="20"/>
        </w:rPr>
      </w:pPr>
    </w:p>
    <w:p>
      <w:pPr>
        <w:spacing w:after="0" w:line="200" w:lineRule="exact"/>
        <w:rPr>
          <w:color w:val="auto"/>
          <w:sz w:val="20"/>
          <w:szCs w:val="20"/>
        </w:rPr>
      </w:pPr>
    </w:p>
    <w:p>
      <w:pPr>
        <w:spacing w:after="0" w:line="269" w:lineRule="exact"/>
        <w:rPr>
          <w:color w:val="auto"/>
          <w:sz w:val="20"/>
          <w:szCs w:val="20"/>
        </w:rPr>
      </w:pPr>
    </w:p>
    <w:p>
      <w:pPr>
        <w:tabs>
          <w:tab w:val="left" w:pos="560"/>
        </w:tabs>
        <w:spacing w:after="0"/>
        <w:rPr>
          <w:color w:val="auto"/>
          <w:sz w:val="20"/>
          <w:szCs w:val="20"/>
        </w:rPr>
      </w:pPr>
      <w:r>
        <w:rPr>
          <w:rFonts w:ascii="Times New Roman" w:hAnsi="Times New Roman" w:eastAsia="Times New Roman" w:cs="Times New Roman"/>
          <w:color w:val="auto"/>
          <w:sz w:val="24"/>
          <w:szCs w:val="24"/>
        </w:rPr>
        <w:t>3.2</w:t>
      </w:r>
      <w:r>
        <w:rPr>
          <w:color w:val="auto"/>
          <w:sz w:val="20"/>
          <w:szCs w:val="20"/>
        </w:rPr>
        <w:tab/>
      </w:r>
      <w:r>
        <w:rPr>
          <w:rFonts w:ascii="Times New Roman" w:hAnsi="Times New Roman" w:eastAsia="Times New Roman" w:cs="Times New Roman"/>
          <w:color w:val="auto"/>
          <w:sz w:val="23"/>
          <w:szCs w:val="23"/>
        </w:rPr>
        <w:t>MATERIALS, REAGENTS AND EQUIPMENTS USED</w:t>
      </w:r>
    </w:p>
    <w:p>
      <w:pPr>
        <w:spacing w:after="0" w:line="200" w:lineRule="exact"/>
        <w:rPr>
          <w:color w:val="auto"/>
          <w:sz w:val="20"/>
          <w:szCs w:val="20"/>
        </w:rPr>
      </w:pPr>
    </w:p>
    <w:p>
      <w:pPr>
        <w:spacing w:after="0" w:line="25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Materials</w:t>
      </w:r>
    </w:p>
    <w:p>
      <w:pPr>
        <w:spacing w:after="0" w:line="149" w:lineRule="exact"/>
        <w:rPr>
          <w:color w:val="auto"/>
          <w:sz w:val="20"/>
          <w:szCs w:val="20"/>
        </w:rPr>
      </w:pPr>
    </w:p>
    <w:p>
      <w:pPr>
        <w:spacing w:after="0" w:line="357" w:lineRule="auto"/>
        <w:jc w:val="both"/>
        <w:rPr>
          <w:color w:val="auto"/>
          <w:sz w:val="20"/>
          <w:szCs w:val="20"/>
        </w:rPr>
      </w:pPr>
      <w:r>
        <w:rPr>
          <w:rFonts w:ascii="Times New Roman" w:hAnsi="Times New Roman" w:eastAsia="Times New Roman" w:cs="Times New Roman"/>
          <w:color w:val="auto"/>
          <w:sz w:val="24"/>
          <w:szCs w:val="24"/>
        </w:rPr>
        <w:t>Petri dish, Glass spreader, Inoculating loop, cotton wool,70% Ethanol, latex, Bunsen burner, Beaker ,Wash brush, Makers, Measuring cylinder, Conical flask, Test tubes, Racks, Centrifuge, Cork borer, Eppendorf tube, Sterile tips, Micropipette, Incubator, Distilled water, Autoclave, Paper tape, Foil paper, Inoculating loop, Bunsen burner, Wash bottles, Spatula, Hockey stick</w:t>
      </w:r>
    </w:p>
    <w:p>
      <w:pPr>
        <w:spacing w:after="0" w:line="163"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Reagents</w:t>
      </w:r>
    </w:p>
    <w:p>
      <w:pPr>
        <w:spacing w:after="0" w:line="149" w:lineRule="exact"/>
        <w:rPr>
          <w:color w:val="auto"/>
          <w:sz w:val="20"/>
          <w:szCs w:val="20"/>
        </w:rPr>
      </w:pPr>
    </w:p>
    <w:p>
      <w:pPr>
        <w:spacing w:after="0" w:line="350" w:lineRule="auto"/>
        <w:jc w:val="both"/>
        <w:rPr>
          <w:color w:val="auto"/>
          <w:sz w:val="20"/>
          <w:szCs w:val="20"/>
        </w:rPr>
      </w:pPr>
      <w:r>
        <w:rPr>
          <w:rFonts w:ascii="Times New Roman" w:hAnsi="Times New Roman" w:eastAsia="Times New Roman" w:cs="Times New Roman"/>
          <w:color w:val="auto"/>
          <w:sz w:val="24"/>
          <w:szCs w:val="24"/>
        </w:rPr>
        <w:t>20% Glycerol, Brain Heart Infusion Broth (BHI), 0.1% Buffer Peptone Water, Nutrient Agar (N.A), Sorbitol MacConkey Agar (SMAC)</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30"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33</w:t>
      </w:r>
    </w:p>
    <w:p>
      <w:pPr>
        <w:sectPr>
          <w:pgSz w:w="12240" w:h="15840"/>
          <w:pgMar w:top="1437" w:right="1440" w:bottom="403" w:left="1440" w:header="0" w:footer="0" w:gutter="0"/>
          <w:cols w:equalWidth="0" w:num="1">
            <w:col w:w="9360"/>
          </w:cols>
        </w:sectPr>
      </w:pPr>
    </w:p>
    <w:p>
      <w:pPr>
        <w:spacing w:after="0" w:line="200" w:lineRule="exact"/>
        <w:rPr>
          <w:color w:val="auto"/>
          <w:sz w:val="20"/>
          <w:szCs w:val="20"/>
        </w:rPr>
      </w:pPr>
      <w:bookmarkStart w:id="39" w:name="page45"/>
      <w:bookmarkEnd w:id="39"/>
    </w:p>
    <w:p>
      <w:pPr>
        <w:spacing w:after="0" w:line="200" w:lineRule="exact"/>
        <w:rPr>
          <w:color w:val="auto"/>
          <w:sz w:val="20"/>
          <w:szCs w:val="20"/>
        </w:rPr>
      </w:pPr>
    </w:p>
    <w:p>
      <w:pPr>
        <w:spacing w:after="0" w:line="20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EQUIPMENTS</w:t>
      </w:r>
    </w:p>
    <w:p>
      <w:pPr>
        <w:spacing w:after="0" w:line="351" w:lineRule="exact"/>
        <w:rPr>
          <w:color w:val="auto"/>
          <w:sz w:val="20"/>
          <w:szCs w:val="20"/>
        </w:rPr>
      </w:pPr>
    </w:p>
    <w:p>
      <w:pPr>
        <w:spacing w:after="0" w:line="348" w:lineRule="auto"/>
        <w:jc w:val="both"/>
        <w:rPr>
          <w:color w:val="auto"/>
          <w:sz w:val="20"/>
          <w:szCs w:val="20"/>
        </w:rPr>
      </w:pPr>
      <w:r>
        <w:rPr>
          <w:rFonts w:ascii="Times New Roman" w:hAnsi="Times New Roman" w:eastAsia="Times New Roman" w:cs="Times New Roman"/>
          <w:color w:val="auto"/>
          <w:sz w:val="24"/>
          <w:szCs w:val="24"/>
        </w:rPr>
        <w:t>Autoclave, Distillers, Water bath, Oven, Incubator, weighing balance, Vortex meter, PCR, Gel documentation and electrophoresis.</w:t>
      </w:r>
    </w:p>
    <w:p>
      <w:pPr>
        <w:spacing w:after="0" w:line="215" w:lineRule="exact"/>
        <w:rPr>
          <w:color w:val="auto"/>
          <w:sz w:val="20"/>
          <w:szCs w:val="20"/>
        </w:rPr>
      </w:pPr>
    </w:p>
    <w:p>
      <w:pPr>
        <w:tabs>
          <w:tab w:val="left" w:pos="560"/>
        </w:tabs>
        <w:spacing w:after="0"/>
        <w:rPr>
          <w:color w:val="auto"/>
          <w:sz w:val="20"/>
          <w:szCs w:val="20"/>
        </w:rPr>
      </w:pPr>
      <w:r>
        <w:rPr>
          <w:rFonts w:ascii="Times New Roman" w:hAnsi="Times New Roman" w:eastAsia="Times New Roman" w:cs="Times New Roman"/>
          <w:color w:val="auto"/>
          <w:sz w:val="24"/>
          <w:szCs w:val="24"/>
        </w:rPr>
        <w:t>3.3</w:t>
      </w:r>
      <w:r>
        <w:rPr>
          <w:color w:val="auto"/>
          <w:sz w:val="20"/>
          <w:szCs w:val="20"/>
        </w:rPr>
        <w:tab/>
      </w:r>
      <w:r>
        <w:rPr>
          <w:rFonts w:ascii="Times New Roman" w:hAnsi="Times New Roman" w:eastAsia="Times New Roman" w:cs="Times New Roman"/>
          <w:color w:val="auto"/>
          <w:sz w:val="23"/>
          <w:szCs w:val="23"/>
        </w:rPr>
        <w:t>Preparation of Culture media</w:t>
      </w:r>
    </w:p>
    <w:p>
      <w:pPr>
        <w:spacing w:after="0" w:line="226"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color w:val="auto"/>
          <w:sz w:val="24"/>
          <w:szCs w:val="24"/>
        </w:rPr>
        <w:t>3.3.1</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Buffered Peptone water</w:t>
      </w:r>
    </w:p>
    <w:p>
      <w:pPr>
        <w:spacing w:after="0" w:line="41"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The dehydrated medium was dissolve in 225ml volume of distilled water to make up 0.1% peptone water based on manufacturer’s instruction’s instructions in a conical flask and mixed thoroughly. The conical flask is then closed in cotton wool that is wrapped in aluminum foil. The mixture was heated for a while to dissolve the powder completely and was then sterilized by autoclaving at 121°C for 15mins. It was then dispensed by pipetting into various test tubes for serialdilution .Three types of media were used for the isolation of Escherichia coli; MacConkey agar (MAC), Nutrient agar (NA), Sorbitol-MacConkey Agar (SMAC).</w:t>
      </w:r>
    </w:p>
    <w:p>
      <w:pPr>
        <w:spacing w:after="0" w:line="205"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color w:val="auto"/>
          <w:sz w:val="24"/>
          <w:szCs w:val="24"/>
        </w:rPr>
        <w:t>3.3.2</w:t>
      </w:r>
      <w:r>
        <w:rPr>
          <w:color w:val="auto"/>
          <w:sz w:val="20"/>
          <w:szCs w:val="20"/>
        </w:rPr>
        <w:tab/>
      </w:r>
      <w:r>
        <w:rPr>
          <w:rFonts w:ascii="Times New Roman" w:hAnsi="Times New Roman" w:eastAsia="Times New Roman" w:cs="Times New Roman"/>
          <w:color w:val="auto"/>
          <w:sz w:val="23"/>
          <w:szCs w:val="23"/>
        </w:rPr>
        <w:t>Sorbitol-MacConkey Agar</w:t>
      </w:r>
    </w:p>
    <w:p>
      <w:pPr>
        <w:spacing w:after="0" w:line="200" w:lineRule="exact"/>
        <w:rPr>
          <w:color w:val="auto"/>
          <w:sz w:val="20"/>
          <w:szCs w:val="20"/>
        </w:rPr>
      </w:pPr>
    </w:p>
    <w:p>
      <w:pPr>
        <w:spacing w:after="0" w:line="252"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The dehydrated medium was dissolved in the appropriate volume of distilled water</w:t>
      </w:r>
    </w:p>
    <w:p>
      <w:pPr>
        <w:spacing w:after="0" w:line="149" w:lineRule="exact"/>
        <w:rPr>
          <w:color w:val="auto"/>
          <w:sz w:val="20"/>
          <w:szCs w:val="20"/>
        </w:rPr>
      </w:pPr>
    </w:p>
    <w:p>
      <w:pPr>
        <w:spacing w:after="0" w:line="358" w:lineRule="auto"/>
        <w:ind w:right="80"/>
        <w:rPr>
          <w:color w:val="auto"/>
          <w:sz w:val="20"/>
          <w:szCs w:val="20"/>
        </w:rPr>
      </w:pPr>
      <w:r>
        <w:rPr>
          <w:rFonts w:ascii="Times New Roman" w:hAnsi="Times New Roman" w:eastAsia="Times New Roman" w:cs="Times New Roman"/>
          <w:color w:val="auto"/>
          <w:sz w:val="24"/>
          <w:szCs w:val="24"/>
        </w:rPr>
        <w:t>i.e. 51.5g of SMAC in 1000 ml distilled water based on manufacturers’ instruction’s instructions in a conical flask and mixed thoroughly. The conical flask is then closed in cotton wool that is wrapped in aluminum foil. The mixture was heated for a while to dissolve the powder completely and was then sterilized by autoclaving at 121°C for 15minutes.The medium was then allowed to cool to a range of 45-50°C and poured aseptically into sterile petri dishes and left to solidify. This medium is reddish-purple in color.</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1"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34</w:t>
      </w:r>
    </w:p>
    <w:p>
      <w:pPr>
        <w:sectPr>
          <w:pgSz w:w="12240" w:h="15840"/>
          <w:pgMar w:top="1440" w:right="1440" w:bottom="403" w:left="1440" w:header="0" w:footer="0" w:gutter="0"/>
          <w:cols w:equalWidth="0" w:num="1">
            <w:col w:w="9360"/>
          </w:cols>
        </w:sectPr>
      </w:pPr>
    </w:p>
    <w:p>
      <w:pPr>
        <w:spacing w:after="0" w:line="200" w:lineRule="exact"/>
        <w:rPr>
          <w:color w:val="auto"/>
          <w:sz w:val="20"/>
          <w:szCs w:val="20"/>
        </w:rPr>
      </w:pPr>
      <w:bookmarkStart w:id="40" w:name="page46"/>
      <w:bookmarkEnd w:id="40"/>
    </w:p>
    <w:p>
      <w:pPr>
        <w:spacing w:after="0" w:line="294"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color w:val="auto"/>
          <w:sz w:val="24"/>
          <w:szCs w:val="24"/>
        </w:rPr>
        <w:t>3.3.3</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MacConkey Agar</w:t>
      </w:r>
    </w:p>
    <w:p>
      <w:pPr>
        <w:spacing w:after="0" w:line="240" w:lineRule="exact"/>
        <w:rPr>
          <w:color w:val="auto"/>
          <w:sz w:val="20"/>
          <w:szCs w:val="20"/>
        </w:rPr>
      </w:pPr>
    </w:p>
    <w:p>
      <w:pPr>
        <w:spacing w:after="0" w:line="359" w:lineRule="auto"/>
        <w:jc w:val="both"/>
        <w:rPr>
          <w:color w:val="auto"/>
          <w:sz w:val="20"/>
          <w:szCs w:val="20"/>
        </w:rPr>
      </w:pPr>
      <w:r>
        <w:rPr>
          <w:rFonts w:ascii="Times New Roman" w:hAnsi="Times New Roman" w:eastAsia="Times New Roman" w:cs="Times New Roman"/>
          <w:color w:val="auto"/>
          <w:sz w:val="24"/>
          <w:szCs w:val="24"/>
        </w:rPr>
        <w:t>MacConkey Agar is used for gram-negative enteric bacteria isolation and lactose fermentation differentiation from non-lactose fermenting bacteria and lactose fermenting bacteria but provides pink colonies on MacConkey Agar as Escherichia coli.The dehydrated medium was dissolved in the appropriate volume of distilled water i.e. 48.5g of MacConkey in 1000 ml distilled water based on manufacturers’ instruction’s instructions in a conical flask and mixed thoroughly. The conical flask is then closed in cotton wool that is wrapped in aluminium foil.The mixture was heated for a while to dissolve the powder completely and was then sterilized by autoclaving at 121°C for 15minutes. Avoid overheating.The medium was then allowed to cool to a range of45-50°C and poured aseptically into sterile petri dishes and left to solidify. The medium is neutral red in colour.</w:t>
      </w:r>
    </w:p>
    <w:p>
      <w:pPr>
        <w:spacing w:after="0" w:line="200" w:lineRule="exact"/>
        <w:rPr>
          <w:color w:val="auto"/>
          <w:sz w:val="20"/>
          <w:szCs w:val="20"/>
        </w:rPr>
      </w:pPr>
    </w:p>
    <w:p>
      <w:pPr>
        <w:spacing w:after="0" w:line="304" w:lineRule="exact"/>
        <w:rPr>
          <w:color w:val="auto"/>
          <w:sz w:val="20"/>
          <w:szCs w:val="20"/>
        </w:rPr>
      </w:pPr>
    </w:p>
    <w:p>
      <w:pPr>
        <w:tabs>
          <w:tab w:val="left" w:pos="700"/>
        </w:tabs>
        <w:spacing w:after="0"/>
        <w:rPr>
          <w:color w:val="auto"/>
          <w:sz w:val="20"/>
          <w:szCs w:val="20"/>
        </w:rPr>
      </w:pPr>
      <w:r>
        <w:rPr>
          <w:rFonts w:ascii="Times New Roman" w:hAnsi="Times New Roman" w:eastAsia="Times New Roman" w:cs="Times New Roman"/>
          <w:color w:val="auto"/>
          <w:sz w:val="24"/>
          <w:szCs w:val="24"/>
        </w:rPr>
        <w:t>3.3.4</w:t>
      </w:r>
      <w:r>
        <w:rPr>
          <w:color w:val="auto"/>
          <w:sz w:val="20"/>
          <w:szCs w:val="20"/>
        </w:rPr>
        <w:tab/>
      </w:r>
      <w:r>
        <w:rPr>
          <w:rFonts w:ascii="Times New Roman" w:hAnsi="Times New Roman" w:eastAsia="Times New Roman" w:cs="Times New Roman"/>
          <w:color w:val="auto"/>
          <w:sz w:val="23"/>
          <w:szCs w:val="23"/>
        </w:rPr>
        <w:t>Nutrient Agar</w:t>
      </w:r>
    </w:p>
    <w:p>
      <w:pPr>
        <w:spacing w:after="0" w:line="200" w:lineRule="exact"/>
        <w:rPr>
          <w:color w:val="auto"/>
          <w:sz w:val="20"/>
          <w:szCs w:val="20"/>
        </w:rPr>
      </w:pPr>
    </w:p>
    <w:p>
      <w:pPr>
        <w:spacing w:after="0" w:line="263" w:lineRule="exact"/>
        <w:rPr>
          <w:color w:val="auto"/>
          <w:sz w:val="20"/>
          <w:szCs w:val="20"/>
        </w:rPr>
      </w:pPr>
    </w:p>
    <w:p>
      <w:pPr>
        <w:spacing w:after="0" w:line="359" w:lineRule="auto"/>
        <w:jc w:val="both"/>
        <w:rPr>
          <w:color w:val="auto"/>
          <w:sz w:val="20"/>
          <w:szCs w:val="20"/>
        </w:rPr>
      </w:pPr>
      <w:r>
        <w:rPr>
          <w:rFonts w:ascii="Times New Roman" w:hAnsi="Times New Roman" w:eastAsia="Times New Roman" w:cs="Times New Roman"/>
          <w:color w:val="auto"/>
          <w:sz w:val="24"/>
          <w:szCs w:val="24"/>
        </w:rPr>
        <w:t>Nutrient Agar is a general purpose, nutrient medium used for the cultivation of microbes supporting growth of a wide range of non-fastidious organisms. Nutrient agar is popular because it can grow a variety of types of bacteria and fungi, and contains many nutrients needed for the bacterial growth. Nutrient agar was prepared according to the manufacturer’s instruction 28 g of nutrient agar powder was suspended in 1 liter of distilled water in a conical flask and mixed thoroughly.th conical flask is then closed with a cork (cotton wool that is wrapped with aluminum foil). The mixture was heated for a while to dissolve the powder completely and was then sterilized by autoclaving at 121°C for 15minutes.The medium was then allowed to cool to a range of 45-50°C and poured aseptically into sterile petri dishes and left to solidify. The medium appears opalescent and is light amber in color for isolation, to obtain 0.1% BPW, 1 gram of peptone powder was dissolved in one liter distilled water and is then autoclaved at 121</w:t>
      </w:r>
      <w:r>
        <w:rPr>
          <w:rFonts w:ascii="Times New Roman" w:hAnsi="Times New Roman" w:eastAsia="Times New Roman" w:cs="Times New Roman"/>
          <w:color w:val="auto"/>
          <w:sz w:val="32"/>
          <w:szCs w:val="32"/>
          <w:vertAlign w:val="superscript"/>
        </w:rPr>
        <w:t>0</w:t>
      </w:r>
      <w:r>
        <w:rPr>
          <w:rFonts w:ascii="Times New Roman" w:hAnsi="Times New Roman" w:eastAsia="Times New Roman" w:cs="Times New Roman"/>
          <w:color w:val="auto"/>
          <w:sz w:val="24"/>
          <w:szCs w:val="24"/>
        </w:rPr>
        <w:t>C for 15 minutes.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14"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35</w:t>
      </w:r>
    </w:p>
    <w:p>
      <w:pPr>
        <w:sectPr>
          <w:pgSz w:w="12240" w:h="15840"/>
          <w:pgMar w:top="1440" w:right="1440" w:bottom="403" w:left="1440" w:header="0" w:footer="0" w:gutter="0"/>
          <w:cols w:equalWidth="0" w:num="1">
            <w:col w:w="9360"/>
          </w:cols>
        </w:sectPr>
      </w:pPr>
    </w:p>
    <w:p>
      <w:pPr>
        <w:tabs>
          <w:tab w:val="left" w:pos="560"/>
        </w:tabs>
        <w:spacing w:after="0"/>
        <w:rPr>
          <w:color w:val="auto"/>
          <w:sz w:val="20"/>
          <w:szCs w:val="20"/>
        </w:rPr>
      </w:pPr>
      <w:bookmarkStart w:id="41" w:name="page47"/>
      <w:bookmarkEnd w:id="41"/>
      <w:r>
        <w:rPr>
          <w:rFonts w:ascii="Times New Roman" w:hAnsi="Times New Roman" w:eastAsia="Times New Roman" w:cs="Times New Roman"/>
          <w:color w:val="auto"/>
          <w:sz w:val="24"/>
          <w:szCs w:val="24"/>
        </w:rPr>
        <w:t>3.4</w:t>
      </w:r>
      <w:r>
        <w:rPr>
          <w:color w:val="auto"/>
          <w:sz w:val="20"/>
          <w:szCs w:val="20"/>
        </w:rPr>
        <w:tab/>
      </w:r>
      <w:r>
        <w:rPr>
          <w:rFonts w:ascii="Times New Roman" w:hAnsi="Times New Roman" w:eastAsia="Times New Roman" w:cs="Times New Roman"/>
          <w:color w:val="auto"/>
          <w:sz w:val="23"/>
          <w:szCs w:val="23"/>
        </w:rPr>
        <w:t>Primary Enrichment</w:t>
      </w:r>
    </w:p>
    <w:p>
      <w:pPr>
        <w:spacing w:after="0" w:line="200" w:lineRule="exact"/>
        <w:rPr>
          <w:color w:val="auto"/>
          <w:sz w:val="20"/>
          <w:szCs w:val="20"/>
        </w:rPr>
      </w:pPr>
    </w:p>
    <w:p>
      <w:pPr>
        <w:spacing w:after="0" w:line="264" w:lineRule="exact"/>
        <w:rPr>
          <w:color w:val="auto"/>
          <w:sz w:val="20"/>
          <w:szCs w:val="20"/>
        </w:rPr>
      </w:pPr>
    </w:p>
    <w:p>
      <w:pPr>
        <w:spacing w:after="0" w:line="354" w:lineRule="auto"/>
        <w:ind w:right="220"/>
        <w:jc w:val="both"/>
        <w:rPr>
          <w:color w:val="auto"/>
          <w:sz w:val="20"/>
          <w:szCs w:val="20"/>
        </w:rPr>
      </w:pPr>
      <w:r>
        <w:rPr>
          <w:rFonts w:ascii="Times New Roman" w:hAnsi="Times New Roman" w:eastAsia="Times New Roman" w:cs="Times New Roman"/>
          <w:color w:val="auto"/>
          <w:sz w:val="24"/>
          <w:szCs w:val="24"/>
        </w:rPr>
        <w:t>25g of each fresh produce and bush meat was put in a sterilized conical flask containing 225ml of 1%BPW after which serial dilutions were performed and appropriate dilution were plated on SMAC and MAC plate.</w:t>
      </w:r>
    </w:p>
    <w:p>
      <w:pPr>
        <w:spacing w:after="0" w:line="207" w:lineRule="exact"/>
        <w:rPr>
          <w:color w:val="auto"/>
          <w:sz w:val="20"/>
          <w:szCs w:val="20"/>
        </w:rPr>
      </w:pPr>
    </w:p>
    <w:p>
      <w:pPr>
        <w:tabs>
          <w:tab w:val="left" w:pos="560"/>
        </w:tabs>
        <w:spacing w:after="0"/>
        <w:rPr>
          <w:color w:val="auto"/>
          <w:sz w:val="20"/>
          <w:szCs w:val="20"/>
        </w:rPr>
      </w:pPr>
      <w:r>
        <w:rPr>
          <w:rFonts w:ascii="Times New Roman" w:hAnsi="Times New Roman" w:eastAsia="Times New Roman" w:cs="Times New Roman"/>
          <w:color w:val="auto"/>
          <w:sz w:val="24"/>
          <w:szCs w:val="24"/>
        </w:rPr>
        <w:t>3.5</w:t>
      </w:r>
      <w:r>
        <w:rPr>
          <w:color w:val="auto"/>
          <w:sz w:val="20"/>
          <w:szCs w:val="20"/>
        </w:rPr>
        <w:tab/>
      </w:r>
      <w:r>
        <w:rPr>
          <w:rFonts w:ascii="Times New Roman" w:hAnsi="Times New Roman" w:eastAsia="Times New Roman" w:cs="Times New Roman"/>
          <w:color w:val="auto"/>
          <w:sz w:val="23"/>
          <w:szCs w:val="23"/>
        </w:rPr>
        <w:t>Serial Dilution</w:t>
      </w:r>
    </w:p>
    <w:p>
      <w:pPr>
        <w:spacing w:after="0" w:line="200" w:lineRule="exact"/>
        <w:rPr>
          <w:color w:val="auto"/>
          <w:sz w:val="20"/>
          <w:szCs w:val="20"/>
        </w:rPr>
      </w:pPr>
    </w:p>
    <w:p>
      <w:pPr>
        <w:spacing w:after="0" w:line="376" w:lineRule="exact"/>
        <w:rPr>
          <w:color w:val="auto"/>
          <w:sz w:val="20"/>
          <w:szCs w:val="20"/>
        </w:rPr>
      </w:pPr>
    </w:p>
    <w:p>
      <w:pPr>
        <w:spacing w:after="0" w:line="270" w:lineRule="auto"/>
        <w:ind w:right="160"/>
        <w:rPr>
          <w:color w:val="auto"/>
          <w:sz w:val="20"/>
          <w:szCs w:val="20"/>
        </w:rPr>
      </w:pPr>
      <w:r>
        <w:rPr>
          <w:rFonts w:ascii="Times New Roman" w:hAnsi="Times New Roman" w:eastAsia="Times New Roman" w:cs="Times New Roman"/>
          <w:color w:val="auto"/>
          <w:sz w:val="24"/>
          <w:szCs w:val="24"/>
        </w:rPr>
        <w:t>0.1mililitre of the samples were pipetted using the micropipettes (set at 100ul) into test tubes containing 9ml of 0.1% BPW to obtain 10</w:t>
      </w:r>
      <w:r>
        <w:rPr>
          <w:rFonts w:ascii="Times New Roman" w:hAnsi="Times New Roman" w:eastAsia="Times New Roman" w:cs="Times New Roman"/>
          <w:color w:val="auto"/>
          <w:sz w:val="32"/>
          <w:szCs w:val="32"/>
          <w:vertAlign w:val="superscript"/>
        </w:rPr>
        <w:t>-2</w:t>
      </w:r>
      <w:r>
        <w:rPr>
          <w:rFonts w:ascii="Times New Roman" w:hAnsi="Times New Roman" w:eastAsia="Times New Roman" w:cs="Times New Roman"/>
          <w:color w:val="auto"/>
          <w:sz w:val="24"/>
          <w:szCs w:val="24"/>
        </w:rPr>
        <w:t>, followed by transfer of 0. 1ml from 10</w:t>
      </w:r>
      <w:r>
        <w:rPr>
          <w:rFonts w:ascii="Times New Roman" w:hAnsi="Times New Roman" w:eastAsia="Times New Roman" w:cs="Times New Roman"/>
          <w:color w:val="auto"/>
          <w:sz w:val="32"/>
          <w:szCs w:val="32"/>
          <w:vertAlign w:val="superscript"/>
        </w:rPr>
        <w:t>-2</w:t>
      </w:r>
      <w:r>
        <w:rPr>
          <w:rFonts w:ascii="Times New Roman" w:hAnsi="Times New Roman" w:eastAsia="Times New Roman" w:cs="Times New Roman"/>
          <w:color w:val="auto"/>
          <w:sz w:val="24"/>
          <w:szCs w:val="24"/>
        </w:rPr>
        <w:t xml:space="preserve"> into a new test tube (containing 9ml of 0.1% of BPW) to create 10</w:t>
      </w:r>
      <w:r>
        <w:rPr>
          <w:rFonts w:ascii="Times New Roman" w:hAnsi="Times New Roman" w:eastAsia="Times New Roman" w:cs="Times New Roman"/>
          <w:color w:val="auto"/>
          <w:sz w:val="32"/>
          <w:szCs w:val="32"/>
          <w:vertAlign w:val="superscript"/>
        </w:rPr>
        <w:t>-3</w:t>
      </w:r>
      <w:r>
        <w:rPr>
          <w:rFonts w:ascii="Times New Roman" w:hAnsi="Times New Roman" w:eastAsia="Times New Roman" w:cs="Times New Roman"/>
          <w:color w:val="auto"/>
          <w:sz w:val="24"/>
          <w:szCs w:val="24"/>
        </w:rPr>
        <w:t xml:space="preserve"> dilution, the test tubes are then put in the vortex mixer for even mixing. The dilution factor was repeated factor for 10</w:t>
      </w:r>
      <w:r>
        <w:rPr>
          <w:rFonts w:ascii="Times New Roman" w:hAnsi="Times New Roman" w:eastAsia="Times New Roman" w:cs="Times New Roman"/>
          <w:color w:val="auto"/>
          <w:sz w:val="32"/>
          <w:szCs w:val="32"/>
          <w:vertAlign w:val="superscript"/>
        </w:rPr>
        <w:t>-3</w:t>
      </w:r>
      <w:r>
        <w:rPr>
          <w:rFonts w:ascii="Times New Roman" w:hAnsi="Times New Roman" w:eastAsia="Times New Roman" w:cs="Times New Roman"/>
          <w:color w:val="auto"/>
          <w:sz w:val="24"/>
          <w:szCs w:val="24"/>
        </w:rPr>
        <w:t>, 10</w:t>
      </w:r>
      <w:r>
        <w:rPr>
          <w:rFonts w:ascii="Times New Roman" w:hAnsi="Times New Roman" w:eastAsia="Times New Roman" w:cs="Times New Roman"/>
          <w:color w:val="auto"/>
          <w:sz w:val="32"/>
          <w:szCs w:val="32"/>
          <w:vertAlign w:val="superscript"/>
        </w:rPr>
        <w:t>-4</w:t>
      </w:r>
      <w:r>
        <w:rPr>
          <w:rFonts w:ascii="Times New Roman" w:hAnsi="Times New Roman" w:eastAsia="Times New Roman" w:cs="Times New Roman"/>
          <w:color w:val="auto"/>
          <w:sz w:val="24"/>
          <w:szCs w:val="24"/>
        </w:rPr>
        <w:t xml:space="preserve"> and 10</w:t>
      </w:r>
      <w:r>
        <w:rPr>
          <w:rFonts w:ascii="Times New Roman" w:hAnsi="Times New Roman" w:eastAsia="Times New Roman" w:cs="Times New Roman"/>
          <w:color w:val="auto"/>
          <w:sz w:val="32"/>
          <w:szCs w:val="32"/>
          <w:vertAlign w:val="superscript"/>
        </w:rPr>
        <w:t>-5</w:t>
      </w:r>
      <w:r>
        <w:rPr>
          <w:rFonts w:ascii="Times New Roman" w:hAnsi="Times New Roman" w:eastAsia="Times New Roman" w:cs="Times New Roman"/>
          <w:color w:val="auto"/>
          <w:sz w:val="24"/>
          <w:szCs w:val="24"/>
        </w:rPr>
        <w:t>. The test tube were labelled for easy identification.</w:t>
      </w:r>
    </w:p>
    <w:p>
      <w:pPr>
        <w:spacing w:after="0" w:line="223" w:lineRule="exact"/>
        <w:rPr>
          <w:color w:val="auto"/>
          <w:sz w:val="20"/>
          <w:szCs w:val="20"/>
        </w:rPr>
      </w:pPr>
    </w:p>
    <w:p>
      <w:pPr>
        <w:spacing w:after="0" w:line="342" w:lineRule="auto"/>
        <w:ind w:right="120"/>
        <w:rPr>
          <w:color w:val="auto"/>
          <w:sz w:val="20"/>
          <w:szCs w:val="20"/>
        </w:rPr>
      </w:pPr>
      <w:r>
        <w:rPr>
          <w:rFonts w:ascii="Times New Roman" w:hAnsi="Times New Roman" w:eastAsia="Times New Roman" w:cs="Times New Roman"/>
          <w:color w:val="auto"/>
          <w:sz w:val="24"/>
          <w:szCs w:val="24"/>
        </w:rPr>
        <w:t>For the SMAC and MacConkey agar plates, spread plates technique was used for plating of inoculum (samples). About 15-20ml of agar were poured into sterilized petri dishes (observing aseptic methods and conditions), then allowed to cool, set and solidify. 0.1 ml of the inoculum directly from dilutions 10</w:t>
      </w:r>
      <w:r>
        <w:rPr>
          <w:rFonts w:ascii="Times New Roman" w:hAnsi="Times New Roman" w:eastAsia="Times New Roman" w:cs="Times New Roman"/>
          <w:color w:val="auto"/>
          <w:sz w:val="32"/>
          <w:szCs w:val="32"/>
          <w:vertAlign w:val="superscript"/>
        </w:rPr>
        <w:t>-2</w:t>
      </w:r>
      <w:r>
        <w:rPr>
          <w:rFonts w:ascii="Times New Roman" w:hAnsi="Times New Roman" w:eastAsia="Times New Roman" w:cs="Times New Roman"/>
          <w:color w:val="auto"/>
          <w:sz w:val="24"/>
          <w:szCs w:val="24"/>
        </w:rPr>
        <w:t>, 10</w:t>
      </w:r>
      <w:r>
        <w:rPr>
          <w:rFonts w:ascii="Times New Roman" w:hAnsi="Times New Roman" w:eastAsia="Times New Roman" w:cs="Times New Roman"/>
          <w:color w:val="auto"/>
          <w:sz w:val="32"/>
          <w:szCs w:val="32"/>
          <w:vertAlign w:val="superscript"/>
        </w:rPr>
        <w:t>-3</w:t>
      </w:r>
      <w:r>
        <w:rPr>
          <w:rFonts w:ascii="Times New Roman" w:hAnsi="Times New Roman" w:eastAsia="Times New Roman" w:cs="Times New Roman"/>
          <w:color w:val="auto"/>
          <w:sz w:val="24"/>
          <w:szCs w:val="24"/>
        </w:rPr>
        <w:t>and 10</w:t>
      </w:r>
      <w:r>
        <w:rPr>
          <w:rFonts w:ascii="Times New Roman" w:hAnsi="Times New Roman" w:eastAsia="Times New Roman" w:cs="Times New Roman"/>
          <w:color w:val="auto"/>
          <w:sz w:val="32"/>
          <w:szCs w:val="32"/>
          <w:vertAlign w:val="superscript"/>
        </w:rPr>
        <w:t>-5</w:t>
      </w:r>
      <w:r>
        <w:rPr>
          <w:rFonts w:ascii="Times New Roman" w:hAnsi="Times New Roman" w:eastAsia="Times New Roman" w:cs="Times New Roman"/>
          <w:color w:val="auto"/>
          <w:sz w:val="24"/>
          <w:szCs w:val="24"/>
        </w:rPr>
        <w:t xml:space="preserve"> were plated (using pipettes) onto appropriately labelled agar-containing petri-dishes for SMAC and MacConkey agar, this will be used for the identification and isolation of Escherichia coli strains. After dispensing, the hockey stick is used to spread the inoculum around the agar (the hockey stick was dipped into alcohol and then flamed in the Bunsen burner before spreading so as to maintain aseptic conditions).</w:t>
      </w:r>
    </w:p>
    <w:p>
      <w:pPr>
        <w:spacing w:after="0" w:line="222" w:lineRule="exact"/>
        <w:rPr>
          <w:color w:val="auto"/>
          <w:sz w:val="20"/>
          <w:szCs w:val="20"/>
        </w:rPr>
      </w:pPr>
    </w:p>
    <w:p>
      <w:pPr>
        <w:tabs>
          <w:tab w:val="left" w:pos="560"/>
        </w:tabs>
        <w:spacing w:after="0"/>
        <w:rPr>
          <w:color w:val="auto"/>
          <w:sz w:val="20"/>
          <w:szCs w:val="20"/>
        </w:rPr>
      </w:pPr>
      <w:r>
        <w:rPr>
          <w:rFonts w:ascii="Times New Roman" w:hAnsi="Times New Roman" w:eastAsia="Times New Roman" w:cs="Times New Roman"/>
          <w:color w:val="auto"/>
          <w:sz w:val="24"/>
          <w:szCs w:val="24"/>
        </w:rPr>
        <w:t>3.6</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Sub-Culturing</w:t>
      </w:r>
    </w:p>
    <w:p>
      <w:pPr>
        <w:spacing w:after="0" w:line="41" w:lineRule="exact"/>
        <w:rPr>
          <w:color w:val="auto"/>
          <w:sz w:val="20"/>
          <w:szCs w:val="20"/>
        </w:rPr>
      </w:pPr>
    </w:p>
    <w:p>
      <w:pPr>
        <w:spacing w:after="0" w:line="358" w:lineRule="auto"/>
        <w:ind w:right="140"/>
        <w:rPr>
          <w:color w:val="auto"/>
          <w:sz w:val="20"/>
          <w:szCs w:val="20"/>
        </w:rPr>
      </w:pPr>
      <w:r>
        <w:rPr>
          <w:rFonts w:ascii="Times New Roman" w:hAnsi="Times New Roman" w:eastAsia="Times New Roman" w:cs="Times New Roman"/>
          <w:color w:val="auto"/>
          <w:sz w:val="24"/>
          <w:szCs w:val="24"/>
        </w:rPr>
        <w:t>The plate were checked after the required duration for the growth a sub-culturing needs to done. Sub-culturing was done to purify the isolated bacterial colonies from a mixed cultures to a new and single culture, the bacteria isolate sub-cultured were those differentiated on basis of their colour(pink and white) and the differentiated characteristics are transferred onto fresh petri dishes containing nutrient agar. A loop of the isolate will be taken by inoculating loop which is heated using the Bunsen burner and is allowed to cool for 5 seconds and then the isolate will be taken and streaked onto the new petri-dish.</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8"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0"/>
          <w:szCs w:val="20"/>
        </w:rPr>
        <w:t>36</w:t>
      </w:r>
    </w:p>
    <w:p>
      <w:pPr>
        <w:sectPr>
          <w:pgSz w:w="12240" w:h="15840"/>
          <w:pgMar w:top="1432" w:right="1440" w:bottom="403" w:left="1440" w:header="0" w:footer="0" w:gutter="0"/>
          <w:cols w:equalWidth="0" w:num="1">
            <w:col w:w="9360"/>
          </w:cols>
        </w:sectPr>
      </w:pPr>
    </w:p>
    <w:p>
      <w:pPr>
        <w:tabs>
          <w:tab w:val="left" w:pos="560"/>
        </w:tabs>
        <w:spacing w:after="0"/>
        <w:rPr>
          <w:color w:val="auto"/>
          <w:sz w:val="20"/>
          <w:szCs w:val="20"/>
        </w:rPr>
      </w:pPr>
      <w:bookmarkStart w:id="42" w:name="page48"/>
      <w:bookmarkEnd w:id="42"/>
      <w:r>
        <w:rPr>
          <w:rFonts w:ascii="Times New Roman" w:hAnsi="Times New Roman" w:eastAsia="Times New Roman" w:cs="Times New Roman"/>
          <w:color w:val="auto"/>
          <w:sz w:val="24"/>
          <w:szCs w:val="24"/>
        </w:rPr>
        <w:t>3.7</w:t>
      </w:r>
      <w:r>
        <w:rPr>
          <w:color w:val="auto"/>
          <w:sz w:val="20"/>
          <w:szCs w:val="20"/>
        </w:rPr>
        <w:tab/>
      </w:r>
      <w:r>
        <w:rPr>
          <w:rFonts w:ascii="Times New Roman" w:hAnsi="Times New Roman" w:eastAsia="Times New Roman" w:cs="Times New Roman"/>
          <w:color w:val="auto"/>
          <w:sz w:val="23"/>
          <w:szCs w:val="23"/>
        </w:rPr>
        <w:t>Preservation of Cultures</w:t>
      </w:r>
    </w:p>
    <w:p>
      <w:pPr>
        <w:spacing w:after="0" w:line="39" w:lineRule="exact"/>
        <w:rPr>
          <w:color w:val="auto"/>
          <w:sz w:val="20"/>
          <w:szCs w:val="20"/>
        </w:rPr>
      </w:pPr>
    </w:p>
    <w:p>
      <w:pPr>
        <w:spacing w:after="0" w:line="337" w:lineRule="auto"/>
        <w:jc w:val="both"/>
        <w:rPr>
          <w:color w:val="auto"/>
          <w:sz w:val="20"/>
          <w:szCs w:val="20"/>
        </w:rPr>
      </w:pPr>
      <w:r>
        <w:rPr>
          <w:rFonts w:ascii="Times New Roman" w:hAnsi="Times New Roman" w:eastAsia="Times New Roman" w:cs="Times New Roman"/>
          <w:color w:val="auto"/>
          <w:sz w:val="24"/>
          <w:szCs w:val="24"/>
        </w:rPr>
        <w:t xml:space="preserve">The </w:t>
      </w:r>
      <w:r>
        <w:rPr>
          <w:rFonts w:ascii="Times New Roman" w:hAnsi="Times New Roman" w:eastAsia="Times New Roman" w:cs="Times New Roman"/>
          <w:i/>
          <w:iCs/>
          <w:color w:val="auto"/>
          <w:sz w:val="24"/>
          <w:szCs w:val="24"/>
        </w:rPr>
        <w:t>E.coli</w:t>
      </w:r>
      <w:r>
        <w:rPr>
          <w:rFonts w:ascii="Times New Roman" w:hAnsi="Times New Roman" w:eastAsia="Times New Roman" w:cs="Times New Roman"/>
          <w:color w:val="auto"/>
          <w:sz w:val="24"/>
          <w:szCs w:val="24"/>
        </w:rPr>
        <w:t xml:space="preserve"> isolates is preserved with the use of 20% glycerol and BHI (brain heart infusion). 750ul of BHI was dispensed into eppendorf tube and then E.coli culture was taken from the nutrient agar with an inoculating loop and then the loop containing the culture is dipped inside the eppendorf containing BHI and it is incubated at 37</w:t>
      </w:r>
      <w:r>
        <w:rPr>
          <w:rFonts w:ascii="Times New Roman" w:hAnsi="Times New Roman" w:eastAsia="Times New Roman" w:cs="Times New Roman"/>
          <w:color w:val="auto"/>
          <w:sz w:val="32"/>
          <w:szCs w:val="32"/>
          <w:vertAlign w:val="superscript"/>
        </w:rPr>
        <w:t>0</w:t>
      </w:r>
      <w:r>
        <w:rPr>
          <w:rFonts w:ascii="Times New Roman" w:hAnsi="Times New Roman" w:eastAsia="Times New Roman" w:cs="Times New Roman"/>
          <w:color w:val="auto"/>
          <w:sz w:val="24"/>
          <w:szCs w:val="24"/>
        </w:rPr>
        <w:t>c for 24hours and then after 24hours 750ul of 20% glycerol is added and is placed inside the freezer for preservation.</w:t>
      </w:r>
    </w:p>
    <w:p>
      <w:pPr>
        <w:spacing w:after="0" w:line="191" w:lineRule="exact"/>
        <w:rPr>
          <w:color w:val="auto"/>
          <w:sz w:val="20"/>
          <w:szCs w:val="20"/>
        </w:rPr>
      </w:pPr>
    </w:p>
    <w:p>
      <w:pPr>
        <w:tabs>
          <w:tab w:val="left" w:pos="560"/>
        </w:tabs>
        <w:spacing w:after="0"/>
        <w:rPr>
          <w:color w:val="auto"/>
          <w:sz w:val="20"/>
          <w:szCs w:val="20"/>
        </w:rPr>
      </w:pPr>
      <w:r>
        <w:rPr>
          <w:rFonts w:ascii="Times New Roman" w:hAnsi="Times New Roman" w:eastAsia="Times New Roman" w:cs="Times New Roman"/>
          <w:color w:val="auto"/>
          <w:sz w:val="24"/>
          <w:szCs w:val="24"/>
        </w:rPr>
        <w:t>3.8</w:t>
      </w:r>
      <w:r>
        <w:rPr>
          <w:color w:val="auto"/>
          <w:sz w:val="20"/>
          <w:szCs w:val="20"/>
        </w:rPr>
        <w:tab/>
      </w:r>
      <w:r>
        <w:rPr>
          <w:rFonts w:ascii="Times New Roman" w:hAnsi="Times New Roman" w:eastAsia="Times New Roman" w:cs="Times New Roman"/>
          <w:color w:val="auto"/>
          <w:sz w:val="23"/>
          <w:szCs w:val="23"/>
        </w:rPr>
        <w:t>DNA Extraction</w:t>
      </w:r>
    </w:p>
    <w:p>
      <w:pPr>
        <w:spacing w:after="0" w:line="41" w:lineRule="exact"/>
        <w:rPr>
          <w:color w:val="auto"/>
          <w:sz w:val="20"/>
          <w:szCs w:val="20"/>
        </w:rPr>
      </w:pPr>
    </w:p>
    <w:p>
      <w:pPr>
        <w:spacing w:after="0" w:line="308" w:lineRule="auto"/>
        <w:jc w:val="both"/>
        <w:rPr>
          <w:color w:val="auto"/>
          <w:sz w:val="20"/>
          <w:szCs w:val="20"/>
        </w:rPr>
      </w:pPr>
      <w:r>
        <w:rPr>
          <w:rFonts w:ascii="Times New Roman" w:hAnsi="Times New Roman" w:eastAsia="Times New Roman" w:cs="Times New Roman"/>
          <w:color w:val="auto"/>
          <w:sz w:val="24"/>
          <w:szCs w:val="24"/>
        </w:rPr>
        <w:t>1ml of pure BHI will be prepared and dispersed in 2ml of eppendorf tubes and autoclaved and then 50ul of each isolates of E. coli was added to the eppendorf tubes and then incubated at 37</w:t>
      </w:r>
      <w:r>
        <w:rPr>
          <w:rFonts w:ascii="Times New Roman" w:hAnsi="Times New Roman" w:eastAsia="Times New Roman" w:cs="Times New Roman"/>
          <w:color w:val="auto"/>
          <w:sz w:val="32"/>
          <w:szCs w:val="32"/>
          <w:vertAlign w:val="superscript"/>
        </w:rPr>
        <w:t>0</w:t>
      </w:r>
      <w:r>
        <w:rPr>
          <w:rFonts w:ascii="Times New Roman" w:hAnsi="Times New Roman" w:eastAsia="Times New Roman" w:cs="Times New Roman"/>
          <w:color w:val="auto"/>
          <w:sz w:val="24"/>
          <w:szCs w:val="24"/>
        </w:rPr>
        <w:t>c</w:t>
      </w:r>
    </w:p>
    <w:p>
      <w:pPr>
        <w:spacing w:after="0" w:line="2" w:lineRule="exact"/>
        <w:rPr>
          <w:color w:val="auto"/>
          <w:sz w:val="20"/>
          <w:szCs w:val="20"/>
        </w:rPr>
      </w:pPr>
    </w:p>
    <w:p>
      <w:pPr>
        <w:numPr>
          <w:ilvl w:val="0"/>
          <w:numId w:val="6"/>
        </w:numPr>
        <w:tabs>
          <w:tab w:val="left" w:pos="129"/>
        </w:tabs>
        <w:spacing w:after="0" w:line="357" w:lineRule="auto"/>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each of the isolates in the eppendorf tubes was then centrifuged at 5000g for 3minutes then the bhi supernatant was dispersed into waste leaving the pellet , then 750ul of distilled water was added into the eppendorf and then vortex to mix well and it is centrifuged at 5000g for 3minutes,the supernatant was discarded leaving the pellet and then 750ul of distilled water is added again and it is centrifuged at 5000g for 3mins and then the supernatant is discarded leaving the pellet. 200ul of distilled was added and vortexed and then the eppendorf tubes</w:t>
      </w:r>
    </w:p>
    <w:p>
      <w:pPr>
        <w:spacing w:after="0" w:line="325" w:lineRule="auto"/>
        <w:jc w:val="both"/>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containing the samples were placed in the heating block at 100</w:t>
      </w:r>
      <w:r>
        <w:rPr>
          <w:rFonts w:ascii="Times New Roman" w:hAnsi="Times New Roman" w:eastAsia="Times New Roman" w:cs="Times New Roman"/>
          <w:color w:val="auto"/>
          <w:sz w:val="32"/>
          <w:szCs w:val="32"/>
          <w:vertAlign w:val="superscript"/>
        </w:rPr>
        <w:t>0</w:t>
      </w:r>
      <w:r>
        <w:rPr>
          <w:rFonts w:ascii="Times New Roman" w:hAnsi="Times New Roman" w:eastAsia="Times New Roman" w:cs="Times New Roman"/>
          <w:color w:val="auto"/>
          <w:sz w:val="24"/>
          <w:szCs w:val="24"/>
        </w:rPr>
        <w:t>c for 15minutes and then it is covered to prevent the cap from opening ,after 15minutes the tubes are immediately placed inside ice to cool for 5minutes(it allows cell membrane to break). It is centrifuged at 7000g for 6 minutes, the DNA is then extracted into a tube</w:t>
      </w:r>
    </w:p>
    <w:p>
      <w:pPr>
        <w:spacing w:after="0" w:line="244" w:lineRule="exact"/>
        <w:rPr>
          <w:color w:val="auto"/>
          <w:sz w:val="20"/>
          <w:szCs w:val="20"/>
        </w:rPr>
      </w:pPr>
    </w:p>
    <w:p>
      <w:pPr>
        <w:tabs>
          <w:tab w:val="left" w:pos="560"/>
        </w:tabs>
        <w:spacing w:after="0"/>
        <w:rPr>
          <w:color w:val="auto"/>
          <w:sz w:val="20"/>
          <w:szCs w:val="20"/>
        </w:rPr>
      </w:pPr>
      <w:r>
        <w:rPr>
          <w:rFonts w:ascii="Times New Roman" w:hAnsi="Times New Roman" w:eastAsia="Times New Roman" w:cs="Times New Roman"/>
          <w:color w:val="auto"/>
          <w:sz w:val="24"/>
          <w:szCs w:val="24"/>
        </w:rPr>
        <w:t>3.9</w:t>
      </w:r>
      <w:r>
        <w:rPr>
          <w:color w:val="auto"/>
          <w:sz w:val="20"/>
          <w:szCs w:val="20"/>
        </w:rPr>
        <w:tab/>
      </w:r>
      <w:r>
        <w:rPr>
          <w:rFonts w:ascii="Times New Roman" w:hAnsi="Times New Roman" w:eastAsia="Times New Roman" w:cs="Times New Roman"/>
          <w:color w:val="auto"/>
          <w:sz w:val="23"/>
          <w:szCs w:val="23"/>
        </w:rPr>
        <w:t>Antimicrobial Susceptibility Testing</w:t>
      </w:r>
    </w:p>
    <w:p>
      <w:pPr>
        <w:spacing w:after="0" w:line="39" w:lineRule="exact"/>
        <w:rPr>
          <w:color w:val="auto"/>
          <w:sz w:val="20"/>
          <w:szCs w:val="20"/>
        </w:rPr>
      </w:pPr>
    </w:p>
    <w:p>
      <w:pPr>
        <w:spacing w:after="0" w:line="350" w:lineRule="auto"/>
        <w:jc w:val="both"/>
        <w:rPr>
          <w:color w:val="auto"/>
          <w:sz w:val="20"/>
          <w:szCs w:val="20"/>
        </w:rPr>
      </w:pPr>
      <w:r>
        <w:rPr>
          <w:rFonts w:ascii="Times New Roman" w:hAnsi="Times New Roman" w:eastAsia="Times New Roman" w:cs="Times New Roman"/>
          <w:color w:val="auto"/>
          <w:sz w:val="24"/>
          <w:szCs w:val="24"/>
        </w:rPr>
        <w:t>The antimicrobial was performed using Gram negative disc, Muller Helton agar and the activated isolate.</w:t>
      </w:r>
    </w:p>
    <w:p>
      <w:pPr>
        <w:spacing w:after="0" w:line="184"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 xml:space="preserve">Procedure: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isolates were activated by culturing 50µl in 9ml BHI and incubate at 37˚C for 24hours. The Muller Helton plate is inoculated with the test organism (50µl of the activated isolate into each plate) and spreading method was done using a sterile spreader, the culture was allowed to stand for 10-15mins to allow penetration into the agar. After 15mins the gram negative antibiotics disc containing different antibiotics like ceftizoxime (30 μg), cefotaxime (30 μg), ceftazidime (30 μg), cephalexin (30 μg), amoxicillin (30 μg), imipenem (10 μg), cefepime (30 μg), cefoxitin (30 μg), gentamycin (30 μg), tetracycline (30 μg), trimethoprim/sulfamethoxazole (30 μg), nalidixic acid and ciprofloxacin (30 μg) was place in at</w:t>
      </w:r>
    </w:p>
    <w:p>
      <w:pPr>
        <w:spacing w:after="0" w:line="200" w:lineRule="exact"/>
        <w:rPr>
          <w:color w:val="auto"/>
          <w:sz w:val="20"/>
          <w:szCs w:val="20"/>
        </w:rPr>
      </w:pPr>
    </w:p>
    <w:p>
      <w:pPr>
        <w:spacing w:after="0" w:line="353"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37</w:t>
      </w:r>
    </w:p>
    <w:p>
      <w:pPr>
        <w:sectPr>
          <w:pgSz w:w="12240" w:h="15840"/>
          <w:pgMar w:top="1432" w:right="1440" w:bottom="403" w:left="1440" w:header="0" w:footer="0" w:gutter="0"/>
          <w:cols w:equalWidth="0" w:num="1">
            <w:col w:w="9360"/>
          </w:cols>
        </w:sectPr>
      </w:pPr>
    </w:p>
    <w:p>
      <w:pPr>
        <w:spacing w:after="0" w:line="5" w:lineRule="exact"/>
        <w:rPr>
          <w:color w:val="auto"/>
          <w:sz w:val="20"/>
          <w:szCs w:val="20"/>
        </w:rPr>
      </w:pPr>
      <w:bookmarkStart w:id="43" w:name="page49"/>
      <w:bookmarkEnd w:id="43"/>
    </w:p>
    <w:p>
      <w:pPr>
        <w:spacing w:after="0" w:line="348" w:lineRule="auto"/>
        <w:jc w:val="both"/>
        <w:rPr>
          <w:color w:val="auto"/>
          <w:sz w:val="20"/>
          <w:szCs w:val="20"/>
        </w:rPr>
      </w:pPr>
      <w:r>
        <w:rPr>
          <w:rFonts w:ascii="Times New Roman" w:hAnsi="Times New Roman" w:eastAsia="Times New Roman" w:cs="Times New Roman"/>
          <w:color w:val="auto"/>
          <w:sz w:val="24"/>
          <w:szCs w:val="24"/>
        </w:rPr>
        <w:t>the center of the plate and it was incubated at 37˚C for 24hours,after incubation result were taken.</w:t>
      </w:r>
    </w:p>
    <w:p>
      <w:pPr>
        <w:spacing w:after="0" w:line="200" w:lineRule="exact"/>
        <w:rPr>
          <w:color w:val="auto"/>
          <w:sz w:val="20"/>
          <w:szCs w:val="20"/>
        </w:rPr>
      </w:pPr>
    </w:p>
    <w:p>
      <w:pPr>
        <w:spacing w:after="0" w:line="200" w:lineRule="exact"/>
        <w:rPr>
          <w:color w:val="auto"/>
          <w:sz w:val="20"/>
          <w:szCs w:val="20"/>
        </w:rPr>
      </w:pPr>
    </w:p>
    <w:p>
      <w:pPr>
        <w:spacing w:after="0" w:line="237" w:lineRule="exact"/>
        <w:rPr>
          <w:color w:val="auto"/>
          <w:sz w:val="20"/>
          <w:szCs w:val="20"/>
        </w:rPr>
      </w:pPr>
    </w:p>
    <w:p>
      <w:pPr>
        <w:tabs>
          <w:tab w:val="left" w:pos="560"/>
        </w:tabs>
        <w:spacing w:after="0"/>
        <w:rPr>
          <w:color w:val="auto"/>
          <w:sz w:val="20"/>
          <w:szCs w:val="20"/>
        </w:rPr>
      </w:pPr>
      <w:r>
        <w:rPr>
          <w:rFonts w:ascii="Times New Roman" w:hAnsi="Times New Roman" w:eastAsia="Times New Roman" w:cs="Times New Roman"/>
          <w:i/>
          <w:iCs/>
          <w:color w:val="auto"/>
          <w:sz w:val="24"/>
          <w:szCs w:val="24"/>
        </w:rPr>
        <w:t>3.10</w:t>
      </w:r>
      <w:r>
        <w:rPr>
          <w:color w:val="auto"/>
          <w:sz w:val="20"/>
          <w:szCs w:val="20"/>
        </w:rPr>
        <w:tab/>
      </w:r>
      <w:r>
        <w:rPr>
          <w:rFonts w:ascii="Times New Roman" w:hAnsi="Times New Roman" w:eastAsia="Times New Roman" w:cs="Times New Roman"/>
          <w:color w:val="auto"/>
          <w:sz w:val="23"/>
          <w:szCs w:val="23"/>
        </w:rPr>
        <w:t xml:space="preserve">Molecular Identification of </w:t>
      </w:r>
      <w:r>
        <w:rPr>
          <w:rFonts w:ascii="Times New Roman" w:hAnsi="Times New Roman" w:eastAsia="Times New Roman" w:cs="Times New Roman"/>
          <w:i/>
          <w:iCs/>
          <w:color w:val="auto"/>
          <w:sz w:val="23"/>
          <w:szCs w:val="23"/>
        </w:rPr>
        <w:t>E.coli</w:t>
      </w:r>
    </w:p>
    <w:p>
      <w:pPr>
        <w:spacing w:after="0" w:line="41"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The components of the PCR and constituent mixes were summarized in Table below. After the PCR cocktail has been prepared it was place into the Thermocycler. The PCR was carried with initial denaturation at 95 °C for 5 min; 35 cycles of 95 °C for 2 min; 42°C for 30 s and 72 °C for 4 min; and a final elongation step at 72 °C for 10 min. The PCR products were confirmed by electrophoresis and visualized under UV light with a Gel Doc system (Cleaver Scientific Ltd, Warwickshire, United Kingdom).</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9"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38</w:t>
      </w:r>
    </w:p>
    <w:p>
      <w:pPr>
        <w:sectPr>
          <w:pgSz w:w="12240" w:h="15840"/>
          <w:pgMar w:top="1440" w:right="1440" w:bottom="403" w:left="1440" w:header="0" w:footer="0" w:gutter="0"/>
          <w:cols w:equalWidth="0" w:num="1">
            <w:col w:w="9360"/>
          </w:cols>
        </w:sectPr>
      </w:pPr>
    </w:p>
    <w:p>
      <w:pPr>
        <w:spacing w:after="0"/>
        <w:ind w:left="120"/>
        <w:rPr>
          <w:color w:val="auto"/>
          <w:sz w:val="20"/>
          <w:szCs w:val="20"/>
        </w:rPr>
      </w:pPr>
      <w:bookmarkStart w:id="44" w:name="page50"/>
      <w:bookmarkEnd w:id="44"/>
      <w:r>
        <w:rPr>
          <w:rFonts w:ascii="Times New Roman" w:hAnsi="Times New Roman" w:eastAsia="Times New Roman" w:cs="Times New Roman"/>
          <w:b/>
          <w:bCs/>
          <w:color w:val="auto"/>
          <w:sz w:val="24"/>
          <w:szCs w:val="24"/>
        </w:rPr>
        <w:t>Table 3.1:</w:t>
      </w:r>
      <w:r>
        <w:rPr>
          <w:rFonts w:ascii="Times New Roman" w:hAnsi="Times New Roman" w:eastAsia="Times New Roman" w:cs="Times New Roman"/>
          <w:color w:val="auto"/>
          <w:sz w:val="24"/>
          <w:szCs w:val="24"/>
        </w:rPr>
        <w:t xml:space="preserve"> PCR Reaction Components used for pathogenic E.coli amplification</w:t>
      </w:r>
    </w:p>
    <w:p>
      <w:pPr>
        <w:spacing w:after="0" w:line="187"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20"/>
        <w:gridCol w:w="1800"/>
        <w:gridCol w:w="2440"/>
        <w:gridCol w:w="2100"/>
        <w:gridCol w:w="3220"/>
        <w:gridCol w:w="20"/>
      </w:tblGrid>
      <w:tr>
        <w:tblPrEx>
          <w:tblCellMar>
            <w:top w:w="0" w:type="dxa"/>
            <w:left w:w="0" w:type="dxa"/>
            <w:bottom w:w="0" w:type="dxa"/>
            <w:right w:w="0" w:type="dxa"/>
          </w:tblCellMar>
        </w:tblPrEx>
        <w:trPr>
          <w:trHeight w:val="290" w:hRule="atLeast"/>
        </w:trPr>
        <w:tc>
          <w:tcPr>
            <w:tcW w:w="20" w:type="dxa"/>
            <w:vAlign w:val="bottom"/>
          </w:tcPr>
          <w:p>
            <w:pPr>
              <w:spacing w:after="0"/>
              <w:rPr>
                <w:color w:val="auto"/>
                <w:sz w:val="24"/>
                <w:szCs w:val="24"/>
              </w:rPr>
            </w:pPr>
          </w:p>
        </w:tc>
        <w:tc>
          <w:tcPr>
            <w:tcW w:w="1800" w:type="dxa"/>
            <w:tcBorders>
              <w:top w:val="single" w:color="auto" w:sz="8" w:space="0"/>
            </w:tcBorders>
            <w:vAlign w:val="bottom"/>
          </w:tcPr>
          <w:p>
            <w:pPr>
              <w:spacing w:after="0"/>
              <w:ind w:left="100"/>
              <w:rPr>
                <w:color w:val="auto"/>
                <w:sz w:val="20"/>
                <w:szCs w:val="20"/>
              </w:rPr>
            </w:pPr>
            <w:r>
              <w:rPr>
                <w:rFonts w:ascii="Times New Roman" w:hAnsi="Times New Roman" w:eastAsia="Times New Roman" w:cs="Times New Roman"/>
                <w:color w:val="auto"/>
                <w:sz w:val="24"/>
                <w:szCs w:val="24"/>
              </w:rPr>
              <w:t>REAGENT</w:t>
            </w:r>
          </w:p>
        </w:tc>
        <w:tc>
          <w:tcPr>
            <w:tcW w:w="2440" w:type="dxa"/>
            <w:tcBorders>
              <w:top w:val="single" w:color="auto" w:sz="8" w:space="0"/>
            </w:tcBorders>
            <w:vAlign w:val="bottom"/>
          </w:tcPr>
          <w:p>
            <w:pPr>
              <w:spacing w:after="0"/>
              <w:ind w:left="560"/>
              <w:rPr>
                <w:color w:val="auto"/>
                <w:sz w:val="20"/>
                <w:szCs w:val="20"/>
              </w:rPr>
            </w:pPr>
            <w:r>
              <w:rPr>
                <w:rFonts w:ascii="Times New Roman" w:hAnsi="Times New Roman" w:eastAsia="Times New Roman" w:cs="Times New Roman"/>
                <w:color w:val="auto"/>
                <w:sz w:val="24"/>
                <w:szCs w:val="24"/>
              </w:rPr>
              <w:t>INITIAL CONC</w:t>
            </w:r>
          </w:p>
        </w:tc>
        <w:tc>
          <w:tcPr>
            <w:tcW w:w="2100" w:type="dxa"/>
            <w:tcBorders>
              <w:top w:val="single" w:color="auto" w:sz="8" w:space="0"/>
            </w:tcBorders>
            <w:vAlign w:val="bottom"/>
          </w:tcPr>
          <w:p>
            <w:pPr>
              <w:spacing w:after="0"/>
              <w:ind w:left="340"/>
              <w:rPr>
                <w:color w:val="auto"/>
                <w:sz w:val="20"/>
                <w:szCs w:val="20"/>
              </w:rPr>
            </w:pPr>
            <w:r>
              <w:rPr>
                <w:rFonts w:ascii="Times New Roman" w:hAnsi="Times New Roman" w:eastAsia="Times New Roman" w:cs="Times New Roman"/>
                <w:color w:val="auto"/>
                <w:sz w:val="24"/>
                <w:szCs w:val="24"/>
              </w:rPr>
              <w:t>FINAL CONC</w:t>
            </w:r>
          </w:p>
        </w:tc>
        <w:tc>
          <w:tcPr>
            <w:tcW w:w="3240" w:type="dxa"/>
            <w:gridSpan w:val="2"/>
            <w:tcBorders>
              <w:top w:val="single" w:color="auto" w:sz="8" w:space="0"/>
            </w:tcBorders>
            <w:vAlign w:val="bottom"/>
          </w:tcPr>
          <w:p>
            <w:pPr>
              <w:spacing w:after="0"/>
              <w:jc w:val="right"/>
              <w:rPr>
                <w:color w:val="auto"/>
                <w:sz w:val="20"/>
                <w:szCs w:val="20"/>
              </w:rPr>
            </w:pPr>
            <w:r>
              <w:rPr>
                <w:rFonts w:ascii="Times New Roman" w:hAnsi="Times New Roman" w:eastAsia="Times New Roman" w:cs="Times New Roman"/>
                <w:color w:val="auto"/>
                <w:sz w:val="24"/>
                <w:szCs w:val="24"/>
              </w:rPr>
              <w:t>VOLUME/REACTION(</w:t>
            </w:r>
            <w:r>
              <w:rPr>
                <w:rFonts w:ascii="Times New Roman" w:hAnsi="Times New Roman" w:eastAsia="Times New Roman" w:cs="Times New Roman"/>
                <w:b/>
                <w:bCs/>
                <w:color w:val="auto"/>
                <w:sz w:val="24"/>
                <w:szCs w:val="24"/>
              </w:rPr>
              <w:t>µl)</w:t>
            </w:r>
          </w:p>
        </w:tc>
      </w:tr>
      <w:tr>
        <w:tblPrEx>
          <w:tblCellMar>
            <w:top w:w="0" w:type="dxa"/>
            <w:left w:w="0" w:type="dxa"/>
            <w:bottom w:w="0" w:type="dxa"/>
            <w:right w:w="0" w:type="dxa"/>
          </w:tblCellMar>
        </w:tblPrEx>
        <w:trPr>
          <w:trHeight w:val="154" w:hRule="atLeast"/>
        </w:trPr>
        <w:tc>
          <w:tcPr>
            <w:tcW w:w="20" w:type="dxa"/>
            <w:vAlign w:val="bottom"/>
          </w:tcPr>
          <w:p>
            <w:pPr>
              <w:spacing w:after="0"/>
              <w:rPr>
                <w:color w:val="auto"/>
                <w:sz w:val="13"/>
                <w:szCs w:val="13"/>
              </w:rPr>
            </w:pPr>
          </w:p>
        </w:tc>
        <w:tc>
          <w:tcPr>
            <w:tcW w:w="1800" w:type="dxa"/>
            <w:tcBorders>
              <w:bottom w:val="single" w:color="auto" w:sz="8" w:space="0"/>
            </w:tcBorders>
            <w:vAlign w:val="bottom"/>
          </w:tcPr>
          <w:p>
            <w:pPr>
              <w:spacing w:after="0"/>
              <w:rPr>
                <w:color w:val="auto"/>
                <w:sz w:val="13"/>
                <w:szCs w:val="13"/>
              </w:rPr>
            </w:pPr>
          </w:p>
        </w:tc>
        <w:tc>
          <w:tcPr>
            <w:tcW w:w="2440" w:type="dxa"/>
            <w:tcBorders>
              <w:bottom w:val="single" w:color="auto" w:sz="8" w:space="0"/>
            </w:tcBorders>
            <w:vAlign w:val="bottom"/>
          </w:tcPr>
          <w:p>
            <w:pPr>
              <w:spacing w:after="0"/>
              <w:rPr>
                <w:color w:val="auto"/>
                <w:sz w:val="13"/>
                <w:szCs w:val="13"/>
              </w:rPr>
            </w:pPr>
          </w:p>
        </w:tc>
        <w:tc>
          <w:tcPr>
            <w:tcW w:w="2100" w:type="dxa"/>
            <w:tcBorders>
              <w:bottom w:val="single" w:color="auto" w:sz="8" w:space="0"/>
            </w:tcBorders>
            <w:vAlign w:val="bottom"/>
          </w:tcPr>
          <w:p>
            <w:pPr>
              <w:spacing w:after="0"/>
              <w:rPr>
                <w:color w:val="auto"/>
                <w:sz w:val="13"/>
                <w:szCs w:val="13"/>
              </w:rPr>
            </w:pPr>
          </w:p>
        </w:tc>
        <w:tc>
          <w:tcPr>
            <w:tcW w:w="3240" w:type="dxa"/>
            <w:gridSpan w:val="2"/>
            <w:tcBorders>
              <w:bottom w:val="single" w:color="auto" w:sz="8" w:space="0"/>
            </w:tcBorders>
            <w:vAlign w:val="bottom"/>
          </w:tcPr>
          <w:p>
            <w:pPr>
              <w:spacing w:after="0"/>
              <w:rPr>
                <w:color w:val="auto"/>
                <w:sz w:val="13"/>
                <w:szCs w:val="13"/>
              </w:rPr>
            </w:pPr>
          </w:p>
        </w:tc>
      </w:tr>
      <w:tr>
        <w:tblPrEx>
          <w:tblCellMar>
            <w:top w:w="0" w:type="dxa"/>
            <w:left w:w="0" w:type="dxa"/>
            <w:bottom w:w="0" w:type="dxa"/>
            <w:right w:w="0" w:type="dxa"/>
          </w:tblCellMar>
        </w:tblPrEx>
        <w:trPr>
          <w:trHeight w:val="268" w:hRule="atLeast"/>
        </w:trPr>
        <w:tc>
          <w:tcPr>
            <w:tcW w:w="20" w:type="dxa"/>
            <w:vAlign w:val="bottom"/>
          </w:tcPr>
          <w:p>
            <w:pPr>
              <w:spacing w:after="0"/>
              <w:rPr>
                <w:color w:val="auto"/>
                <w:sz w:val="23"/>
                <w:szCs w:val="23"/>
              </w:rPr>
            </w:pPr>
          </w:p>
        </w:tc>
        <w:tc>
          <w:tcPr>
            <w:tcW w:w="1800" w:type="dxa"/>
            <w:vAlign w:val="bottom"/>
          </w:tcPr>
          <w:p>
            <w:pPr>
              <w:spacing w:after="0" w:line="267" w:lineRule="exact"/>
              <w:ind w:left="100"/>
              <w:rPr>
                <w:color w:val="auto"/>
                <w:sz w:val="20"/>
                <w:szCs w:val="20"/>
              </w:rPr>
            </w:pPr>
            <w:r>
              <w:rPr>
                <w:rFonts w:ascii="Times New Roman" w:hAnsi="Times New Roman" w:eastAsia="Times New Roman" w:cs="Times New Roman"/>
                <w:color w:val="auto"/>
                <w:sz w:val="24"/>
                <w:szCs w:val="24"/>
              </w:rPr>
              <w:t>Master Mix</w:t>
            </w:r>
          </w:p>
        </w:tc>
        <w:tc>
          <w:tcPr>
            <w:tcW w:w="2440" w:type="dxa"/>
            <w:vAlign w:val="bottom"/>
          </w:tcPr>
          <w:p>
            <w:pPr>
              <w:spacing w:after="0" w:line="267" w:lineRule="exact"/>
              <w:ind w:left="560"/>
              <w:rPr>
                <w:color w:val="auto"/>
                <w:sz w:val="20"/>
                <w:szCs w:val="20"/>
              </w:rPr>
            </w:pPr>
            <w:r>
              <w:rPr>
                <w:rFonts w:ascii="Times New Roman" w:hAnsi="Times New Roman" w:eastAsia="Times New Roman" w:cs="Times New Roman"/>
                <w:color w:val="auto"/>
                <w:sz w:val="24"/>
                <w:szCs w:val="24"/>
              </w:rPr>
              <w:t>5x</w:t>
            </w:r>
          </w:p>
        </w:tc>
        <w:tc>
          <w:tcPr>
            <w:tcW w:w="2100" w:type="dxa"/>
            <w:vAlign w:val="bottom"/>
          </w:tcPr>
          <w:p>
            <w:pPr>
              <w:spacing w:after="0" w:line="267" w:lineRule="exact"/>
              <w:ind w:left="340"/>
              <w:rPr>
                <w:color w:val="auto"/>
                <w:sz w:val="20"/>
                <w:szCs w:val="20"/>
              </w:rPr>
            </w:pPr>
            <w:r>
              <w:rPr>
                <w:rFonts w:ascii="Times New Roman" w:hAnsi="Times New Roman" w:eastAsia="Times New Roman" w:cs="Times New Roman"/>
                <w:color w:val="auto"/>
                <w:sz w:val="24"/>
                <w:szCs w:val="24"/>
              </w:rPr>
              <w:t>1x</w:t>
            </w:r>
          </w:p>
        </w:tc>
        <w:tc>
          <w:tcPr>
            <w:tcW w:w="3240" w:type="dxa"/>
            <w:gridSpan w:val="2"/>
            <w:vAlign w:val="bottom"/>
          </w:tcPr>
          <w:p>
            <w:pPr>
              <w:spacing w:after="0" w:line="267" w:lineRule="exact"/>
              <w:ind w:left="460"/>
              <w:rPr>
                <w:color w:val="auto"/>
                <w:sz w:val="20"/>
                <w:szCs w:val="20"/>
              </w:rPr>
            </w:pPr>
            <w:r>
              <w:rPr>
                <w:rFonts w:ascii="Times New Roman" w:hAnsi="Times New Roman" w:eastAsia="Times New Roman" w:cs="Times New Roman"/>
                <w:color w:val="auto"/>
                <w:sz w:val="24"/>
                <w:szCs w:val="24"/>
              </w:rPr>
              <w:t>2</w:t>
            </w:r>
          </w:p>
        </w:tc>
      </w:tr>
      <w:tr>
        <w:tblPrEx>
          <w:tblCellMar>
            <w:top w:w="0" w:type="dxa"/>
            <w:left w:w="0" w:type="dxa"/>
            <w:bottom w:w="0" w:type="dxa"/>
            <w:right w:w="0" w:type="dxa"/>
          </w:tblCellMar>
        </w:tblPrEx>
        <w:trPr>
          <w:trHeight w:val="425" w:hRule="atLeast"/>
        </w:trPr>
        <w:tc>
          <w:tcPr>
            <w:tcW w:w="20" w:type="dxa"/>
            <w:vAlign w:val="bottom"/>
          </w:tcPr>
          <w:p>
            <w:pPr>
              <w:spacing w:after="0"/>
              <w:rPr>
                <w:color w:val="auto"/>
                <w:sz w:val="24"/>
                <w:szCs w:val="24"/>
              </w:rPr>
            </w:pPr>
          </w:p>
        </w:tc>
        <w:tc>
          <w:tcPr>
            <w:tcW w:w="18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StxIf</w:t>
            </w:r>
          </w:p>
        </w:tc>
        <w:tc>
          <w:tcPr>
            <w:tcW w:w="2440" w:type="dxa"/>
            <w:vAlign w:val="bottom"/>
          </w:tcPr>
          <w:p>
            <w:pPr>
              <w:spacing w:after="0"/>
              <w:ind w:left="560"/>
              <w:rPr>
                <w:color w:val="auto"/>
                <w:sz w:val="20"/>
                <w:szCs w:val="20"/>
              </w:rPr>
            </w:pPr>
            <w:r>
              <w:rPr>
                <w:rFonts w:ascii="Times New Roman" w:hAnsi="Times New Roman" w:eastAsia="Times New Roman" w:cs="Times New Roman"/>
                <w:color w:val="auto"/>
                <w:sz w:val="24"/>
                <w:szCs w:val="24"/>
              </w:rPr>
              <w:t>20</w:t>
            </w:r>
          </w:p>
        </w:tc>
        <w:tc>
          <w:tcPr>
            <w:tcW w:w="2100" w:type="dxa"/>
            <w:vAlign w:val="bottom"/>
          </w:tcPr>
          <w:p>
            <w:pPr>
              <w:spacing w:after="0"/>
              <w:ind w:left="340"/>
              <w:rPr>
                <w:color w:val="auto"/>
                <w:sz w:val="20"/>
                <w:szCs w:val="20"/>
              </w:rPr>
            </w:pPr>
            <w:r>
              <w:rPr>
                <w:rFonts w:ascii="Times New Roman" w:hAnsi="Times New Roman" w:eastAsia="Times New Roman" w:cs="Times New Roman"/>
                <w:color w:val="auto"/>
                <w:sz w:val="24"/>
                <w:szCs w:val="24"/>
              </w:rPr>
              <w:t>0.4</w:t>
            </w:r>
          </w:p>
        </w:tc>
        <w:tc>
          <w:tcPr>
            <w:tcW w:w="3240" w:type="dxa"/>
            <w:gridSpan w:val="2"/>
            <w:vAlign w:val="bottom"/>
          </w:tcPr>
          <w:p>
            <w:pPr>
              <w:spacing w:after="0"/>
              <w:ind w:left="460"/>
              <w:rPr>
                <w:color w:val="auto"/>
                <w:sz w:val="20"/>
                <w:szCs w:val="20"/>
              </w:rPr>
            </w:pPr>
            <w:r>
              <w:rPr>
                <w:rFonts w:ascii="Times New Roman" w:hAnsi="Times New Roman" w:eastAsia="Times New Roman" w:cs="Times New Roman"/>
                <w:color w:val="auto"/>
                <w:sz w:val="24"/>
                <w:szCs w:val="24"/>
              </w:rPr>
              <w:t>0.2</w:t>
            </w:r>
          </w:p>
        </w:tc>
      </w:tr>
      <w:tr>
        <w:tblPrEx>
          <w:tblCellMar>
            <w:top w:w="0" w:type="dxa"/>
            <w:left w:w="0" w:type="dxa"/>
            <w:bottom w:w="0" w:type="dxa"/>
            <w:right w:w="0" w:type="dxa"/>
          </w:tblCellMar>
        </w:tblPrEx>
        <w:trPr>
          <w:trHeight w:val="422" w:hRule="atLeast"/>
        </w:trPr>
        <w:tc>
          <w:tcPr>
            <w:tcW w:w="20" w:type="dxa"/>
            <w:vAlign w:val="bottom"/>
          </w:tcPr>
          <w:p>
            <w:pPr>
              <w:spacing w:after="0"/>
              <w:rPr>
                <w:color w:val="auto"/>
                <w:sz w:val="24"/>
                <w:szCs w:val="24"/>
              </w:rPr>
            </w:pPr>
          </w:p>
        </w:tc>
        <w:tc>
          <w:tcPr>
            <w:tcW w:w="18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StxIR</w:t>
            </w:r>
          </w:p>
        </w:tc>
        <w:tc>
          <w:tcPr>
            <w:tcW w:w="2440" w:type="dxa"/>
            <w:vAlign w:val="bottom"/>
          </w:tcPr>
          <w:p>
            <w:pPr>
              <w:spacing w:after="0"/>
              <w:ind w:left="560"/>
              <w:rPr>
                <w:color w:val="auto"/>
                <w:sz w:val="20"/>
                <w:szCs w:val="20"/>
              </w:rPr>
            </w:pPr>
            <w:r>
              <w:rPr>
                <w:rFonts w:ascii="Times New Roman" w:hAnsi="Times New Roman" w:eastAsia="Times New Roman" w:cs="Times New Roman"/>
                <w:color w:val="auto"/>
                <w:sz w:val="24"/>
                <w:szCs w:val="24"/>
              </w:rPr>
              <w:t>20</w:t>
            </w:r>
          </w:p>
        </w:tc>
        <w:tc>
          <w:tcPr>
            <w:tcW w:w="2100" w:type="dxa"/>
            <w:vAlign w:val="bottom"/>
          </w:tcPr>
          <w:p>
            <w:pPr>
              <w:spacing w:after="0"/>
              <w:ind w:left="340"/>
              <w:rPr>
                <w:color w:val="auto"/>
                <w:sz w:val="20"/>
                <w:szCs w:val="20"/>
              </w:rPr>
            </w:pPr>
            <w:r>
              <w:rPr>
                <w:rFonts w:ascii="Times New Roman" w:hAnsi="Times New Roman" w:eastAsia="Times New Roman" w:cs="Times New Roman"/>
                <w:color w:val="auto"/>
                <w:sz w:val="24"/>
                <w:szCs w:val="24"/>
              </w:rPr>
              <w:t>0.4</w:t>
            </w:r>
          </w:p>
        </w:tc>
        <w:tc>
          <w:tcPr>
            <w:tcW w:w="3240" w:type="dxa"/>
            <w:gridSpan w:val="2"/>
            <w:vAlign w:val="bottom"/>
          </w:tcPr>
          <w:p>
            <w:pPr>
              <w:spacing w:after="0"/>
              <w:ind w:left="460"/>
              <w:rPr>
                <w:color w:val="auto"/>
                <w:sz w:val="20"/>
                <w:szCs w:val="20"/>
              </w:rPr>
            </w:pPr>
            <w:r>
              <w:rPr>
                <w:rFonts w:ascii="Times New Roman" w:hAnsi="Times New Roman" w:eastAsia="Times New Roman" w:cs="Times New Roman"/>
                <w:color w:val="auto"/>
                <w:sz w:val="24"/>
                <w:szCs w:val="24"/>
              </w:rPr>
              <w:t>0.2</w:t>
            </w:r>
          </w:p>
        </w:tc>
      </w:tr>
      <w:tr>
        <w:tblPrEx>
          <w:tblCellMar>
            <w:top w:w="0" w:type="dxa"/>
            <w:left w:w="0" w:type="dxa"/>
            <w:bottom w:w="0" w:type="dxa"/>
            <w:right w:w="0" w:type="dxa"/>
          </w:tblCellMar>
        </w:tblPrEx>
        <w:trPr>
          <w:trHeight w:val="425" w:hRule="atLeast"/>
        </w:trPr>
        <w:tc>
          <w:tcPr>
            <w:tcW w:w="20" w:type="dxa"/>
            <w:vAlign w:val="bottom"/>
          </w:tcPr>
          <w:p>
            <w:pPr>
              <w:spacing w:after="0"/>
              <w:rPr>
                <w:color w:val="auto"/>
                <w:sz w:val="24"/>
                <w:szCs w:val="24"/>
              </w:rPr>
            </w:pPr>
          </w:p>
        </w:tc>
        <w:tc>
          <w:tcPr>
            <w:tcW w:w="18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VtxIf</w:t>
            </w:r>
          </w:p>
        </w:tc>
        <w:tc>
          <w:tcPr>
            <w:tcW w:w="2440" w:type="dxa"/>
            <w:vAlign w:val="bottom"/>
          </w:tcPr>
          <w:p>
            <w:pPr>
              <w:spacing w:after="0"/>
              <w:ind w:left="560"/>
              <w:rPr>
                <w:color w:val="auto"/>
                <w:sz w:val="20"/>
                <w:szCs w:val="20"/>
              </w:rPr>
            </w:pPr>
            <w:r>
              <w:rPr>
                <w:rFonts w:ascii="Times New Roman" w:hAnsi="Times New Roman" w:eastAsia="Times New Roman" w:cs="Times New Roman"/>
                <w:color w:val="auto"/>
                <w:sz w:val="24"/>
                <w:szCs w:val="24"/>
              </w:rPr>
              <w:t>20</w:t>
            </w:r>
          </w:p>
        </w:tc>
        <w:tc>
          <w:tcPr>
            <w:tcW w:w="2100" w:type="dxa"/>
            <w:vAlign w:val="bottom"/>
          </w:tcPr>
          <w:p>
            <w:pPr>
              <w:spacing w:after="0"/>
              <w:ind w:left="340"/>
              <w:rPr>
                <w:color w:val="auto"/>
                <w:sz w:val="20"/>
                <w:szCs w:val="20"/>
              </w:rPr>
            </w:pPr>
            <w:r>
              <w:rPr>
                <w:rFonts w:ascii="Times New Roman" w:hAnsi="Times New Roman" w:eastAsia="Times New Roman" w:cs="Times New Roman"/>
                <w:color w:val="auto"/>
                <w:sz w:val="24"/>
                <w:szCs w:val="24"/>
              </w:rPr>
              <w:t>0.25</w:t>
            </w:r>
          </w:p>
        </w:tc>
        <w:tc>
          <w:tcPr>
            <w:tcW w:w="3240" w:type="dxa"/>
            <w:gridSpan w:val="2"/>
            <w:vAlign w:val="bottom"/>
          </w:tcPr>
          <w:p>
            <w:pPr>
              <w:spacing w:after="0"/>
              <w:ind w:left="460"/>
              <w:rPr>
                <w:color w:val="auto"/>
                <w:sz w:val="20"/>
                <w:szCs w:val="20"/>
              </w:rPr>
            </w:pPr>
            <w:r>
              <w:rPr>
                <w:rFonts w:ascii="Times New Roman" w:hAnsi="Times New Roman" w:eastAsia="Times New Roman" w:cs="Times New Roman"/>
                <w:color w:val="auto"/>
                <w:sz w:val="24"/>
                <w:szCs w:val="24"/>
              </w:rPr>
              <w:t>0.125</w:t>
            </w:r>
          </w:p>
        </w:tc>
      </w:tr>
      <w:tr>
        <w:tblPrEx>
          <w:tblCellMar>
            <w:top w:w="0" w:type="dxa"/>
            <w:left w:w="0" w:type="dxa"/>
            <w:bottom w:w="0" w:type="dxa"/>
            <w:right w:w="0" w:type="dxa"/>
          </w:tblCellMar>
        </w:tblPrEx>
        <w:trPr>
          <w:trHeight w:val="422" w:hRule="atLeast"/>
        </w:trPr>
        <w:tc>
          <w:tcPr>
            <w:tcW w:w="20" w:type="dxa"/>
            <w:vAlign w:val="bottom"/>
          </w:tcPr>
          <w:p>
            <w:pPr>
              <w:spacing w:after="0"/>
              <w:rPr>
                <w:color w:val="auto"/>
                <w:sz w:val="24"/>
                <w:szCs w:val="24"/>
              </w:rPr>
            </w:pPr>
          </w:p>
        </w:tc>
        <w:tc>
          <w:tcPr>
            <w:tcW w:w="18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VtxIR</w:t>
            </w:r>
          </w:p>
        </w:tc>
        <w:tc>
          <w:tcPr>
            <w:tcW w:w="2440" w:type="dxa"/>
            <w:vAlign w:val="bottom"/>
          </w:tcPr>
          <w:p>
            <w:pPr>
              <w:spacing w:after="0"/>
              <w:ind w:left="560"/>
              <w:rPr>
                <w:color w:val="auto"/>
                <w:sz w:val="20"/>
                <w:szCs w:val="20"/>
              </w:rPr>
            </w:pPr>
            <w:r>
              <w:rPr>
                <w:rFonts w:ascii="Times New Roman" w:hAnsi="Times New Roman" w:eastAsia="Times New Roman" w:cs="Times New Roman"/>
                <w:color w:val="auto"/>
                <w:sz w:val="24"/>
                <w:szCs w:val="24"/>
              </w:rPr>
              <w:t>20</w:t>
            </w:r>
          </w:p>
        </w:tc>
        <w:tc>
          <w:tcPr>
            <w:tcW w:w="2100" w:type="dxa"/>
            <w:vAlign w:val="bottom"/>
          </w:tcPr>
          <w:p>
            <w:pPr>
              <w:spacing w:after="0"/>
              <w:ind w:left="340"/>
              <w:rPr>
                <w:color w:val="auto"/>
                <w:sz w:val="20"/>
                <w:szCs w:val="20"/>
              </w:rPr>
            </w:pPr>
            <w:r>
              <w:rPr>
                <w:rFonts w:ascii="Times New Roman" w:hAnsi="Times New Roman" w:eastAsia="Times New Roman" w:cs="Times New Roman"/>
                <w:color w:val="auto"/>
                <w:sz w:val="24"/>
                <w:szCs w:val="24"/>
              </w:rPr>
              <w:t>0.25</w:t>
            </w:r>
          </w:p>
        </w:tc>
        <w:tc>
          <w:tcPr>
            <w:tcW w:w="3240" w:type="dxa"/>
            <w:gridSpan w:val="2"/>
            <w:vAlign w:val="bottom"/>
          </w:tcPr>
          <w:p>
            <w:pPr>
              <w:spacing w:after="0"/>
              <w:ind w:left="460"/>
              <w:rPr>
                <w:color w:val="auto"/>
                <w:sz w:val="20"/>
                <w:szCs w:val="20"/>
              </w:rPr>
            </w:pPr>
            <w:r>
              <w:rPr>
                <w:rFonts w:ascii="Times New Roman" w:hAnsi="Times New Roman" w:eastAsia="Times New Roman" w:cs="Times New Roman"/>
                <w:color w:val="auto"/>
                <w:sz w:val="24"/>
                <w:szCs w:val="24"/>
              </w:rPr>
              <w:t>0.125</w:t>
            </w:r>
          </w:p>
        </w:tc>
      </w:tr>
      <w:tr>
        <w:tblPrEx>
          <w:tblCellMar>
            <w:top w:w="0" w:type="dxa"/>
            <w:left w:w="0" w:type="dxa"/>
            <w:bottom w:w="0" w:type="dxa"/>
            <w:right w:w="0" w:type="dxa"/>
          </w:tblCellMar>
        </w:tblPrEx>
        <w:trPr>
          <w:trHeight w:val="425" w:hRule="atLeast"/>
        </w:trPr>
        <w:tc>
          <w:tcPr>
            <w:tcW w:w="20" w:type="dxa"/>
            <w:vAlign w:val="bottom"/>
          </w:tcPr>
          <w:p>
            <w:pPr>
              <w:spacing w:after="0"/>
              <w:rPr>
                <w:color w:val="auto"/>
                <w:sz w:val="24"/>
                <w:szCs w:val="24"/>
              </w:rPr>
            </w:pPr>
          </w:p>
        </w:tc>
        <w:tc>
          <w:tcPr>
            <w:tcW w:w="18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Vtx2R</w:t>
            </w:r>
          </w:p>
        </w:tc>
        <w:tc>
          <w:tcPr>
            <w:tcW w:w="2440" w:type="dxa"/>
            <w:vAlign w:val="bottom"/>
          </w:tcPr>
          <w:p>
            <w:pPr>
              <w:spacing w:after="0"/>
              <w:ind w:left="560"/>
              <w:rPr>
                <w:color w:val="auto"/>
                <w:sz w:val="20"/>
                <w:szCs w:val="20"/>
              </w:rPr>
            </w:pPr>
            <w:r>
              <w:rPr>
                <w:rFonts w:ascii="Times New Roman" w:hAnsi="Times New Roman" w:eastAsia="Times New Roman" w:cs="Times New Roman"/>
                <w:color w:val="auto"/>
                <w:sz w:val="24"/>
                <w:szCs w:val="24"/>
              </w:rPr>
              <w:t>20</w:t>
            </w:r>
          </w:p>
        </w:tc>
        <w:tc>
          <w:tcPr>
            <w:tcW w:w="2100" w:type="dxa"/>
            <w:vAlign w:val="bottom"/>
          </w:tcPr>
          <w:p>
            <w:pPr>
              <w:spacing w:after="0"/>
              <w:ind w:left="340"/>
              <w:rPr>
                <w:color w:val="auto"/>
                <w:sz w:val="20"/>
                <w:szCs w:val="20"/>
              </w:rPr>
            </w:pPr>
            <w:r>
              <w:rPr>
                <w:rFonts w:ascii="Times New Roman" w:hAnsi="Times New Roman" w:eastAsia="Times New Roman" w:cs="Times New Roman"/>
                <w:color w:val="auto"/>
                <w:sz w:val="24"/>
                <w:szCs w:val="24"/>
              </w:rPr>
              <w:t>0.5</w:t>
            </w:r>
          </w:p>
        </w:tc>
        <w:tc>
          <w:tcPr>
            <w:tcW w:w="3240" w:type="dxa"/>
            <w:gridSpan w:val="2"/>
            <w:vAlign w:val="bottom"/>
          </w:tcPr>
          <w:p>
            <w:pPr>
              <w:spacing w:after="0"/>
              <w:ind w:left="460"/>
              <w:rPr>
                <w:color w:val="auto"/>
                <w:sz w:val="20"/>
                <w:szCs w:val="20"/>
              </w:rPr>
            </w:pPr>
            <w:r>
              <w:rPr>
                <w:rFonts w:ascii="Times New Roman" w:hAnsi="Times New Roman" w:eastAsia="Times New Roman" w:cs="Times New Roman"/>
                <w:color w:val="auto"/>
                <w:sz w:val="24"/>
                <w:szCs w:val="24"/>
              </w:rPr>
              <w:t>0.125</w:t>
            </w:r>
          </w:p>
        </w:tc>
      </w:tr>
      <w:tr>
        <w:tblPrEx>
          <w:tblCellMar>
            <w:top w:w="0" w:type="dxa"/>
            <w:left w:w="0" w:type="dxa"/>
            <w:bottom w:w="0" w:type="dxa"/>
            <w:right w:w="0" w:type="dxa"/>
          </w:tblCellMar>
        </w:tblPrEx>
        <w:trPr>
          <w:trHeight w:val="423" w:hRule="atLeast"/>
        </w:trPr>
        <w:tc>
          <w:tcPr>
            <w:tcW w:w="20" w:type="dxa"/>
            <w:vAlign w:val="bottom"/>
          </w:tcPr>
          <w:p>
            <w:pPr>
              <w:spacing w:after="0"/>
              <w:rPr>
                <w:color w:val="auto"/>
                <w:sz w:val="24"/>
                <w:szCs w:val="24"/>
              </w:rPr>
            </w:pPr>
          </w:p>
        </w:tc>
        <w:tc>
          <w:tcPr>
            <w:tcW w:w="18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Vtx2R</w:t>
            </w:r>
          </w:p>
        </w:tc>
        <w:tc>
          <w:tcPr>
            <w:tcW w:w="2440" w:type="dxa"/>
            <w:vAlign w:val="bottom"/>
          </w:tcPr>
          <w:p>
            <w:pPr>
              <w:spacing w:after="0"/>
              <w:ind w:left="560"/>
              <w:rPr>
                <w:color w:val="auto"/>
                <w:sz w:val="20"/>
                <w:szCs w:val="20"/>
              </w:rPr>
            </w:pPr>
            <w:r>
              <w:rPr>
                <w:rFonts w:ascii="Times New Roman" w:hAnsi="Times New Roman" w:eastAsia="Times New Roman" w:cs="Times New Roman"/>
                <w:color w:val="auto"/>
                <w:sz w:val="24"/>
                <w:szCs w:val="24"/>
              </w:rPr>
              <w:t>20</w:t>
            </w:r>
          </w:p>
        </w:tc>
        <w:tc>
          <w:tcPr>
            <w:tcW w:w="2100" w:type="dxa"/>
            <w:vAlign w:val="bottom"/>
          </w:tcPr>
          <w:p>
            <w:pPr>
              <w:spacing w:after="0"/>
              <w:ind w:left="340"/>
              <w:rPr>
                <w:color w:val="auto"/>
                <w:sz w:val="20"/>
                <w:szCs w:val="20"/>
              </w:rPr>
            </w:pPr>
            <w:r>
              <w:rPr>
                <w:rFonts w:ascii="Times New Roman" w:hAnsi="Times New Roman" w:eastAsia="Times New Roman" w:cs="Times New Roman"/>
                <w:color w:val="auto"/>
                <w:sz w:val="24"/>
                <w:szCs w:val="24"/>
              </w:rPr>
              <w:t>0.5</w:t>
            </w:r>
          </w:p>
        </w:tc>
        <w:tc>
          <w:tcPr>
            <w:tcW w:w="3240" w:type="dxa"/>
            <w:gridSpan w:val="2"/>
            <w:vAlign w:val="bottom"/>
          </w:tcPr>
          <w:p>
            <w:pPr>
              <w:spacing w:after="0"/>
              <w:ind w:left="460"/>
              <w:rPr>
                <w:color w:val="auto"/>
                <w:sz w:val="20"/>
                <w:szCs w:val="20"/>
              </w:rPr>
            </w:pPr>
            <w:r>
              <w:rPr>
                <w:rFonts w:ascii="Times New Roman" w:hAnsi="Times New Roman" w:eastAsia="Times New Roman" w:cs="Times New Roman"/>
                <w:color w:val="auto"/>
                <w:sz w:val="24"/>
                <w:szCs w:val="24"/>
              </w:rPr>
              <w:t>0.125</w:t>
            </w:r>
          </w:p>
        </w:tc>
      </w:tr>
      <w:tr>
        <w:tblPrEx>
          <w:tblCellMar>
            <w:top w:w="0" w:type="dxa"/>
            <w:left w:w="0" w:type="dxa"/>
            <w:bottom w:w="0" w:type="dxa"/>
            <w:right w:w="0" w:type="dxa"/>
          </w:tblCellMar>
        </w:tblPrEx>
        <w:trPr>
          <w:trHeight w:val="425" w:hRule="atLeast"/>
        </w:trPr>
        <w:tc>
          <w:tcPr>
            <w:tcW w:w="20" w:type="dxa"/>
            <w:vAlign w:val="bottom"/>
          </w:tcPr>
          <w:p>
            <w:pPr>
              <w:spacing w:after="0"/>
              <w:rPr>
                <w:color w:val="auto"/>
                <w:sz w:val="24"/>
                <w:szCs w:val="24"/>
              </w:rPr>
            </w:pPr>
          </w:p>
        </w:tc>
        <w:tc>
          <w:tcPr>
            <w:tcW w:w="18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PaLf</w:t>
            </w:r>
          </w:p>
        </w:tc>
        <w:tc>
          <w:tcPr>
            <w:tcW w:w="2440" w:type="dxa"/>
            <w:vAlign w:val="bottom"/>
          </w:tcPr>
          <w:p>
            <w:pPr>
              <w:spacing w:after="0"/>
              <w:ind w:left="560"/>
              <w:rPr>
                <w:color w:val="auto"/>
                <w:sz w:val="20"/>
                <w:szCs w:val="20"/>
              </w:rPr>
            </w:pPr>
            <w:r>
              <w:rPr>
                <w:rFonts w:ascii="Times New Roman" w:hAnsi="Times New Roman" w:eastAsia="Times New Roman" w:cs="Times New Roman"/>
                <w:color w:val="auto"/>
                <w:sz w:val="24"/>
                <w:szCs w:val="24"/>
              </w:rPr>
              <w:t>20</w:t>
            </w:r>
          </w:p>
        </w:tc>
        <w:tc>
          <w:tcPr>
            <w:tcW w:w="2100" w:type="dxa"/>
            <w:vAlign w:val="bottom"/>
          </w:tcPr>
          <w:p>
            <w:pPr>
              <w:spacing w:after="0"/>
              <w:ind w:left="340"/>
              <w:rPr>
                <w:color w:val="auto"/>
                <w:sz w:val="20"/>
                <w:szCs w:val="20"/>
              </w:rPr>
            </w:pPr>
            <w:r>
              <w:rPr>
                <w:rFonts w:ascii="Times New Roman" w:hAnsi="Times New Roman" w:eastAsia="Times New Roman" w:cs="Times New Roman"/>
                <w:color w:val="auto"/>
                <w:sz w:val="24"/>
                <w:szCs w:val="24"/>
              </w:rPr>
              <w:t>0.1</w:t>
            </w:r>
          </w:p>
        </w:tc>
        <w:tc>
          <w:tcPr>
            <w:tcW w:w="3240" w:type="dxa"/>
            <w:gridSpan w:val="2"/>
            <w:vAlign w:val="bottom"/>
          </w:tcPr>
          <w:p>
            <w:pPr>
              <w:spacing w:after="0"/>
              <w:ind w:left="460"/>
              <w:rPr>
                <w:color w:val="auto"/>
                <w:sz w:val="20"/>
                <w:szCs w:val="20"/>
              </w:rPr>
            </w:pPr>
            <w:r>
              <w:rPr>
                <w:rFonts w:ascii="Times New Roman" w:hAnsi="Times New Roman" w:eastAsia="Times New Roman" w:cs="Times New Roman"/>
                <w:color w:val="auto"/>
                <w:sz w:val="24"/>
                <w:szCs w:val="24"/>
              </w:rPr>
              <w:t>0.05</w:t>
            </w:r>
          </w:p>
        </w:tc>
      </w:tr>
      <w:tr>
        <w:tblPrEx>
          <w:tblCellMar>
            <w:top w:w="0" w:type="dxa"/>
            <w:left w:w="0" w:type="dxa"/>
            <w:bottom w:w="0" w:type="dxa"/>
            <w:right w:w="0" w:type="dxa"/>
          </w:tblCellMar>
        </w:tblPrEx>
        <w:trPr>
          <w:trHeight w:val="422" w:hRule="atLeast"/>
        </w:trPr>
        <w:tc>
          <w:tcPr>
            <w:tcW w:w="20" w:type="dxa"/>
            <w:vAlign w:val="bottom"/>
          </w:tcPr>
          <w:p>
            <w:pPr>
              <w:spacing w:after="0"/>
              <w:rPr>
                <w:color w:val="auto"/>
                <w:sz w:val="24"/>
                <w:szCs w:val="24"/>
              </w:rPr>
            </w:pPr>
          </w:p>
        </w:tc>
        <w:tc>
          <w:tcPr>
            <w:tcW w:w="18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IPaLR</w:t>
            </w:r>
          </w:p>
        </w:tc>
        <w:tc>
          <w:tcPr>
            <w:tcW w:w="2440" w:type="dxa"/>
            <w:vAlign w:val="bottom"/>
          </w:tcPr>
          <w:p>
            <w:pPr>
              <w:spacing w:after="0"/>
              <w:ind w:left="560"/>
              <w:rPr>
                <w:color w:val="auto"/>
                <w:sz w:val="20"/>
                <w:szCs w:val="20"/>
              </w:rPr>
            </w:pPr>
            <w:r>
              <w:rPr>
                <w:rFonts w:ascii="Times New Roman" w:hAnsi="Times New Roman" w:eastAsia="Times New Roman" w:cs="Times New Roman"/>
                <w:color w:val="auto"/>
                <w:sz w:val="24"/>
                <w:szCs w:val="24"/>
              </w:rPr>
              <w:t>20</w:t>
            </w:r>
          </w:p>
        </w:tc>
        <w:tc>
          <w:tcPr>
            <w:tcW w:w="2100" w:type="dxa"/>
            <w:vAlign w:val="bottom"/>
          </w:tcPr>
          <w:p>
            <w:pPr>
              <w:spacing w:after="0"/>
              <w:ind w:left="340"/>
              <w:rPr>
                <w:color w:val="auto"/>
                <w:sz w:val="20"/>
                <w:szCs w:val="20"/>
              </w:rPr>
            </w:pPr>
            <w:r>
              <w:rPr>
                <w:rFonts w:ascii="Times New Roman" w:hAnsi="Times New Roman" w:eastAsia="Times New Roman" w:cs="Times New Roman"/>
                <w:color w:val="auto"/>
                <w:sz w:val="24"/>
                <w:szCs w:val="24"/>
              </w:rPr>
              <w:t>0.1</w:t>
            </w:r>
          </w:p>
        </w:tc>
        <w:tc>
          <w:tcPr>
            <w:tcW w:w="3240" w:type="dxa"/>
            <w:gridSpan w:val="2"/>
            <w:vAlign w:val="bottom"/>
          </w:tcPr>
          <w:p>
            <w:pPr>
              <w:spacing w:after="0"/>
              <w:ind w:left="460"/>
              <w:rPr>
                <w:color w:val="auto"/>
                <w:sz w:val="20"/>
                <w:szCs w:val="20"/>
              </w:rPr>
            </w:pPr>
            <w:r>
              <w:rPr>
                <w:rFonts w:ascii="Times New Roman" w:hAnsi="Times New Roman" w:eastAsia="Times New Roman" w:cs="Times New Roman"/>
                <w:color w:val="auto"/>
                <w:sz w:val="24"/>
                <w:szCs w:val="24"/>
              </w:rPr>
              <w:t>0.05</w:t>
            </w:r>
          </w:p>
        </w:tc>
      </w:tr>
      <w:tr>
        <w:tblPrEx>
          <w:tblCellMar>
            <w:top w:w="0" w:type="dxa"/>
            <w:left w:w="0" w:type="dxa"/>
            <w:bottom w:w="0" w:type="dxa"/>
            <w:right w:w="0" w:type="dxa"/>
          </w:tblCellMar>
        </w:tblPrEx>
        <w:trPr>
          <w:trHeight w:val="425" w:hRule="atLeast"/>
        </w:trPr>
        <w:tc>
          <w:tcPr>
            <w:tcW w:w="20" w:type="dxa"/>
            <w:vAlign w:val="bottom"/>
          </w:tcPr>
          <w:p>
            <w:pPr>
              <w:spacing w:after="0"/>
              <w:rPr>
                <w:color w:val="auto"/>
                <w:sz w:val="24"/>
                <w:szCs w:val="24"/>
              </w:rPr>
            </w:pPr>
          </w:p>
        </w:tc>
        <w:tc>
          <w:tcPr>
            <w:tcW w:w="18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Mgcl</w:t>
            </w:r>
          </w:p>
        </w:tc>
        <w:tc>
          <w:tcPr>
            <w:tcW w:w="2440" w:type="dxa"/>
            <w:vAlign w:val="bottom"/>
          </w:tcPr>
          <w:p>
            <w:pPr>
              <w:spacing w:after="0"/>
              <w:ind w:left="560"/>
              <w:rPr>
                <w:color w:val="auto"/>
                <w:sz w:val="20"/>
                <w:szCs w:val="20"/>
              </w:rPr>
            </w:pPr>
            <w:r>
              <w:rPr>
                <w:rFonts w:ascii="Times New Roman" w:hAnsi="Times New Roman" w:eastAsia="Times New Roman" w:cs="Times New Roman"/>
                <w:color w:val="auto"/>
                <w:sz w:val="24"/>
                <w:szCs w:val="24"/>
              </w:rPr>
              <w:t>20</w:t>
            </w:r>
          </w:p>
        </w:tc>
        <w:tc>
          <w:tcPr>
            <w:tcW w:w="2100" w:type="dxa"/>
            <w:vAlign w:val="bottom"/>
          </w:tcPr>
          <w:p>
            <w:pPr>
              <w:spacing w:after="0"/>
              <w:ind w:left="340"/>
              <w:rPr>
                <w:color w:val="auto"/>
                <w:sz w:val="20"/>
                <w:szCs w:val="20"/>
              </w:rPr>
            </w:pPr>
            <w:r>
              <w:rPr>
                <w:rFonts w:ascii="Times New Roman" w:hAnsi="Times New Roman" w:eastAsia="Times New Roman" w:cs="Times New Roman"/>
                <w:color w:val="auto"/>
                <w:sz w:val="24"/>
                <w:szCs w:val="24"/>
              </w:rPr>
              <w:t>1.5</w:t>
            </w:r>
          </w:p>
        </w:tc>
        <w:tc>
          <w:tcPr>
            <w:tcW w:w="3240" w:type="dxa"/>
            <w:gridSpan w:val="2"/>
            <w:vAlign w:val="bottom"/>
          </w:tcPr>
          <w:p>
            <w:pPr>
              <w:spacing w:after="0"/>
              <w:ind w:left="460"/>
              <w:rPr>
                <w:color w:val="auto"/>
                <w:sz w:val="20"/>
                <w:szCs w:val="20"/>
              </w:rPr>
            </w:pPr>
            <w:r>
              <w:rPr>
                <w:rFonts w:ascii="Times New Roman" w:hAnsi="Times New Roman" w:eastAsia="Times New Roman" w:cs="Times New Roman"/>
                <w:color w:val="auto"/>
                <w:sz w:val="24"/>
                <w:szCs w:val="24"/>
              </w:rPr>
              <w:t>0.16</w:t>
            </w:r>
          </w:p>
        </w:tc>
      </w:tr>
      <w:tr>
        <w:tblPrEx>
          <w:tblCellMar>
            <w:top w:w="0" w:type="dxa"/>
            <w:left w:w="0" w:type="dxa"/>
            <w:bottom w:w="0" w:type="dxa"/>
            <w:right w:w="0" w:type="dxa"/>
          </w:tblCellMar>
        </w:tblPrEx>
        <w:trPr>
          <w:trHeight w:val="426" w:hRule="atLeast"/>
        </w:trPr>
        <w:tc>
          <w:tcPr>
            <w:tcW w:w="20" w:type="dxa"/>
            <w:vAlign w:val="bottom"/>
          </w:tcPr>
          <w:p>
            <w:pPr>
              <w:spacing w:after="0"/>
              <w:rPr>
                <w:color w:val="auto"/>
                <w:sz w:val="24"/>
                <w:szCs w:val="24"/>
              </w:rPr>
            </w:pPr>
          </w:p>
        </w:tc>
        <w:tc>
          <w:tcPr>
            <w:tcW w:w="18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DH</w:t>
            </w:r>
            <w:r>
              <w:rPr>
                <w:rFonts w:ascii="Times New Roman" w:hAnsi="Times New Roman" w:eastAsia="Times New Roman" w:cs="Times New Roman"/>
                <w:color w:val="auto"/>
                <w:sz w:val="16"/>
                <w:szCs w:val="16"/>
              </w:rPr>
              <w:t>2</w:t>
            </w:r>
            <w:r>
              <w:rPr>
                <w:rFonts w:ascii="Times New Roman" w:hAnsi="Times New Roman" w:eastAsia="Times New Roman" w:cs="Times New Roman"/>
                <w:color w:val="auto"/>
                <w:sz w:val="24"/>
                <w:szCs w:val="24"/>
              </w:rPr>
              <w:t>O</w:t>
            </w:r>
          </w:p>
        </w:tc>
        <w:tc>
          <w:tcPr>
            <w:tcW w:w="2440" w:type="dxa"/>
            <w:vAlign w:val="bottom"/>
          </w:tcPr>
          <w:p>
            <w:pPr>
              <w:spacing w:after="0"/>
              <w:ind w:left="560"/>
              <w:rPr>
                <w:color w:val="auto"/>
                <w:sz w:val="20"/>
                <w:szCs w:val="20"/>
              </w:rPr>
            </w:pPr>
            <w:r>
              <w:rPr>
                <w:rFonts w:ascii="Times New Roman" w:hAnsi="Times New Roman" w:eastAsia="Times New Roman" w:cs="Times New Roman"/>
                <w:color w:val="auto"/>
                <w:sz w:val="24"/>
                <w:szCs w:val="24"/>
              </w:rPr>
              <w:t>20</w:t>
            </w:r>
          </w:p>
        </w:tc>
        <w:tc>
          <w:tcPr>
            <w:tcW w:w="2100" w:type="dxa"/>
            <w:vAlign w:val="bottom"/>
          </w:tcPr>
          <w:p>
            <w:pPr>
              <w:spacing w:after="0"/>
              <w:rPr>
                <w:color w:val="auto"/>
                <w:sz w:val="24"/>
                <w:szCs w:val="24"/>
              </w:rPr>
            </w:pPr>
          </w:p>
        </w:tc>
        <w:tc>
          <w:tcPr>
            <w:tcW w:w="3240" w:type="dxa"/>
            <w:gridSpan w:val="2"/>
            <w:vAlign w:val="bottom"/>
          </w:tcPr>
          <w:p>
            <w:pPr>
              <w:spacing w:after="0"/>
              <w:ind w:left="460"/>
              <w:rPr>
                <w:color w:val="auto"/>
                <w:sz w:val="20"/>
                <w:szCs w:val="20"/>
              </w:rPr>
            </w:pPr>
            <w:r>
              <w:rPr>
                <w:rFonts w:ascii="Times New Roman" w:hAnsi="Times New Roman" w:eastAsia="Times New Roman" w:cs="Times New Roman"/>
                <w:color w:val="auto"/>
                <w:sz w:val="24"/>
                <w:szCs w:val="24"/>
              </w:rPr>
              <w:t>4.16</w:t>
            </w:r>
          </w:p>
        </w:tc>
      </w:tr>
      <w:tr>
        <w:tblPrEx>
          <w:tblCellMar>
            <w:top w:w="0" w:type="dxa"/>
            <w:left w:w="0" w:type="dxa"/>
            <w:bottom w:w="0" w:type="dxa"/>
            <w:right w:w="0" w:type="dxa"/>
          </w:tblCellMar>
        </w:tblPrEx>
        <w:trPr>
          <w:trHeight w:val="422" w:hRule="atLeast"/>
        </w:trPr>
        <w:tc>
          <w:tcPr>
            <w:tcW w:w="20" w:type="dxa"/>
            <w:vAlign w:val="bottom"/>
          </w:tcPr>
          <w:p>
            <w:pPr>
              <w:spacing w:after="0"/>
              <w:rPr>
                <w:color w:val="auto"/>
                <w:sz w:val="24"/>
                <w:szCs w:val="24"/>
              </w:rPr>
            </w:pPr>
          </w:p>
        </w:tc>
        <w:tc>
          <w:tcPr>
            <w:tcW w:w="18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DNA</w:t>
            </w:r>
          </w:p>
        </w:tc>
        <w:tc>
          <w:tcPr>
            <w:tcW w:w="2440" w:type="dxa"/>
            <w:vAlign w:val="bottom"/>
          </w:tcPr>
          <w:p>
            <w:pPr>
              <w:spacing w:after="0"/>
              <w:ind w:left="560"/>
              <w:rPr>
                <w:color w:val="auto"/>
                <w:sz w:val="20"/>
                <w:szCs w:val="20"/>
              </w:rPr>
            </w:pPr>
            <w:r>
              <w:rPr>
                <w:rFonts w:ascii="Times New Roman" w:hAnsi="Times New Roman" w:eastAsia="Times New Roman" w:cs="Times New Roman"/>
                <w:color w:val="auto"/>
                <w:sz w:val="24"/>
                <w:szCs w:val="24"/>
              </w:rPr>
              <w:t>25</w:t>
            </w:r>
          </w:p>
        </w:tc>
        <w:tc>
          <w:tcPr>
            <w:tcW w:w="2100" w:type="dxa"/>
            <w:vAlign w:val="bottom"/>
          </w:tcPr>
          <w:p>
            <w:pPr>
              <w:spacing w:after="0"/>
              <w:rPr>
                <w:color w:val="auto"/>
                <w:sz w:val="24"/>
                <w:szCs w:val="24"/>
              </w:rPr>
            </w:pPr>
          </w:p>
        </w:tc>
        <w:tc>
          <w:tcPr>
            <w:tcW w:w="3240" w:type="dxa"/>
            <w:gridSpan w:val="2"/>
            <w:vAlign w:val="bottom"/>
          </w:tcPr>
          <w:p>
            <w:pPr>
              <w:spacing w:after="0"/>
              <w:ind w:left="460"/>
              <w:rPr>
                <w:color w:val="auto"/>
                <w:sz w:val="20"/>
                <w:szCs w:val="20"/>
              </w:rPr>
            </w:pPr>
            <w:r>
              <w:rPr>
                <w:rFonts w:ascii="Times New Roman" w:hAnsi="Times New Roman" w:eastAsia="Times New Roman" w:cs="Times New Roman"/>
                <w:color w:val="auto"/>
                <w:sz w:val="24"/>
                <w:szCs w:val="24"/>
              </w:rPr>
              <w:t>2</w:t>
            </w:r>
          </w:p>
        </w:tc>
      </w:tr>
      <w:tr>
        <w:tblPrEx>
          <w:tblCellMar>
            <w:top w:w="0" w:type="dxa"/>
            <w:left w:w="0" w:type="dxa"/>
            <w:bottom w:w="0" w:type="dxa"/>
            <w:right w:w="0" w:type="dxa"/>
          </w:tblCellMar>
        </w:tblPrEx>
        <w:trPr>
          <w:trHeight w:val="422" w:hRule="atLeast"/>
        </w:trPr>
        <w:tc>
          <w:tcPr>
            <w:tcW w:w="20" w:type="dxa"/>
            <w:vAlign w:val="bottom"/>
          </w:tcPr>
          <w:p>
            <w:pPr>
              <w:spacing w:after="0"/>
              <w:rPr>
                <w:color w:val="auto"/>
                <w:sz w:val="24"/>
                <w:szCs w:val="24"/>
              </w:rPr>
            </w:pPr>
          </w:p>
        </w:tc>
        <w:tc>
          <w:tcPr>
            <w:tcW w:w="1800" w:type="dxa"/>
            <w:vAlign w:val="bottom"/>
          </w:tcPr>
          <w:p>
            <w:pPr>
              <w:spacing w:after="0"/>
              <w:rPr>
                <w:color w:val="auto"/>
                <w:sz w:val="24"/>
                <w:szCs w:val="24"/>
              </w:rPr>
            </w:pPr>
          </w:p>
        </w:tc>
        <w:tc>
          <w:tcPr>
            <w:tcW w:w="2440" w:type="dxa"/>
            <w:vAlign w:val="bottom"/>
          </w:tcPr>
          <w:p>
            <w:pPr>
              <w:spacing w:after="0"/>
              <w:rPr>
                <w:color w:val="auto"/>
                <w:sz w:val="24"/>
                <w:szCs w:val="24"/>
              </w:rPr>
            </w:pPr>
          </w:p>
        </w:tc>
        <w:tc>
          <w:tcPr>
            <w:tcW w:w="2100" w:type="dxa"/>
            <w:vAlign w:val="bottom"/>
          </w:tcPr>
          <w:p>
            <w:pPr>
              <w:spacing w:after="0"/>
              <w:ind w:left="340"/>
              <w:rPr>
                <w:color w:val="auto"/>
                <w:sz w:val="20"/>
                <w:szCs w:val="20"/>
              </w:rPr>
            </w:pPr>
            <w:r>
              <w:rPr>
                <w:rFonts w:ascii="Times New Roman" w:hAnsi="Times New Roman" w:eastAsia="Times New Roman" w:cs="Times New Roman"/>
                <w:color w:val="auto"/>
                <w:sz w:val="24"/>
                <w:szCs w:val="24"/>
              </w:rPr>
              <w:t>2 µl</w:t>
            </w:r>
          </w:p>
        </w:tc>
        <w:tc>
          <w:tcPr>
            <w:tcW w:w="3240" w:type="dxa"/>
            <w:gridSpan w:val="2"/>
            <w:vAlign w:val="bottom"/>
          </w:tcPr>
          <w:p>
            <w:pPr>
              <w:spacing w:after="0"/>
              <w:ind w:left="460"/>
              <w:rPr>
                <w:color w:val="auto"/>
                <w:sz w:val="20"/>
                <w:szCs w:val="20"/>
              </w:rPr>
            </w:pPr>
            <w:r>
              <w:rPr>
                <w:rFonts w:ascii="Times New Roman" w:hAnsi="Times New Roman" w:eastAsia="Times New Roman" w:cs="Times New Roman"/>
                <w:color w:val="auto"/>
                <w:sz w:val="24"/>
                <w:szCs w:val="24"/>
              </w:rPr>
              <w:t>10</w:t>
            </w:r>
          </w:p>
        </w:tc>
      </w:tr>
      <w:tr>
        <w:tblPrEx>
          <w:tblCellMar>
            <w:top w:w="0" w:type="dxa"/>
            <w:left w:w="0" w:type="dxa"/>
            <w:bottom w:w="0" w:type="dxa"/>
            <w:right w:w="0" w:type="dxa"/>
          </w:tblCellMar>
        </w:tblPrEx>
        <w:trPr>
          <w:gridAfter w:val="1"/>
          <w:wAfter w:w="20" w:type="dxa"/>
          <w:trHeight w:val="156" w:hRule="atLeast"/>
        </w:trPr>
        <w:tc>
          <w:tcPr>
            <w:tcW w:w="20" w:type="dxa"/>
            <w:tcBorders>
              <w:bottom w:val="single" w:color="auto" w:sz="8" w:space="0"/>
            </w:tcBorders>
            <w:vAlign w:val="bottom"/>
          </w:tcPr>
          <w:p>
            <w:pPr>
              <w:spacing w:after="0"/>
              <w:rPr>
                <w:color w:val="auto"/>
                <w:sz w:val="13"/>
                <w:szCs w:val="13"/>
              </w:rPr>
            </w:pPr>
          </w:p>
        </w:tc>
        <w:tc>
          <w:tcPr>
            <w:tcW w:w="9560" w:type="dxa"/>
            <w:gridSpan w:val="4"/>
            <w:tcBorders>
              <w:bottom w:val="single" w:color="auto" w:sz="8" w:space="0"/>
            </w:tcBorders>
            <w:vAlign w:val="bottom"/>
          </w:tcPr>
          <w:p>
            <w:pPr>
              <w:spacing w:after="0"/>
              <w:rPr>
                <w:color w:val="auto"/>
                <w:sz w:val="13"/>
                <w:szCs w:val="13"/>
              </w:rPr>
            </w:pPr>
          </w:p>
        </w:tc>
      </w:tr>
      <w:tr>
        <w:tblPrEx>
          <w:tblCellMar>
            <w:top w:w="0" w:type="dxa"/>
            <w:left w:w="0" w:type="dxa"/>
            <w:bottom w:w="0" w:type="dxa"/>
            <w:right w:w="0" w:type="dxa"/>
          </w:tblCellMar>
        </w:tblPrEx>
        <w:trPr>
          <w:gridAfter w:val="1"/>
          <w:wAfter w:w="20" w:type="dxa"/>
          <w:trHeight w:val="693" w:hRule="atLeast"/>
        </w:trPr>
        <w:tc>
          <w:tcPr>
            <w:tcW w:w="20" w:type="dxa"/>
            <w:vAlign w:val="bottom"/>
          </w:tcPr>
          <w:p>
            <w:pPr>
              <w:spacing w:after="0"/>
              <w:rPr>
                <w:color w:val="auto"/>
                <w:sz w:val="24"/>
                <w:szCs w:val="24"/>
              </w:rPr>
            </w:pPr>
          </w:p>
        </w:tc>
        <w:tc>
          <w:tcPr>
            <w:tcW w:w="9560" w:type="dxa"/>
            <w:gridSpan w:val="4"/>
            <w:vAlign w:val="bottom"/>
          </w:tcPr>
          <w:p>
            <w:pPr>
              <w:spacing w:after="0"/>
              <w:ind w:left="100"/>
              <w:rPr>
                <w:color w:val="auto"/>
                <w:sz w:val="20"/>
                <w:szCs w:val="20"/>
              </w:rPr>
            </w:pPr>
            <w:r>
              <w:rPr>
                <w:rFonts w:ascii="Times New Roman" w:hAnsi="Times New Roman" w:eastAsia="Times New Roman" w:cs="Times New Roman"/>
                <w:b/>
                <w:bCs/>
                <w:color w:val="auto"/>
                <w:sz w:val="24"/>
                <w:szCs w:val="24"/>
              </w:rPr>
              <w:t>Table 3.2:</w:t>
            </w:r>
            <w:r>
              <w:rPr>
                <w:rFonts w:ascii="Times New Roman" w:hAnsi="Times New Roman" w:eastAsia="Times New Roman" w:cs="Times New Roman"/>
                <w:color w:val="auto"/>
                <w:sz w:val="24"/>
                <w:szCs w:val="24"/>
              </w:rPr>
              <w:t xml:space="preserve">PCR reaction components used for pathogenic </w:t>
            </w:r>
            <w:r>
              <w:rPr>
                <w:rFonts w:ascii="Times New Roman" w:hAnsi="Times New Roman" w:eastAsia="Times New Roman" w:cs="Times New Roman"/>
                <w:i/>
                <w:iCs/>
                <w:color w:val="auto"/>
                <w:sz w:val="24"/>
                <w:szCs w:val="24"/>
              </w:rPr>
              <w:t>E.coli a</w:t>
            </w:r>
            <w:r>
              <w:rPr>
                <w:rFonts w:ascii="Times New Roman" w:hAnsi="Times New Roman" w:eastAsia="Times New Roman" w:cs="Times New Roman"/>
                <w:color w:val="auto"/>
                <w:sz w:val="24"/>
                <w:szCs w:val="24"/>
              </w:rPr>
              <w:t>mplification</w:t>
            </w:r>
          </w:p>
        </w:tc>
      </w:tr>
      <w:tr>
        <w:tblPrEx>
          <w:tblCellMar>
            <w:top w:w="0" w:type="dxa"/>
            <w:left w:w="0" w:type="dxa"/>
            <w:bottom w:w="0" w:type="dxa"/>
            <w:right w:w="0" w:type="dxa"/>
          </w:tblCellMar>
        </w:tblPrEx>
        <w:trPr>
          <w:trHeight w:val="207" w:hRule="atLeast"/>
        </w:trPr>
        <w:tc>
          <w:tcPr>
            <w:tcW w:w="20" w:type="dxa"/>
            <w:vAlign w:val="bottom"/>
          </w:tcPr>
          <w:p>
            <w:pPr>
              <w:spacing w:after="0"/>
              <w:rPr>
                <w:color w:val="auto"/>
                <w:sz w:val="17"/>
                <w:szCs w:val="17"/>
              </w:rPr>
            </w:pPr>
          </w:p>
        </w:tc>
        <w:tc>
          <w:tcPr>
            <w:tcW w:w="1800" w:type="dxa"/>
            <w:tcBorders>
              <w:bottom w:val="single" w:color="auto" w:sz="8" w:space="0"/>
            </w:tcBorders>
            <w:vAlign w:val="bottom"/>
          </w:tcPr>
          <w:p>
            <w:pPr>
              <w:spacing w:after="0"/>
              <w:rPr>
                <w:color w:val="auto"/>
                <w:sz w:val="17"/>
                <w:szCs w:val="17"/>
              </w:rPr>
            </w:pPr>
          </w:p>
        </w:tc>
        <w:tc>
          <w:tcPr>
            <w:tcW w:w="2440" w:type="dxa"/>
            <w:tcBorders>
              <w:bottom w:val="single" w:color="auto" w:sz="8" w:space="0"/>
            </w:tcBorders>
            <w:vAlign w:val="bottom"/>
          </w:tcPr>
          <w:p>
            <w:pPr>
              <w:spacing w:after="0"/>
              <w:rPr>
                <w:color w:val="auto"/>
                <w:sz w:val="17"/>
                <w:szCs w:val="17"/>
              </w:rPr>
            </w:pPr>
          </w:p>
        </w:tc>
        <w:tc>
          <w:tcPr>
            <w:tcW w:w="2100" w:type="dxa"/>
            <w:tcBorders>
              <w:bottom w:val="single" w:color="auto" w:sz="8" w:space="0"/>
            </w:tcBorders>
            <w:vAlign w:val="bottom"/>
          </w:tcPr>
          <w:p>
            <w:pPr>
              <w:spacing w:after="0"/>
              <w:rPr>
                <w:color w:val="auto"/>
                <w:sz w:val="17"/>
                <w:szCs w:val="17"/>
              </w:rPr>
            </w:pPr>
          </w:p>
        </w:tc>
        <w:tc>
          <w:tcPr>
            <w:tcW w:w="3240" w:type="dxa"/>
            <w:gridSpan w:val="2"/>
            <w:tcBorders>
              <w:bottom w:val="single" w:color="auto" w:sz="8" w:space="0"/>
            </w:tcBorders>
            <w:vAlign w:val="bottom"/>
          </w:tcPr>
          <w:p>
            <w:pPr>
              <w:spacing w:after="0"/>
              <w:rPr>
                <w:color w:val="auto"/>
                <w:sz w:val="17"/>
                <w:szCs w:val="17"/>
              </w:rPr>
            </w:pPr>
          </w:p>
        </w:tc>
      </w:tr>
      <w:tr>
        <w:tblPrEx>
          <w:tblCellMar>
            <w:top w:w="0" w:type="dxa"/>
            <w:left w:w="0" w:type="dxa"/>
            <w:bottom w:w="0" w:type="dxa"/>
            <w:right w:w="0" w:type="dxa"/>
          </w:tblCellMar>
        </w:tblPrEx>
        <w:trPr>
          <w:trHeight w:val="272" w:hRule="atLeast"/>
        </w:trPr>
        <w:tc>
          <w:tcPr>
            <w:tcW w:w="20" w:type="dxa"/>
            <w:vAlign w:val="bottom"/>
          </w:tcPr>
          <w:p>
            <w:pPr>
              <w:spacing w:after="0"/>
              <w:rPr>
                <w:color w:val="auto"/>
                <w:sz w:val="23"/>
                <w:szCs w:val="23"/>
              </w:rPr>
            </w:pPr>
          </w:p>
        </w:tc>
        <w:tc>
          <w:tcPr>
            <w:tcW w:w="1800" w:type="dxa"/>
            <w:vAlign w:val="bottom"/>
          </w:tcPr>
          <w:p>
            <w:pPr>
              <w:spacing w:after="0" w:line="272" w:lineRule="exact"/>
              <w:ind w:left="100"/>
              <w:rPr>
                <w:color w:val="auto"/>
                <w:sz w:val="20"/>
                <w:szCs w:val="20"/>
              </w:rPr>
            </w:pPr>
            <w:r>
              <w:rPr>
                <w:rFonts w:ascii="Times New Roman" w:hAnsi="Times New Roman" w:eastAsia="Times New Roman" w:cs="Times New Roman"/>
                <w:b/>
                <w:bCs/>
                <w:color w:val="auto"/>
                <w:sz w:val="24"/>
                <w:szCs w:val="24"/>
              </w:rPr>
              <w:t>REAGENT</w:t>
            </w:r>
          </w:p>
        </w:tc>
        <w:tc>
          <w:tcPr>
            <w:tcW w:w="2440" w:type="dxa"/>
            <w:vAlign w:val="bottom"/>
          </w:tcPr>
          <w:p>
            <w:pPr>
              <w:spacing w:after="0" w:line="272" w:lineRule="exact"/>
              <w:ind w:left="520"/>
              <w:rPr>
                <w:color w:val="auto"/>
                <w:sz w:val="20"/>
                <w:szCs w:val="20"/>
              </w:rPr>
            </w:pPr>
            <w:r>
              <w:rPr>
                <w:rFonts w:ascii="Times New Roman" w:hAnsi="Times New Roman" w:eastAsia="Times New Roman" w:cs="Times New Roman"/>
                <w:b/>
                <w:bCs/>
                <w:color w:val="auto"/>
                <w:sz w:val="24"/>
                <w:szCs w:val="24"/>
              </w:rPr>
              <w:t>INITIAL</w:t>
            </w:r>
          </w:p>
        </w:tc>
        <w:tc>
          <w:tcPr>
            <w:tcW w:w="2100" w:type="dxa"/>
            <w:vAlign w:val="bottom"/>
          </w:tcPr>
          <w:p>
            <w:pPr>
              <w:spacing w:after="0" w:line="272" w:lineRule="exact"/>
              <w:ind w:left="260"/>
              <w:rPr>
                <w:color w:val="auto"/>
                <w:sz w:val="20"/>
                <w:szCs w:val="20"/>
              </w:rPr>
            </w:pPr>
            <w:r>
              <w:rPr>
                <w:rFonts w:ascii="Times New Roman" w:hAnsi="Times New Roman" w:eastAsia="Times New Roman" w:cs="Times New Roman"/>
                <w:b/>
                <w:bCs/>
                <w:color w:val="auto"/>
                <w:sz w:val="24"/>
                <w:szCs w:val="24"/>
              </w:rPr>
              <w:t>FINAL</w:t>
            </w:r>
          </w:p>
        </w:tc>
        <w:tc>
          <w:tcPr>
            <w:tcW w:w="3240" w:type="dxa"/>
            <w:gridSpan w:val="2"/>
            <w:vAlign w:val="bottom"/>
          </w:tcPr>
          <w:p>
            <w:pPr>
              <w:spacing w:after="0" w:line="272" w:lineRule="exact"/>
              <w:jc w:val="right"/>
              <w:rPr>
                <w:color w:val="auto"/>
                <w:sz w:val="20"/>
                <w:szCs w:val="20"/>
              </w:rPr>
            </w:pPr>
            <w:r>
              <w:rPr>
                <w:rFonts w:ascii="Times New Roman" w:hAnsi="Times New Roman" w:eastAsia="Times New Roman" w:cs="Times New Roman"/>
                <w:b/>
                <w:bCs/>
                <w:color w:val="auto"/>
                <w:sz w:val="24"/>
                <w:szCs w:val="24"/>
              </w:rPr>
              <w:t>VOLUME/REACTION(µl)</w:t>
            </w:r>
          </w:p>
        </w:tc>
      </w:tr>
      <w:tr>
        <w:tblPrEx>
          <w:tblCellMar>
            <w:top w:w="0" w:type="dxa"/>
            <w:left w:w="0" w:type="dxa"/>
            <w:bottom w:w="0" w:type="dxa"/>
            <w:right w:w="0" w:type="dxa"/>
          </w:tblCellMar>
        </w:tblPrEx>
        <w:trPr>
          <w:trHeight w:val="152" w:hRule="atLeast"/>
        </w:trPr>
        <w:tc>
          <w:tcPr>
            <w:tcW w:w="20" w:type="dxa"/>
            <w:vAlign w:val="bottom"/>
          </w:tcPr>
          <w:p>
            <w:pPr>
              <w:spacing w:after="0"/>
              <w:rPr>
                <w:color w:val="auto"/>
                <w:sz w:val="13"/>
                <w:szCs w:val="13"/>
              </w:rPr>
            </w:pPr>
          </w:p>
        </w:tc>
        <w:tc>
          <w:tcPr>
            <w:tcW w:w="1800" w:type="dxa"/>
            <w:tcBorders>
              <w:bottom w:val="single" w:color="auto" w:sz="8" w:space="0"/>
            </w:tcBorders>
            <w:vAlign w:val="bottom"/>
          </w:tcPr>
          <w:p>
            <w:pPr>
              <w:spacing w:after="0"/>
              <w:rPr>
                <w:color w:val="auto"/>
                <w:sz w:val="13"/>
                <w:szCs w:val="13"/>
              </w:rPr>
            </w:pPr>
          </w:p>
        </w:tc>
        <w:tc>
          <w:tcPr>
            <w:tcW w:w="2440" w:type="dxa"/>
            <w:tcBorders>
              <w:bottom w:val="single" w:color="auto" w:sz="8" w:space="0"/>
            </w:tcBorders>
            <w:vAlign w:val="bottom"/>
          </w:tcPr>
          <w:p>
            <w:pPr>
              <w:spacing w:after="0"/>
              <w:rPr>
                <w:color w:val="auto"/>
                <w:sz w:val="13"/>
                <w:szCs w:val="13"/>
              </w:rPr>
            </w:pPr>
          </w:p>
        </w:tc>
        <w:tc>
          <w:tcPr>
            <w:tcW w:w="2100" w:type="dxa"/>
            <w:tcBorders>
              <w:bottom w:val="single" w:color="auto" w:sz="8" w:space="0"/>
            </w:tcBorders>
            <w:vAlign w:val="bottom"/>
          </w:tcPr>
          <w:p>
            <w:pPr>
              <w:spacing w:after="0"/>
              <w:rPr>
                <w:color w:val="auto"/>
                <w:sz w:val="13"/>
                <w:szCs w:val="13"/>
              </w:rPr>
            </w:pPr>
          </w:p>
        </w:tc>
        <w:tc>
          <w:tcPr>
            <w:tcW w:w="3240" w:type="dxa"/>
            <w:gridSpan w:val="2"/>
            <w:tcBorders>
              <w:bottom w:val="single" w:color="auto" w:sz="8" w:space="0"/>
            </w:tcBorders>
            <w:vAlign w:val="bottom"/>
          </w:tcPr>
          <w:p>
            <w:pPr>
              <w:spacing w:after="0"/>
              <w:rPr>
                <w:color w:val="auto"/>
                <w:sz w:val="13"/>
                <w:szCs w:val="13"/>
              </w:rPr>
            </w:pPr>
          </w:p>
        </w:tc>
      </w:tr>
      <w:tr>
        <w:tblPrEx>
          <w:tblCellMar>
            <w:top w:w="0" w:type="dxa"/>
            <w:left w:w="0" w:type="dxa"/>
            <w:bottom w:w="0" w:type="dxa"/>
            <w:right w:w="0" w:type="dxa"/>
          </w:tblCellMar>
        </w:tblPrEx>
        <w:trPr>
          <w:trHeight w:val="268" w:hRule="atLeast"/>
        </w:trPr>
        <w:tc>
          <w:tcPr>
            <w:tcW w:w="20" w:type="dxa"/>
            <w:vAlign w:val="bottom"/>
          </w:tcPr>
          <w:p>
            <w:pPr>
              <w:spacing w:after="0"/>
              <w:rPr>
                <w:color w:val="auto"/>
                <w:sz w:val="23"/>
                <w:szCs w:val="23"/>
              </w:rPr>
            </w:pPr>
          </w:p>
        </w:tc>
        <w:tc>
          <w:tcPr>
            <w:tcW w:w="1800" w:type="dxa"/>
            <w:vAlign w:val="bottom"/>
          </w:tcPr>
          <w:p>
            <w:pPr>
              <w:spacing w:after="0" w:line="267" w:lineRule="exact"/>
              <w:ind w:left="100"/>
              <w:rPr>
                <w:color w:val="auto"/>
                <w:sz w:val="20"/>
                <w:szCs w:val="20"/>
              </w:rPr>
            </w:pPr>
            <w:r>
              <w:rPr>
                <w:rFonts w:ascii="Times New Roman" w:hAnsi="Times New Roman" w:eastAsia="Times New Roman" w:cs="Times New Roman"/>
                <w:color w:val="auto"/>
                <w:sz w:val="24"/>
                <w:szCs w:val="24"/>
              </w:rPr>
              <w:t>Master Mix</w:t>
            </w:r>
          </w:p>
        </w:tc>
        <w:tc>
          <w:tcPr>
            <w:tcW w:w="2440" w:type="dxa"/>
            <w:vAlign w:val="bottom"/>
          </w:tcPr>
          <w:p>
            <w:pPr>
              <w:spacing w:after="0" w:line="267" w:lineRule="exact"/>
              <w:ind w:left="520"/>
              <w:rPr>
                <w:color w:val="auto"/>
                <w:sz w:val="20"/>
                <w:szCs w:val="20"/>
              </w:rPr>
            </w:pPr>
            <w:r>
              <w:rPr>
                <w:rFonts w:ascii="Times New Roman" w:hAnsi="Times New Roman" w:eastAsia="Times New Roman" w:cs="Times New Roman"/>
                <w:color w:val="auto"/>
                <w:sz w:val="24"/>
                <w:szCs w:val="24"/>
              </w:rPr>
              <w:t>5x</w:t>
            </w:r>
          </w:p>
        </w:tc>
        <w:tc>
          <w:tcPr>
            <w:tcW w:w="2100" w:type="dxa"/>
            <w:vAlign w:val="bottom"/>
          </w:tcPr>
          <w:p>
            <w:pPr>
              <w:spacing w:after="0" w:line="267" w:lineRule="exact"/>
              <w:ind w:left="260"/>
              <w:rPr>
                <w:color w:val="auto"/>
                <w:sz w:val="20"/>
                <w:szCs w:val="20"/>
              </w:rPr>
            </w:pPr>
            <w:r>
              <w:rPr>
                <w:rFonts w:ascii="Times New Roman" w:hAnsi="Times New Roman" w:eastAsia="Times New Roman" w:cs="Times New Roman"/>
                <w:color w:val="auto"/>
                <w:sz w:val="24"/>
                <w:szCs w:val="24"/>
              </w:rPr>
              <w:t>1x</w:t>
            </w:r>
          </w:p>
        </w:tc>
        <w:tc>
          <w:tcPr>
            <w:tcW w:w="3240" w:type="dxa"/>
            <w:gridSpan w:val="2"/>
            <w:vAlign w:val="bottom"/>
          </w:tcPr>
          <w:p>
            <w:pPr>
              <w:spacing w:after="0" w:line="267" w:lineRule="exact"/>
              <w:ind w:left="320"/>
              <w:rPr>
                <w:color w:val="auto"/>
                <w:sz w:val="20"/>
                <w:szCs w:val="20"/>
              </w:rPr>
            </w:pPr>
            <w:r>
              <w:rPr>
                <w:rFonts w:ascii="Times New Roman" w:hAnsi="Times New Roman" w:eastAsia="Times New Roman" w:cs="Times New Roman"/>
                <w:color w:val="auto"/>
                <w:sz w:val="24"/>
                <w:szCs w:val="24"/>
              </w:rPr>
              <w:t>2</w:t>
            </w:r>
          </w:p>
        </w:tc>
      </w:tr>
      <w:tr>
        <w:tblPrEx>
          <w:tblCellMar>
            <w:top w:w="0" w:type="dxa"/>
            <w:left w:w="0" w:type="dxa"/>
            <w:bottom w:w="0" w:type="dxa"/>
            <w:right w:w="0" w:type="dxa"/>
          </w:tblCellMar>
        </w:tblPrEx>
        <w:trPr>
          <w:trHeight w:val="425" w:hRule="atLeast"/>
        </w:trPr>
        <w:tc>
          <w:tcPr>
            <w:tcW w:w="20" w:type="dxa"/>
            <w:vAlign w:val="bottom"/>
          </w:tcPr>
          <w:p>
            <w:pPr>
              <w:spacing w:after="0"/>
              <w:rPr>
                <w:color w:val="auto"/>
                <w:sz w:val="24"/>
                <w:szCs w:val="24"/>
              </w:rPr>
            </w:pPr>
          </w:p>
        </w:tc>
        <w:tc>
          <w:tcPr>
            <w:tcW w:w="18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Stx2f</w:t>
            </w:r>
          </w:p>
        </w:tc>
        <w:tc>
          <w:tcPr>
            <w:tcW w:w="2440" w:type="dxa"/>
            <w:vAlign w:val="bottom"/>
          </w:tcPr>
          <w:p>
            <w:pPr>
              <w:spacing w:after="0"/>
              <w:ind w:left="520"/>
              <w:rPr>
                <w:color w:val="auto"/>
                <w:sz w:val="20"/>
                <w:szCs w:val="20"/>
              </w:rPr>
            </w:pPr>
            <w:r>
              <w:rPr>
                <w:rFonts w:ascii="Times New Roman" w:hAnsi="Times New Roman" w:eastAsia="Times New Roman" w:cs="Times New Roman"/>
                <w:color w:val="auto"/>
                <w:sz w:val="24"/>
                <w:szCs w:val="24"/>
              </w:rPr>
              <w:t>20</w:t>
            </w:r>
          </w:p>
        </w:tc>
        <w:tc>
          <w:tcPr>
            <w:tcW w:w="2100" w:type="dxa"/>
            <w:vAlign w:val="bottom"/>
          </w:tcPr>
          <w:p>
            <w:pPr>
              <w:spacing w:after="0"/>
              <w:ind w:left="260"/>
              <w:rPr>
                <w:color w:val="auto"/>
                <w:sz w:val="20"/>
                <w:szCs w:val="20"/>
              </w:rPr>
            </w:pPr>
            <w:r>
              <w:rPr>
                <w:rFonts w:ascii="Times New Roman" w:hAnsi="Times New Roman" w:eastAsia="Times New Roman" w:cs="Times New Roman"/>
                <w:color w:val="auto"/>
                <w:sz w:val="24"/>
                <w:szCs w:val="24"/>
              </w:rPr>
              <w:t>0.5</w:t>
            </w:r>
          </w:p>
        </w:tc>
        <w:tc>
          <w:tcPr>
            <w:tcW w:w="3240" w:type="dxa"/>
            <w:gridSpan w:val="2"/>
            <w:vAlign w:val="bottom"/>
          </w:tcPr>
          <w:p>
            <w:pPr>
              <w:spacing w:after="0"/>
              <w:ind w:left="320"/>
              <w:rPr>
                <w:color w:val="auto"/>
                <w:sz w:val="20"/>
                <w:szCs w:val="20"/>
              </w:rPr>
            </w:pPr>
            <w:r>
              <w:rPr>
                <w:rFonts w:ascii="Times New Roman" w:hAnsi="Times New Roman" w:eastAsia="Times New Roman" w:cs="Times New Roman"/>
                <w:color w:val="auto"/>
                <w:sz w:val="24"/>
                <w:szCs w:val="24"/>
              </w:rPr>
              <w:t>0.25</w:t>
            </w:r>
          </w:p>
        </w:tc>
      </w:tr>
      <w:tr>
        <w:tblPrEx>
          <w:tblCellMar>
            <w:top w:w="0" w:type="dxa"/>
            <w:left w:w="0" w:type="dxa"/>
            <w:bottom w:w="0" w:type="dxa"/>
            <w:right w:w="0" w:type="dxa"/>
          </w:tblCellMar>
        </w:tblPrEx>
        <w:trPr>
          <w:trHeight w:val="422" w:hRule="atLeast"/>
        </w:trPr>
        <w:tc>
          <w:tcPr>
            <w:tcW w:w="20" w:type="dxa"/>
            <w:vAlign w:val="bottom"/>
          </w:tcPr>
          <w:p>
            <w:pPr>
              <w:spacing w:after="0"/>
              <w:rPr>
                <w:color w:val="auto"/>
                <w:sz w:val="24"/>
                <w:szCs w:val="24"/>
              </w:rPr>
            </w:pPr>
          </w:p>
        </w:tc>
        <w:tc>
          <w:tcPr>
            <w:tcW w:w="18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Sex2R</w:t>
            </w:r>
          </w:p>
        </w:tc>
        <w:tc>
          <w:tcPr>
            <w:tcW w:w="2440" w:type="dxa"/>
            <w:vAlign w:val="bottom"/>
          </w:tcPr>
          <w:p>
            <w:pPr>
              <w:spacing w:after="0"/>
              <w:ind w:left="520"/>
              <w:rPr>
                <w:color w:val="auto"/>
                <w:sz w:val="20"/>
                <w:szCs w:val="20"/>
              </w:rPr>
            </w:pPr>
            <w:r>
              <w:rPr>
                <w:rFonts w:ascii="Times New Roman" w:hAnsi="Times New Roman" w:eastAsia="Times New Roman" w:cs="Times New Roman"/>
                <w:color w:val="auto"/>
                <w:sz w:val="24"/>
                <w:szCs w:val="24"/>
              </w:rPr>
              <w:t>20</w:t>
            </w:r>
          </w:p>
        </w:tc>
        <w:tc>
          <w:tcPr>
            <w:tcW w:w="2100" w:type="dxa"/>
            <w:vAlign w:val="bottom"/>
          </w:tcPr>
          <w:p>
            <w:pPr>
              <w:spacing w:after="0"/>
              <w:ind w:left="260"/>
              <w:rPr>
                <w:color w:val="auto"/>
                <w:sz w:val="20"/>
                <w:szCs w:val="20"/>
              </w:rPr>
            </w:pPr>
            <w:r>
              <w:rPr>
                <w:rFonts w:ascii="Times New Roman" w:hAnsi="Times New Roman" w:eastAsia="Times New Roman" w:cs="Times New Roman"/>
                <w:color w:val="auto"/>
                <w:sz w:val="24"/>
                <w:szCs w:val="24"/>
              </w:rPr>
              <w:t>0.5</w:t>
            </w:r>
          </w:p>
        </w:tc>
        <w:tc>
          <w:tcPr>
            <w:tcW w:w="3240" w:type="dxa"/>
            <w:gridSpan w:val="2"/>
            <w:vAlign w:val="bottom"/>
          </w:tcPr>
          <w:p>
            <w:pPr>
              <w:spacing w:after="0"/>
              <w:ind w:left="320"/>
              <w:rPr>
                <w:color w:val="auto"/>
                <w:sz w:val="20"/>
                <w:szCs w:val="20"/>
              </w:rPr>
            </w:pPr>
            <w:r>
              <w:rPr>
                <w:rFonts w:ascii="Times New Roman" w:hAnsi="Times New Roman" w:eastAsia="Times New Roman" w:cs="Times New Roman"/>
                <w:color w:val="auto"/>
                <w:sz w:val="24"/>
                <w:szCs w:val="24"/>
              </w:rPr>
              <w:t>0.25</w:t>
            </w:r>
          </w:p>
        </w:tc>
      </w:tr>
      <w:tr>
        <w:tblPrEx>
          <w:tblCellMar>
            <w:top w:w="0" w:type="dxa"/>
            <w:left w:w="0" w:type="dxa"/>
            <w:bottom w:w="0" w:type="dxa"/>
            <w:right w:w="0" w:type="dxa"/>
          </w:tblCellMar>
        </w:tblPrEx>
        <w:trPr>
          <w:trHeight w:val="425" w:hRule="atLeast"/>
        </w:trPr>
        <w:tc>
          <w:tcPr>
            <w:tcW w:w="20" w:type="dxa"/>
            <w:vAlign w:val="bottom"/>
          </w:tcPr>
          <w:p>
            <w:pPr>
              <w:spacing w:after="0"/>
              <w:rPr>
                <w:color w:val="auto"/>
                <w:sz w:val="24"/>
                <w:szCs w:val="24"/>
              </w:rPr>
            </w:pPr>
          </w:p>
        </w:tc>
        <w:tc>
          <w:tcPr>
            <w:tcW w:w="18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EltaF</w:t>
            </w:r>
          </w:p>
        </w:tc>
        <w:tc>
          <w:tcPr>
            <w:tcW w:w="2440" w:type="dxa"/>
            <w:vAlign w:val="bottom"/>
          </w:tcPr>
          <w:p>
            <w:pPr>
              <w:spacing w:after="0"/>
              <w:ind w:left="520"/>
              <w:rPr>
                <w:color w:val="auto"/>
                <w:sz w:val="20"/>
                <w:szCs w:val="20"/>
              </w:rPr>
            </w:pPr>
            <w:r>
              <w:rPr>
                <w:rFonts w:ascii="Times New Roman" w:hAnsi="Times New Roman" w:eastAsia="Times New Roman" w:cs="Times New Roman"/>
                <w:color w:val="auto"/>
                <w:sz w:val="24"/>
                <w:szCs w:val="24"/>
              </w:rPr>
              <w:t>20</w:t>
            </w:r>
          </w:p>
        </w:tc>
        <w:tc>
          <w:tcPr>
            <w:tcW w:w="2100" w:type="dxa"/>
            <w:vAlign w:val="bottom"/>
          </w:tcPr>
          <w:p>
            <w:pPr>
              <w:spacing w:after="0"/>
              <w:ind w:left="260"/>
              <w:rPr>
                <w:color w:val="auto"/>
                <w:sz w:val="20"/>
                <w:szCs w:val="20"/>
              </w:rPr>
            </w:pPr>
            <w:r>
              <w:rPr>
                <w:rFonts w:ascii="Times New Roman" w:hAnsi="Times New Roman" w:eastAsia="Times New Roman" w:cs="Times New Roman"/>
                <w:color w:val="auto"/>
                <w:sz w:val="24"/>
                <w:szCs w:val="24"/>
              </w:rPr>
              <w:t>0.45</w:t>
            </w:r>
          </w:p>
        </w:tc>
        <w:tc>
          <w:tcPr>
            <w:tcW w:w="3240" w:type="dxa"/>
            <w:gridSpan w:val="2"/>
            <w:vAlign w:val="bottom"/>
          </w:tcPr>
          <w:p>
            <w:pPr>
              <w:spacing w:after="0"/>
              <w:ind w:left="320"/>
              <w:rPr>
                <w:color w:val="auto"/>
                <w:sz w:val="20"/>
                <w:szCs w:val="20"/>
              </w:rPr>
            </w:pPr>
            <w:r>
              <w:rPr>
                <w:rFonts w:ascii="Times New Roman" w:hAnsi="Times New Roman" w:eastAsia="Times New Roman" w:cs="Times New Roman"/>
                <w:color w:val="auto"/>
                <w:sz w:val="24"/>
                <w:szCs w:val="24"/>
              </w:rPr>
              <w:t>0.225</w:t>
            </w:r>
          </w:p>
        </w:tc>
      </w:tr>
      <w:tr>
        <w:tblPrEx>
          <w:tblCellMar>
            <w:top w:w="0" w:type="dxa"/>
            <w:left w:w="0" w:type="dxa"/>
            <w:bottom w:w="0" w:type="dxa"/>
            <w:right w:w="0" w:type="dxa"/>
          </w:tblCellMar>
        </w:tblPrEx>
        <w:trPr>
          <w:trHeight w:val="422" w:hRule="atLeast"/>
        </w:trPr>
        <w:tc>
          <w:tcPr>
            <w:tcW w:w="20" w:type="dxa"/>
            <w:vAlign w:val="bottom"/>
          </w:tcPr>
          <w:p>
            <w:pPr>
              <w:spacing w:after="0"/>
              <w:rPr>
                <w:color w:val="auto"/>
                <w:sz w:val="24"/>
                <w:szCs w:val="24"/>
              </w:rPr>
            </w:pPr>
          </w:p>
        </w:tc>
        <w:tc>
          <w:tcPr>
            <w:tcW w:w="18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EltaR</w:t>
            </w:r>
          </w:p>
        </w:tc>
        <w:tc>
          <w:tcPr>
            <w:tcW w:w="2440" w:type="dxa"/>
            <w:vAlign w:val="bottom"/>
          </w:tcPr>
          <w:p>
            <w:pPr>
              <w:spacing w:after="0"/>
              <w:ind w:left="520"/>
              <w:rPr>
                <w:color w:val="auto"/>
                <w:sz w:val="20"/>
                <w:szCs w:val="20"/>
              </w:rPr>
            </w:pPr>
            <w:r>
              <w:rPr>
                <w:rFonts w:ascii="Times New Roman" w:hAnsi="Times New Roman" w:eastAsia="Times New Roman" w:cs="Times New Roman"/>
                <w:color w:val="auto"/>
                <w:sz w:val="24"/>
                <w:szCs w:val="24"/>
              </w:rPr>
              <w:t>20</w:t>
            </w:r>
          </w:p>
        </w:tc>
        <w:tc>
          <w:tcPr>
            <w:tcW w:w="2100" w:type="dxa"/>
            <w:vAlign w:val="bottom"/>
          </w:tcPr>
          <w:p>
            <w:pPr>
              <w:spacing w:after="0"/>
              <w:ind w:left="260"/>
              <w:rPr>
                <w:color w:val="auto"/>
                <w:sz w:val="20"/>
                <w:szCs w:val="20"/>
              </w:rPr>
            </w:pPr>
            <w:r>
              <w:rPr>
                <w:rFonts w:ascii="Times New Roman" w:hAnsi="Times New Roman" w:eastAsia="Times New Roman" w:cs="Times New Roman"/>
                <w:color w:val="auto"/>
                <w:sz w:val="24"/>
                <w:szCs w:val="24"/>
              </w:rPr>
              <w:t>0.45</w:t>
            </w:r>
          </w:p>
        </w:tc>
        <w:tc>
          <w:tcPr>
            <w:tcW w:w="3240" w:type="dxa"/>
            <w:gridSpan w:val="2"/>
            <w:vAlign w:val="bottom"/>
          </w:tcPr>
          <w:p>
            <w:pPr>
              <w:spacing w:after="0"/>
              <w:ind w:left="320"/>
              <w:rPr>
                <w:color w:val="auto"/>
                <w:sz w:val="20"/>
                <w:szCs w:val="20"/>
              </w:rPr>
            </w:pPr>
            <w:r>
              <w:rPr>
                <w:rFonts w:ascii="Times New Roman" w:hAnsi="Times New Roman" w:eastAsia="Times New Roman" w:cs="Times New Roman"/>
                <w:color w:val="auto"/>
                <w:sz w:val="24"/>
                <w:szCs w:val="24"/>
              </w:rPr>
              <w:t>0.225</w:t>
            </w:r>
          </w:p>
        </w:tc>
      </w:tr>
      <w:tr>
        <w:tblPrEx>
          <w:tblCellMar>
            <w:top w:w="0" w:type="dxa"/>
            <w:left w:w="0" w:type="dxa"/>
            <w:bottom w:w="0" w:type="dxa"/>
            <w:right w:w="0" w:type="dxa"/>
          </w:tblCellMar>
        </w:tblPrEx>
        <w:trPr>
          <w:trHeight w:val="425" w:hRule="atLeast"/>
        </w:trPr>
        <w:tc>
          <w:tcPr>
            <w:tcW w:w="20" w:type="dxa"/>
            <w:vAlign w:val="bottom"/>
          </w:tcPr>
          <w:p>
            <w:pPr>
              <w:spacing w:after="0"/>
              <w:rPr>
                <w:color w:val="auto"/>
                <w:sz w:val="24"/>
                <w:szCs w:val="24"/>
              </w:rPr>
            </w:pPr>
          </w:p>
        </w:tc>
        <w:tc>
          <w:tcPr>
            <w:tcW w:w="18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EaeAf</w:t>
            </w:r>
          </w:p>
        </w:tc>
        <w:tc>
          <w:tcPr>
            <w:tcW w:w="2440" w:type="dxa"/>
            <w:vAlign w:val="bottom"/>
          </w:tcPr>
          <w:p>
            <w:pPr>
              <w:spacing w:after="0"/>
              <w:ind w:left="520"/>
              <w:rPr>
                <w:color w:val="auto"/>
                <w:sz w:val="20"/>
                <w:szCs w:val="20"/>
              </w:rPr>
            </w:pPr>
            <w:r>
              <w:rPr>
                <w:rFonts w:ascii="Times New Roman" w:hAnsi="Times New Roman" w:eastAsia="Times New Roman" w:cs="Times New Roman"/>
                <w:color w:val="auto"/>
                <w:sz w:val="24"/>
                <w:szCs w:val="24"/>
              </w:rPr>
              <w:t>20</w:t>
            </w:r>
          </w:p>
        </w:tc>
        <w:tc>
          <w:tcPr>
            <w:tcW w:w="2100" w:type="dxa"/>
            <w:vAlign w:val="bottom"/>
          </w:tcPr>
          <w:p>
            <w:pPr>
              <w:spacing w:after="0"/>
              <w:ind w:left="260"/>
              <w:rPr>
                <w:color w:val="auto"/>
                <w:sz w:val="20"/>
                <w:szCs w:val="20"/>
              </w:rPr>
            </w:pPr>
            <w:r>
              <w:rPr>
                <w:rFonts w:ascii="Times New Roman" w:hAnsi="Times New Roman" w:eastAsia="Times New Roman" w:cs="Times New Roman"/>
                <w:color w:val="auto"/>
                <w:sz w:val="24"/>
                <w:szCs w:val="24"/>
              </w:rPr>
              <w:t>0.15</w:t>
            </w:r>
          </w:p>
        </w:tc>
        <w:tc>
          <w:tcPr>
            <w:tcW w:w="3240" w:type="dxa"/>
            <w:gridSpan w:val="2"/>
            <w:vAlign w:val="bottom"/>
          </w:tcPr>
          <w:p>
            <w:pPr>
              <w:spacing w:after="0"/>
              <w:ind w:left="320"/>
              <w:rPr>
                <w:color w:val="auto"/>
                <w:sz w:val="20"/>
                <w:szCs w:val="20"/>
              </w:rPr>
            </w:pPr>
            <w:r>
              <w:rPr>
                <w:rFonts w:ascii="Times New Roman" w:hAnsi="Times New Roman" w:eastAsia="Times New Roman" w:cs="Times New Roman"/>
                <w:color w:val="auto"/>
                <w:sz w:val="24"/>
                <w:szCs w:val="24"/>
              </w:rPr>
              <w:t>0.075</w:t>
            </w:r>
          </w:p>
        </w:tc>
      </w:tr>
      <w:tr>
        <w:tblPrEx>
          <w:tblCellMar>
            <w:top w:w="0" w:type="dxa"/>
            <w:left w:w="0" w:type="dxa"/>
            <w:bottom w:w="0" w:type="dxa"/>
            <w:right w:w="0" w:type="dxa"/>
          </w:tblCellMar>
        </w:tblPrEx>
        <w:trPr>
          <w:trHeight w:val="423" w:hRule="atLeast"/>
        </w:trPr>
        <w:tc>
          <w:tcPr>
            <w:tcW w:w="20" w:type="dxa"/>
            <w:vAlign w:val="bottom"/>
          </w:tcPr>
          <w:p>
            <w:pPr>
              <w:spacing w:after="0"/>
              <w:rPr>
                <w:color w:val="auto"/>
                <w:sz w:val="24"/>
                <w:szCs w:val="24"/>
              </w:rPr>
            </w:pPr>
          </w:p>
        </w:tc>
        <w:tc>
          <w:tcPr>
            <w:tcW w:w="18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EaeaAR</w:t>
            </w:r>
          </w:p>
        </w:tc>
        <w:tc>
          <w:tcPr>
            <w:tcW w:w="2440" w:type="dxa"/>
            <w:vAlign w:val="bottom"/>
          </w:tcPr>
          <w:p>
            <w:pPr>
              <w:spacing w:after="0"/>
              <w:ind w:left="520"/>
              <w:rPr>
                <w:color w:val="auto"/>
                <w:sz w:val="20"/>
                <w:szCs w:val="20"/>
              </w:rPr>
            </w:pPr>
            <w:r>
              <w:rPr>
                <w:rFonts w:ascii="Times New Roman" w:hAnsi="Times New Roman" w:eastAsia="Times New Roman" w:cs="Times New Roman"/>
                <w:color w:val="auto"/>
                <w:sz w:val="24"/>
                <w:szCs w:val="24"/>
              </w:rPr>
              <w:t>20</w:t>
            </w:r>
          </w:p>
        </w:tc>
        <w:tc>
          <w:tcPr>
            <w:tcW w:w="2100" w:type="dxa"/>
            <w:vAlign w:val="bottom"/>
          </w:tcPr>
          <w:p>
            <w:pPr>
              <w:spacing w:after="0"/>
              <w:ind w:left="260"/>
              <w:rPr>
                <w:color w:val="auto"/>
                <w:sz w:val="20"/>
                <w:szCs w:val="20"/>
              </w:rPr>
            </w:pPr>
            <w:r>
              <w:rPr>
                <w:rFonts w:ascii="Times New Roman" w:hAnsi="Times New Roman" w:eastAsia="Times New Roman" w:cs="Times New Roman"/>
                <w:color w:val="auto"/>
                <w:sz w:val="24"/>
                <w:szCs w:val="24"/>
              </w:rPr>
              <w:t>0.15</w:t>
            </w:r>
          </w:p>
        </w:tc>
        <w:tc>
          <w:tcPr>
            <w:tcW w:w="3240" w:type="dxa"/>
            <w:gridSpan w:val="2"/>
            <w:vAlign w:val="bottom"/>
          </w:tcPr>
          <w:p>
            <w:pPr>
              <w:spacing w:after="0"/>
              <w:ind w:left="320"/>
              <w:rPr>
                <w:color w:val="auto"/>
                <w:sz w:val="20"/>
                <w:szCs w:val="20"/>
              </w:rPr>
            </w:pPr>
            <w:r>
              <w:rPr>
                <w:rFonts w:ascii="Times New Roman" w:hAnsi="Times New Roman" w:eastAsia="Times New Roman" w:cs="Times New Roman"/>
                <w:color w:val="auto"/>
                <w:sz w:val="24"/>
                <w:szCs w:val="24"/>
              </w:rPr>
              <w:t>0.075</w:t>
            </w:r>
          </w:p>
        </w:tc>
      </w:tr>
      <w:tr>
        <w:tblPrEx>
          <w:tblCellMar>
            <w:top w:w="0" w:type="dxa"/>
            <w:left w:w="0" w:type="dxa"/>
            <w:bottom w:w="0" w:type="dxa"/>
            <w:right w:w="0" w:type="dxa"/>
          </w:tblCellMar>
        </w:tblPrEx>
        <w:trPr>
          <w:trHeight w:val="428" w:hRule="atLeast"/>
        </w:trPr>
        <w:tc>
          <w:tcPr>
            <w:tcW w:w="20" w:type="dxa"/>
            <w:vAlign w:val="bottom"/>
          </w:tcPr>
          <w:p>
            <w:pPr>
              <w:spacing w:after="0"/>
              <w:rPr>
                <w:color w:val="auto"/>
                <w:sz w:val="24"/>
                <w:szCs w:val="24"/>
              </w:rPr>
            </w:pPr>
          </w:p>
        </w:tc>
        <w:tc>
          <w:tcPr>
            <w:tcW w:w="18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MgCl</w:t>
            </w:r>
            <w:r>
              <w:rPr>
                <w:rFonts w:ascii="Times New Roman" w:hAnsi="Times New Roman" w:eastAsia="Times New Roman" w:cs="Times New Roman"/>
                <w:color w:val="auto"/>
                <w:sz w:val="16"/>
                <w:szCs w:val="16"/>
              </w:rPr>
              <w:t>2</w:t>
            </w:r>
          </w:p>
        </w:tc>
        <w:tc>
          <w:tcPr>
            <w:tcW w:w="2440" w:type="dxa"/>
            <w:vAlign w:val="bottom"/>
          </w:tcPr>
          <w:p>
            <w:pPr>
              <w:spacing w:after="0"/>
              <w:ind w:left="520"/>
              <w:rPr>
                <w:color w:val="auto"/>
                <w:sz w:val="20"/>
                <w:szCs w:val="20"/>
              </w:rPr>
            </w:pPr>
            <w:r>
              <w:rPr>
                <w:rFonts w:ascii="Times New Roman" w:hAnsi="Times New Roman" w:eastAsia="Times New Roman" w:cs="Times New Roman"/>
                <w:color w:val="auto"/>
                <w:sz w:val="24"/>
                <w:szCs w:val="24"/>
              </w:rPr>
              <w:t>25</w:t>
            </w:r>
          </w:p>
        </w:tc>
        <w:tc>
          <w:tcPr>
            <w:tcW w:w="2100" w:type="dxa"/>
            <w:vAlign w:val="bottom"/>
          </w:tcPr>
          <w:p>
            <w:pPr>
              <w:spacing w:after="0"/>
              <w:ind w:left="260"/>
              <w:rPr>
                <w:color w:val="auto"/>
                <w:sz w:val="20"/>
                <w:szCs w:val="20"/>
              </w:rPr>
            </w:pPr>
            <w:r>
              <w:rPr>
                <w:rFonts w:ascii="Times New Roman" w:hAnsi="Times New Roman" w:eastAsia="Times New Roman" w:cs="Times New Roman"/>
                <w:color w:val="auto"/>
                <w:sz w:val="24"/>
                <w:szCs w:val="24"/>
              </w:rPr>
              <w:t>1.5</w:t>
            </w:r>
          </w:p>
        </w:tc>
        <w:tc>
          <w:tcPr>
            <w:tcW w:w="3240" w:type="dxa"/>
            <w:gridSpan w:val="2"/>
            <w:vAlign w:val="bottom"/>
          </w:tcPr>
          <w:p>
            <w:pPr>
              <w:spacing w:after="0"/>
              <w:ind w:left="320"/>
              <w:rPr>
                <w:color w:val="auto"/>
                <w:sz w:val="20"/>
                <w:szCs w:val="20"/>
              </w:rPr>
            </w:pPr>
            <w:r>
              <w:rPr>
                <w:rFonts w:ascii="Times New Roman" w:hAnsi="Times New Roman" w:eastAsia="Times New Roman" w:cs="Times New Roman"/>
                <w:color w:val="auto"/>
                <w:sz w:val="24"/>
                <w:szCs w:val="24"/>
              </w:rPr>
              <w:t>4.3</w:t>
            </w:r>
          </w:p>
        </w:tc>
      </w:tr>
      <w:tr>
        <w:tblPrEx>
          <w:tblCellMar>
            <w:top w:w="0" w:type="dxa"/>
            <w:left w:w="0" w:type="dxa"/>
            <w:bottom w:w="0" w:type="dxa"/>
            <w:right w:w="0" w:type="dxa"/>
          </w:tblCellMar>
        </w:tblPrEx>
        <w:trPr>
          <w:trHeight w:val="422" w:hRule="atLeast"/>
        </w:trPr>
        <w:tc>
          <w:tcPr>
            <w:tcW w:w="20" w:type="dxa"/>
            <w:vAlign w:val="bottom"/>
          </w:tcPr>
          <w:p>
            <w:pPr>
              <w:spacing w:after="0"/>
              <w:rPr>
                <w:color w:val="auto"/>
                <w:sz w:val="24"/>
                <w:szCs w:val="24"/>
              </w:rPr>
            </w:pPr>
          </w:p>
        </w:tc>
        <w:tc>
          <w:tcPr>
            <w:tcW w:w="180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dH</w:t>
            </w:r>
            <w:r>
              <w:rPr>
                <w:rFonts w:ascii="Times New Roman" w:hAnsi="Times New Roman" w:eastAsia="Times New Roman" w:cs="Times New Roman"/>
                <w:color w:val="auto"/>
                <w:sz w:val="16"/>
                <w:szCs w:val="16"/>
              </w:rPr>
              <w:t>2</w:t>
            </w:r>
            <w:r>
              <w:rPr>
                <w:rFonts w:ascii="Times New Roman" w:hAnsi="Times New Roman" w:eastAsia="Times New Roman" w:cs="Times New Roman"/>
                <w:color w:val="auto"/>
                <w:sz w:val="24"/>
                <w:szCs w:val="24"/>
              </w:rPr>
              <w:t>O</w:t>
            </w:r>
          </w:p>
        </w:tc>
        <w:tc>
          <w:tcPr>
            <w:tcW w:w="2440" w:type="dxa"/>
            <w:vAlign w:val="bottom"/>
          </w:tcPr>
          <w:p>
            <w:pPr>
              <w:spacing w:after="0"/>
              <w:rPr>
                <w:color w:val="auto"/>
                <w:sz w:val="24"/>
                <w:szCs w:val="24"/>
              </w:rPr>
            </w:pPr>
          </w:p>
        </w:tc>
        <w:tc>
          <w:tcPr>
            <w:tcW w:w="2100" w:type="dxa"/>
            <w:vAlign w:val="bottom"/>
          </w:tcPr>
          <w:p>
            <w:pPr>
              <w:spacing w:after="0"/>
              <w:rPr>
                <w:color w:val="auto"/>
                <w:sz w:val="24"/>
                <w:szCs w:val="24"/>
              </w:rPr>
            </w:pPr>
          </w:p>
        </w:tc>
        <w:tc>
          <w:tcPr>
            <w:tcW w:w="3240" w:type="dxa"/>
            <w:gridSpan w:val="2"/>
            <w:vAlign w:val="bottom"/>
          </w:tcPr>
          <w:p>
            <w:pPr>
              <w:spacing w:after="0"/>
              <w:rPr>
                <w:color w:val="auto"/>
                <w:sz w:val="24"/>
                <w:szCs w:val="24"/>
              </w:rPr>
            </w:pPr>
          </w:p>
        </w:tc>
      </w:tr>
      <w:tr>
        <w:tblPrEx>
          <w:tblCellMar>
            <w:top w:w="0" w:type="dxa"/>
            <w:left w:w="0" w:type="dxa"/>
            <w:bottom w:w="0" w:type="dxa"/>
            <w:right w:w="0" w:type="dxa"/>
          </w:tblCellMar>
        </w:tblPrEx>
        <w:trPr>
          <w:trHeight w:val="422" w:hRule="atLeast"/>
        </w:trPr>
        <w:tc>
          <w:tcPr>
            <w:tcW w:w="20" w:type="dxa"/>
            <w:vAlign w:val="bottom"/>
          </w:tcPr>
          <w:p>
            <w:pPr>
              <w:spacing w:after="0"/>
              <w:rPr>
                <w:color w:val="auto"/>
                <w:sz w:val="24"/>
                <w:szCs w:val="24"/>
              </w:rPr>
            </w:pPr>
          </w:p>
        </w:tc>
        <w:tc>
          <w:tcPr>
            <w:tcW w:w="1800" w:type="dxa"/>
            <w:vAlign w:val="bottom"/>
          </w:tcPr>
          <w:p>
            <w:pPr>
              <w:spacing w:after="0"/>
              <w:rPr>
                <w:color w:val="auto"/>
                <w:sz w:val="24"/>
                <w:szCs w:val="24"/>
              </w:rPr>
            </w:pPr>
          </w:p>
        </w:tc>
        <w:tc>
          <w:tcPr>
            <w:tcW w:w="2440" w:type="dxa"/>
            <w:vAlign w:val="bottom"/>
          </w:tcPr>
          <w:p>
            <w:pPr>
              <w:spacing w:after="0"/>
              <w:rPr>
                <w:color w:val="auto"/>
                <w:sz w:val="24"/>
                <w:szCs w:val="24"/>
              </w:rPr>
            </w:pPr>
          </w:p>
        </w:tc>
        <w:tc>
          <w:tcPr>
            <w:tcW w:w="2100" w:type="dxa"/>
            <w:vAlign w:val="bottom"/>
          </w:tcPr>
          <w:p>
            <w:pPr>
              <w:spacing w:after="0"/>
              <w:ind w:left="260"/>
              <w:rPr>
                <w:color w:val="auto"/>
                <w:sz w:val="20"/>
                <w:szCs w:val="20"/>
              </w:rPr>
            </w:pPr>
            <w:r>
              <w:rPr>
                <w:rFonts w:ascii="Times New Roman" w:hAnsi="Times New Roman" w:eastAsia="Times New Roman" w:cs="Times New Roman"/>
                <w:color w:val="auto"/>
                <w:sz w:val="24"/>
                <w:szCs w:val="24"/>
              </w:rPr>
              <w:t>2</w:t>
            </w:r>
          </w:p>
        </w:tc>
        <w:tc>
          <w:tcPr>
            <w:tcW w:w="3240" w:type="dxa"/>
            <w:gridSpan w:val="2"/>
            <w:vAlign w:val="bottom"/>
          </w:tcPr>
          <w:p>
            <w:pPr>
              <w:spacing w:after="0"/>
              <w:ind w:left="320"/>
              <w:rPr>
                <w:color w:val="auto"/>
                <w:sz w:val="20"/>
                <w:szCs w:val="20"/>
              </w:rPr>
            </w:pPr>
            <w:r>
              <w:rPr>
                <w:rFonts w:ascii="Times New Roman" w:hAnsi="Times New Roman" w:eastAsia="Times New Roman" w:cs="Times New Roman"/>
                <w:color w:val="auto"/>
                <w:sz w:val="24"/>
                <w:szCs w:val="24"/>
              </w:rPr>
              <w:t>10</w:t>
            </w:r>
          </w:p>
        </w:tc>
      </w:tr>
      <w:tr>
        <w:tblPrEx>
          <w:tblCellMar>
            <w:top w:w="0" w:type="dxa"/>
            <w:left w:w="0" w:type="dxa"/>
            <w:bottom w:w="0" w:type="dxa"/>
            <w:right w:w="0" w:type="dxa"/>
          </w:tblCellMar>
        </w:tblPrEx>
        <w:trPr>
          <w:trHeight w:val="154" w:hRule="atLeast"/>
        </w:trPr>
        <w:tc>
          <w:tcPr>
            <w:tcW w:w="20" w:type="dxa"/>
            <w:tcBorders>
              <w:bottom w:val="single" w:color="auto" w:sz="8" w:space="0"/>
            </w:tcBorders>
            <w:vAlign w:val="bottom"/>
          </w:tcPr>
          <w:p>
            <w:pPr>
              <w:spacing w:after="0"/>
              <w:rPr>
                <w:color w:val="auto"/>
                <w:sz w:val="13"/>
                <w:szCs w:val="13"/>
              </w:rPr>
            </w:pPr>
          </w:p>
        </w:tc>
        <w:tc>
          <w:tcPr>
            <w:tcW w:w="1800" w:type="dxa"/>
            <w:tcBorders>
              <w:bottom w:val="single" w:color="auto" w:sz="8" w:space="0"/>
            </w:tcBorders>
            <w:vAlign w:val="bottom"/>
          </w:tcPr>
          <w:p>
            <w:pPr>
              <w:spacing w:after="0"/>
              <w:rPr>
                <w:color w:val="auto"/>
                <w:sz w:val="13"/>
                <w:szCs w:val="13"/>
              </w:rPr>
            </w:pPr>
          </w:p>
        </w:tc>
        <w:tc>
          <w:tcPr>
            <w:tcW w:w="2440" w:type="dxa"/>
            <w:tcBorders>
              <w:bottom w:val="single" w:color="auto" w:sz="8" w:space="0"/>
            </w:tcBorders>
            <w:vAlign w:val="bottom"/>
          </w:tcPr>
          <w:p>
            <w:pPr>
              <w:spacing w:after="0"/>
              <w:rPr>
                <w:color w:val="auto"/>
                <w:sz w:val="13"/>
                <w:szCs w:val="13"/>
              </w:rPr>
            </w:pPr>
          </w:p>
        </w:tc>
        <w:tc>
          <w:tcPr>
            <w:tcW w:w="2100" w:type="dxa"/>
            <w:tcBorders>
              <w:bottom w:val="single" w:color="auto" w:sz="8" w:space="0"/>
            </w:tcBorders>
            <w:vAlign w:val="bottom"/>
          </w:tcPr>
          <w:p>
            <w:pPr>
              <w:spacing w:after="0"/>
              <w:rPr>
                <w:color w:val="auto"/>
                <w:sz w:val="13"/>
                <w:szCs w:val="13"/>
              </w:rPr>
            </w:pPr>
          </w:p>
        </w:tc>
        <w:tc>
          <w:tcPr>
            <w:tcW w:w="3240" w:type="dxa"/>
            <w:gridSpan w:val="2"/>
            <w:tcBorders>
              <w:bottom w:val="single" w:color="auto" w:sz="8" w:space="0"/>
            </w:tcBorders>
            <w:vAlign w:val="bottom"/>
          </w:tcPr>
          <w:p>
            <w:pPr>
              <w:spacing w:after="0"/>
              <w:rPr>
                <w:color w:val="auto"/>
                <w:sz w:val="13"/>
                <w:szCs w:val="13"/>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02"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0"/>
          <w:szCs w:val="20"/>
        </w:rPr>
        <w:t>39</w:t>
      </w:r>
    </w:p>
    <w:p>
      <w:pPr>
        <w:sectPr>
          <w:pgSz w:w="12240" w:h="15840"/>
          <w:pgMar w:top="1432" w:right="1340" w:bottom="403" w:left="1320" w:header="0" w:footer="0" w:gutter="0"/>
          <w:cols w:equalWidth="0" w:num="1">
            <w:col w:w="9580"/>
          </w:cols>
        </w:sectPr>
      </w:pPr>
    </w:p>
    <w:p>
      <w:pPr>
        <w:spacing w:after="0" w:line="2" w:lineRule="exact"/>
        <w:rPr>
          <w:color w:val="auto"/>
          <w:sz w:val="20"/>
          <w:szCs w:val="20"/>
        </w:rPr>
      </w:pPr>
      <w:bookmarkStart w:id="45" w:name="page51"/>
      <w:bookmarkEnd w:id="45"/>
    </w:p>
    <w:p>
      <w:pPr>
        <w:spacing w:after="0" w:line="235" w:lineRule="auto"/>
        <w:ind w:left="120" w:right="940"/>
        <w:rPr>
          <w:color w:val="auto"/>
          <w:sz w:val="20"/>
          <w:szCs w:val="20"/>
        </w:rPr>
      </w:pPr>
      <w:r>
        <w:rPr>
          <w:rFonts w:ascii="Times New Roman" w:hAnsi="Times New Roman" w:eastAsia="Times New Roman" w:cs="Times New Roman"/>
          <w:b/>
          <w:bCs/>
          <w:color w:val="auto"/>
          <w:sz w:val="24"/>
          <w:szCs w:val="24"/>
        </w:rPr>
        <w:t>Table 3.34:</w:t>
      </w:r>
      <w:r>
        <w:rPr>
          <w:rFonts w:ascii="Times New Roman" w:hAnsi="Times New Roman" w:eastAsia="Times New Roman" w:cs="Times New Roman"/>
          <w:color w:val="auto"/>
          <w:sz w:val="24"/>
          <w:szCs w:val="24"/>
        </w:rPr>
        <w:t xml:space="preserve"> Gene targets, primer sequences, primer concentrations and amplicon sizes for the multiplex PCR of pathogenic </w:t>
      </w:r>
      <w:r>
        <w:rPr>
          <w:rFonts w:ascii="Times New Roman" w:hAnsi="Times New Roman" w:eastAsia="Times New Roman" w:cs="Times New Roman"/>
          <w:i/>
          <w:iCs/>
          <w:color w:val="auto"/>
          <w:sz w:val="24"/>
          <w:szCs w:val="24"/>
        </w:rPr>
        <w:t>E.coli</w:t>
      </w:r>
    </w:p>
    <w:p>
      <w:pPr>
        <w:spacing w:after="0" w:line="200" w:lineRule="exact"/>
        <w:rPr>
          <w:color w:val="auto"/>
          <w:sz w:val="20"/>
          <w:szCs w:val="20"/>
        </w:rPr>
      </w:pPr>
    </w:p>
    <w:p>
      <w:pPr>
        <w:spacing w:after="0" w:line="200" w:lineRule="exact"/>
        <w:rPr>
          <w:color w:val="auto"/>
          <w:sz w:val="20"/>
          <w:szCs w:val="20"/>
        </w:rPr>
      </w:pPr>
    </w:p>
    <w:p>
      <w:pPr>
        <w:spacing w:after="0" w:line="214"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20"/>
        <w:gridCol w:w="1988"/>
        <w:gridCol w:w="1653"/>
        <w:gridCol w:w="100"/>
        <w:gridCol w:w="4340"/>
        <w:gridCol w:w="2340"/>
        <w:gridCol w:w="360"/>
      </w:tblGrid>
      <w:tr>
        <w:tblPrEx>
          <w:tblCellMar>
            <w:top w:w="0" w:type="dxa"/>
            <w:left w:w="0" w:type="dxa"/>
            <w:bottom w:w="0" w:type="dxa"/>
            <w:right w:w="0" w:type="dxa"/>
          </w:tblCellMar>
        </w:tblPrEx>
        <w:trPr>
          <w:trHeight w:val="283" w:hRule="atLeast"/>
        </w:trPr>
        <w:tc>
          <w:tcPr>
            <w:tcW w:w="20" w:type="dxa"/>
            <w:vAlign w:val="bottom"/>
          </w:tcPr>
          <w:p>
            <w:pPr>
              <w:spacing w:after="0"/>
              <w:rPr>
                <w:color w:val="auto"/>
                <w:sz w:val="24"/>
                <w:szCs w:val="24"/>
              </w:rPr>
            </w:pPr>
          </w:p>
        </w:tc>
        <w:tc>
          <w:tcPr>
            <w:tcW w:w="1988" w:type="dxa"/>
            <w:tcBorders>
              <w:top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auto"/>
                <w:sz w:val="24"/>
                <w:szCs w:val="24"/>
              </w:rPr>
              <w:t>Gene Target</w:t>
            </w:r>
          </w:p>
        </w:tc>
        <w:tc>
          <w:tcPr>
            <w:tcW w:w="1653" w:type="dxa"/>
            <w:tcBorders>
              <w:top w:val="single" w:color="auto" w:sz="8" w:space="0"/>
            </w:tcBorders>
            <w:vAlign w:val="bottom"/>
          </w:tcPr>
          <w:p>
            <w:pPr>
              <w:spacing w:after="0"/>
              <w:ind w:left="73"/>
              <w:rPr>
                <w:color w:val="auto"/>
                <w:sz w:val="20"/>
                <w:szCs w:val="20"/>
              </w:rPr>
            </w:pPr>
            <w:r>
              <w:rPr>
                <w:rFonts w:ascii="Times New Roman" w:hAnsi="Times New Roman" w:eastAsia="Times New Roman" w:cs="Times New Roman"/>
                <w:b/>
                <w:bCs/>
                <w:color w:val="auto"/>
                <w:sz w:val="24"/>
                <w:szCs w:val="24"/>
              </w:rPr>
              <w:t>Virulence</w:t>
            </w:r>
          </w:p>
        </w:tc>
        <w:tc>
          <w:tcPr>
            <w:tcW w:w="100" w:type="dxa"/>
            <w:tcBorders>
              <w:top w:val="single" w:color="auto" w:sz="8" w:space="0"/>
            </w:tcBorders>
            <w:vAlign w:val="bottom"/>
          </w:tcPr>
          <w:p>
            <w:pPr>
              <w:spacing w:after="0"/>
              <w:rPr>
                <w:color w:val="auto"/>
                <w:sz w:val="24"/>
                <w:szCs w:val="24"/>
              </w:rPr>
            </w:pPr>
          </w:p>
        </w:tc>
        <w:tc>
          <w:tcPr>
            <w:tcW w:w="4340" w:type="dxa"/>
            <w:tcBorders>
              <w:top w:val="single" w:color="auto" w:sz="8" w:space="0"/>
            </w:tcBorders>
            <w:vAlign w:val="bottom"/>
          </w:tcPr>
          <w:p>
            <w:pPr>
              <w:spacing w:after="0"/>
              <w:rPr>
                <w:color w:val="auto"/>
                <w:sz w:val="20"/>
                <w:szCs w:val="20"/>
              </w:rPr>
            </w:pPr>
            <w:r>
              <w:rPr>
                <w:rFonts w:ascii="Times New Roman" w:hAnsi="Times New Roman" w:eastAsia="Times New Roman" w:cs="Times New Roman"/>
                <w:b/>
                <w:bCs/>
                <w:color w:val="auto"/>
                <w:sz w:val="24"/>
                <w:szCs w:val="24"/>
              </w:rPr>
              <w:t>Sequence (5΄-)</w:t>
            </w:r>
          </w:p>
        </w:tc>
        <w:tc>
          <w:tcPr>
            <w:tcW w:w="2340" w:type="dxa"/>
            <w:tcBorders>
              <w:top w:val="single" w:color="auto" w:sz="8" w:space="0"/>
            </w:tcBorders>
            <w:vAlign w:val="bottom"/>
          </w:tcPr>
          <w:p>
            <w:pPr>
              <w:spacing w:after="0"/>
              <w:ind w:left="220"/>
              <w:rPr>
                <w:color w:val="auto"/>
                <w:sz w:val="20"/>
                <w:szCs w:val="20"/>
              </w:rPr>
            </w:pPr>
            <w:r>
              <w:rPr>
                <w:rFonts w:ascii="Times New Roman" w:hAnsi="Times New Roman" w:eastAsia="Times New Roman" w:cs="Times New Roman"/>
                <w:b/>
                <w:bCs/>
                <w:color w:val="auto"/>
                <w:sz w:val="24"/>
                <w:szCs w:val="24"/>
              </w:rPr>
              <w:t>Final</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3" w:hRule="atLeast"/>
        </w:trPr>
        <w:tc>
          <w:tcPr>
            <w:tcW w:w="20" w:type="dxa"/>
            <w:vAlign w:val="bottom"/>
          </w:tcPr>
          <w:p>
            <w:pPr>
              <w:spacing w:after="0"/>
              <w:rPr>
                <w:color w:val="auto"/>
                <w:sz w:val="24"/>
                <w:szCs w:val="24"/>
              </w:rPr>
            </w:pPr>
          </w:p>
        </w:tc>
        <w:tc>
          <w:tcPr>
            <w:tcW w:w="1988" w:type="dxa"/>
            <w:vAlign w:val="bottom"/>
          </w:tcPr>
          <w:p>
            <w:pPr>
              <w:spacing w:after="0"/>
              <w:rPr>
                <w:color w:val="auto"/>
                <w:sz w:val="24"/>
                <w:szCs w:val="24"/>
              </w:rPr>
            </w:pPr>
          </w:p>
        </w:tc>
        <w:tc>
          <w:tcPr>
            <w:tcW w:w="1653" w:type="dxa"/>
            <w:vAlign w:val="bottom"/>
          </w:tcPr>
          <w:p>
            <w:pPr>
              <w:spacing w:after="0"/>
              <w:ind w:left="73"/>
              <w:rPr>
                <w:color w:val="auto"/>
                <w:sz w:val="20"/>
                <w:szCs w:val="20"/>
              </w:rPr>
            </w:pPr>
            <w:r>
              <w:rPr>
                <w:rFonts w:ascii="Times New Roman" w:hAnsi="Times New Roman" w:eastAsia="Times New Roman" w:cs="Times New Roman"/>
                <w:b/>
                <w:bCs/>
                <w:color w:val="auto"/>
                <w:sz w:val="24"/>
                <w:szCs w:val="24"/>
              </w:rPr>
              <w:t>factor/gene</w:t>
            </w:r>
          </w:p>
        </w:tc>
        <w:tc>
          <w:tcPr>
            <w:tcW w:w="100" w:type="dxa"/>
            <w:vAlign w:val="bottom"/>
          </w:tcPr>
          <w:p>
            <w:pPr>
              <w:spacing w:after="0"/>
              <w:rPr>
                <w:color w:val="auto"/>
                <w:sz w:val="24"/>
                <w:szCs w:val="24"/>
              </w:rPr>
            </w:pPr>
          </w:p>
        </w:tc>
        <w:tc>
          <w:tcPr>
            <w:tcW w:w="4340" w:type="dxa"/>
            <w:vAlign w:val="bottom"/>
          </w:tcPr>
          <w:p>
            <w:pPr>
              <w:spacing w:after="0"/>
              <w:rPr>
                <w:color w:val="auto"/>
                <w:sz w:val="24"/>
                <w:szCs w:val="24"/>
              </w:rPr>
            </w:pPr>
          </w:p>
        </w:tc>
        <w:tc>
          <w:tcPr>
            <w:tcW w:w="2340" w:type="dxa"/>
            <w:vAlign w:val="bottom"/>
          </w:tcPr>
          <w:p>
            <w:pPr>
              <w:spacing w:after="0"/>
              <w:ind w:left="220"/>
              <w:rPr>
                <w:color w:val="auto"/>
                <w:sz w:val="20"/>
                <w:szCs w:val="20"/>
              </w:rPr>
            </w:pPr>
            <w:r>
              <w:rPr>
                <w:rFonts w:ascii="Times New Roman" w:hAnsi="Times New Roman" w:eastAsia="Times New Roman" w:cs="Times New Roman"/>
                <w:b/>
                <w:bCs/>
                <w:color w:val="auto"/>
                <w:sz w:val="24"/>
                <w:szCs w:val="24"/>
              </w:rPr>
              <w:t>concentration(µm)</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2" w:hRule="atLeast"/>
        </w:trPr>
        <w:tc>
          <w:tcPr>
            <w:tcW w:w="20" w:type="dxa"/>
            <w:vAlign w:val="bottom"/>
          </w:tcPr>
          <w:p>
            <w:pPr>
              <w:spacing w:after="0"/>
              <w:rPr>
                <w:color w:val="auto"/>
                <w:sz w:val="22"/>
                <w:szCs w:val="22"/>
              </w:rPr>
            </w:pPr>
          </w:p>
        </w:tc>
        <w:tc>
          <w:tcPr>
            <w:tcW w:w="1988" w:type="dxa"/>
            <w:tcBorders>
              <w:bottom w:val="single" w:color="auto" w:sz="8" w:space="0"/>
            </w:tcBorders>
            <w:vAlign w:val="bottom"/>
          </w:tcPr>
          <w:p>
            <w:pPr>
              <w:spacing w:after="0"/>
              <w:rPr>
                <w:color w:val="auto"/>
                <w:sz w:val="22"/>
                <w:szCs w:val="22"/>
              </w:rPr>
            </w:pPr>
          </w:p>
        </w:tc>
        <w:tc>
          <w:tcPr>
            <w:tcW w:w="1653" w:type="dxa"/>
            <w:tcBorders>
              <w:bottom w:val="single" w:color="auto" w:sz="8" w:space="0"/>
            </w:tcBorders>
            <w:vAlign w:val="bottom"/>
          </w:tcPr>
          <w:p>
            <w:pPr>
              <w:spacing w:after="0"/>
              <w:rPr>
                <w:color w:val="auto"/>
                <w:sz w:val="22"/>
                <w:szCs w:val="22"/>
              </w:rPr>
            </w:pPr>
          </w:p>
        </w:tc>
        <w:tc>
          <w:tcPr>
            <w:tcW w:w="100" w:type="dxa"/>
            <w:tcBorders>
              <w:bottom w:val="single" w:color="auto" w:sz="8" w:space="0"/>
            </w:tcBorders>
            <w:vAlign w:val="bottom"/>
          </w:tcPr>
          <w:p>
            <w:pPr>
              <w:spacing w:after="0"/>
              <w:rPr>
                <w:color w:val="auto"/>
                <w:sz w:val="22"/>
                <w:szCs w:val="22"/>
              </w:rPr>
            </w:pPr>
          </w:p>
        </w:tc>
        <w:tc>
          <w:tcPr>
            <w:tcW w:w="4340" w:type="dxa"/>
            <w:tcBorders>
              <w:bottom w:val="single" w:color="auto" w:sz="8" w:space="0"/>
            </w:tcBorders>
            <w:vAlign w:val="bottom"/>
          </w:tcPr>
          <w:p>
            <w:pPr>
              <w:spacing w:after="0"/>
              <w:rPr>
                <w:color w:val="auto"/>
                <w:sz w:val="22"/>
                <w:szCs w:val="22"/>
              </w:rPr>
            </w:pPr>
          </w:p>
        </w:tc>
        <w:tc>
          <w:tcPr>
            <w:tcW w:w="2340" w:type="dxa"/>
            <w:tcBorders>
              <w:bottom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3" w:hRule="atLeast"/>
        </w:trPr>
        <w:tc>
          <w:tcPr>
            <w:tcW w:w="20" w:type="dxa"/>
            <w:vAlign w:val="bottom"/>
          </w:tcPr>
          <w:p>
            <w:pPr>
              <w:spacing w:after="0"/>
              <w:rPr>
                <w:color w:val="auto"/>
                <w:sz w:val="22"/>
                <w:szCs w:val="22"/>
              </w:rPr>
            </w:pPr>
          </w:p>
        </w:tc>
        <w:tc>
          <w:tcPr>
            <w:tcW w:w="1988" w:type="dxa"/>
            <w:shd w:val="clear" w:color="auto" w:fill="F2F2F2"/>
            <w:vAlign w:val="bottom"/>
          </w:tcPr>
          <w:p>
            <w:pPr>
              <w:spacing w:after="0" w:line="263" w:lineRule="exact"/>
              <w:ind w:left="100"/>
              <w:rPr>
                <w:color w:val="auto"/>
                <w:sz w:val="20"/>
                <w:szCs w:val="20"/>
              </w:rPr>
            </w:pPr>
            <w:r>
              <w:rPr>
                <w:rFonts w:ascii="Times New Roman" w:hAnsi="Times New Roman" w:eastAsia="Times New Roman" w:cs="Times New Roman"/>
                <w:b/>
                <w:bCs/>
                <w:color w:val="auto"/>
                <w:sz w:val="24"/>
                <w:szCs w:val="24"/>
              </w:rPr>
              <w:t>Human estA</w:t>
            </w:r>
          </w:p>
        </w:tc>
        <w:tc>
          <w:tcPr>
            <w:tcW w:w="1653" w:type="dxa"/>
            <w:shd w:val="clear" w:color="auto" w:fill="F2F2F2"/>
            <w:vAlign w:val="bottom"/>
          </w:tcPr>
          <w:p>
            <w:pPr>
              <w:spacing w:after="0" w:line="263" w:lineRule="exact"/>
              <w:ind w:left="73"/>
              <w:rPr>
                <w:color w:val="auto"/>
                <w:sz w:val="20"/>
                <w:szCs w:val="20"/>
              </w:rPr>
            </w:pPr>
            <w:r>
              <w:rPr>
                <w:rFonts w:ascii="Times New Roman" w:hAnsi="Times New Roman" w:eastAsia="Times New Roman" w:cs="Times New Roman"/>
                <w:color w:val="auto"/>
                <w:sz w:val="24"/>
                <w:szCs w:val="24"/>
              </w:rPr>
              <w:t>STIh</w:t>
            </w:r>
          </w:p>
        </w:tc>
        <w:tc>
          <w:tcPr>
            <w:tcW w:w="100" w:type="dxa"/>
            <w:shd w:val="clear" w:color="auto" w:fill="F2F2F2"/>
            <w:vAlign w:val="bottom"/>
          </w:tcPr>
          <w:p>
            <w:pPr>
              <w:spacing w:after="0"/>
              <w:rPr>
                <w:color w:val="auto"/>
                <w:sz w:val="22"/>
                <w:szCs w:val="22"/>
              </w:rPr>
            </w:pPr>
          </w:p>
        </w:tc>
        <w:tc>
          <w:tcPr>
            <w:tcW w:w="4340" w:type="dxa"/>
            <w:shd w:val="clear" w:color="auto" w:fill="F2F2F2"/>
            <w:vAlign w:val="bottom"/>
          </w:tcPr>
          <w:p>
            <w:pPr>
              <w:spacing w:after="0" w:line="263" w:lineRule="exact"/>
              <w:rPr>
                <w:color w:val="auto"/>
                <w:sz w:val="20"/>
                <w:szCs w:val="20"/>
              </w:rPr>
            </w:pPr>
            <w:r>
              <w:rPr>
                <w:rFonts w:ascii="Times New Roman" w:hAnsi="Times New Roman" w:eastAsia="Times New Roman" w:cs="Times New Roman"/>
                <w:color w:val="auto"/>
                <w:sz w:val="24"/>
                <w:szCs w:val="24"/>
              </w:rPr>
              <w:t>TTTCGCTCAGGATGCTAAACCAG</w:t>
            </w:r>
          </w:p>
        </w:tc>
        <w:tc>
          <w:tcPr>
            <w:tcW w:w="2340" w:type="dxa"/>
            <w:shd w:val="clear" w:color="auto" w:fill="F2F2F2"/>
            <w:vAlign w:val="bottom"/>
          </w:tcPr>
          <w:p>
            <w:pPr>
              <w:spacing w:after="0" w:line="263" w:lineRule="exact"/>
              <w:ind w:left="220"/>
              <w:rPr>
                <w:color w:val="auto"/>
                <w:sz w:val="20"/>
                <w:szCs w:val="20"/>
              </w:rPr>
            </w:pPr>
            <w:r>
              <w:rPr>
                <w:rFonts w:ascii="Times New Roman" w:hAnsi="Times New Roman" w:eastAsia="Times New Roman" w:cs="Times New Roman"/>
                <w:color w:val="auto"/>
                <w:sz w:val="24"/>
                <w:szCs w:val="24"/>
              </w:rPr>
              <w:t>0.4</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2" w:hRule="atLeast"/>
        </w:trPr>
        <w:tc>
          <w:tcPr>
            <w:tcW w:w="20" w:type="dxa"/>
            <w:vAlign w:val="bottom"/>
          </w:tcPr>
          <w:p>
            <w:pPr>
              <w:spacing w:after="0"/>
              <w:rPr>
                <w:color w:val="auto"/>
                <w:sz w:val="22"/>
                <w:szCs w:val="22"/>
              </w:rPr>
            </w:pPr>
          </w:p>
        </w:tc>
        <w:tc>
          <w:tcPr>
            <w:tcW w:w="1988" w:type="dxa"/>
            <w:shd w:val="clear" w:color="auto" w:fill="F2F2F2"/>
            <w:vAlign w:val="bottom"/>
          </w:tcPr>
          <w:p>
            <w:pPr>
              <w:spacing w:after="0"/>
              <w:rPr>
                <w:color w:val="auto"/>
                <w:sz w:val="22"/>
                <w:szCs w:val="22"/>
              </w:rPr>
            </w:pPr>
          </w:p>
        </w:tc>
        <w:tc>
          <w:tcPr>
            <w:tcW w:w="1653" w:type="dxa"/>
            <w:shd w:val="clear" w:color="auto" w:fill="F2F2F2"/>
            <w:vAlign w:val="bottom"/>
          </w:tcPr>
          <w:p>
            <w:pPr>
              <w:spacing w:after="0"/>
              <w:rPr>
                <w:color w:val="auto"/>
                <w:sz w:val="22"/>
                <w:szCs w:val="22"/>
              </w:rPr>
            </w:pPr>
          </w:p>
        </w:tc>
        <w:tc>
          <w:tcPr>
            <w:tcW w:w="100" w:type="dxa"/>
            <w:vMerge w:val="restart"/>
            <w:shd w:val="clear" w:color="auto" w:fill="F2F2F2"/>
            <w:vAlign w:val="bottom"/>
          </w:tcPr>
          <w:p>
            <w:pPr>
              <w:spacing w:after="0"/>
              <w:rPr>
                <w:color w:val="auto"/>
                <w:sz w:val="22"/>
                <w:szCs w:val="22"/>
              </w:rPr>
            </w:pPr>
          </w:p>
        </w:tc>
        <w:tc>
          <w:tcPr>
            <w:tcW w:w="4340" w:type="dxa"/>
            <w:vMerge w:val="restart"/>
            <w:shd w:val="clear" w:color="auto" w:fill="F2F2F2"/>
            <w:vAlign w:val="bottom"/>
          </w:tcPr>
          <w:p>
            <w:pPr>
              <w:spacing w:after="0"/>
              <w:rPr>
                <w:color w:val="auto"/>
                <w:sz w:val="20"/>
                <w:szCs w:val="20"/>
              </w:rPr>
            </w:pPr>
            <w:r>
              <w:rPr>
                <w:rFonts w:ascii="Times New Roman" w:hAnsi="Times New Roman" w:eastAsia="Times New Roman" w:cs="Times New Roman"/>
                <w:color w:val="auto"/>
                <w:sz w:val="24"/>
                <w:szCs w:val="24"/>
              </w:rPr>
              <w:t>CAGGATTACAACACAATTCACAGCAG</w:t>
            </w:r>
          </w:p>
        </w:tc>
        <w:tc>
          <w:tcPr>
            <w:tcW w:w="2340" w:type="dxa"/>
            <w:shd w:val="clear" w:color="auto" w:fill="F2F2F2"/>
            <w:vAlign w:val="bottom"/>
          </w:tcPr>
          <w:p>
            <w:pPr>
              <w:spacing w:after="0"/>
              <w:rPr>
                <w:color w:val="auto"/>
                <w:sz w:val="22"/>
                <w:szCs w:val="2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8" w:hRule="atLeast"/>
        </w:trPr>
        <w:tc>
          <w:tcPr>
            <w:tcW w:w="20" w:type="dxa"/>
            <w:vAlign w:val="bottom"/>
          </w:tcPr>
          <w:p>
            <w:pPr>
              <w:spacing w:after="0"/>
              <w:rPr>
                <w:color w:val="auto"/>
                <w:sz w:val="12"/>
                <w:szCs w:val="12"/>
              </w:rPr>
            </w:pPr>
          </w:p>
        </w:tc>
        <w:tc>
          <w:tcPr>
            <w:tcW w:w="1988" w:type="dxa"/>
            <w:shd w:val="clear" w:color="auto" w:fill="F2F2F2"/>
            <w:vAlign w:val="bottom"/>
          </w:tcPr>
          <w:p>
            <w:pPr>
              <w:spacing w:after="0"/>
              <w:rPr>
                <w:color w:val="auto"/>
                <w:sz w:val="12"/>
                <w:szCs w:val="12"/>
              </w:rPr>
            </w:pPr>
          </w:p>
        </w:tc>
        <w:tc>
          <w:tcPr>
            <w:tcW w:w="1653" w:type="dxa"/>
            <w:shd w:val="clear" w:color="auto" w:fill="F2F2F2"/>
            <w:vAlign w:val="bottom"/>
          </w:tcPr>
          <w:p>
            <w:pPr>
              <w:spacing w:after="0"/>
              <w:rPr>
                <w:color w:val="auto"/>
                <w:sz w:val="12"/>
                <w:szCs w:val="12"/>
              </w:rPr>
            </w:pPr>
          </w:p>
        </w:tc>
        <w:tc>
          <w:tcPr>
            <w:tcW w:w="100" w:type="dxa"/>
            <w:vMerge w:val="continue"/>
            <w:shd w:val="clear" w:color="auto" w:fill="F2F2F2"/>
            <w:vAlign w:val="bottom"/>
          </w:tcPr>
          <w:p>
            <w:pPr>
              <w:spacing w:after="0"/>
              <w:rPr>
                <w:color w:val="auto"/>
                <w:sz w:val="12"/>
                <w:szCs w:val="12"/>
              </w:rPr>
            </w:pPr>
          </w:p>
        </w:tc>
        <w:tc>
          <w:tcPr>
            <w:tcW w:w="4340" w:type="dxa"/>
            <w:vMerge w:val="continue"/>
            <w:shd w:val="clear" w:color="auto" w:fill="F2F2F2"/>
            <w:vAlign w:val="bottom"/>
          </w:tcPr>
          <w:p>
            <w:pPr>
              <w:spacing w:after="0"/>
              <w:rPr>
                <w:color w:val="auto"/>
                <w:sz w:val="12"/>
                <w:szCs w:val="12"/>
              </w:rPr>
            </w:pPr>
          </w:p>
        </w:tc>
        <w:tc>
          <w:tcPr>
            <w:tcW w:w="2340" w:type="dxa"/>
            <w:shd w:val="clear" w:color="auto" w:fill="F2F2F2"/>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3" w:hRule="atLeast"/>
        </w:trPr>
        <w:tc>
          <w:tcPr>
            <w:tcW w:w="20" w:type="dxa"/>
            <w:vAlign w:val="bottom"/>
          </w:tcPr>
          <w:p>
            <w:pPr>
              <w:spacing w:after="0"/>
              <w:rPr>
                <w:color w:val="auto"/>
                <w:sz w:val="24"/>
                <w:szCs w:val="24"/>
              </w:rPr>
            </w:pPr>
          </w:p>
        </w:tc>
        <w:tc>
          <w:tcPr>
            <w:tcW w:w="1988" w:type="dxa"/>
            <w:shd w:val="clear" w:color="auto" w:fill="F2F2F2"/>
            <w:vAlign w:val="bottom"/>
          </w:tcPr>
          <w:p>
            <w:pPr>
              <w:spacing w:after="0"/>
              <w:rPr>
                <w:color w:val="auto"/>
                <w:sz w:val="24"/>
                <w:szCs w:val="24"/>
              </w:rPr>
            </w:pPr>
          </w:p>
        </w:tc>
        <w:tc>
          <w:tcPr>
            <w:tcW w:w="1653" w:type="dxa"/>
            <w:shd w:val="clear" w:color="auto" w:fill="F2F2F2"/>
            <w:vAlign w:val="bottom"/>
          </w:tcPr>
          <w:p>
            <w:pPr>
              <w:spacing w:after="0"/>
              <w:rPr>
                <w:color w:val="auto"/>
                <w:sz w:val="24"/>
                <w:szCs w:val="24"/>
              </w:rPr>
            </w:pPr>
          </w:p>
        </w:tc>
        <w:tc>
          <w:tcPr>
            <w:tcW w:w="100" w:type="dxa"/>
            <w:shd w:val="clear" w:color="auto" w:fill="F2F2F2"/>
            <w:vAlign w:val="bottom"/>
          </w:tcPr>
          <w:p>
            <w:pPr>
              <w:spacing w:after="0"/>
              <w:rPr>
                <w:color w:val="auto"/>
                <w:sz w:val="24"/>
                <w:szCs w:val="24"/>
              </w:rPr>
            </w:pPr>
          </w:p>
        </w:tc>
        <w:tc>
          <w:tcPr>
            <w:tcW w:w="4340" w:type="dxa"/>
            <w:shd w:val="clear" w:color="auto" w:fill="F2F2F2"/>
            <w:vAlign w:val="bottom"/>
          </w:tcPr>
          <w:p>
            <w:pPr>
              <w:spacing w:after="0"/>
              <w:rPr>
                <w:color w:val="auto"/>
                <w:sz w:val="20"/>
                <w:szCs w:val="20"/>
              </w:rPr>
            </w:pPr>
            <w:r>
              <w:rPr>
                <w:rFonts w:ascii="Times New Roman" w:hAnsi="Times New Roman" w:eastAsia="Times New Roman" w:cs="Times New Roman"/>
                <w:color w:val="auto"/>
                <w:sz w:val="24"/>
                <w:szCs w:val="24"/>
              </w:rPr>
              <w:t>TA</w:t>
            </w:r>
          </w:p>
        </w:tc>
        <w:tc>
          <w:tcPr>
            <w:tcW w:w="2340" w:type="dxa"/>
            <w:shd w:val="clear" w:color="auto" w:fill="F2F2F2"/>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7" w:hRule="atLeast"/>
        </w:trPr>
        <w:tc>
          <w:tcPr>
            <w:tcW w:w="20" w:type="dxa"/>
            <w:vAlign w:val="bottom"/>
          </w:tcPr>
          <w:p>
            <w:pPr>
              <w:spacing w:after="0"/>
              <w:rPr>
                <w:color w:val="auto"/>
                <w:sz w:val="23"/>
                <w:szCs w:val="23"/>
              </w:rPr>
            </w:pPr>
          </w:p>
        </w:tc>
        <w:tc>
          <w:tcPr>
            <w:tcW w:w="1988" w:type="dxa"/>
            <w:shd w:val="clear" w:color="auto" w:fill="F2F2F2"/>
            <w:vAlign w:val="bottom"/>
          </w:tcPr>
          <w:p>
            <w:pPr>
              <w:spacing w:after="0"/>
              <w:rPr>
                <w:color w:val="auto"/>
                <w:sz w:val="23"/>
                <w:szCs w:val="23"/>
              </w:rPr>
            </w:pPr>
          </w:p>
        </w:tc>
        <w:tc>
          <w:tcPr>
            <w:tcW w:w="1653" w:type="dxa"/>
            <w:shd w:val="clear" w:color="auto" w:fill="F2F2F2"/>
            <w:vAlign w:val="bottom"/>
          </w:tcPr>
          <w:p>
            <w:pPr>
              <w:spacing w:after="0"/>
              <w:rPr>
                <w:color w:val="auto"/>
                <w:sz w:val="23"/>
                <w:szCs w:val="23"/>
              </w:rPr>
            </w:pPr>
          </w:p>
        </w:tc>
        <w:tc>
          <w:tcPr>
            <w:tcW w:w="100" w:type="dxa"/>
            <w:shd w:val="clear" w:color="auto" w:fill="F2F2F2"/>
            <w:vAlign w:val="bottom"/>
          </w:tcPr>
          <w:p>
            <w:pPr>
              <w:spacing w:after="0"/>
              <w:rPr>
                <w:color w:val="auto"/>
                <w:sz w:val="23"/>
                <w:szCs w:val="23"/>
              </w:rPr>
            </w:pPr>
          </w:p>
        </w:tc>
        <w:tc>
          <w:tcPr>
            <w:tcW w:w="4340" w:type="dxa"/>
            <w:shd w:val="clear" w:color="auto" w:fill="F2F2F2"/>
            <w:vAlign w:val="bottom"/>
          </w:tcPr>
          <w:p>
            <w:pPr>
              <w:spacing w:after="0"/>
              <w:rPr>
                <w:color w:val="auto"/>
                <w:sz w:val="23"/>
                <w:szCs w:val="23"/>
              </w:rPr>
            </w:pPr>
          </w:p>
        </w:tc>
        <w:tc>
          <w:tcPr>
            <w:tcW w:w="2340" w:type="dxa"/>
            <w:shd w:val="clear" w:color="auto" w:fill="F2F2F2"/>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4" w:hRule="atLeast"/>
        </w:trPr>
        <w:tc>
          <w:tcPr>
            <w:tcW w:w="20" w:type="dxa"/>
            <w:vAlign w:val="bottom"/>
          </w:tcPr>
          <w:p>
            <w:pPr>
              <w:spacing w:after="0"/>
              <w:rPr>
                <w:color w:val="auto"/>
                <w:sz w:val="23"/>
                <w:szCs w:val="23"/>
              </w:rPr>
            </w:pPr>
          </w:p>
        </w:tc>
        <w:tc>
          <w:tcPr>
            <w:tcW w:w="1988" w:type="dxa"/>
            <w:vAlign w:val="bottom"/>
          </w:tcPr>
          <w:p>
            <w:pPr>
              <w:spacing w:after="0" w:line="274" w:lineRule="exact"/>
              <w:ind w:left="100"/>
              <w:rPr>
                <w:color w:val="auto"/>
                <w:sz w:val="20"/>
                <w:szCs w:val="20"/>
              </w:rPr>
            </w:pPr>
            <w:r>
              <w:rPr>
                <w:rFonts w:ascii="Times New Roman" w:hAnsi="Times New Roman" w:eastAsia="Times New Roman" w:cs="Times New Roman"/>
                <w:b/>
                <w:bCs/>
                <w:color w:val="auto"/>
                <w:sz w:val="24"/>
                <w:szCs w:val="24"/>
              </w:rPr>
              <w:t>Porcine estA</w:t>
            </w:r>
          </w:p>
        </w:tc>
        <w:tc>
          <w:tcPr>
            <w:tcW w:w="1653" w:type="dxa"/>
            <w:vAlign w:val="bottom"/>
          </w:tcPr>
          <w:p>
            <w:pPr>
              <w:spacing w:after="0" w:line="268" w:lineRule="exact"/>
              <w:ind w:left="73"/>
              <w:rPr>
                <w:color w:val="auto"/>
                <w:sz w:val="20"/>
                <w:szCs w:val="20"/>
              </w:rPr>
            </w:pPr>
            <w:r>
              <w:rPr>
                <w:rFonts w:ascii="Times New Roman" w:hAnsi="Times New Roman" w:eastAsia="Times New Roman" w:cs="Times New Roman"/>
                <w:color w:val="auto"/>
                <w:sz w:val="24"/>
                <w:szCs w:val="24"/>
              </w:rPr>
              <w:t>STIp</w:t>
            </w:r>
          </w:p>
        </w:tc>
        <w:tc>
          <w:tcPr>
            <w:tcW w:w="100" w:type="dxa"/>
            <w:vAlign w:val="bottom"/>
          </w:tcPr>
          <w:p>
            <w:pPr>
              <w:spacing w:after="0"/>
              <w:rPr>
                <w:color w:val="auto"/>
                <w:sz w:val="23"/>
                <w:szCs w:val="23"/>
              </w:rPr>
            </w:pPr>
          </w:p>
        </w:tc>
        <w:tc>
          <w:tcPr>
            <w:tcW w:w="4340" w:type="dxa"/>
            <w:vAlign w:val="bottom"/>
          </w:tcPr>
          <w:p>
            <w:pPr>
              <w:spacing w:after="0" w:line="268" w:lineRule="exact"/>
              <w:rPr>
                <w:color w:val="auto"/>
                <w:sz w:val="20"/>
                <w:szCs w:val="20"/>
              </w:rPr>
            </w:pPr>
            <w:r>
              <w:rPr>
                <w:rFonts w:ascii="Times New Roman" w:hAnsi="Times New Roman" w:eastAsia="Times New Roman" w:cs="Times New Roman"/>
                <w:color w:val="auto"/>
                <w:sz w:val="24"/>
                <w:szCs w:val="24"/>
              </w:rPr>
              <w:t>CTTTCCCCTCTTTTAGTCAGTCAACTG</w:t>
            </w:r>
          </w:p>
        </w:tc>
        <w:tc>
          <w:tcPr>
            <w:tcW w:w="2340" w:type="dxa"/>
            <w:vAlign w:val="bottom"/>
          </w:tcPr>
          <w:p>
            <w:pPr>
              <w:spacing w:after="0" w:line="268" w:lineRule="exact"/>
              <w:ind w:left="220"/>
              <w:rPr>
                <w:color w:val="auto"/>
                <w:sz w:val="20"/>
                <w:szCs w:val="20"/>
              </w:rPr>
            </w:pPr>
            <w:r>
              <w:rPr>
                <w:rFonts w:ascii="Times New Roman" w:hAnsi="Times New Roman" w:eastAsia="Times New Roman" w:cs="Times New Roman"/>
                <w:color w:val="auto"/>
                <w:sz w:val="24"/>
                <w:szCs w:val="24"/>
              </w:rPr>
              <w:t>0.4</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08" w:hRule="atLeast"/>
        </w:trPr>
        <w:tc>
          <w:tcPr>
            <w:tcW w:w="20" w:type="dxa"/>
            <w:vAlign w:val="bottom"/>
          </w:tcPr>
          <w:p>
            <w:pPr>
              <w:spacing w:after="0"/>
              <w:rPr>
                <w:color w:val="auto"/>
                <w:sz w:val="24"/>
                <w:szCs w:val="24"/>
              </w:rPr>
            </w:pPr>
          </w:p>
        </w:tc>
        <w:tc>
          <w:tcPr>
            <w:tcW w:w="1988" w:type="dxa"/>
            <w:vAlign w:val="bottom"/>
          </w:tcPr>
          <w:p>
            <w:pPr>
              <w:spacing w:after="0"/>
              <w:rPr>
                <w:color w:val="auto"/>
                <w:sz w:val="24"/>
                <w:szCs w:val="24"/>
              </w:rPr>
            </w:pPr>
          </w:p>
        </w:tc>
        <w:tc>
          <w:tcPr>
            <w:tcW w:w="1653"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4340" w:type="dxa"/>
            <w:vAlign w:val="bottom"/>
          </w:tcPr>
          <w:p>
            <w:pPr>
              <w:spacing w:after="0"/>
              <w:rPr>
                <w:color w:val="auto"/>
                <w:sz w:val="20"/>
                <w:szCs w:val="20"/>
              </w:rPr>
            </w:pPr>
            <w:r>
              <w:rPr>
                <w:rFonts w:ascii="Times New Roman" w:hAnsi="Times New Roman" w:eastAsia="Times New Roman" w:cs="Times New Roman"/>
                <w:color w:val="auto"/>
                <w:w w:val="99"/>
                <w:sz w:val="24"/>
                <w:szCs w:val="24"/>
              </w:rPr>
              <w:t>CAGGATTACAACAAAGTTCACAGCAG</w:t>
            </w:r>
          </w:p>
        </w:tc>
        <w:tc>
          <w:tcPr>
            <w:tcW w:w="234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7" w:hRule="atLeast"/>
        </w:trPr>
        <w:tc>
          <w:tcPr>
            <w:tcW w:w="20" w:type="dxa"/>
            <w:vAlign w:val="bottom"/>
          </w:tcPr>
          <w:p>
            <w:pPr>
              <w:spacing w:after="0"/>
              <w:rPr>
                <w:color w:val="auto"/>
                <w:sz w:val="23"/>
                <w:szCs w:val="23"/>
              </w:rPr>
            </w:pPr>
          </w:p>
        </w:tc>
        <w:tc>
          <w:tcPr>
            <w:tcW w:w="1988" w:type="dxa"/>
            <w:vAlign w:val="bottom"/>
          </w:tcPr>
          <w:p>
            <w:pPr>
              <w:spacing w:after="0"/>
              <w:rPr>
                <w:color w:val="auto"/>
                <w:sz w:val="23"/>
                <w:szCs w:val="23"/>
              </w:rPr>
            </w:pPr>
          </w:p>
        </w:tc>
        <w:tc>
          <w:tcPr>
            <w:tcW w:w="1653" w:type="dxa"/>
            <w:vAlign w:val="bottom"/>
          </w:tcPr>
          <w:p>
            <w:pPr>
              <w:spacing w:after="0"/>
              <w:rPr>
                <w:color w:val="auto"/>
                <w:sz w:val="23"/>
                <w:szCs w:val="23"/>
              </w:rPr>
            </w:pPr>
          </w:p>
        </w:tc>
        <w:tc>
          <w:tcPr>
            <w:tcW w:w="100" w:type="dxa"/>
            <w:vAlign w:val="bottom"/>
          </w:tcPr>
          <w:p>
            <w:pPr>
              <w:spacing w:after="0"/>
              <w:rPr>
                <w:color w:val="auto"/>
                <w:sz w:val="23"/>
                <w:szCs w:val="23"/>
              </w:rPr>
            </w:pPr>
          </w:p>
        </w:tc>
        <w:tc>
          <w:tcPr>
            <w:tcW w:w="4340" w:type="dxa"/>
            <w:vAlign w:val="bottom"/>
          </w:tcPr>
          <w:p>
            <w:pPr>
              <w:spacing w:after="0"/>
              <w:rPr>
                <w:color w:val="auto"/>
                <w:sz w:val="23"/>
                <w:szCs w:val="23"/>
              </w:rPr>
            </w:pPr>
          </w:p>
        </w:tc>
        <w:tc>
          <w:tcPr>
            <w:tcW w:w="2340" w:type="dxa"/>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3" w:hRule="atLeast"/>
        </w:trPr>
        <w:tc>
          <w:tcPr>
            <w:tcW w:w="20" w:type="dxa"/>
            <w:vAlign w:val="bottom"/>
          </w:tcPr>
          <w:p>
            <w:pPr>
              <w:spacing w:after="0"/>
              <w:rPr>
                <w:color w:val="auto"/>
                <w:sz w:val="23"/>
                <w:szCs w:val="23"/>
              </w:rPr>
            </w:pPr>
          </w:p>
        </w:tc>
        <w:tc>
          <w:tcPr>
            <w:tcW w:w="1988" w:type="dxa"/>
            <w:shd w:val="clear" w:color="auto" w:fill="F2F2F2"/>
            <w:vAlign w:val="bottom"/>
          </w:tcPr>
          <w:p>
            <w:pPr>
              <w:spacing w:after="0" w:line="273" w:lineRule="exact"/>
              <w:ind w:left="100"/>
              <w:rPr>
                <w:color w:val="auto"/>
                <w:sz w:val="20"/>
                <w:szCs w:val="20"/>
              </w:rPr>
            </w:pPr>
            <w:r>
              <w:rPr>
                <w:rFonts w:ascii="Times New Roman" w:hAnsi="Times New Roman" w:eastAsia="Times New Roman" w:cs="Times New Roman"/>
                <w:b/>
                <w:bCs/>
                <w:color w:val="auto"/>
                <w:sz w:val="24"/>
                <w:szCs w:val="24"/>
              </w:rPr>
              <w:t>vtx1</w:t>
            </w:r>
          </w:p>
        </w:tc>
        <w:tc>
          <w:tcPr>
            <w:tcW w:w="1653" w:type="dxa"/>
            <w:shd w:val="clear" w:color="auto" w:fill="F2F2F2"/>
            <w:vAlign w:val="bottom"/>
          </w:tcPr>
          <w:p>
            <w:pPr>
              <w:spacing w:after="0" w:line="268" w:lineRule="exact"/>
              <w:ind w:left="73"/>
              <w:rPr>
                <w:color w:val="auto"/>
                <w:sz w:val="20"/>
                <w:szCs w:val="20"/>
              </w:rPr>
            </w:pPr>
            <w:r>
              <w:rPr>
                <w:rFonts w:ascii="Times New Roman" w:hAnsi="Times New Roman" w:eastAsia="Times New Roman" w:cs="Times New Roman"/>
                <w:color w:val="auto"/>
                <w:sz w:val="24"/>
                <w:szCs w:val="24"/>
              </w:rPr>
              <w:t>VT1</w:t>
            </w:r>
          </w:p>
        </w:tc>
        <w:tc>
          <w:tcPr>
            <w:tcW w:w="100" w:type="dxa"/>
            <w:shd w:val="clear" w:color="auto" w:fill="F2F2F2"/>
            <w:vAlign w:val="bottom"/>
          </w:tcPr>
          <w:p>
            <w:pPr>
              <w:spacing w:after="0"/>
              <w:rPr>
                <w:color w:val="auto"/>
                <w:sz w:val="23"/>
                <w:szCs w:val="23"/>
              </w:rPr>
            </w:pPr>
          </w:p>
        </w:tc>
        <w:tc>
          <w:tcPr>
            <w:tcW w:w="4340" w:type="dxa"/>
            <w:shd w:val="clear" w:color="auto" w:fill="F2F2F2"/>
            <w:vAlign w:val="bottom"/>
          </w:tcPr>
          <w:p>
            <w:pPr>
              <w:spacing w:after="0" w:line="268" w:lineRule="exact"/>
              <w:rPr>
                <w:color w:val="auto"/>
                <w:sz w:val="20"/>
                <w:szCs w:val="20"/>
              </w:rPr>
            </w:pPr>
            <w:r>
              <w:rPr>
                <w:rFonts w:ascii="Times New Roman" w:hAnsi="Times New Roman" w:eastAsia="Times New Roman" w:cs="Times New Roman"/>
                <w:color w:val="auto"/>
                <w:sz w:val="24"/>
                <w:szCs w:val="24"/>
              </w:rPr>
              <w:t>GTTTGCAGTTGATGTCAGAGGGA</w:t>
            </w:r>
          </w:p>
        </w:tc>
        <w:tc>
          <w:tcPr>
            <w:tcW w:w="2340" w:type="dxa"/>
            <w:shd w:val="clear" w:color="auto" w:fill="F2F2F2"/>
            <w:vAlign w:val="bottom"/>
          </w:tcPr>
          <w:p>
            <w:pPr>
              <w:spacing w:after="0" w:line="268" w:lineRule="exact"/>
              <w:ind w:left="220"/>
              <w:rPr>
                <w:color w:val="auto"/>
                <w:sz w:val="20"/>
                <w:szCs w:val="20"/>
              </w:rPr>
            </w:pPr>
            <w:r>
              <w:rPr>
                <w:rFonts w:ascii="Times New Roman" w:hAnsi="Times New Roman" w:eastAsia="Times New Roman" w:cs="Times New Roman"/>
                <w:color w:val="auto"/>
                <w:sz w:val="24"/>
                <w:szCs w:val="24"/>
              </w:rPr>
              <w:t>0.25</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0" w:hRule="atLeast"/>
        </w:trPr>
        <w:tc>
          <w:tcPr>
            <w:tcW w:w="20" w:type="dxa"/>
            <w:vAlign w:val="bottom"/>
          </w:tcPr>
          <w:p>
            <w:pPr>
              <w:spacing w:after="0"/>
              <w:rPr>
                <w:color w:val="auto"/>
                <w:sz w:val="22"/>
                <w:szCs w:val="22"/>
              </w:rPr>
            </w:pPr>
          </w:p>
        </w:tc>
        <w:tc>
          <w:tcPr>
            <w:tcW w:w="1988" w:type="dxa"/>
            <w:shd w:val="clear" w:color="auto" w:fill="F2F2F2"/>
            <w:vAlign w:val="bottom"/>
          </w:tcPr>
          <w:p>
            <w:pPr>
              <w:spacing w:after="0"/>
              <w:rPr>
                <w:color w:val="auto"/>
                <w:sz w:val="22"/>
                <w:szCs w:val="22"/>
              </w:rPr>
            </w:pPr>
          </w:p>
        </w:tc>
        <w:tc>
          <w:tcPr>
            <w:tcW w:w="1653" w:type="dxa"/>
            <w:shd w:val="clear" w:color="auto" w:fill="F2F2F2"/>
            <w:vAlign w:val="bottom"/>
          </w:tcPr>
          <w:p>
            <w:pPr>
              <w:spacing w:after="0"/>
              <w:rPr>
                <w:color w:val="auto"/>
                <w:sz w:val="22"/>
                <w:szCs w:val="22"/>
              </w:rPr>
            </w:pPr>
          </w:p>
        </w:tc>
        <w:tc>
          <w:tcPr>
            <w:tcW w:w="100" w:type="dxa"/>
            <w:shd w:val="clear" w:color="auto" w:fill="F2F2F2"/>
            <w:vAlign w:val="bottom"/>
          </w:tcPr>
          <w:p>
            <w:pPr>
              <w:spacing w:after="0"/>
              <w:rPr>
                <w:color w:val="auto"/>
                <w:sz w:val="22"/>
                <w:szCs w:val="22"/>
              </w:rPr>
            </w:pPr>
          </w:p>
        </w:tc>
        <w:tc>
          <w:tcPr>
            <w:tcW w:w="4340" w:type="dxa"/>
            <w:vMerge w:val="restart"/>
            <w:shd w:val="clear" w:color="auto" w:fill="F2F2F2"/>
            <w:vAlign w:val="bottom"/>
          </w:tcPr>
          <w:p>
            <w:pPr>
              <w:spacing w:after="0"/>
              <w:rPr>
                <w:color w:val="auto"/>
                <w:sz w:val="20"/>
                <w:szCs w:val="20"/>
              </w:rPr>
            </w:pPr>
            <w:r>
              <w:rPr>
                <w:rFonts w:ascii="Times New Roman" w:hAnsi="Times New Roman" w:eastAsia="Times New Roman" w:cs="Times New Roman"/>
                <w:color w:val="auto"/>
                <w:sz w:val="24"/>
                <w:szCs w:val="24"/>
              </w:rPr>
              <w:t>CAACGAATGGCGATTTATCTGC</w:t>
            </w:r>
          </w:p>
        </w:tc>
        <w:tc>
          <w:tcPr>
            <w:tcW w:w="2340" w:type="dxa"/>
            <w:shd w:val="clear" w:color="auto" w:fill="F2F2F2"/>
            <w:vAlign w:val="bottom"/>
          </w:tcPr>
          <w:p>
            <w:pPr>
              <w:spacing w:after="0"/>
              <w:rPr>
                <w:color w:val="auto"/>
                <w:sz w:val="22"/>
                <w:szCs w:val="2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8" w:hRule="atLeast"/>
        </w:trPr>
        <w:tc>
          <w:tcPr>
            <w:tcW w:w="20" w:type="dxa"/>
            <w:vAlign w:val="bottom"/>
          </w:tcPr>
          <w:p>
            <w:pPr>
              <w:spacing w:after="0"/>
              <w:rPr>
                <w:color w:val="auto"/>
                <w:sz w:val="12"/>
                <w:szCs w:val="12"/>
              </w:rPr>
            </w:pPr>
          </w:p>
        </w:tc>
        <w:tc>
          <w:tcPr>
            <w:tcW w:w="1988" w:type="dxa"/>
            <w:shd w:val="clear" w:color="auto" w:fill="F2F2F2"/>
            <w:vAlign w:val="bottom"/>
          </w:tcPr>
          <w:p>
            <w:pPr>
              <w:spacing w:after="0"/>
              <w:rPr>
                <w:color w:val="auto"/>
                <w:sz w:val="12"/>
                <w:szCs w:val="12"/>
              </w:rPr>
            </w:pPr>
          </w:p>
        </w:tc>
        <w:tc>
          <w:tcPr>
            <w:tcW w:w="1653" w:type="dxa"/>
            <w:shd w:val="clear" w:color="auto" w:fill="F2F2F2"/>
            <w:vAlign w:val="bottom"/>
          </w:tcPr>
          <w:p>
            <w:pPr>
              <w:spacing w:after="0"/>
              <w:rPr>
                <w:color w:val="auto"/>
                <w:sz w:val="12"/>
                <w:szCs w:val="12"/>
              </w:rPr>
            </w:pPr>
          </w:p>
        </w:tc>
        <w:tc>
          <w:tcPr>
            <w:tcW w:w="100" w:type="dxa"/>
            <w:shd w:val="clear" w:color="auto" w:fill="F2F2F2"/>
            <w:vAlign w:val="bottom"/>
          </w:tcPr>
          <w:p>
            <w:pPr>
              <w:spacing w:after="0"/>
              <w:rPr>
                <w:color w:val="auto"/>
                <w:sz w:val="12"/>
                <w:szCs w:val="12"/>
              </w:rPr>
            </w:pPr>
          </w:p>
        </w:tc>
        <w:tc>
          <w:tcPr>
            <w:tcW w:w="4340" w:type="dxa"/>
            <w:vMerge w:val="continue"/>
            <w:shd w:val="clear" w:color="auto" w:fill="F2F2F2"/>
            <w:vAlign w:val="bottom"/>
          </w:tcPr>
          <w:p>
            <w:pPr>
              <w:spacing w:after="0"/>
              <w:rPr>
                <w:color w:val="auto"/>
                <w:sz w:val="12"/>
                <w:szCs w:val="12"/>
              </w:rPr>
            </w:pPr>
          </w:p>
        </w:tc>
        <w:tc>
          <w:tcPr>
            <w:tcW w:w="2340" w:type="dxa"/>
            <w:shd w:val="clear" w:color="auto" w:fill="F2F2F2"/>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7" w:hRule="atLeast"/>
        </w:trPr>
        <w:tc>
          <w:tcPr>
            <w:tcW w:w="20" w:type="dxa"/>
            <w:vAlign w:val="bottom"/>
          </w:tcPr>
          <w:p>
            <w:pPr>
              <w:spacing w:after="0"/>
              <w:rPr>
                <w:color w:val="auto"/>
                <w:sz w:val="23"/>
                <w:szCs w:val="23"/>
              </w:rPr>
            </w:pPr>
          </w:p>
        </w:tc>
        <w:tc>
          <w:tcPr>
            <w:tcW w:w="1988" w:type="dxa"/>
            <w:shd w:val="clear" w:color="auto" w:fill="F2F2F2"/>
            <w:vAlign w:val="bottom"/>
          </w:tcPr>
          <w:p>
            <w:pPr>
              <w:spacing w:after="0"/>
              <w:rPr>
                <w:color w:val="auto"/>
                <w:sz w:val="23"/>
                <w:szCs w:val="23"/>
              </w:rPr>
            </w:pPr>
          </w:p>
        </w:tc>
        <w:tc>
          <w:tcPr>
            <w:tcW w:w="1653" w:type="dxa"/>
            <w:shd w:val="clear" w:color="auto" w:fill="F2F2F2"/>
            <w:vAlign w:val="bottom"/>
          </w:tcPr>
          <w:p>
            <w:pPr>
              <w:spacing w:after="0"/>
              <w:rPr>
                <w:color w:val="auto"/>
                <w:sz w:val="23"/>
                <w:szCs w:val="23"/>
              </w:rPr>
            </w:pPr>
          </w:p>
        </w:tc>
        <w:tc>
          <w:tcPr>
            <w:tcW w:w="100" w:type="dxa"/>
            <w:shd w:val="clear" w:color="auto" w:fill="F2F2F2"/>
            <w:vAlign w:val="bottom"/>
          </w:tcPr>
          <w:p>
            <w:pPr>
              <w:spacing w:after="0"/>
              <w:rPr>
                <w:color w:val="auto"/>
                <w:sz w:val="23"/>
                <w:szCs w:val="23"/>
              </w:rPr>
            </w:pPr>
          </w:p>
        </w:tc>
        <w:tc>
          <w:tcPr>
            <w:tcW w:w="4340" w:type="dxa"/>
            <w:shd w:val="clear" w:color="auto" w:fill="F2F2F2"/>
            <w:vAlign w:val="bottom"/>
          </w:tcPr>
          <w:p>
            <w:pPr>
              <w:spacing w:after="0"/>
              <w:rPr>
                <w:color w:val="auto"/>
                <w:sz w:val="23"/>
                <w:szCs w:val="23"/>
              </w:rPr>
            </w:pPr>
          </w:p>
        </w:tc>
        <w:tc>
          <w:tcPr>
            <w:tcW w:w="2340" w:type="dxa"/>
            <w:shd w:val="clear" w:color="auto" w:fill="F2F2F2"/>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3" w:hRule="atLeast"/>
        </w:trPr>
        <w:tc>
          <w:tcPr>
            <w:tcW w:w="20" w:type="dxa"/>
            <w:vAlign w:val="bottom"/>
          </w:tcPr>
          <w:p>
            <w:pPr>
              <w:spacing w:after="0"/>
              <w:rPr>
                <w:color w:val="auto"/>
                <w:sz w:val="23"/>
                <w:szCs w:val="23"/>
              </w:rPr>
            </w:pPr>
          </w:p>
        </w:tc>
        <w:tc>
          <w:tcPr>
            <w:tcW w:w="1988" w:type="dxa"/>
            <w:vAlign w:val="bottom"/>
          </w:tcPr>
          <w:p>
            <w:pPr>
              <w:spacing w:after="0" w:line="273" w:lineRule="exact"/>
              <w:ind w:left="100"/>
              <w:rPr>
                <w:color w:val="auto"/>
                <w:sz w:val="20"/>
                <w:szCs w:val="20"/>
              </w:rPr>
            </w:pPr>
            <w:r>
              <w:rPr>
                <w:rFonts w:ascii="Times New Roman" w:hAnsi="Times New Roman" w:eastAsia="Times New Roman" w:cs="Times New Roman"/>
                <w:b/>
                <w:bCs/>
                <w:color w:val="auto"/>
                <w:sz w:val="24"/>
                <w:szCs w:val="24"/>
              </w:rPr>
              <w:t>Eae</w:t>
            </w:r>
          </w:p>
        </w:tc>
        <w:tc>
          <w:tcPr>
            <w:tcW w:w="1653" w:type="dxa"/>
            <w:vAlign w:val="bottom"/>
          </w:tcPr>
          <w:p>
            <w:pPr>
              <w:spacing w:after="0" w:line="268" w:lineRule="exact"/>
              <w:ind w:left="73"/>
              <w:rPr>
                <w:color w:val="auto"/>
                <w:sz w:val="20"/>
                <w:szCs w:val="20"/>
              </w:rPr>
            </w:pPr>
            <w:r>
              <w:rPr>
                <w:rFonts w:ascii="Times New Roman" w:hAnsi="Times New Roman" w:eastAsia="Times New Roman" w:cs="Times New Roman"/>
                <w:color w:val="auto"/>
                <w:sz w:val="24"/>
                <w:szCs w:val="24"/>
              </w:rPr>
              <w:t>Intimin</w:t>
            </w:r>
          </w:p>
        </w:tc>
        <w:tc>
          <w:tcPr>
            <w:tcW w:w="100" w:type="dxa"/>
            <w:vAlign w:val="bottom"/>
          </w:tcPr>
          <w:p>
            <w:pPr>
              <w:spacing w:after="0"/>
              <w:rPr>
                <w:color w:val="auto"/>
                <w:sz w:val="23"/>
                <w:szCs w:val="23"/>
              </w:rPr>
            </w:pPr>
          </w:p>
        </w:tc>
        <w:tc>
          <w:tcPr>
            <w:tcW w:w="4340" w:type="dxa"/>
            <w:vAlign w:val="bottom"/>
          </w:tcPr>
          <w:p>
            <w:pPr>
              <w:spacing w:after="0" w:line="268" w:lineRule="exact"/>
              <w:rPr>
                <w:color w:val="auto"/>
                <w:sz w:val="20"/>
                <w:szCs w:val="20"/>
              </w:rPr>
            </w:pPr>
            <w:r>
              <w:rPr>
                <w:rFonts w:ascii="Times New Roman" w:hAnsi="Times New Roman" w:eastAsia="Times New Roman" w:cs="Times New Roman"/>
                <w:color w:val="auto"/>
                <w:sz w:val="24"/>
                <w:szCs w:val="24"/>
              </w:rPr>
              <w:t>GGYCAGCGTTTTTTCCTTCCTG</w:t>
            </w:r>
          </w:p>
        </w:tc>
        <w:tc>
          <w:tcPr>
            <w:tcW w:w="2340" w:type="dxa"/>
            <w:vAlign w:val="bottom"/>
          </w:tcPr>
          <w:p>
            <w:pPr>
              <w:spacing w:after="0" w:line="268" w:lineRule="exact"/>
              <w:ind w:left="220"/>
              <w:rPr>
                <w:color w:val="auto"/>
                <w:sz w:val="20"/>
                <w:szCs w:val="20"/>
              </w:rPr>
            </w:pPr>
            <w:r>
              <w:rPr>
                <w:rFonts w:ascii="Times New Roman" w:hAnsi="Times New Roman" w:eastAsia="Times New Roman" w:cs="Times New Roman"/>
                <w:color w:val="auto"/>
                <w:sz w:val="24"/>
                <w:szCs w:val="24"/>
              </w:rPr>
              <w:t>0.15</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08" w:hRule="atLeast"/>
        </w:trPr>
        <w:tc>
          <w:tcPr>
            <w:tcW w:w="20" w:type="dxa"/>
            <w:vAlign w:val="bottom"/>
          </w:tcPr>
          <w:p>
            <w:pPr>
              <w:spacing w:after="0"/>
              <w:rPr>
                <w:color w:val="auto"/>
                <w:sz w:val="24"/>
                <w:szCs w:val="24"/>
              </w:rPr>
            </w:pPr>
          </w:p>
        </w:tc>
        <w:tc>
          <w:tcPr>
            <w:tcW w:w="1988" w:type="dxa"/>
            <w:vAlign w:val="bottom"/>
          </w:tcPr>
          <w:p>
            <w:pPr>
              <w:spacing w:after="0"/>
              <w:rPr>
                <w:color w:val="auto"/>
                <w:sz w:val="24"/>
                <w:szCs w:val="24"/>
              </w:rPr>
            </w:pPr>
          </w:p>
        </w:tc>
        <w:tc>
          <w:tcPr>
            <w:tcW w:w="1653"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4340" w:type="dxa"/>
            <w:vAlign w:val="bottom"/>
          </w:tcPr>
          <w:p>
            <w:pPr>
              <w:spacing w:after="0"/>
              <w:rPr>
                <w:color w:val="auto"/>
                <w:sz w:val="20"/>
                <w:szCs w:val="20"/>
              </w:rPr>
            </w:pPr>
            <w:r>
              <w:rPr>
                <w:rFonts w:ascii="Times New Roman" w:hAnsi="Times New Roman" w:eastAsia="Times New Roman" w:cs="Times New Roman"/>
                <w:color w:val="auto"/>
                <w:sz w:val="24"/>
                <w:szCs w:val="24"/>
              </w:rPr>
              <w:t>TCGTCACCARAGGAATCGGAG</w:t>
            </w:r>
          </w:p>
        </w:tc>
        <w:tc>
          <w:tcPr>
            <w:tcW w:w="234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4" w:hRule="atLeast"/>
        </w:trPr>
        <w:tc>
          <w:tcPr>
            <w:tcW w:w="20" w:type="dxa"/>
            <w:vAlign w:val="bottom"/>
          </w:tcPr>
          <w:p>
            <w:pPr>
              <w:spacing w:after="0"/>
              <w:rPr>
                <w:color w:val="auto"/>
                <w:sz w:val="22"/>
                <w:szCs w:val="22"/>
              </w:rPr>
            </w:pPr>
          </w:p>
        </w:tc>
        <w:tc>
          <w:tcPr>
            <w:tcW w:w="1988" w:type="dxa"/>
            <w:vAlign w:val="bottom"/>
          </w:tcPr>
          <w:p>
            <w:pPr>
              <w:spacing w:after="0"/>
              <w:rPr>
                <w:color w:val="auto"/>
                <w:sz w:val="22"/>
                <w:szCs w:val="22"/>
              </w:rPr>
            </w:pPr>
          </w:p>
        </w:tc>
        <w:tc>
          <w:tcPr>
            <w:tcW w:w="1653" w:type="dxa"/>
            <w:vAlign w:val="bottom"/>
          </w:tcPr>
          <w:p>
            <w:pPr>
              <w:spacing w:after="0"/>
              <w:rPr>
                <w:color w:val="auto"/>
                <w:sz w:val="22"/>
                <w:szCs w:val="22"/>
              </w:rPr>
            </w:pPr>
          </w:p>
        </w:tc>
        <w:tc>
          <w:tcPr>
            <w:tcW w:w="100" w:type="dxa"/>
            <w:vAlign w:val="bottom"/>
          </w:tcPr>
          <w:p>
            <w:pPr>
              <w:spacing w:after="0"/>
              <w:rPr>
                <w:color w:val="auto"/>
                <w:sz w:val="22"/>
                <w:szCs w:val="22"/>
              </w:rPr>
            </w:pPr>
          </w:p>
        </w:tc>
        <w:tc>
          <w:tcPr>
            <w:tcW w:w="4340" w:type="dxa"/>
            <w:vAlign w:val="bottom"/>
          </w:tcPr>
          <w:p>
            <w:pPr>
              <w:spacing w:after="0"/>
              <w:rPr>
                <w:color w:val="auto"/>
                <w:sz w:val="22"/>
                <w:szCs w:val="22"/>
              </w:rPr>
            </w:pPr>
          </w:p>
        </w:tc>
        <w:tc>
          <w:tcPr>
            <w:tcW w:w="2340" w:type="dxa"/>
            <w:vAlign w:val="bottom"/>
          </w:tcPr>
          <w:p>
            <w:pPr>
              <w:spacing w:after="0"/>
              <w:rPr>
                <w:color w:val="auto"/>
                <w:sz w:val="22"/>
                <w:szCs w:val="2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3" w:hRule="atLeast"/>
        </w:trPr>
        <w:tc>
          <w:tcPr>
            <w:tcW w:w="20" w:type="dxa"/>
            <w:vAlign w:val="bottom"/>
          </w:tcPr>
          <w:p>
            <w:pPr>
              <w:spacing w:after="0"/>
              <w:rPr>
                <w:color w:val="auto"/>
                <w:sz w:val="23"/>
                <w:szCs w:val="23"/>
              </w:rPr>
            </w:pPr>
          </w:p>
        </w:tc>
        <w:tc>
          <w:tcPr>
            <w:tcW w:w="1988" w:type="dxa"/>
            <w:shd w:val="clear" w:color="auto" w:fill="F2F2F2"/>
            <w:vAlign w:val="bottom"/>
          </w:tcPr>
          <w:p>
            <w:pPr>
              <w:spacing w:after="0" w:line="273" w:lineRule="exact"/>
              <w:ind w:left="100"/>
              <w:rPr>
                <w:color w:val="auto"/>
                <w:sz w:val="20"/>
                <w:szCs w:val="20"/>
              </w:rPr>
            </w:pPr>
            <w:r>
              <w:rPr>
                <w:rFonts w:ascii="Times New Roman" w:hAnsi="Times New Roman" w:eastAsia="Times New Roman" w:cs="Times New Roman"/>
                <w:b/>
                <w:bCs/>
                <w:color w:val="auto"/>
                <w:sz w:val="24"/>
                <w:szCs w:val="24"/>
              </w:rPr>
              <w:t>vtx2</w:t>
            </w:r>
          </w:p>
        </w:tc>
        <w:tc>
          <w:tcPr>
            <w:tcW w:w="1653" w:type="dxa"/>
            <w:shd w:val="clear" w:color="auto" w:fill="F2F2F2"/>
            <w:vAlign w:val="bottom"/>
          </w:tcPr>
          <w:p>
            <w:pPr>
              <w:spacing w:after="0" w:line="268" w:lineRule="exact"/>
              <w:ind w:left="73"/>
              <w:rPr>
                <w:color w:val="auto"/>
                <w:sz w:val="20"/>
                <w:szCs w:val="20"/>
              </w:rPr>
            </w:pPr>
            <w:r>
              <w:rPr>
                <w:rFonts w:ascii="Times New Roman" w:hAnsi="Times New Roman" w:eastAsia="Times New Roman" w:cs="Times New Roman"/>
                <w:color w:val="auto"/>
                <w:sz w:val="24"/>
                <w:szCs w:val="24"/>
              </w:rPr>
              <w:t>VT2</w:t>
            </w:r>
          </w:p>
        </w:tc>
        <w:tc>
          <w:tcPr>
            <w:tcW w:w="100" w:type="dxa"/>
            <w:shd w:val="clear" w:color="auto" w:fill="F2F2F2"/>
            <w:vAlign w:val="bottom"/>
          </w:tcPr>
          <w:p>
            <w:pPr>
              <w:spacing w:after="0"/>
              <w:rPr>
                <w:color w:val="auto"/>
                <w:sz w:val="23"/>
                <w:szCs w:val="23"/>
              </w:rPr>
            </w:pPr>
          </w:p>
        </w:tc>
        <w:tc>
          <w:tcPr>
            <w:tcW w:w="4340" w:type="dxa"/>
            <w:shd w:val="clear" w:color="auto" w:fill="F2F2F2"/>
            <w:vAlign w:val="bottom"/>
          </w:tcPr>
          <w:p>
            <w:pPr>
              <w:spacing w:after="0" w:line="268" w:lineRule="exact"/>
              <w:rPr>
                <w:color w:val="auto"/>
                <w:sz w:val="20"/>
                <w:szCs w:val="20"/>
              </w:rPr>
            </w:pPr>
            <w:r>
              <w:rPr>
                <w:rFonts w:ascii="Times New Roman" w:hAnsi="Times New Roman" w:eastAsia="Times New Roman" w:cs="Times New Roman"/>
                <w:color w:val="auto"/>
                <w:sz w:val="24"/>
                <w:szCs w:val="24"/>
              </w:rPr>
              <w:t>GCCTGTCGCCAGTTATCTGACA</w:t>
            </w:r>
          </w:p>
        </w:tc>
        <w:tc>
          <w:tcPr>
            <w:tcW w:w="2340" w:type="dxa"/>
            <w:shd w:val="clear" w:color="auto" w:fill="F2F2F2"/>
            <w:vAlign w:val="bottom"/>
          </w:tcPr>
          <w:p>
            <w:pPr>
              <w:spacing w:after="0" w:line="268" w:lineRule="exact"/>
              <w:ind w:left="220"/>
              <w:rPr>
                <w:color w:val="auto"/>
                <w:sz w:val="20"/>
                <w:szCs w:val="20"/>
              </w:rPr>
            </w:pPr>
            <w:r>
              <w:rPr>
                <w:rFonts w:ascii="Times New Roman" w:hAnsi="Times New Roman" w:eastAsia="Times New Roman" w:cs="Times New Roman"/>
                <w:color w:val="auto"/>
                <w:sz w:val="24"/>
                <w:szCs w:val="24"/>
              </w:rPr>
              <w:t>0.5</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2" w:hRule="atLeast"/>
        </w:trPr>
        <w:tc>
          <w:tcPr>
            <w:tcW w:w="20" w:type="dxa"/>
            <w:vAlign w:val="bottom"/>
          </w:tcPr>
          <w:p>
            <w:pPr>
              <w:spacing w:after="0"/>
              <w:rPr>
                <w:color w:val="auto"/>
                <w:sz w:val="22"/>
                <w:szCs w:val="22"/>
              </w:rPr>
            </w:pPr>
          </w:p>
        </w:tc>
        <w:tc>
          <w:tcPr>
            <w:tcW w:w="1988" w:type="dxa"/>
            <w:shd w:val="clear" w:color="auto" w:fill="F2F2F2"/>
            <w:vAlign w:val="bottom"/>
          </w:tcPr>
          <w:p>
            <w:pPr>
              <w:spacing w:after="0"/>
              <w:rPr>
                <w:color w:val="auto"/>
                <w:sz w:val="22"/>
                <w:szCs w:val="22"/>
              </w:rPr>
            </w:pPr>
          </w:p>
        </w:tc>
        <w:tc>
          <w:tcPr>
            <w:tcW w:w="1653" w:type="dxa"/>
            <w:shd w:val="clear" w:color="auto" w:fill="F2F2F2"/>
            <w:vAlign w:val="bottom"/>
          </w:tcPr>
          <w:p>
            <w:pPr>
              <w:spacing w:after="0"/>
              <w:rPr>
                <w:color w:val="auto"/>
                <w:sz w:val="22"/>
                <w:szCs w:val="22"/>
              </w:rPr>
            </w:pPr>
          </w:p>
        </w:tc>
        <w:tc>
          <w:tcPr>
            <w:tcW w:w="100" w:type="dxa"/>
            <w:shd w:val="clear" w:color="auto" w:fill="F2F2F2"/>
            <w:vAlign w:val="bottom"/>
          </w:tcPr>
          <w:p>
            <w:pPr>
              <w:spacing w:after="0"/>
              <w:rPr>
                <w:color w:val="auto"/>
                <w:sz w:val="22"/>
                <w:szCs w:val="22"/>
              </w:rPr>
            </w:pPr>
          </w:p>
        </w:tc>
        <w:tc>
          <w:tcPr>
            <w:tcW w:w="4340" w:type="dxa"/>
            <w:vMerge w:val="restart"/>
            <w:shd w:val="clear" w:color="auto" w:fill="F2F2F2"/>
            <w:vAlign w:val="bottom"/>
          </w:tcPr>
          <w:p>
            <w:pPr>
              <w:spacing w:after="0"/>
              <w:rPr>
                <w:color w:val="auto"/>
                <w:sz w:val="20"/>
                <w:szCs w:val="20"/>
              </w:rPr>
            </w:pPr>
            <w:r>
              <w:rPr>
                <w:rFonts w:ascii="Times New Roman" w:hAnsi="Times New Roman" w:eastAsia="Times New Roman" w:cs="Times New Roman"/>
                <w:color w:val="auto"/>
                <w:sz w:val="24"/>
                <w:szCs w:val="24"/>
              </w:rPr>
              <w:t>GGAATGCAAATCAGTCGTCACTC</w:t>
            </w:r>
          </w:p>
        </w:tc>
        <w:tc>
          <w:tcPr>
            <w:tcW w:w="2340" w:type="dxa"/>
            <w:shd w:val="clear" w:color="auto" w:fill="F2F2F2"/>
            <w:vAlign w:val="bottom"/>
          </w:tcPr>
          <w:p>
            <w:pPr>
              <w:spacing w:after="0"/>
              <w:rPr>
                <w:color w:val="auto"/>
                <w:sz w:val="22"/>
                <w:szCs w:val="2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0" w:hRule="atLeast"/>
        </w:trPr>
        <w:tc>
          <w:tcPr>
            <w:tcW w:w="20" w:type="dxa"/>
            <w:vAlign w:val="bottom"/>
          </w:tcPr>
          <w:p>
            <w:pPr>
              <w:spacing w:after="0" w:line="20" w:lineRule="exact"/>
              <w:rPr>
                <w:color w:val="auto"/>
                <w:sz w:val="1"/>
                <w:szCs w:val="1"/>
              </w:rPr>
            </w:pPr>
          </w:p>
        </w:tc>
        <w:tc>
          <w:tcPr>
            <w:tcW w:w="1988" w:type="dxa"/>
            <w:shd w:val="clear" w:color="auto" w:fill="F2F2F2"/>
            <w:vAlign w:val="bottom"/>
          </w:tcPr>
          <w:p>
            <w:pPr>
              <w:spacing w:after="0" w:line="20" w:lineRule="exact"/>
              <w:rPr>
                <w:color w:val="auto"/>
                <w:sz w:val="1"/>
                <w:szCs w:val="1"/>
              </w:rPr>
            </w:pPr>
          </w:p>
        </w:tc>
        <w:tc>
          <w:tcPr>
            <w:tcW w:w="1653" w:type="dxa"/>
            <w:shd w:val="clear" w:color="auto" w:fill="F2F2F2"/>
            <w:vAlign w:val="bottom"/>
          </w:tcPr>
          <w:p>
            <w:pPr>
              <w:spacing w:after="0" w:line="20" w:lineRule="exact"/>
              <w:rPr>
                <w:color w:val="auto"/>
                <w:sz w:val="1"/>
                <w:szCs w:val="1"/>
              </w:rPr>
            </w:pPr>
          </w:p>
        </w:tc>
        <w:tc>
          <w:tcPr>
            <w:tcW w:w="100" w:type="dxa"/>
            <w:shd w:val="clear" w:color="auto" w:fill="F2F2F2"/>
            <w:vAlign w:val="bottom"/>
          </w:tcPr>
          <w:p>
            <w:pPr>
              <w:spacing w:after="0" w:line="20" w:lineRule="exact"/>
              <w:rPr>
                <w:color w:val="auto"/>
                <w:sz w:val="1"/>
                <w:szCs w:val="1"/>
              </w:rPr>
            </w:pPr>
          </w:p>
        </w:tc>
        <w:tc>
          <w:tcPr>
            <w:tcW w:w="4340" w:type="dxa"/>
            <w:vMerge w:val="continue"/>
            <w:shd w:val="clear" w:color="auto" w:fill="F2F2F2"/>
            <w:vAlign w:val="bottom"/>
          </w:tcPr>
          <w:p>
            <w:pPr>
              <w:spacing w:after="0" w:line="20" w:lineRule="exact"/>
              <w:rPr>
                <w:color w:val="auto"/>
                <w:sz w:val="1"/>
                <w:szCs w:val="1"/>
              </w:rPr>
            </w:pPr>
          </w:p>
        </w:tc>
        <w:tc>
          <w:tcPr>
            <w:tcW w:w="2340" w:type="dxa"/>
            <w:shd w:val="clear" w:color="auto" w:fill="F2F2F2"/>
            <w:vAlign w:val="bottom"/>
          </w:tcPr>
          <w:p>
            <w:pPr>
              <w:spacing w:after="0" w:line="20" w:lineRule="exact"/>
              <w:rPr>
                <w:color w:val="auto"/>
                <w:sz w:val="1"/>
                <w:szCs w:val="1"/>
              </w:rPr>
            </w:pPr>
          </w:p>
        </w:tc>
        <w:tc>
          <w:tcPr>
            <w:tcW w:w="0" w:type="dxa"/>
            <w:vAlign w:val="bottom"/>
          </w:tcPr>
          <w:p>
            <w:pPr>
              <w:spacing w:after="0" w:line="20" w:lineRule="exact"/>
              <w:rPr>
                <w:color w:val="auto"/>
                <w:sz w:val="1"/>
                <w:szCs w:val="1"/>
              </w:rPr>
            </w:pPr>
          </w:p>
        </w:tc>
      </w:tr>
      <w:tr>
        <w:tblPrEx>
          <w:tblCellMar>
            <w:top w:w="0" w:type="dxa"/>
            <w:left w:w="0" w:type="dxa"/>
            <w:bottom w:w="0" w:type="dxa"/>
            <w:right w:w="0" w:type="dxa"/>
          </w:tblCellMar>
        </w:tblPrEx>
        <w:trPr>
          <w:trHeight w:val="129" w:hRule="atLeast"/>
        </w:trPr>
        <w:tc>
          <w:tcPr>
            <w:tcW w:w="20" w:type="dxa"/>
            <w:vAlign w:val="bottom"/>
          </w:tcPr>
          <w:p>
            <w:pPr>
              <w:spacing w:after="0"/>
              <w:rPr>
                <w:color w:val="auto"/>
                <w:sz w:val="11"/>
                <w:szCs w:val="11"/>
              </w:rPr>
            </w:pPr>
          </w:p>
        </w:tc>
        <w:tc>
          <w:tcPr>
            <w:tcW w:w="1988" w:type="dxa"/>
            <w:shd w:val="clear" w:color="auto" w:fill="F2F2F2"/>
            <w:vAlign w:val="bottom"/>
          </w:tcPr>
          <w:p>
            <w:pPr>
              <w:spacing w:after="0"/>
              <w:rPr>
                <w:color w:val="auto"/>
                <w:sz w:val="11"/>
                <w:szCs w:val="11"/>
              </w:rPr>
            </w:pPr>
          </w:p>
        </w:tc>
        <w:tc>
          <w:tcPr>
            <w:tcW w:w="1653" w:type="dxa"/>
            <w:shd w:val="clear" w:color="auto" w:fill="F2F2F2"/>
            <w:vAlign w:val="bottom"/>
          </w:tcPr>
          <w:p>
            <w:pPr>
              <w:spacing w:after="0"/>
              <w:rPr>
                <w:color w:val="auto"/>
                <w:sz w:val="11"/>
                <w:szCs w:val="11"/>
              </w:rPr>
            </w:pPr>
          </w:p>
        </w:tc>
        <w:tc>
          <w:tcPr>
            <w:tcW w:w="100" w:type="dxa"/>
            <w:shd w:val="clear" w:color="auto" w:fill="F2F2F2"/>
            <w:vAlign w:val="bottom"/>
          </w:tcPr>
          <w:p>
            <w:pPr>
              <w:spacing w:after="0"/>
              <w:rPr>
                <w:color w:val="auto"/>
                <w:sz w:val="11"/>
                <w:szCs w:val="11"/>
              </w:rPr>
            </w:pPr>
          </w:p>
        </w:tc>
        <w:tc>
          <w:tcPr>
            <w:tcW w:w="4340" w:type="dxa"/>
            <w:vMerge w:val="continue"/>
            <w:shd w:val="clear" w:color="auto" w:fill="F2F2F2"/>
            <w:vAlign w:val="bottom"/>
          </w:tcPr>
          <w:p>
            <w:pPr>
              <w:spacing w:after="0"/>
              <w:rPr>
                <w:color w:val="auto"/>
                <w:sz w:val="11"/>
                <w:szCs w:val="11"/>
              </w:rPr>
            </w:pPr>
          </w:p>
        </w:tc>
        <w:tc>
          <w:tcPr>
            <w:tcW w:w="2340" w:type="dxa"/>
            <w:shd w:val="clear" w:color="auto" w:fill="F2F2F2"/>
            <w:vAlign w:val="bottom"/>
          </w:tcPr>
          <w:p>
            <w:pPr>
              <w:spacing w:after="0"/>
              <w:rPr>
                <w:color w:val="auto"/>
                <w:sz w:val="11"/>
                <w:szCs w:val="1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4" w:hRule="atLeast"/>
        </w:trPr>
        <w:tc>
          <w:tcPr>
            <w:tcW w:w="20" w:type="dxa"/>
            <w:vAlign w:val="bottom"/>
          </w:tcPr>
          <w:p>
            <w:pPr>
              <w:spacing w:after="0"/>
              <w:rPr>
                <w:color w:val="auto"/>
                <w:sz w:val="22"/>
                <w:szCs w:val="22"/>
              </w:rPr>
            </w:pPr>
          </w:p>
        </w:tc>
        <w:tc>
          <w:tcPr>
            <w:tcW w:w="1988" w:type="dxa"/>
            <w:shd w:val="clear" w:color="auto" w:fill="F2F2F2"/>
            <w:vAlign w:val="bottom"/>
          </w:tcPr>
          <w:p>
            <w:pPr>
              <w:spacing w:after="0"/>
              <w:rPr>
                <w:color w:val="auto"/>
                <w:sz w:val="22"/>
                <w:szCs w:val="22"/>
              </w:rPr>
            </w:pPr>
          </w:p>
        </w:tc>
        <w:tc>
          <w:tcPr>
            <w:tcW w:w="1653" w:type="dxa"/>
            <w:shd w:val="clear" w:color="auto" w:fill="F2F2F2"/>
            <w:vAlign w:val="bottom"/>
          </w:tcPr>
          <w:p>
            <w:pPr>
              <w:spacing w:after="0"/>
              <w:rPr>
                <w:color w:val="auto"/>
                <w:sz w:val="22"/>
                <w:szCs w:val="22"/>
              </w:rPr>
            </w:pPr>
          </w:p>
        </w:tc>
        <w:tc>
          <w:tcPr>
            <w:tcW w:w="100" w:type="dxa"/>
            <w:shd w:val="clear" w:color="auto" w:fill="F2F2F2"/>
            <w:vAlign w:val="bottom"/>
          </w:tcPr>
          <w:p>
            <w:pPr>
              <w:spacing w:after="0"/>
              <w:rPr>
                <w:color w:val="auto"/>
                <w:sz w:val="22"/>
                <w:szCs w:val="22"/>
              </w:rPr>
            </w:pPr>
          </w:p>
        </w:tc>
        <w:tc>
          <w:tcPr>
            <w:tcW w:w="4340" w:type="dxa"/>
            <w:shd w:val="clear" w:color="auto" w:fill="F2F2F2"/>
            <w:vAlign w:val="bottom"/>
          </w:tcPr>
          <w:p>
            <w:pPr>
              <w:spacing w:after="0"/>
              <w:rPr>
                <w:color w:val="auto"/>
                <w:sz w:val="22"/>
                <w:szCs w:val="22"/>
              </w:rPr>
            </w:pPr>
          </w:p>
        </w:tc>
        <w:tc>
          <w:tcPr>
            <w:tcW w:w="2340" w:type="dxa"/>
            <w:shd w:val="clear" w:color="auto" w:fill="F2F2F2"/>
            <w:vAlign w:val="bottom"/>
          </w:tcPr>
          <w:p>
            <w:pPr>
              <w:spacing w:after="0"/>
              <w:rPr>
                <w:color w:val="auto"/>
                <w:sz w:val="22"/>
                <w:szCs w:val="2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3" w:hRule="atLeast"/>
        </w:trPr>
        <w:tc>
          <w:tcPr>
            <w:tcW w:w="20" w:type="dxa"/>
            <w:vAlign w:val="bottom"/>
          </w:tcPr>
          <w:p>
            <w:pPr>
              <w:spacing w:after="0"/>
              <w:rPr>
                <w:color w:val="auto"/>
                <w:sz w:val="23"/>
                <w:szCs w:val="23"/>
              </w:rPr>
            </w:pPr>
          </w:p>
        </w:tc>
        <w:tc>
          <w:tcPr>
            <w:tcW w:w="1988" w:type="dxa"/>
            <w:vAlign w:val="bottom"/>
          </w:tcPr>
          <w:p>
            <w:pPr>
              <w:spacing w:after="0" w:line="273" w:lineRule="exact"/>
              <w:ind w:left="100"/>
              <w:rPr>
                <w:color w:val="auto"/>
                <w:sz w:val="20"/>
                <w:szCs w:val="20"/>
              </w:rPr>
            </w:pPr>
            <w:r>
              <w:rPr>
                <w:rFonts w:ascii="Times New Roman" w:hAnsi="Times New Roman" w:eastAsia="Times New Roman" w:cs="Times New Roman"/>
                <w:b/>
                <w:bCs/>
                <w:color w:val="auto"/>
                <w:sz w:val="24"/>
                <w:szCs w:val="24"/>
              </w:rPr>
              <w:t>EltA</w:t>
            </w:r>
          </w:p>
        </w:tc>
        <w:tc>
          <w:tcPr>
            <w:tcW w:w="1653" w:type="dxa"/>
            <w:vAlign w:val="bottom"/>
          </w:tcPr>
          <w:p>
            <w:pPr>
              <w:spacing w:after="0" w:line="268" w:lineRule="exact"/>
              <w:ind w:left="73"/>
              <w:rPr>
                <w:color w:val="auto"/>
                <w:sz w:val="20"/>
                <w:szCs w:val="20"/>
              </w:rPr>
            </w:pPr>
            <w:r>
              <w:rPr>
                <w:rFonts w:ascii="Times New Roman" w:hAnsi="Times New Roman" w:eastAsia="Times New Roman" w:cs="Times New Roman"/>
                <w:color w:val="auto"/>
                <w:sz w:val="24"/>
                <w:szCs w:val="24"/>
              </w:rPr>
              <w:t>LTI</w:t>
            </w:r>
          </w:p>
        </w:tc>
        <w:tc>
          <w:tcPr>
            <w:tcW w:w="100" w:type="dxa"/>
            <w:vAlign w:val="bottom"/>
          </w:tcPr>
          <w:p>
            <w:pPr>
              <w:spacing w:after="0"/>
              <w:rPr>
                <w:color w:val="auto"/>
                <w:sz w:val="23"/>
                <w:szCs w:val="23"/>
              </w:rPr>
            </w:pPr>
          </w:p>
        </w:tc>
        <w:tc>
          <w:tcPr>
            <w:tcW w:w="4340" w:type="dxa"/>
            <w:vAlign w:val="bottom"/>
          </w:tcPr>
          <w:p>
            <w:pPr>
              <w:spacing w:after="0" w:line="268" w:lineRule="exact"/>
              <w:rPr>
                <w:color w:val="auto"/>
                <w:sz w:val="20"/>
                <w:szCs w:val="20"/>
              </w:rPr>
            </w:pPr>
            <w:r>
              <w:rPr>
                <w:rFonts w:ascii="Times New Roman" w:hAnsi="Times New Roman" w:eastAsia="Times New Roman" w:cs="Times New Roman"/>
                <w:color w:val="auto"/>
                <w:sz w:val="24"/>
                <w:szCs w:val="24"/>
              </w:rPr>
              <w:t>AAACCGGCTTTGTCAGATATGATGA</w:t>
            </w:r>
          </w:p>
        </w:tc>
        <w:tc>
          <w:tcPr>
            <w:tcW w:w="2340" w:type="dxa"/>
            <w:vAlign w:val="bottom"/>
          </w:tcPr>
          <w:p>
            <w:pPr>
              <w:spacing w:after="0" w:line="268" w:lineRule="exact"/>
              <w:ind w:left="220"/>
              <w:rPr>
                <w:color w:val="auto"/>
                <w:sz w:val="20"/>
                <w:szCs w:val="20"/>
              </w:rPr>
            </w:pPr>
            <w:r>
              <w:rPr>
                <w:rFonts w:ascii="Times New Roman" w:hAnsi="Times New Roman" w:eastAsia="Times New Roman" w:cs="Times New Roman"/>
                <w:color w:val="auto"/>
                <w:sz w:val="24"/>
                <w:szCs w:val="24"/>
              </w:rPr>
              <w:t>0.45</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10" w:hRule="atLeast"/>
        </w:trPr>
        <w:tc>
          <w:tcPr>
            <w:tcW w:w="20" w:type="dxa"/>
            <w:vAlign w:val="bottom"/>
          </w:tcPr>
          <w:p>
            <w:pPr>
              <w:spacing w:after="0"/>
              <w:rPr>
                <w:color w:val="auto"/>
                <w:sz w:val="24"/>
                <w:szCs w:val="24"/>
              </w:rPr>
            </w:pPr>
          </w:p>
        </w:tc>
        <w:tc>
          <w:tcPr>
            <w:tcW w:w="1988" w:type="dxa"/>
            <w:vAlign w:val="bottom"/>
          </w:tcPr>
          <w:p>
            <w:pPr>
              <w:spacing w:after="0"/>
              <w:rPr>
                <w:color w:val="auto"/>
                <w:sz w:val="24"/>
                <w:szCs w:val="24"/>
              </w:rPr>
            </w:pPr>
          </w:p>
        </w:tc>
        <w:tc>
          <w:tcPr>
            <w:tcW w:w="1653" w:type="dxa"/>
            <w:vAlign w:val="bottom"/>
          </w:tcPr>
          <w:p>
            <w:pPr>
              <w:spacing w:after="0"/>
              <w:rPr>
                <w:color w:val="auto"/>
                <w:sz w:val="24"/>
                <w:szCs w:val="24"/>
              </w:rPr>
            </w:pPr>
          </w:p>
        </w:tc>
        <w:tc>
          <w:tcPr>
            <w:tcW w:w="100" w:type="dxa"/>
            <w:vAlign w:val="bottom"/>
          </w:tcPr>
          <w:p>
            <w:pPr>
              <w:spacing w:after="0"/>
              <w:rPr>
                <w:color w:val="auto"/>
                <w:sz w:val="24"/>
                <w:szCs w:val="24"/>
              </w:rPr>
            </w:pPr>
          </w:p>
        </w:tc>
        <w:tc>
          <w:tcPr>
            <w:tcW w:w="4340" w:type="dxa"/>
            <w:vAlign w:val="bottom"/>
          </w:tcPr>
          <w:p>
            <w:pPr>
              <w:spacing w:after="0"/>
              <w:rPr>
                <w:color w:val="auto"/>
                <w:sz w:val="20"/>
                <w:szCs w:val="20"/>
              </w:rPr>
            </w:pPr>
            <w:r>
              <w:rPr>
                <w:rFonts w:ascii="Times New Roman" w:hAnsi="Times New Roman" w:eastAsia="Times New Roman" w:cs="Times New Roman"/>
                <w:color w:val="auto"/>
                <w:sz w:val="24"/>
                <w:szCs w:val="24"/>
              </w:rPr>
              <w:t>TGTGCTCAGATTCTGGGTCTCCT</w:t>
            </w:r>
          </w:p>
        </w:tc>
        <w:tc>
          <w:tcPr>
            <w:tcW w:w="2340" w:type="dxa"/>
            <w:vAlign w:val="bottom"/>
          </w:tcPr>
          <w:p>
            <w:pPr>
              <w:spacing w:after="0"/>
              <w:rPr>
                <w:color w:val="auto"/>
                <w:sz w:val="24"/>
                <w:szCs w:val="24"/>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4" w:hRule="atLeast"/>
        </w:trPr>
        <w:tc>
          <w:tcPr>
            <w:tcW w:w="20" w:type="dxa"/>
            <w:vAlign w:val="bottom"/>
          </w:tcPr>
          <w:p>
            <w:pPr>
              <w:spacing w:after="0"/>
              <w:rPr>
                <w:color w:val="auto"/>
                <w:sz w:val="22"/>
                <w:szCs w:val="22"/>
              </w:rPr>
            </w:pPr>
          </w:p>
        </w:tc>
        <w:tc>
          <w:tcPr>
            <w:tcW w:w="1988" w:type="dxa"/>
            <w:vAlign w:val="bottom"/>
          </w:tcPr>
          <w:p>
            <w:pPr>
              <w:spacing w:after="0"/>
              <w:rPr>
                <w:color w:val="auto"/>
                <w:sz w:val="22"/>
                <w:szCs w:val="22"/>
              </w:rPr>
            </w:pPr>
          </w:p>
        </w:tc>
        <w:tc>
          <w:tcPr>
            <w:tcW w:w="1653" w:type="dxa"/>
            <w:vAlign w:val="bottom"/>
          </w:tcPr>
          <w:p>
            <w:pPr>
              <w:spacing w:after="0"/>
              <w:rPr>
                <w:color w:val="auto"/>
                <w:sz w:val="22"/>
                <w:szCs w:val="22"/>
              </w:rPr>
            </w:pPr>
          </w:p>
        </w:tc>
        <w:tc>
          <w:tcPr>
            <w:tcW w:w="100" w:type="dxa"/>
            <w:vAlign w:val="bottom"/>
          </w:tcPr>
          <w:p>
            <w:pPr>
              <w:spacing w:after="0"/>
              <w:rPr>
                <w:color w:val="auto"/>
                <w:sz w:val="22"/>
                <w:szCs w:val="22"/>
              </w:rPr>
            </w:pPr>
          </w:p>
        </w:tc>
        <w:tc>
          <w:tcPr>
            <w:tcW w:w="4340" w:type="dxa"/>
            <w:vAlign w:val="bottom"/>
          </w:tcPr>
          <w:p>
            <w:pPr>
              <w:spacing w:after="0"/>
              <w:rPr>
                <w:color w:val="auto"/>
                <w:sz w:val="22"/>
                <w:szCs w:val="22"/>
              </w:rPr>
            </w:pPr>
          </w:p>
        </w:tc>
        <w:tc>
          <w:tcPr>
            <w:tcW w:w="2340" w:type="dxa"/>
            <w:vAlign w:val="bottom"/>
          </w:tcPr>
          <w:p>
            <w:pPr>
              <w:spacing w:after="0"/>
              <w:rPr>
                <w:color w:val="auto"/>
                <w:sz w:val="22"/>
                <w:szCs w:val="2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3" w:hRule="atLeast"/>
        </w:trPr>
        <w:tc>
          <w:tcPr>
            <w:tcW w:w="20" w:type="dxa"/>
            <w:vAlign w:val="bottom"/>
          </w:tcPr>
          <w:p>
            <w:pPr>
              <w:spacing w:after="0"/>
              <w:rPr>
                <w:color w:val="auto"/>
                <w:sz w:val="23"/>
                <w:szCs w:val="23"/>
              </w:rPr>
            </w:pPr>
          </w:p>
        </w:tc>
        <w:tc>
          <w:tcPr>
            <w:tcW w:w="1988" w:type="dxa"/>
            <w:shd w:val="clear" w:color="auto" w:fill="F2F2F2"/>
            <w:vAlign w:val="bottom"/>
          </w:tcPr>
          <w:p>
            <w:pPr>
              <w:spacing w:after="0" w:line="273" w:lineRule="exact"/>
              <w:ind w:left="100"/>
              <w:rPr>
                <w:color w:val="auto"/>
                <w:sz w:val="20"/>
                <w:szCs w:val="20"/>
              </w:rPr>
            </w:pPr>
            <w:r>
              <w:rPr>
                <w:rFonts w:ascii="Times New Roman" w:hAnsi="Times New Roman" w:eastAsia="Times New Roman" w:cs="Times New Roman"/>
                <w:b/>
                <w:bCs/>
                <w:color w:val="auto"/>
                <w:sz w:val="24"/>
                <w:szCs w:val="24"/>
              </w:rPr>
              <w:t>IpaH</w:t>
            </w:r>
          </w:p>
        </w:tc>
        <w:tc>
          <w:tcPr>
            <w:tcW w:w="1653" w:type="dxa"/>
            <w:shd w:val="clear" w:color="auto" w:fill="F2F2F2"/>
            <w:vAlign w:val="bottom"/>
          </w:tcPr>
          <w:p>
            <w:pPr>
              <w:spacing w:after="0" w:line="268" w:lineRule="exact"/>
              <w:ind w:left="73"/>
              <w:rPr>
                <w:color w:val="auto"/>
                <w:sz w:val="20"/>
                <w:szCs w:val="20"/>
              </w:rPr>
            </w:pPr>
            <w:r>
              <w:rPr>
                <w:rFonts w:ascii="Times New Roman" w:hAnsi="Times New Roman" w:eastAsia="Times New Roman" w:cs="Times New Roman"/>
                <w:color w:val="auto"/>
                <w:sz w:val="24"/>
                <w:szCs w:val="24"/>
              </w:rPr>
              <w:t>IPaH</w:t>
            </w:r>
          </w:p>
        </w:tc>
        <w:tc>
          <w:tcPr>
            <w:tcW w:w="100" w:type="dxa"/>
            <w:shd w:val="clear" w:color="auto" w:fill="F2F2F2"/>
            <w:vAlign w:val="bottom"/>
          </w:tcPr>
          <w:p>
            <w:pPr>
              <w:spacing w:after="0"/>
              <w:rPr>
                <w:color w:val="auto"/>
                <w:sz w:val="23"/>
                <w:szCs w:val="23"/>
              </w:rPr>
            </w:pPr>
          </w:p>
        </w:tc>
        <w:tc>
          <w:tcPr>
            <w:tcW w:w="4340" w:type="dxa"/>
            <w:shd w:val="clear" w:color="auto" w:fill="F2F2F2"/>
            <w:vAlign w:val="bottom"/>
          </w:tcPr>
          <w:p>
            <w:pPr>
              <w:spacing w:after="0" w:line="268" w:lineRule="exact"/>
              <w:rPr>
                <w:color w:val="auto"/>
                <w:sz w:val="20"/>
                <w:szCs w:val="20"/>
              </w:rPr>
            </w:pPr>
            <w:r>
              <w:rPr>
                <w:rFonts w:ascii="Times New Roman" w:hAnsi="Times New Roman" w:eastAsia="Times New Roman" w:cs="Times New Roman"/>
                <w:color w:val="auto"/>
                <w:sz w:val="24"/>
                <w:szCs w:val="24"/>
              </w:rPr>
              <w:t>TTGACCGCCTTTCCGATACC</w:t>
            </w:r>
          </w:p>
        </w:tc>
        <w:tc>
          <w:tcPr>
            <w:tcW w:w="2340" w:type="dxa"/>
            <w:shd w:val="clear" w:color="auto" w:fill="F2F2F2"/>
            <w:vAlign w:val="bottom"/>
          </w:tcPr>
          <w:p>
            <w:pPr>
              <w:spacing w:after="0" w:line="268" w:lineRule="exact"/>
              <w:ind w:left="220"/>
              <w:rPr>
                <w:color w:val="auto"/>
                <w:sz w:val="20"/>
                <w:szCs w:val="20"/>
              </w:rPr>
            </w:pPr>
            <w:r>
              <w:rPr>
                <w:rFonts w:ascii="Times New Roman" w:hAnsi="Times New Roman" w:eastAsia="Times New Roman" w:cs="Times New Roman"/>
                <w:color w:val="auto"/>
                <w:sz w:val="24"/>
                <w:szCs w:val="24"/>
              </w:rPr>
              <w:t>0.1</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2" w:hRule="atLeast"/>
        </w:trPr>
        <w:tc>
          <w:tcPr>
            <w:tcW w:w="20" w:type="dxa"/>
            <w:vAlign w:val="bottom"/>
          </w:tcPr>
          <w:p>
            <w:pPr>
              <w:spacing w:after="0"/>
              <w:rPr>
                <w:color w:val="auto"/>
                <w:sz w:val="22"/>
                <w:szCs w:val="22"/>
              </w:rPr>
            </w:pPr>
          </w:p>
        </w:tc>
        <w:tc>
          <w:tcPr>
            <w:tcW w:w="1988" w:type="dxa"/>
            <w:shd w:val="clear" w:color="auto" w:fill="F2F2F2"/>
            <w:vAlign w:val="bottom"/>
          </w:tcPr>
          <w:p>
            <w:pPr>
              <w:spacing w:after="0"/>
              <w:rPr>
                <w:color w:val="auto"/>
                <w:sz w:val="22"/>
                <w:szCs w:val="22"/>
              </w:rPr>
            </w:pPr>
          </w:p>
        </w:tc>
        <w:tc>
          <w:tcPr>
            <w:tcW w:w="1653" w:type="dxa"/>
            <w:shd w:val="clear" w:color="auto" w:fill="F2F2F2"/>
            <w:vAlign w:val="bottom"/>
          </w:tcPr>
          <w:p>
            <w:pPr>
              <w:spacing w:after="0"/>
              <w:rPr>
                <w:color w:val="auto"/>
                <w:sz w:val="22"/>
                <w:szCs w:val="22"/>
              </w:rPr>
            </w:pPr>
          </w:p>
        </w:tc>
        <w:tc>
          <w:tcPr>
            <w:tcW w:w="100" w:type="dxa"/>
            <w:shd w:val="clear" w:color="auto" w:fill="F2F2F2"/>
            <w:vAlign w:val="bottom"/>
          </w:tcPr>
          <w:p>
            <w:pPr>
              <w:spacing w:after="0"/>
              <w:rPr>
                <w:color w:val="auto"/>
                <w:sz w:val="22"/>
                <w:szCs w:val="22"/>
              </w:rPr>
            </w:pPr>
          </w:p>
        </w:tc>
        <w:tc>
          <w:tcPr>
            <w:tcW w:w="4340" w:type="dxa"/>
            <w:vMerge w:val="restart"/>
            <w:shd w:val="clear" w:color="auto" w:fill="F2F2F2"/>
            <w:vAlign w:val="bottom"/>
          </w:tcPr>
          <w:p>
            <w:pPr>
              <w:spacing w:after="0"/>
              <w:rPr>
                <w:color w:val="auto"/>
                <w:sz w:val="20"/>
                <w:szCs w:val="20"/>
              </w:rPr>
            </w:pPr>
            <w:r>
              <w:rPr>
                <w:rFonts w:ascii="Times New Roman" w:hAnsi="Times New Roman" w:eastAsia="Times New Roman" w:cs="Times New Roman"/>
                <w:color w:val="auto"/>
                <w:sz w:val="24"/>
                <w:szCs w:val="24"/>
              </w:rPr>
              <w:t>ATCCGCATCACCGCTCAGAC</w:t>
            </w:r>
          </w:p>
        </w:tc>
        <w:tc>
          <w:tcPr>
            <w:tcW w:w="2340" w:type="dxa"/>
            <w:shd w:val="clear" w:color="auto" w:fill="F2F2F2"/>
            <w:vAlign w:val="bottom"/>
          </w:tcPr>
          <w:p>
            <w:pPr>
              <w:spacing w:after="0"/>
              <w:rPr>
                <w:color w:val="auto"/>
                <w:sz w:val="22"/>
                <w:szCs w:val="2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48" w:hRule="atLeast"/>
        </w:trPr>
        <w:tc>
          <w:tcPr>
            <w:tcW w:w="20" w:type="dxa"/>
            <w:vAlign w:val="bottom"/>
          </w:tcPr>
          <w:p>
            <w:pPr>
              <w:spacing w:after="0"/>
              <w:rPr>
                <w:color w:val="auto"/>
                <w:sz w:val="12"/>
                <w:szCs w:val="12"/>
              </w:rPr>
            </w:pPr>
          </w:p>
        </w:tc>
        <w:tc>
          <w:tcPr>
            <w:tcW w:w="1988" w:type="dxa"/>
            <w:shd w:val="clear" w:color="auto" w:fill="F2F2F2"/>
            <w:vAlign w:val="bottom"/>
          </w:tcPr>
          <w:p>
            <w:pPr>
              <w:spacing w:after="0"/>
              <w:rPr>
                <w:color w:val="auto"/>
                <w:sz w:val="12"/>
                <w:szCs w:val="12"/>
              </w:rPr>
            </w:pPr>
          </w:p>
        </w:tc>
        <w:tc>
          <w:tcPr>
            <w:tcW w:w="1653" w:type="dxa"/>
            <w:shd w:val="clear" w:color="auto" w:fill="F2F2F2"/>
            <w:vAlign w:val="bottom"/>
          </w:tcPr>
          <w:p>
            <w:pPr>
              <w:spacing w:after="0"/>
              <w:rPr>
                <w:color w:val="auto"/>
                <w:sz w:val="12"/>
                <w:szCs w:val="12"/>
              </w:rPr>
            </w:pPr>
          </w:p>
        </w:tc>
        <w:tc>
          <w:tcPr>
            <w:tcW w:w="100" w:type="dxa"/>
            <w:shd w:val="clear" w:color="auto" w:fill="F2F2F2"/>
            <w:vAlign w:val="bottom"/>
          </w:tcPr>
          <w:p>
            <w:pPr>
              <w:spacing w:after="0"/>
              <w:rPr>
                <w:color w:val="auto"/>
                <w:sz w:val="12"/>
                <w:szCs w:val="12"/>
              </w:rPr>
            </w:pPr>
          </w:p>
        </w:tc>
        <w:tc>
          <w:tcPr>
            <w:tcW w:w="4340" w:type="dxa"/>
            <w:vMerge w:val="continue"/>
            <w:shd w:val="clear" w:color="auto" w:fill="F2F2F2"/>
            <w:vAlign w:val="bottom"/>
          </w:tcPr>
          <w:p>
            <w:pPr>
              <w:spacing w:after="0"/>
              <w:rPr>
                <w:color w:val="auto"/>
                <w:sz w:val="12"/>
                <w:szCs w:val="12"/>
              </w:rPr>
            </w:pPr>
          </w:p>
        </w:tc>
        <w:tc>
          <w:tcPr>
            <w:tcW w:w="2340" w:type="dxa"/>
            <w:shd w:val="clear" w:color="auto" w:fill="F2F2F2"/>
            <w:vAlign w:val="bottom"/>
          </w:tcPr>
          <w:p>
            <w:pPr>
              <w:spacing w:after="0"/>
              <w:rPr>
                <w:color w:val="auto"/>
                <w:sz w:val="12"/>
                <w:szCs w:val="1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6" w:hRule="atLeast"/>
        </w:trPr>
        <w:tc>
          <w:tcPr>
            <w:tcW w:w="20" w:type="dxa"/>
            <w:tcBorders>
              <w:bottom w:val="single" w:color="auto" w:sz="8" w:space="0"/>
            </w:tcBorders>
            <w:vAlign w:val="bottom"/>
          </w:tcPr>
          <w:p>
            <w:pPr>
              <w:spacing w:after="0"/>
              <w:rPr>
                <w:color w:val="auto"/>
                <w:sz w:val="23"/>
                <w:szCs w:val="23"/>
              </w:rPr>
            </w:pPr>
          </w:p>
        </w:tc>
        <w:tc>
          <w:tcPr>
            <w:tcW w:w="1988" w:type="dxa"/>
            <w:tcBorders>
              <w:bottom w:val="single" w:color="auto" w:sz="8" w:space="0"/>
            </w:tcBorders>
            <w:shd w:val="clear" w:color="auto" w:fill="F2F2F2"/>
            <w:vAlign w:val="bottom"/>
          </w:tcPr>
          <w:p>
            <w:pPr>
              <w:spacing w:after="0"/>
              <w:rPr>
                <w:color w:val="auto"/>
                <w:sz w:val="23"/>
                <w:szCs w:val="23"/>
              </w:rPr>
            </w:pPr>
          </w:p>
        </w:tc>
        <w:tc>
          <w:tcPr>
            <w:tcW w:w="1653" w:type="dxa"/>
            <w:tcBorders>
              <w:bottom w:val="single" w:color="auto" w:sz="8" w:space="0"/>
            </w:tcBorders>
            <w:shd w:val="clear" w:color="auto" w:fill="F2F2F2"/>
            <w:vAlign w:val="bottom"/>
          </w:tcPr>
          <w:p>
            <w:pPr>
              <w:spacing w:after="0"/>
              <w:rPr>
                <w:color w:val="auto"/>
                <w:sz w:val="23"/>
                <w:szCs w:val="23"/>
              </w:rPr>
            </w:pPr>
          </w:p>
        </w:tc>
        <w:tc>
          <w:tcPr>
            <w:tcW w:w="100" w:type="dxa"/>
            <w:tcBorders>
              <w:bottom w:val="single" w:color="auto" w:sz="8" w:space="0"/>
            </w:tcBorders>
            <w:shd w:val="clear" w:color="auto" w:fill="F2F2F2"/>
            <w:vAlign w:val="bottom"/>
          </w:tcPr>
          <w:p>
            <w:pPr>
              <w:spacing w:after="0"/>
              <w:rPr>
                <w:color w:val="auto"/>
                <w:sz w:val="23"/>
                <w:szCs w:val="23"/>
              </w:rPr>
            </w:pPr>
          </w:p>
        </w:tc>
        <w:tc>
          <w:tcPr>
            <w:tcW w:w="4340" w:type="dxa"/>
            <w:tcBorders>
              <w:bottom w:val="single" w:color="auto" w:sz="8" w:space="0"/>
            </w:tcBorders>
            <w:shd w:val="clear" w:color="auto" w:fill="F2F2F2"/>
            <w:vAlign w:val="bottom"/>
          </w:tcPr>
          <w:p>
            <w:pPr>
              <w:spacing w:after="0"/>
              <w:rPr>
                <w:color w:val="auto"/>
                <w:sz w:val="23"/>
                <w:szCs w:val="23"/>
              </w:rPr>
            </w:pPr>
          </w:p>
        </w:tc>
        <w:tc>
          <w:tcPr>
            <w:tcW w:w="2340" w:type="dxa"/>
            <w:tcBorders>
              <w:bottom w:val="single" w:color="auto" w:sz="8" w:space="0"/>
            </w:tcBorders>
            <w:shd w:val="clear" w:color="auto" w:fill="F2F2F2"/>
            <w:vAlign w:val="bottom"/>
          </w:tcPr>
          <w:p>
            <w:pPr>
              <w:spacing w:after="0"/>
              <w:rPr>
                <w:color w:val="auto"/>
                <w:sz w:val="23"/>
                <w:szCs w:val="23"/>
              </w:rPr>
            </w:pPr>
          </w:p>
        </w:tc>
        <w:tc>
          <w:tcPr>
            <w:tcW w:w="0" w:type="dxa"/>
            <w:vAlign w:val="bottom"/>
          </w:tcPr>
          <w:p>
            <w:pPr>
              <w:spacing w:after="0"/>
              <w:rPr>
                <w:color w:val="auto"/>
                <w:sz w:val="1"/>
                <w:szCs w:val="1"/>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83" w:lineRule="exact"/>
        <w:rPr>
          <w:color w:val="auto"/>
          <w:sz w:val="20"/>
          <w:szCs w:val="20"/>
        </w:rPr>
      </w:pPr>
    </w:p>
    <w:p>
      <w:pPr>
        <w:spacing w:after="0"/>
        <w:ind w:left="4700"/>
        <w:rPr>
          <w:color w:val="auto"/>
          <w:sz w:val="20"/>
          <w:szCs w:val="20"/>
        </w:rPr>
      </w:pPr>
      <w:r>
        <w:rPr>
          <w:rFonts w:ascii="Calibri" w:hAnsi="Calibri" w:eastAsia="Calibri" w:cs="Calibri"/>
          <w:color w:val="auto"/>
          <w:sz w:val="20"/>
          <w:szCs w:val="20"/>
        </w:rPr>
        <w:t>40</w:t>
      </w:r>
    </w:p>
    <w:p>
      <w:pPr>
        <w:sectPr>
          <w:pgSz w:w="12240" w:h="15840"/>
          <w:pgMar w:top="1440" w:right="500" w:bottom="403" w:left="1320" w:header="0" w:footer="0" w:gutter="0"/>
          <w:cols w:equalWidth="0" w:num="1">
            <w:col w:w="10420"/>
          </w:cols>
        </w:sectPr>
      </w:pPr>
    </w:p>
    <w:p>
      <w:pPr>
        <w:spacing w:after="0"/>
        <w:ind w:left="100"/>
        <w:rPr>
          <w:color w:val="auto"/>
          <w:sz w:val="20"/>
          <w:szCs w:val="20"/>
        </w:rPr>
      </w:pPr>
      <w:bookmarkStart w:id="46" w:name="page52"/>
      <w:bookmarkEnd w:id="46"/>
      <w:r>
        <w:rPr>
          <w:rFonts w:ascii="Times New Roman" w:hAnsi="Times New Roman" w:eastAsia="Times New Roman" w:cs="Times New Roman"/>
          <w:b/>
          <w:bCs/>
          <w:color w:val="auto"/>
          <w:sz w:val="24"/>
          <w:szCs w:val="24"/>
        </w:rPr>
        <w:t xml:space="preserve">Table 3.4: Protocol for Thermal cycler for amplification of Diarrheagenic </w:t>
      </w:r>
      <w:r>
        <w:rPr>
          <w:rFonts w:ascii="Times New Roman" w:hAnsi="Times New Roman" w:eastAsia="Times New Roman" w:cs="Times New Roman"/>
          <w:b/>
          <w:bCs/>
          <w:i/>
          <w:iCs/>
          <w:color w:val="auto"/>
          <w:sz w:val="24"/>
          <w:szCs w:val="24"/>
        </w:rPr>
        <w:t>E.coli</w:t>
      </w:r>
    </w:p>
    <w:p>
      <w:pPr>
        <w:spacing w:after="0" w:line="182" w:lineRule="exact"/>
        <w:rPr>
          <w:color w:val="auto"/>
          <w:sz w:val="20"/>
          <w:szCs w:val="20"/>
        </w:rPr>
      </w:pPr>
    </w:p>
    <w:tbl>
      <w:tblPr>
        <w:tblStyle w:val="3"/>
        <w:tblW w:w="0" w:type="auto"/>
        <w:tblInd w:w="600" w:type="dxa"/>
        <w:tblLayout w:type="fixed"/>
        <w:tblCellMar>
          <w:top w:w="0" w:type="dxa"/>
          <w:left w:w="0" w:type="dxa"/>
          <w:bottom w:w="0" w:type="dxa"/>
          <w:right w:w="0" w:type="dxa"/>
        </w:tblCellMar>
      </w:tblPr>
      <w:tblGrid>
        <w:gridCol w:w="1620"/>
        <w:gridCol w:w="2640"/>
        <w:gridCol w:w="1920"/>
        <w:gridCol w:w="2480"/>
      </w:tblGrid>
      <w:tr>
        <w:tblPrEx>
          <w:tblCellMar>
            <w:top w:w="0" w:type="dxa"/>
            <w:left w:w="0" w:type="dxa"/>
            <w:bottom w:w="0" w:type="dxa"/>
            <w:right w:w="0" w:type="dxa"/>
          </w:tblCellMar>
        </w:tblPrEx>
        <w:trPr>
          <w:trHeight w:val="283" w:hRule="atLeast"/>
        </w:trPr>
        <w:tc>
          <w:tcPr>
            <w:tcW w:w="1620" w:type="dxa"/>
            <w:tcBorders>
              <w:top w:val="single" w:color="auto" w:sz="8" w:space="0"/>
            </w:tcBorders>
            <w:vAlign w:val="bottom"/>
          </w:tcPr>
          <w:p>
            <w:pPr>
              <w:spacing w:after="0"/>
              <w:ind w:left="120"/>
              <w:rPr>
                <w:color w:val="auto"/>
                <w:sz w:val="20"/>
                <w:szCs w:val="20"/>
              </w:rPr>
            </w:pPr>
            <w:r>
              <w:rPr>
                <w:rFonts w:ascii="Times New Roman" w:hAnsi="Times New Roman" w:eastAsia="Times New Roman" w:cs="Times New Roman"/>
                <w:b/>
                <w:bCs/>
                <w:color w:val="auto"/>
                <w:sz w:val="24"/>
                <w:szCs w:val="24"/>
              </w:rPr>
              <w:t>Analysis</w:t>
            </w:r>
          </w:p>
        </w:tc>
        <w:tc>
          <w:tcPr>
            <w:tcW w:w="2640" w:type="dxa"/>
            <w:tcBorders>
              <w:top w:val="single" w:color="auto" w:sz="8" w:space="0"/>
            </w:tcBorders>
            <w:vAlign w:val="bottom"/>
          </w:tcPr>
          <w:p>
            <w:pPr>
              <w:spacing w:after="0"/>
              <w:ind w:left="660"/>
              <w:rPr>
                <w:color w:val="auto"/>
                <w:sz w:val="20"/>
                <w:szCs w:val="20"/>
              </w:rPr>
            </w:pPr>
            <w:r>
              <w:rPr>
                <w:rFonts w:ascii="Times New Roman" w:hAnsi="Times New Roman" w:eastAsia="Times New Roman" w:cs="Times New Roman"/>
                <w:b/>
                <w:bCs/>
                <w:color w:val="auto"/>
                <w:sz w:val="24"/>
                <w:szCs w:val="24"/>
              </w:rPr>
              <w:t>Step</w:t>
            </w:r>
          </w:p>
        </w:tc>
        <w:tc>
          <w:tcPr>
            <w:tcW w:w="1920" w:type="dxa"/>
            <w:tcBorders>
              <w:top w:val="single" w:color="auto" w:sz="8" w:space="0"/>
            </w:tcBorders>
            <w:vAlign w:val="bottom"/>
          </w:tcPr>
          <w:p>
            <w:pPr>
              <w:spacing w:after="0"/>
              <w:ind w:left="160"/>
              <w:rPr>
                <w:color w:val="auto"/>
                <w:sz w:val="20"/>
                <w:szCs w:val="20"/>
              </w:rPr>
            </w:pPr>
            <w:r>
              <w:rPr>
                <w:rFonts w:ascii="Times New Roman" w:hAnsi="Times New Roman" w:eastAsia="Times New Roman" w:cs="Times New Roman"/>
                <w:b/>
                <w:bCs/>
                <w:color w:val="auto"/>
                <w:sz w:val="24"/>
                <w:szCs w:val="24"/>
              </w:rPr>
              <w:t>Temperature</w:t>
            </w:r>
          </w:p>
        </w:tc>
        <w:tc>
          <w:tcPr>
            <w:tcW w:w="2480" w:type="dxa"/>
            <w:tcBorders>
              <w:top w:val="single" w:color="auto" w:sz="8" w:space="0"/>
            </w:tcBorders>
            <w:vAlign w:val="bottom"/>
          </w:tcPr>
          <w:p>
            <w:pPr>
              <w:spacing w:after="0"/>
              <w:ind w:left="400"/>
              <w:rPr>
                <w:color w:val="auto"/>
                <w:sz w:val="20"/>
                <w:szCs w:val="20"/>
              </w:rPr>
            </w:pPr>
            <w:r>
              <w:rPr>
                <w:rFonts w:ascii="Times New Roman" w:hAnsi="Times New Roman" w:eastAsia="Times New Roman" w:cs="Times New Roman"/>
                <w:b/>
                <w:bCs/>
                <w:color w:val="auto"/>
                <w:sz w:val="24"/>
                <w:szCs w:val="24"/>
              </w:rPr>
              <w:t>Time</w:t>
            </w:r>
          </w:p>
        </w:tc>
      </w:tr>
      <w:tr>
        <w:tblPrEx>
          <w:tblCellMar>
            <w:top w:w="0" w:type="dxa"/>
            <w:left w:w="0" w:type="dxa"/>
            <w:bottom w:w="0" w:type="dxa"/>
            <w:right w:w="0" w:type="dxa"/>
          </w:tblCellMar>
        </w:tblPrEx>
        <w:trPr>
          <w:trHeight w:val="530" w:hRule="atLeast"/>
        </w:trPr>
        <w:tc>
          <w:tcPr>
            <w:tcW w:w="162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1x</w:t>
            </w:r>
          </w:p>
        </w:tc>
        <w:tc>
          <w:tcPr>
            <w:tcW w:w="2640" w:type="dxa"/>
            <w:vAlign w:val="bottom"/>
          </w:tcPr>
          <w:p>
            <w:pPr>
              <w:spacing w:after="0"/>
              <w:ind w:left="660"/>
              <w:rPr>
                <w:color w:val="auto"/>
                <w:sz w:val="20"/>
                <w:szCs w:val="20"/>
              </w:rPr>
            </w:pPr>
            <w:r>
              <w:rPr>
                <w:rFonts w:ascii="Times New Roman" w:hAnsi="Times New Roman" w:eastAsia="Times New Roman" w:cs="Times New Roman"/>
                <w:color w:val="auto"/>
                <w:sz w:val="24"/>
                <w:szCs w:val="24"/>
              </w:rPr>
              <w:t>Initial denaturation</w:t>
            </w:r>
          </w:p>
        </w:tc>
        <w:tc>
          <w:tcPr>
            <w:tcW w:w="1920" w:type="dxa"/>
            <w:vAlign w:val="bottom"/>
          </w:tcPr>
          <w:p>
            <w:pPr>
              <w:spacing w:after="0" w:line="241" w:lineRule="exact"/>
              <w:ind w:left="160"/>
              <w:rPr>
                <w:color w:val="auto"/>
                <w:sz w:val="20"/>
                <w:szCs w:val="20"/>
              </w:rPr>
            </w:pPr>
            <w:r>
              <w:rPr>
                <w:rFonts w:ascii="MS PGothic" w:hAnsi="MS PGothic" w:eastAsia="MS PGothic" w:cs="MS PGothic"/>
                <w:color w:val="auto"/>
                <w:sz w:val="24"/>
                <w:szCs w:val="24"/>
              </w:rPr>
              <w:t>95℃</w:t>
            </w:r>
          </w:p>
        </w:tc>
        <w:tc>
          <w:tcPr>
            <w:tcW w:w="2480" w:type="dxa"/>
            <w:vAlign w:val="bottom"/>
          </w:tcPr>
          <w:p>
            <w:pPr>
              <w:spacing w:after="0"/>
              <w:ind w:left="400"/>
              <w:rPr>
                <w:color w:val="auto"/>
                <w:sz w:val="20"/>
                <w:szCs w:val="20"/>
              </w:rPr>
            </w:pPr>
            <w:r>
              <w:rPr>
                <w:rFonts w:ascii="Times New Roman" w:hAnsi="Times New Roman" w:eastAsia="Times New Roman" w:cs="Times New Roman"/>
                <w:color w:val="auto"/>
                <w:sz w:val="24"/>
                <w:szCs w:val="24"/>
              </w:rPr>
              <w:t>15 min</w:t>
            </w:r>
          </w:p>
        </w:tc>
      </w:tr>
      <w:tr>
        <w:tblPrEx>
          <w:tblCellMar>
            <w:top w:w="0" w:type="dxa"/>
            <w:left w:w="0" w:type="dxa"/>
            <w:bottom w:w="0" w:type="dxa"/>
            <w:right w:w="0" w:type="dxa"/>
          </w:tblCellMar>
        </w:tblPrEx>
        <w:trPr>
          <w:trHeight w:val="533" w:hRule="atLeast"/>
        </w:trPr>
        <w:tc>
          <w:tcPr>
            <w:tcW w:w="162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35x</w:t>
            </w:r>
          </w:p>
        </w:tc>
        <w:tc>
          <w:tcPr>
            <w:tcW w:w="2640" w:type="dxa"/>
            <w:vAlign w:val="bottom"/>
          </w:tcPr>
          <w:p>
            <w:pPr>
              <w:spacing w:after="0"/>
              <w:ind w:left="660"/>
              <w:rPr>
                <w:color w:val="auto"/>
                <w:sz w:val="20"/>
                <w:szCs w:val="20"/>
              </w:rPr>
            </w:pPr>
            <w:r>
              <w:rPr>
                <w:rFonts w:ascii="Times New Roman" w:hAnsi="Times New Roman" w:eastAsia="Times New Roman" w:cs="Times New Roman"/>
                <w:color w:val="auto"/>
                <w:sz w:val="24"/>
                <w:szCs w:val="24"/>
              </w:rPr>
              <w:t>Denaturation</w:t>
            </w:r>
          </w:p>
        </w:tc>
        <w:tc>
          <w:tcPr>
            <w:tcW w:w="1920" w:type="dxa"/>
            <w:vAlign w:val="bottom"/>
          </w:tcPr>
          <w:p>
            <w:pPr>
              <w:spacing w:after="0" w:line="241" w:lineRule="exact"/>
              <w:ind w:left="160"/>
              <w:rPr>
                <w:color w:val="auto"/>
                <w:sz w:val="20"/>
                <w:szCs w:val="20"/>
              </w:rPr>
            </w:pPr>
            <w:r>
              <w:rPr>
                <w:rFonts w:ascii="MS PGothic" w:hAnsi="MS PGothic" w:eastAsia="MS PGothic" w:cs="MS PGothic"/>
                <w:color w:val="auto"/>
                <w:sz w:val="24"/>
                <w:szCs w:val="24"/>
              </w:rPr>
              <w:t>94℃</w:t>
            </w:r>
          </w:p>
        </w:tc>
        <w:tc>
          <w:tcPr>
            <w:tcW w:w="2480" w:type="dxa"/>
            <w:vAlign w:val="bottom"/>
          </w:tcPr>
          <w:p>
            <w:pPr>
              <w:spacing w:after="0"/>
              <w:ind w:left="400"/>
              <w:rPr>
                <w:color w:val="auto"/>
                <w:sz w:val="20"/>
                <w:szCs w:val="20"/>
              </w:rPr>
            </w:pPr>
            <w:r>
              <w:rPr>
                <w:rFonts w:ascii="Times New Roman" w:hAnsi="Times New Roman" w:eastAsia="Times New Roman" w:cs="Times New Roman"/>
                <w:color w:val="auto"/>
                <w:sz w:val="24"/>
                <w:szCs w:val="24"/>
              </w:rPr>
              <w:t>6 min</w:t>
            </w:r>
          </w:p>
        </w:tc>
      </w:tr>
      <w:tr>
        <w:tblPrEx>
          <w:tblCellMar>
            <w:top w:w="0" w:type="dxa"/>
            <w:left w:w="0" w:type="dxa"/>
            <w:bottom w:w="0" w:type="dxa"/>
            <w:right w:w="0" w:type="dxa"/>
          </w:tblCellMar>
        </w:tblPrEx>
        <w:trPr>
          <w:trHeight w:val="535" w:hRule="atLeast"/>
        </w:trPr>
        <w:tc>
          <w:tcPr>
            <w:tcW w:w="1620" w:type="dxa"/>
            <w:vAlign w:val="bottom"/>
          </w:tcPr>
          <w:p>
            <w:pPr>
              <w:spacing w:after="0"/>
              <w:rPr>
                <w:color w:val="auto"/>
                <w:sz w:val="24"/>
                <w:szCs w:val="24"/>
              </w:rPr>
            </w:pPr>
          </w:p>
        </w:tc>
        <w:tc>
          <w:tcPr>
            <w:tcW w:w="2640" w:type="dxa"/>
            <w:vAlign w:val="bottom"/>
          </w:tcPr>
          <w:p>
            <w:pPr>
              <w:spacing w:after="0"/>
              <w:ind w:left="660"/>
              <w:rPr>
                <w:color w:val="auto"/>
                <w:sz w:val="20"/>
                <w:szCs w:val="20"/>
              </w:rPr>
            </w:pPr>
            <w:r>
              <w:rPr>
                <w:rFonts w:ascii="Times New Roman" w:hAnsi="Times New Roman" w:eastAsia="Times New Roman" w:cs="Times New Roman"/>
                <w:color w:val="auto"/>
                <w:sz w:val="24"/>
                <w:szCs w:val="24"/>
              </w:rPr>
              <w:t>Annealing</w:t>
            </w:r>
          </w:p>
        </w:tc>
        <w:tc>
          <w:tcPr>
            <w:tcW w:w="1920" w:type="dxa"/>
            <w:vAlign w:val="bottom"/>
          </w:tcPr>
          <w:p>
            <w:pPr>
              <w:spacing w:after="0" w:line="241" w:lineRule="exact"/>
              <w:ind w:left="160"/>
              <w:rPr>
                <w:color w:val="auto"/>
                <w:sz w:val="20"/>
                <w:szCs w:val="20"/>
              </w:rPr>
            </w:pPr>
            <w:r>
              <w:rPr>
                <w:rFonts w:ascii="MS PGothic" w:hAnsi="MS PGothic" w:eastAsia="MS PGothic" w:cs="MS PGothic"/>
                <w:color w:val="auto"/>
                <w:sz w:val="24"/>
                <w:szCs w:val="24"/>
              </w:rPr>
              <w:t>57℃</w:t>
            </w:r>
          </w:p>
        </w:tc>
        <w:tc>
          <w:tcPr>
            <w:tcW w:w="2480" w:type="dxa"/>
            <w:vAlign w:val="bottom"/>
          </w:tcPr>
          <w:p>
            <w:pPr>
              <w:spacing w:after="0"/>
              <w:ind w:left="400"/>
              <w:rPr>
                <w:color w:val="auto"/>
                <w:sz w:val="20"/>
                <w:szCs w:val="20"/>
              </w:rPr>
            </w:pPr>
            <w:r>
              <w:rPr>
                <w:rFonts w:ascii="Times New Roman" w:hAnsi="Times New Roman" w:eastAsia="Times New Roman" w:cs="Times New Roman"/>
                <w:color w:val="auto"/>
                <w:sz w:val="24"/>
                <w:szCs w:val="24"/>
              </w:rPr>
              <w:t>40 sec</w:t>
            </w:r>
          </w:p>
        </w:tc>
      </w:tr>
      <w:tr>
        <w:tblPrEx>
          <w:tblCellMar>
            <w:top w:w="0" w:type="dxa"/>
            <w:left w:w="0" w:type="dxa"/>
            <w:bottom w:w="0" w:type="dxa"/>
            <w:right w:w="0" w:type="dxa"/>
          </w:tblCellMar>
        </w:tblPrEx>
        <w:trPr>
          <w:trHeight w:val="533" w:hRule="atLeast"/>
        </w:trPr>
        <w:tc>
          <w:tcPr>
            <w:tcW w:w="1620" w:type="dxa"/>
            <w:vAlign w:val="bottom"/>
          </w:tcPr>
          <w:p>
            <w:pPr>
              <w:spacing w:after="0"/>
              <w:rPr>
                <w:color w:val="auto"/>
                <w:sz w:val="24"/>
                <w:szCs w:val="24"/>
              </w:rPr>
            </w:pPr>
          </w:p>
        </w:tc>
        <w:tc>
          <w:tcPr>
            <w:tcW w:w="2640" w:type="dxa"/>
            <w:vAlign w:val="bottom"/>
          </w:tcPr>
          <w:p>
            <w:pPr>
              <w:spacing w:after="0"/>
              <w:ind w:left="660"/>
              <w:rPr>
                <w:color w:val="auto"/>
                <w:sz w:val="20"/>
                <w:szCs w:val="20"/>
              </w:rPr>
            </w:pPr>
            <w:r>
              <w:rPr>
                <w:rFonts w:ascii="Times New Roman" w:hAnsi="Times New Roman" w:eastAsia="Times New Roman" w:cs="Times New Roman"/>
                <w:color w:val="auto"/>
                <w:sz w:val="24"/>
                <w:szCs w:val="24"/>
              </w:rPr>
              <w:t>Polymerization</w:t>
            </w:r>
          </w:p>
        </w:tc>
        <w:tc>
          <w:tcPr>
            <w:tcW w:w="1920" w:type="dxa"/>
            <w:vAlign w:val="bottom"/>
          </w:tcPr>
          <w:p>
            <w:pPr>
              <w:spacing w:after="0" w:line="241" w:lineRule="exact"/>
              <w:ind w:left="160"/>
              <w:rPr>
                <w:color w:val="auto"/>
                <w:sz w:val="20"/>
                <w:szCs w:val="20"/>
              </w:rPr>
            </w:pPr>
            <w:r>
              <w:rPr>
                <w:rFonts w:ascii="MS PGothic" w:hAnsi="MS PGothic" w:eastAsia="MS PGothic" w:cs="MS PGothic"/>
                <w:color w:val="auto"/>
                <w:sz w:val="24"/>
                <w:szCs w:val="24"/>
              </w:rPr>
              <w:t>72℃</w:t>
            </w:r>
          </w:p>
        </w:tc>
        <w:tc>
          <w:tcPr>
            <w:tcW w:w="2480" w:type="dxa"/>
            <w:vAlign w:val="bottom"/>
          </w:tcPr>
          <w:p>
            <w:pPr>
              <w:spacing w:after="0"/>
              <w:ind w:left="400"/>
              <w:rPr>
                <w:color w:val="auto"/>
                <w:sz w:val="20"/>
                <w:szCs w:val="20"/>
              </w:rPr>
            </w:pPr>
            <w:r>
              <w:rPr>
                <w:rFonts w:ascii="Times New Roman" w:hAnsi="Times New Roman" w:eastAsia="Times New Roman" w:cs="Times New Roman"/>
                <w:color w:val="auto"/>
                <w:sz w:val="24"/>
                <w:szCs w:val="24"/>
              </w:rPr>
              <w:t>50 sec</w:t>
            </w:r>
          </w:p>
        </w:tc>
      </w:tr>
      <w:tr>
        <w:tblPrEx>
          <w:tblCellMar>
            <w:top w:w="0" w:type="dxa"/>
            <w:left w:w="0" w:type="dxa"/>
            <w:bottom w:w="0" w:type="dxa"/>
            <w:right w:w="0" w:type="dxa"/>
          </w:tblCellMar>
        </w:tblPrEx>
        <w:trPr>
          <w:trHeight w:val="535" w:hRule="atLeast"/>
        </w:trPr>
        <w:tc>
          <w:tcPr>
            <w:tcW w:w="162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1x</w:t>
            </w:r>
          </w:p>
        </w:tc>
        <w:tc>
          <w:tcPr>
            <w:tcW w:w="2640" w:type="dxa"/>
            <w:vAlign w:val="bottom"/>
          </w:tcPr>
          <w:p>
            <w:pPr>
              <w:spacing w:after="0"/>
              <w:ind w:left="660"/>
              <w:rPr>
                <w:color w:val="auto"/>
                <w:sz w:val="20"/>
                <w:szCs w:val="20"/>
              </w:rPr>
            </w:pPr>
            <w:r>
              <w:rPr>
                <w:rFonts w:ascii="Times New Roman" w:hAnsi="Times New Roman" w:eastAsia="Times New Roman" w:cs="Times New Roman"/>
                <w:color w:val="auto"/>
                <w:sz w:val="24"/>
                <w:szCs w:val="24"/>
              </w:rPr>
              <w:t>Final</w:t>
            </w:r>
          </w:p>
        </w:tc>
        <w:tc>
          <w:tcPr>
            <w:tcW w:w="1920" w:type="dxa"/>
            <w:vAlign w:val="bottom"/>
          </w:tcPr>
          <w:p>
            <w:pPr>
              <w:spacing w:after="0" w:line="241" w:lineRule="exact"/>
              <w:ind w:left="160"/>
              <w:rPr>
                <w:color w:val="auto"/>
                <w:sz w:val="20"/>
                <w:szCs w:val="20"/>
              </w:rPr>
            </w:pPr>
            <w:r>
              <w:rPr>
                <w:rFonts w:ascii="MS PGothic" w:hAnsi="MS PGothic" w:eastAsia="MS PGothic" w:cs="MS PGothic"/>
                <w:color w:val="auto"/>
                <w:sz w:val="24"/>
                <w:szCs w:val="24"/>
              </w:rPr>
              <w:t>72℃</w:t>
            </w:r>
          </w:p>
        </w:tc>
        <w:tc>
          <w:tcPr>
            <w:tcW w:w="2480" w:type="dxa"/>
            <w:vAlign w:val="bottom"/>
          </w:tcPr>
          <w:p>
            <w:pPr>
              <w:spacing w:after="0"/>
              <w:ind w:left="400"/>
              <w:rPr>
                <w:color w:val="auto"/>
                <w:sz w:val="20"/>
                <w:szCs w:val="20"/>
              </w:rPr>
            </w:pPr>
            <w:r>
              <w:rPr>
                <w:rFonts w:ascii="Times New Roman" w:hAnsi="Times New Roman" w:eastAsia="Times New Roman" w:cs="Times New Roman"/>
                <w:color w:val="auto"/>
                <w:sz w:val="24"/>
                <w:szCs w:val="24"/>
              </w:rPr>
              <w:t>3 min</w:t>
            </w:r>
          </w:p>
        </w:tc>
      </w:tr>
      <w:tr>
        <w:tblPrEx>
          <w:tblCellMar>
            <w:top w:w="0" w:type="dxa"/>
            <w:left w:w="0" w:type="dxa"/>
            <w:bottom w:w="0" w:type="dxa"/>
            <w:right w:w="0" w:type="dxa"/>
          </w:tblCellMar>
        </w:tblPrEx>
        <w:trPr>
          <w:trHeight w:val="413" w:hRule="atLeast"/>
        </w:trPr>
        <w:tc>
          <w:tcPr>
            <w:tcW w:w="1620" w:type="dxa"/>
            <w:vAlign w:val="bottom"/>
          </w:tcPr>
          <w:p>
            <w:pPr>
              <w:spacing w:after="0"/>
              <w:rPr>
                <w:color w:val="auto"/>
                <w:sz w:val="24"/>
                <w:szCs w:val="24"/>
              </w:rPr>
            </w:pPr>
          </w:p>
        </w:tc>
        <w:tc>
          <w:tcPr>
            <w:tcW w:w="2640" w:type="dxa"/>
            <w:vAlign w:val="bottom"/>
          </w:tcPr>
          <w:p>
            <w:pPr>
              <w:spacing w:after="0"/>
              <w:ind w:left="660"/>
              <w:rPr>
                <w:color w:val="auto"/>
                <w:sz w:val="20"/>
                <w:szCs w:val="20"/>
              </w:rPr>
            </w:pPr>
            <w:r>
              <w:rPr>
                <w:rFonts w:ascii="Times New Roman" w:hAnsi="Times New Roman" w:eastAsia="Times New Roman" w:cs="Times New Roman"/>
                <w:color w:val="auto"/>
                <w:sz w:val="24"/>
                <w:szCs w:val="24"/>
              </w:rPr>
              <w:t>polymerization</w:t>
            </w:r>
          </w:p>
        </w:tc>
        <w:tc>
          <w:tcPr>
            <w:tcW w:w="1920" w:type="dxa"/>
            <w:vAlign w:val="bottom"/>
          </w:tcPr>
          <w:p>
            <w:pPr>
              <w:spacing w:after="0"/>
              <w:rPr>
                <w:color w:val="auto"/>
                <w:sz w:val="24"/>
                <w:szCs w:val="24"/>
              </w:rPr>
            </w:pPr>
          </w:p>
        </w:tc>
        <w:tc>
          <w:tcPr>
            <w:tcW w:w="2480" w:type="dxa"/>
            <w:vAlign w:val="bottom"/>
          </w:tcPr>
          <w:p>
            <w:pPr>
              <w:spacing w:after="0"/>
              <w:rPr>
                <w:color w:val="auto"/>
                <w:sz w:val="24"/>
                <w:szCs w:val="24"/>
              </w:rPr>
            </w:pPr>
          </w:p>
        </w:tc>
      </w:tr>
      <w:tr>
        <w:tblPrEx>
          <w:tblCellMar>
            <w:top w:w="0" w:type="dxa"/>
            <w:left w:w="0" w:type="dxa"/>
            <w:bottom w:w="0" w:type="dxa"/>
            <w:right w:w="0" w:type="dxa"/>
          </w:tblCellMar>
        </w:tblPrEx>
        <w:trPr>
          <w:trHeight w:val="535" w:hRule="atLeast"/>
        </w:trPr>
        <w:tc>
          <w:tcPr>
            <w:tcW w:w="162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1x</w:t>
            </w:r>
          </w:p>
        </w:tc>
        <w:tc>
          <w:tcPr>
            <w:tcW w:w="2640" w:type="dxa"/>
            <w:vAlign w:val="bottom"/>
          </w:tcPr>
          <w:p>
            <w:pPr>
              <w:spacing w:after="0"/>
              <w:ind w:left="660"/>
              <w:rPr>
                <w:color w:val="auto"/>
                <w:sz w:val="20"/>
                <w:szCs w:val="20"/>
              </w:rPr>
            </w:pPr>
            <w:r>
              <w:rPr>
                <w:rFonts w:ascii="Times New Roman" w:hAnsi="Times New Roman" w:eastAsia="Times New Roman" w:cs="Times New Roman"/>
                <w:color w:val="auto"/>
                <w:sz w:val="24"/>
                <w:szCs w:val="24"/>
              </w:rPr>
              <w:t>Hold</w:t>
            </w:r>
          </w:p>
        </w:tc>
        <w:tc>
          <w:tcPr>
            <w:tcW w:w="1920" w:type="dxa"/>
            <w:vAlign w:val="bottom"/>
          </w:tcPr>
          <w:p>
            <w:pPr>
              <w:spacing w:after="0" w:line="241" w:lineRule="exact"/>
              <w:ind w:left="160"/>
              <w:rPr>
                <w:color w:val="auto"/>
                <w:sz w:val="20"/>
                <w:szCs w:val="20"/>
              </w:rPr>
            </w:pPr>
            <w:r>
              <w:rPr>
                <w:rFonts w:ascii="MS PGothic" w:hAnsi="MS PGothic" w:eastAsia="MS PGothic" w:cs="MS PGothic"/>
                <w:color w:val="auto"/>
                <w:sz w:val="24"/>
                <w:szCs w:val="24"/>
              </w:rPr>
              <w:t>4℃</w:t>
            </w:r>
          </w:p>
        </w:tc>
        <w:tc>
          <w:tcPr>
            <w:tcW w:w="2480" w:type="dxa"/>
            <w:vAlign w:val="bottom"/>
          </w:tcPr>
          <w:p>
            <w:pPr>
              <w:spacing w:after="0" w:line="241" w:lineRule="exact"/>
              <w:ind w:left="400"/>
              <w:rPr>
                <w:color w:val="auto"/>
                <w:sz w:val="20"/>
                <w:szCs w:val="20"/>
              </w:rPr>
            </w:pPr>
            <w:r>
              <w:rPr>
                <w:rFonts w:ascii="MS PGothic" w:hAnsi="MS PGothic" w:eastAsia="MS PGothic" w:cs="MS PGothic"/>
                <w:color w:val="auto"/>
                <w:sz w:val="24"/>
                <w:szCs w:val="24"/>
              </w:rPr>
              <w:t>∞</w:t>
            </w:r>
          </w:p>
        </w:tc>
      </w:tr>
      <w:tr>
        <w:tblPrEx>
          <w:tblCellMar>
            <w:top w:w="0" w:type="dxa"/>
            <w:left w:w="0" w:type="dxa"/>
            <w:bottom w:w="0" w:type="dxa"/>
            <w:right w:w="0" w:type="dxa"/>
          </w:tblCellMar>
        </w:tblPrEx>
        <w:trPr>
          <w:trHeight w:val="267" w:hRule="atLeast"/>
        </w:trPr>
        <w:tc>
          <w:tcPr>
            <w:tcW w:w="1620" w:type="dxa"/>
            <w:tcBorders>
              <w:bottom w:val="single" w:color="auto" w:sz="8" w:space="0"/>
            </w:tcBorders>
            <w:vAlign w:val="bottom"/>
          </w:tcPr>
          <w:p>
            <w:pPr>
              <w:spacing w:after="0"/>
              <w:rPr>
                <w:color w:val="auto"/>
                <w:sz w:val="23"/>
                <w:szCs w:val="23"/>
              </w:rPr>
            </w:pPr>
          </w:p>
        </w:tc>
        <w:tc>
          <w:tcPr>
            <w:tcW w:w="2640" w:type="dxa"/>
            <w:tcBorders>
              <w:bottom w:val="single" w:color="auto" w:sz="8" w:space="0"/>
            </w:tcBorders>
            <w:vAlign w:val="bottom"/>
          </w:tcPr>
          <w:p>
            <w:pPr>
              <w:spacing w:after="0"/>
              <w:rPr>
                <w:color w:val="auto"/>
                <w:sz w:val="23"/>
                <w:szCs w:val="23"/>
              </w:rPr>
            </w:pPr>
          </w:p>
        </w:tc>
        <w:tc>
          <w:tcPr>
            <w:tcW w:w="1920" w:type="dxa"/>
            <w:tcBorders>
              <w:bottom w:val="single" w:color="auto" w:sz="8" w:space="0"/>
            </w:tcBorders>
            <w:vAlign w:val="bottom"/>
          </w:tcPr>
          <w:p>
            <w:pPr>
              <w:spacing w:after="0"/>
              <w:rPr>
                <w:color w:val="auto"/>
                <w:sz w:val="23"/>
                <w:szCs w:val="23"/>
              </w:rPr>
            </w:pPr>
          </w:p>
        </w:tc>
        <w:tc>
          <w:tcPr>
            <w:tcW w:w="2480" w:type="dxa"/>
            <w:tcBorders>
              <w:bottom w:val="single" w:color="auto" w:sz="8" w:space="0"/>
            </w:tcBorders>
            <w:vAlign w:val="bottom"/>
          </w:tcPr>
          <w:p>
            <w:pPr>
              <w:spacing w:after="0"/>
              <w:rPr>
                <w:color w:val="auto"/>
                <w:sz w:val="23"/>
                <w:szCs w:val="23"/>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44" w:lineRule="exact"/>
        <w:rPr>
          <w:color w:val="auto"/>
          <w:sz w:val="20"/>
          <w:szCs w:val="20"/>
        </w:rPr>
      </w:pPr>
    </w:p>
    <w:p>
      <w:pPr>
        <w:spacing w:after="0"/>
        <w:ind w:left="100"/>
        <w:rPr>
          <w:color w:val="auto"/>
          <w:sz w:val="20"/>
          <w:szCs w:val="20"/>
        </w:rPr>
      </w:pPr>
      <w:r>
        <w:rPr>
          <w:rFonts w:ascii="Times New Roman" w:hAnsi="Times New Roman" w:eastAsia="Times New Roman" w:cs="Times New Roman"/>
          <w:b/>
          <w:bCs/>
          <w:color w:val="auto"/>
          <w:sz w:val="24"/>
          <w:szCs w:val="24"/>
        </w:rPr>
        <w:t>Table 3.5:ESBL Primer sequence (Oduro-Mensah</w:t>
      </w:r>
      <w:r>
        <w:rPr>
          <w:rFonts w:ascii="Times New Roman" w:hAnsi="Times New Roman" w:eastAsia="Times New Roman" w:cs="Times New Roman"/>
          <w:b/>
          <w:bCs/>
          <w:i/>
          <w:iCs/>
          <w:color w:val="auto"/>
          <w:sz w:val="24"/>
          <w:szCs w:val="24"/>
        </w:rPr>
        <w:t>et al., 2016)</w:t>
      </w:r>
    </w:p>
    <w:p>
      <w:pPr>
        <w:spacing w:after="0" w:line="333"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1860"/>
        <w:gridCol w:w="3520"/>
        <w:gridCol w:w="2540"/>
        <w:gridCol w:w="2880"/>
      </w:tblGrid>
      <w:tr>
        <w:tblPrEx>
          <w:tblCellMar>
            <w:top w:w="0" w:type="dxa"/>
            <w:left w:w="0" w:type="dxa"/>
            <w:bottom w:w="0" w:type="dxa"/>
            <w:right w:w="0" w:type="dxa"/>
          </w:tblCellMar>
        </w:tblPrEx>
        <w:trPr>
          <w:trHeight w:val="283" w:hRule="atLeast"/>
        </w:trPr>
        <w:tc>
          <w:tcPr>
            <w:tcW w:w="1860" w:type="dxa"/>
            <w:tcBorders>
              <w:top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auto"/>
                <w:sz w:val="24"/>
                <w:szCs w:val="24"/>
              </w:rPr>
              <w:t>Gene</w:t>
            </w:r>
          </w:p>
        </w:tc>
        <w:tc>
          <w:tcPr>
            <w:tcW w:w="3520" w:type="dxa"/>
            <w:tcBorders>
              <w:top w:val="single" w:color="auto" w:sz="8" w:space="0"/>
            </w:tcBorders>
            <w:vAlign w:val="bottom"/>
          </w:tcPr>
          <w:p>
            <w:pPr>
              <w:spacing w:after="0"/>
              <w:ind w:left="940"/>
              <w:rPr>
                <w:color w:val="auto"/>
                <w:sz w:val="20"/>
                <w:szCs w:val="20"/>
              </w:rPr>
            </w:pPr>
            <w:r>
              <w:rPr>
                <w:rFonts w:ascii="Times New Roman" w:hAnsi="Times New Roman" w:eastAsia="Times New Roman" w:cs="Times New Roman"/>
                <w:b/>
                <w:bCs/>
                <w:color w:val="auto"/>
                <w:sz w:val="24"/>
                <w:szCs w:val="24"/>
              </w:rPr>
              <w:t>Primer</w:t>
            </w:r>
          </w:p>
        </w:tc>
        <w:tc>
          <w:tcPr>
            <w:tcW w:w="2540" w:type="dxa"/>
            <w:tcBorders>
              <w:top w:val="single" w:color="auto" w:sz="8" w:space="0"/>
            </w:tcBorders>
            <w:vAlign w:val="bottom"/>
          </w:tcPr>
          <w:p>
            <w:pPr>
              <w:spacing w:after="0" w:line="241" w:lineRule="exact"/>
              <w:ind w:left="120"/>
              <w:rPr>
                <w:color w:val="auto"/>
                <w:sz w:val="20"/>
                <w:szCs w:val="20"/>
              </w:rPr>
            </w:pPr>
            <w:r>
              <w:rPr>
                <w:rFonts w:ascii="MS PGothic" w:hAnsi="MS PGothic" w:eastAsia="MS PGothic" w:cs="MS PGothic"/>
                <w:b/>
                <w:bCs/>
                <w:color w:val="auto"/>
                <w:sz w:val="24"/>
                <w:szCs w:val="24"/>
              </w:rPr>
              <w:t>Annealing temp. (℃)</w:t>
            </w:r>
          </w:p>
        </w:tc>
        <w:tc>
          <w:tcPr>
            <w:tcW w:w="2880" w:type="dxa"/>
            <w:tcBorders>
              <w:top w:val="single" w:color="auto" w:sz="8" w:space="0"/>
            </w:tcBorders>
            <w:vAlign w:val="bottom"/>
          </w:tcPr>
          <w:p>
            <w:pPr>
              <w:spacing w:after="0"/>
              <w:ind w:left="260"/>
              <w:rPr>
                <w:color w:val="auto"/>
                <w:sz w:val="20"/>
                <w:szCs w:val="20"/>
              </w:rPr>
            </w:pPr>
            <w:r>
              <w:rPr>
                <w:rFonts w:ascii="Times New Roman" w:hAnsi="Times New Roman" w:eastAsia="Times New Roman" w:cs="Times New Roman"/>
                <w:b/>
                <w:bCs/>
                <w:color w:val="auto"/>
                <w:sz w:val="24"/>
                <w:szCs w:val="24"/>
              </w:rPr>
              <w:t>Expectedproduct    size</w:t>
            </w:r>
          </w:p>
        </w:tc>
      </w:tr>
      <w:tr>
        <w:tblPrEx>
          <w:tblCellMar>
            <w:top w:w="0" w:type="dxa"/>
            <w:left w:w="0" w:type="dxa"/>
            <w:bottom w:w="0" w:type="dxa"/>
            <w:right w:w="0" w:type="dxa"/>
          </w:tblCellMar>
        </w:tblPrEx>
        <w:trPr>
          <w:trHeight w:val="415" w:hRule="atLeast"/>
        </w:trPr>
        <w:tc>
          <w:tcPr>
            <w:tcW w:w="1860" w:type="dxa"/>
            <w:vAlign w:val="bottom"/>
          </w:tcPr>
          <w:p>
            <w:pPr>
              <w:spacing w:after="0"/>
              <w:rPr>
                <w:color w:val="auto"/>
                <w:sz w:val="24"/>
                <w:szCs w:val="24"/>
              </w:rPr>
            </w:pPr>
          </w:p>
        </w:tc>
        <w:tc>
          <w:tcPr>
            <w:tcW w:w="3520" w:type="dxa"/>
            <w:vAlign w:val="bottom"/>
          </w:tcPr>
          <w:p>
            <w:pPr>
              <w:spacing w:after="0"/>
              <w:rPr>
                <w:color w:val="auto"/>
                <w:sz w:val="24"/>
                <w:szCs w:val="24"/>
              </w:rPr>
            </w:pPr>
          </w:p>
        </w:tc>
        <w:tc>
          <w:tcPr>
            <w:tcW w:w="2540" w:type="dxa"/>
            <w:vAlign w:val="bottom"/>
          </w:tcPr>
          <w:p>
            <w:pPr>
              <w:spacing w:after="0"/>
              <w:rPr>
                <w:color w:val="auto"/>
                <w:sz w:val="24"/>
                <w:szCs w:val="24"/>
              </w:rPr>
            </w:pPr>
          </w:p>
        </w:tc>
        <w:tc>
          <w:tcPr>
            <w:tcW w:w="2880" w:type="dxa"/>
            <w:vAlign w:val="bottom"/>
          </w:tcPr>
          <w:p>
            <w:pPr>
              <w:spacing w:after="0"/>
              <w:ind w:left="260"/>
              <w:rPr>
                <w:color w:val="auto"/>
                <w:sz w:val="20"/>
                <w:szCs w:val="20"/>
              </w:rPr>
            </w:pPr>
            <w:r>
              <w:rPr>
                <w:rFonts w:ascii="Times New Roman" w:hAnsi="Times New Roman" w:eastAsia="Times New Roman" w:cs="Times New Roman"/>
                <w:b/>
                <w:bCs/>
                <w:color w:val="auto"/>
                <w:sz w:val="24"/>
                <w:szCs w:val="24"/>
              </w:rPr>
              <w:t>(bp)</w:t>
            </w:r>
          </w:p>
        </w:tc>
      </w:tr>
      <w:tr>
        <w:tblPrEx>
          <w:tblCellMar>
            <w:top w:w="0" w:type="dxa"/>
            <w:left w:w="0" w:type="dxa"/>
            <w:bottom w:w="0" w:type="dxa"/>
            <w:right w:w="0" w:type="dxa"/>
          </w:tblCellMar>
        </w:tblPrEx>
        <w:trPr>
          <w:trHeight w:val="260" w:hRule="atLeast"/>
        </w:trPr>
        <w:tc>
          <w:tcPr>
            <w:tcW w:w="1860" w:type="dxa"/>
            <w:tcBorders>
              <w:bottom w:val="single" w:color="auto" w:sz="8" w:space="0"/>
            </w:tcBorders>
            <w:vAlign w:val="bottom"/>
          </w:tcPr>
          <w:p>
            <w:pPr>
              <w:spacing w:after="0"/>
              <w:rPr>
                <w:color w:val="auto"/>
                <w:sz w:val="22"/>
                <w:szCs w:val="22"/>
              </w:rPr>
            </w:pPr>
          </w:p>
        </w:tc>
        <w:tc>
          <w:tcPr>
            <w:tcW w:w="3520" w:type="dxa"/>
            <w:tcBorders>
              <w:bottom w:val="single" w:color="auto" w:sz="8" w:space="0"/>
            </w:tcBorders>
            <w:vAlign w:val="bottom"/>
          </w:tcPr>
          <w:p>
            <w:pPr>
              <w:spacing w:after="0"/>
              <w:rPr>
                <w:color w:val="auto"/>
                <w:sz w:val="22"/>
                <w:szCs w:val="22"/>
              </w:rPr>
            </w:pPr>
          </w:p>
        </w:tc>
        <w:tc>
          <w:tcPr>
            <w:tcW w:w="2540" w:type="dxa"/>
            <w:tcBorders>
              <w:bottom w:val="single" w:color="auto" w:sz="8" w:space="0"/>
            </w:tcBorders>
            <w:vAlign w:val="bottom"/>
          </w:tcPr>
          <w:p>
            <w:pPr>
              <w:spacing w:after="0"/>
              <w:rPr>
                <w:color w:val="auto"/>
                <w:sz w:val="22"/>
                <w:szCs w:val="22"/>
              </w:rPr>
            </w:pPr>
          </w:p>
        </w:tc>
        <w:tc>
          <w:tcPr>
            <w:tcW w:w="2880" w:type="dxa"/>
            <w:tcBorders>
              <w:bottom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61" w:hRule="atLeast"/>
        </w:trPr>
        <w:tc>
          <w:tcPr>
            <w:tcW w:w="1860" w:type="dxa"/>
            <w:vAlign w:val="bottom"/>
          </w:tcPr>
          <w:p>
            <w:pPr>
              <w:spacing w:after="0" w:line="262" w:lineRule="exact"/>
              <w:ind w:left="100"/>
              <w:rPr>
                <w:color w:val="auto"/>
                <w:sz w:val="20"/>
                <w:szCs w:val="20"/>
              </w:rPr>
            </w:pPr>
            <w:r>
              <w:rPr>
                <w:rFonts w:ascii="Times New Roman" w:hAnsi="Times New Roman" w:eastAsia="Times New Roman" w:cs="Times New Roman"/>
                <w:i/>
                <w:iCs/>
                <w:color w:val="auto"/>
                <w:sz w:val="24"/>
                <w:szCs w:val="24"/>
              </w:rPr>
              <w:t>bla</w:t>
            </w:r>
            <w:r>
              <w:rPr>
                <w:rFonts w:ascii="Times New Roman" w:hAnsi="Times New Roman" w:eastAsia="Times New Roman" w:cs="Times New Roman"/>
                <w:color w:val="auto"/>
                <w:sz w:val="16"/>
                <w:szCs w:val="16"/>
              </w:rPr>
              <w:t>TEM</w:t>
            </w:r>
          </w:p>
        </w:tc>
        <w:tc>
          <w:tcPr>
            <w:tcW w:w="3520" w:type="dxa"/>
            <w:vAlign w:val="bottom"/>
          </w:tcPr>
          <w:p>
            <w:pPr>
              <w:spacing w:after="0" w:line="262" w:lineRule="exact"/>
              <w:ind w:left="940"/>
              <w:rPr>
                <w:color w:val="auto"/>
                <w:sz w:val="20"/>
                <w:szCs w:val="20"/>
              </w:rPr>
            </w:pPr>
            <w:r>
              <w:rPr>
                <w:rFonts w:ascii="MS PGothic" w:hAnsi="MS PGothic" w:eastAsia="MS PGothic" w:cs="MS PGothic"/>
                <w:color w:val="auto"/>
                <w:sz w:val="24"/>
                <w:szCs w:val="24"/>
              </w:rPr>
              <w:t>f:  5′</w:t>
            </w:r>
            <w:r>
              <w:rPr>
                <w:rFonts w:ascii="Times New Roman" w:hAnsi="Times New Roman" w:eastAsia="Times New Roman" w:cs="Times New Roman"/>
                <w:color w:val="auto"/>
                <w:sz w:val="24"/>
                <w:szCs w:val="24"/>
              </w:rPr>
              <w:t>-AAA  CGC  TGG</w:t>
            </w:r>
          </w:p>
        </w:tc>
        <w:tc>
          <w:tcPr>
            <w:tcW w:w="2540" w:type="dxa"/>
            <w:vAlign w:val="bottom"/>
          </w:tcPr>
          <w:p>
            <w:pPr>
              <w:spacing w:after="0" w:line="262" w:lineRule="exact"/>
              <w:ind w:left="120"/>
              <w:rPr>
                <w:color w:val="auto"/>
                <w:sz w:val="20"/>
                <w:szCs w:val="20"/>
              </w:rPr>
            </w:pPr>
            <w:r>
              <w:rPr>
                <w:rFonts w:ascii="Times New Roman" w:hAnsi="Times New Roman" w:eastAsia="Times New Roman" w:cs="Times New Roman"/>
                <w:color w:val="auto"/>
                <w:sz w:val="24"/>
                <w:szCs w:val="24"/>
              </w:rPr>
              <w:t>45</w:t>
            </w:r>
          </w:p>
        </w:tc>
        <w:tc>
          <w:tcPr>
            <w:tcW w:w="2880" w:type="dxa"/>
            <w:vAlign w:val="bottom"/>
          </w:tcPr>
          <w:p>
            <w:pPr>
              <w:spacing w:after="0" w:line="262" w:lineRule="exact"/>
              <w:ind w:left="260"/>
              <w:rPr>
                <w:color w:val="auto"/>
                <w:sz w:val="20"/>
                <w:szCs w:val="20"/>
              </w:rPr>
            </w:pPr>
            <w:r>
              <w:rPr>
                <w:rFonts w:ascii="Times New Roman" w:hAnsi="Times New Roman" w:eastAsia="Times New Roman" w:cs="Times New Roman"/>
                <w:color w:val="auto"/>
                <w:sz w:val="24"/>
                <w:szCs w:val="24"/>
              </w:rPr>
              <w:t>720</w:t>
            </w:r>
          </w:p>
        </w:tc>
      </w:tr>
      <w:tr>
        <w:tblPrEx>
          <w:tblCellMar>
            <w:top w:w="0" w:type="dxa"/>
            <w:left w:w="0" w:type="dxa"/>
            <w:bottom w:w="0" w:type="dxa"/>
            <w:right w:w="0" w:type="dxa"/>
          </w:tblCellMar>
        </w:tblPrEx>
        <w:trPr>
          <w:trHeight w:val="412" w:hRule="atLeast"/>
        </w:trPr>
        <w:tc>
          <w:tcPr>
            <w:tcW w:w="1860" w:type="dxa"/>
            <w:vAlign w:val="bottom"/>
          </w:tcPr>
          <w:p>
            <w:pPr>
              <w:spacing w:after="0"/>
              <w:rPr>
                <w:color w:val="auto"/>
                <w:sz w:val="24"/>
                <w:szCs w:val="24"/>
              </w:rPr>
            </w:pPr>
          </w:p>
        </w:tc>
        <w:tc>
          <w:tcPr>
            <w:tcW w:w="3520" w:type="dxa"/>
            <w:vAlign w:val="bottom"/>
          </w:tcPr>
          <w:p>
            <w:pPr>
              <w:spacing w:after="0" w:line="276" w:lineRule="exact"/>
              <w:ind w:left="940"/>
              <w:rPr>
                <w:color w:val="auto"/>
                <w:sz w:val="20"/>
                <w:szCs w:val="20"/>
              </w:rPr>
            </w:pPr>
            <w:r>
              <w:rPr>
                <w:rFonts w:ascii="Times New Roman" w:hAnsi="Times New Roman" w:eastAsia="Times New Roman" w:cs="Times New Roman"/>
                <w:color w:val="auto"/>
                <w:sz w:val="24"/>
                <w:szCs w:val="24"/>
              </w:rPr>
              <w:t>TGA AAG TA-</w:t>
            </w:r>
            <w:r>
              <w:rPr>
                <w:rFonts w:ascii="MS PGothic" w:hAnsi="MS PGothic" w:eastAsia="MS PGothic" w:cs="MS PGothic"/>
                <w:color w:val="auto"/>
                <w:sz w:val="24"/>
                <w:szCs w:val="24"/>
              </w:rPr>
              <w:t>3′</w:t>
            </w:r>
          </w:p>
        </w:tc>
        <w:tc>
          <w:tcPr>
            <w:tcW w:w="2540" w:type="dxa"/>
            <w:vAlign w:val="bottom"/>
          </w:tcPr>
          <w:p>
            <w:pPr>
              <w:spacing w:after="0"/>
              <w:rPr>
                <w:color w:val="auto"/>
                <w:sz w:val="24"/>
                <w:szCs w:val="24"/>
              </w:rPr>
            </w:pPr>
          </w:p>
        </w:tc>
        <w:tc>
          <w:tcPr>
            <w:tcW w:w="2880" w:type="dxa"/>
            <w:vAlign w:val="bottom"/>
          </w:tcPr>
          <w:p>
            <w:pPr>
              <w:spacing w:after="0"/>
              <w:rPr>
                <w:color w:val="auto"/>
                <w:sz w:val="24"/>
                <w:szCs w:val="24"/>
              </w:rPr>
            </w:pPr>
          </w:p>
        </w:tc>
      </w:tr>
      <w:tr>
        <w:tblPrEx>
          <w:tblCellMar>
            <w:top w:w="0" w:type="dxa"/>
            <w:left w:w="0" w:type="dxa"/>
            <w:bottom w:w="0" w:type="dxa"/>
            <w:right w:w="0" w:type="dxa"/>
          </w:tblCellMar>
        </w:tblPrEx>
        <w:trPr>
          <w:trHeight w:val="533" w:hRule="atLeast"/>
        </w:trPr>
        <w:tc>
          <w:tcPr>
            <w:tcW w:w="1860" w:type="dxa"/>
            <w:vAlign w:val="bottom"/>
          </w:tcPr>
          <w:p>
            <w:pPr>
              <w:spacing w:after="0"/>
              <w:rPr>
                <w:color w:val="auto"/>
                <w:sz w:val="24"/>
                <w:szCs w:val="24"/>
              </w:rPr>
            </w:pPr>
          </w:p>
        </w:tc>
        <w:tc>
          <w:tcPr>
            <w:tcW w:w="3520" w:type="dxa"/>
            <w:vAlign w:val="bottom"/>
          </w:tcPr>
          <w:p>
            <w:pPr>
              <w:spacing w:after="0" w:line="276" w:lineRule="exact"/>
              <w:ind w:left="940"/>
              <w:rPr>
                <w:color w:val="auto"/>
                <w:sz w:val="20"/>
                <w:szCs w:val="20"/>
              </w:rPr>
            </w:pPr>
            <w:r>
              <w:rPr>
                <w:rFonts w:ascii="MS PGothic" w:hAnsi="MS PGothic" w:eastAsia="MS PGothic" w:cs="MS PGothic"/>
                <w:color w:val="auto"/>
                <w:sz w:val="24"/>
                <w:szCs w:val="24"/>
              </w:rPr>
              <w:t>r:  5′</w:t>
            </w:r>
            <w:r>
              <w:rPr>
                <w:rFonts w:ascii="Times New Roman" w:hAnsi="Times New Roman" w:eastAsia="Times New Roman" w:cs="Times New Roman"/>
                <w:color w:val="auto"/>
                <w:sz w:val="24"/>
                <w:szCs w:val="24"/>
              </w:rPr>
              <w:t>-AGC  GAT  CTG</w:t>
            </w:r>
          </w:p>
        </w:tc>
        <w:tc>
          <w:tcPr>
            <w:tcW w:w="2540" w:type="dxa"/>
            <w:vAlign w:val="bottom"/>
          </w:tcPr>
          <w:p>
            <w:pPr>
              <w:spacing w:after="0"/>
              <w:rPr>
                <w:color w:val="auto"/>
                <w:sz w:val="24"/>
                <w:szCs w:val="24"/>
              </w:rPr>
            </w:pPr>
          </w:p>
        </w:tc>
        <w:tc>
          <w:tcPr>
            <w:tcW w:w="2880" w:type="dxa"/>
            <w:vAlign w:val="bottom"/>
          </w:tcPr>
          <w:p>
            <w:pPr>
              <w:spacing w:after="0"/>
              <w:rPr>
                <w:color w:val="auto"/>
                <w:sz w:val="24"/>
                <w:szCs w:val="24"/>
              </w:rPr>
            </w:pPr>
          </w:p>
        </w:tc>
      </w:tr>
      <w:tr>
        <w:tblPrEx>
          <w:tblCellMar>
            <w:top w:w="0" w:type="dxa"/>
            <w:left w:w="0" w:type="dxa"/>
            <w:bottom w:w="0" w:type="dxa"/>
            <w:right w:w="0" w:type="dxa"/>
          </w:tblCellMar>
        </w:tblPrEx>
        <w:trPr>
          <w:trHeight w:val="415" w:hRule="atLeast"/>
        </w:trPr>
        <w:tc>
          <w:tcPr>
            <w:tcW w:w="1860" w:type="dxa"/>
            <w:vAlign w:val="bottom"/>
          </w:tcPr>
          <w:p>
            <w:pPr>
              <w:spacing w:after="0"/>
              <w:rPr>
                <w:color w:val="auto"/>
                <w:sz w:val="24"/>
                <w:szCs w:val="24"/>
              </w:rPr>
            </w:pPr>
          </w:p>
        </w:tc>
        <w:tc>
          <w:tcPr>
            <w:tcW w:w="3520" w:type="dxa"/>
            <w:vAlign w:val="bottom"/>
          </w:tcPr>
          <w:p>
            <w:pPr>
              <w:spacing w:after="0" w:line="276" w:lineRule="exact"/>
              <w:ind w:left="940"/>
              <w:rPr>
                <w:color w:val="auto"/>
                <w:sz w:val="20"/>
                <w:szCs w:val="20"/>
              </w:rPr>
            </w:pPr>
            <w:r>
              <w:rPr>
                <w:rFonts w:ascii="Times New Roman" w:hAnsi="Times New Roman" w:eastAsia="Times New Roman" w:cs="Times New Roman"/>
                <w:color w:val="auto"/>
                <w:sz w:val="24"/>
                <w:szCs w:val="24"/>
              </w:rPr>
              <w:t>TCT AT-</w:t>
            </w:r>
            <w:r>
              <w:rPr>
                <w:rFonts w:ascii="MS PGothic" w:hAnsi="MS PGothic" w:eastAsia="MS PGothic" w:cs="MS PGothic"/>
                <w:color w:val="auto"/>
                <w:sz w:val="24"/>
                <w:szCs w:val="24"/>
              </w:rPr>
              <w:t>3′</w:t>
            </w:r>
          </w:p>
        </w:tc>
        <w:tc>
          <w:tcPr>
            <w:tcW w:w="2540" w:type="dxa"/>
            <w:vAlign w:val="bottom"/>
          </w:tcPr>
          <w:p>
            <w:pPr>
              <w:spacing w:after="0"/>
              <w:rPr>
                <w:color w:val="auto"/>
                <w:sz w:val="24"/>
                <w:szCs w:val="24"/>
              </w:rPr>
            </w:pPr>
          </w:p>
        </w:tc>
        <w:tc>
          <w:tcPr>
            <w:tcW w:w="2880" w:type="dxa"/>
            <w:vAlign w:val="bottom"/>
          </w:tcPr>
          <w:p>
            <w:pPr>
              <w:spacing w:after="0"/>
              <w:rPr>
                <w:color w:val="auto"/>
                <w:sz w:val="24"/>
                <w:szCs w:val="24"/>
              </w:rPr>
            </w:pPr>
          </w:p>
        </w:tc>
      </w:tr>
      <w:tr>
        <w:tblPrEx>
          <w:tblCellMar>
            <w:top w:w="0" w:type="dxa"/>
            <w:left w:w="0" w:type="dxa"/>
            <w:bottom w:w="0" w:type="dxa"/>
            <w:right w:w="0" w:type="dxa"/>
          </w:tblCellMar>
        </w:tblPrEx>
        <w:trPr>
          <w:trHeight w:val="536" w:hRule="atLeast"/>
        </w:trPr>
        <w:tc>
          <w:tcPr>
            <w:tcW w:w="1860" w:type="dxa"/>
            <w:vAlign w:val="bottom"/>
          </w:tcPr>
          <w:p>
            <w:pPr>
              <w:spacing w:after="0"/>
              <w:ind w:left="100"/>
              <w:rPr>
                <w:color w:val="auto"/>
                <w:sz w:val="20"/>
                <w:szCs w:val="20"/>
              </w:rPr>
            </w:pPr>
            <w:r>
              <w:rPr>
                <w:rFonts w:ascii="Times New Roman" w:hAnsi="Times New Roman" w:eastAsia="Times New Roman" w:cs="Times New Roman"/>
                <w:i/>
                <w:iCs/>
                <w:color w:val="auto"/>
                <w:sz w:val="24"/>
                <w:szCs w:val="24"/>
              </w:rPr>
              <w:t>bla</w:t>
            </w:r>
            <w:r>
              <w:rPr>
                <w:rFonts w:ascii="Times New Roman" w:hAnsi="Times New Roman" w:eastAsia="Times New Roman" w:cs="Times New Roman"/>
                <w:color w:val="auto"/>
                <w:sz w:val="16"/>
                <w:szCs w:val="16"/>
              </w:rPr>
              <w:t>SHV</w:t>
            </w:r>
          </w:p>
        </w:tc>
        <w:tc>
          <w:tcPr>
            <w:tcW w:w="3520" w:type="dxa"/>
            <w:vAlign w:val="bottom"/>
          </w:tcPr>
          <w:p>
            <w:pPr>
              <w:spacing w:after="0" w:line="276" w:lineRule="exact"/>
              <w:ind w:left="940"/>
              <w:rPr>
                <w:color w:val="auto"/>
                <w:sz w:val="20"/>
                <w:szCs w:val="20"/>
              </w:rPr>
            </w:pPr>
            <w:r>
              <w:rPr>
                <w:rFonts w:ascii="MS PGothic" w:hAnsi="MS PGothic" w:eastAsia="MS PGothic" w:cs="MS PGothic"/>
                <w:color w:val="auto"/>
                <w:sz w:val="24"/>
                <w:szCs w:val="24"/>
              </w:rPr>
              <w:t>f:  5′</w:t>
            </w:r>
            <w:r>
              <w:rPr>
                <w:rFonts w:ascii="Times New Roman" w:hAnsi="Times New Roman" w:eastAsia="Times New Roman" w:cs="Times New Roman"/>
                <w:color w:val="auto"/>
                <w:sz w:val="24"/>
                <w:szCs w:val="24"/>
              </w:rPr>
              <w:t>-ATG  CGT  TAT</w:t>
            </w:r>
          </w:p>
        </w:tc>
        <w:tc>
          <w:tcPr>
            <w:tcW w:w="2540" w:type="dxa"/>
            <w:vAlign w:val="bottom"/>
          </w:tcPr>
          <w:p>
            <w:pPr>
              <w:spacing w:after="0"/>
              <w:ind w:left="120"/>
              <w:rPr>
                <w:color w:val="auto"/>
                <w:sz w:val="20"/>
                <w:szCs w:val="20"/>
              </w:rPr>
            </w:pPr>
            <w:r>
              <w:rPr>
                <w:rFonts w:ascii="Times New Roman" w:hAnsi="Times New Roman" w:eastAsia="Times New Roman" w:cs="Times New Roman"/>
                <w:color w:val="auto"/>
                <w:sz w:val="24"/>
                <w:szCs w:val="24"/>
              </w:rPr>
              <w:t>60</w:t>
            </w:r>
          </w:p>
        </w:tc>
        <w:tc>
          <w:tcPr>
            <w:tcW w:w="2880" w:type="dxa"/>
            <w:vAlign w:val="bottom"/>
          </w:tcPr>
          <w:p>
            <w:pPr>
              <w:spacing w:after="0"/>
              <w:ind w:left="260"/>
              <w:rPr>
                <w:color w:val="auto"/>
                <w:sz w:val="20"/>
                <w:szCs w:val="20"/>
              </w:rPr>
            </w:pPr>
            <w:r>
              <w:rPr>
                <w:rFonts w:ascii="Times New Roman" w:hAnsi="Times New Roman" w:eastAsia="Times New Roman" w:cs="Times New Roman"/>
                <w:color w:val="auto"/>
                <w:sz w:val="24"/>
                <w:szCs w:val="24"/>
              </w:rPr>
              <w:t>726</w:t>
            </w:r>
          </w:p>
        </w:tc>
      </w:tr>
      <w:tr>
        <w:tblPrEx>
          <w:tblCellMar>
            <w:top w:w="0" w:type="dxa"/>
            <w:left w:w="0" w:type="dxa"/>
            <w:bottom w:w="0" w:type="dxa"/>
            <w:right w:w="0" w:type="dxa"/>
          </w:tblCellMar>
        </w:tblPrEx>
        <w:trPr>
          <w:trHeight w:val="412" w:hRule="atLeast"/>
        </w:trPr>
        <w:tc>
          <w:tcPr>
            <w:tcW w:w="1860" w:type="dxa"/>
            <w:vAlign w:val="bottom"/>
          </w:tcPr>
          <w:p>
            <w:pPr>
              <w:spacing w:after="0"/>
              <w:rPr>
                <w:color w:val="auto"/>
                <w:sz w:val="24"/>
                <w:szCs w:val="24"/>
              </w:rPr>
            </w:pPr>
          </w:p>
        </w:tc>
        <w:tc>
          <w:tcPr>
            <w:tcW w:w="3520" w:type="dxa"/>
            <w:vAlign w:val="bottom"/>
          </w:tcPr>
          <w:p>
            <w:pPr>
              <w:spacing w:after="0" w:line="276" w:lineRule="exact"/>
              <w:ind w:left="940"/>
              <w:rPr>
                <w:color w:val="auto"/>
                <w:sz w:val="20"/>
                <w:szCs w:val="20"/>
              </w:rPr>
            </w:pPr>
            <w:r>
              <w:rPr>
                <w:rFonts w:ascii="Times New Roman" w:hAnsi="Times New Roman" w:eastAsia="Times New Roman" w:cs="Times New Roman"/>
                <w:color w:val="auto"/>
                <w:sz w:val="24"/>
                <w:szCs w:val="24"/>
              </w:rPr>
              <w:t>ATT CGC CTG TG-</w:t>
            </w:r>
            <w:r>
              <w:rPr>
                <w:rFonts w:ascii="MS PGothic" w:hAnsi="MS PGothic" w:eastAsia="MS PGothic" w:cs="MS PGothic"/>
                <w:color w:val="auto"/>
                <w:sz w:val="24"/>
                <w:szCs w:val="24"/>
              </w:rPr>
              <w:t>3′</w:t>
            </w:r>
          </w:p>
        </w:tc>
        <w:tc>
          <w:tcPr>
            <w:tcW w:w="2540" w:type="dxa"/>
            <w:vAlign w:val="bottom"/>
          </w:tcPr>
          <w:p>
            <w:pPr>
              <w:spacing w:after="0"/>
              <w:rPr>
                <w:color w:val="auto"/>
                <w:sz w:val="24"/>
                <w:szCs w:val="24"/>
              </w:rPr>
            </w:pPr>
          </w:p>
        </w:tc>
        <w:tc>
          <w:tcPr>
            <w:tcW w:w="2880" w:type="dxa"/>
            <w:vAlign w:val="bottom"/>
          </w:tcPr>
          <w:p>
            <w:pPr>
              <w:spacing w:after="0"/>
              <w:rPr>
                <w:color w:val="auto"/>
                <w:sz w:val="24"/>
                <w:szCs w:val="24"/>
              </w:rPr>
            </w:pPr>
          </w:p>
        </w:tc>
      </w:tr>
      <w:tr>
        <w:tblPrEx>
          <w:tblCellMar>
            <w:top w:w="0" w:type="dxa"/>
            <w:left w:w="0" w:type="dxa"/>
            <w:bottom w:w="0" w:type="dxa"/>
            <w:right w:w="0" w:type="dxa"/>
          </w:tblCellMar>
        </w:tblPrEx>
        <w:trPr>
          <w:trHeight w:val="533" w:hRule="atLeast"/>
        </w:trPr>
        <w:tc>
          <w:tcPr>
            <w:tcW w:w="1860" w:type="dxa"/>
            <w:vAlign w:val="bottom"/>
          </w:tcPr>
          <w:p>
            <w:pPr>
              <w:spacing w:after="0"/>
              <w:ind w:left="100"/>
              <w:rPr>
                <w:color w:val="auto"/>
                <w:sz w:val="20"/>
                <w:szCs w:val="20"/>
              </w:rPr>
            </w:pPr>
            <w:r>
              <w:rPr>
                <w:rFonts w:ascii="Times New Roman" w:hAnsi="Times New Roman" w:eastAsia="Times New Roman" w:cs="Times New Roman"/>
                <w:color w:val="auto"/>
                <w:sz w:val="24"/>
                <w:szCs w:val="24"/>
              </w:rPr>
              <w:t>ESBL</w:t>
            </w:r>
          </w:p>
        </w:tc>
        <w:tc>
          <w:tcPr>
            <w:tcW w:w="3520" w:type="dxa"/>
            <w:vAlign w:val="bottom"/>
          </w:tcPr>
          <w:p>
            <w:pPr>
              <w:spacing w:after="0" w:line="276" w:lineRule="exact"/>
              <w:ind w:left="940"/>
              <w:rPr>
                <w:color w:val="auto"/>
                <w:sz w:val="20"/>
                <w:szCs w:val="20"/>
              </w:rPr>
            </w:pPr>
            <w:r>
              <w:rPr>
                <w:rFonts w:ascii="MS PGothic" w:hAnsi="MS PGothic" w:eastAsia="MS PGothic" w:cs="MS PGothic"/>
                <w:color w:val="auto"/>
                <w:sz w:val="24"/>
                <w:szCs w:val="24"/>
              </w:rPr>
              <w:t>r:   5′</w:t>
            </w:r>
            <w:r>
              <w:rPr>
                <w:rFonts w:ascii="Times New Roman" w:hAnsi="Times New Roman" w:eastAsia="Times New Roman" w:cs="Times New Roman"/>
                <w:color w:val="auto"/>
                <w:sz w:val="24"/>
                <w:szCs w:val="24"/>
              </w:rPr>
              <w:t>-TGC   TTT   GTT</w:t>
            </w:r>
          </w:p>
        </w:tc>
        <w:tc>
          <w:tcPr>
            <w:tcW w:w="2540" w:type="dxa"/>
            <w:vAlign w:val="bottom"/>
          </w:tcPr>
          <w:p>
            <w:pPr>
              <w:spacing w:after="0"/>
              <w:rPr>
                <w:color w:val="auto"/>
                <w:sz w:val="24"/>
                <w:szCs w:val="24"/>
              </w:rPr>
            </w:pPr>
          </w:p>
        </w:tc>
        <w:tc>
          <w:tcPr>
            <w:tcW w:w="2880" w:type="dxa"/>
            <w:vAlign w:val="bottom"/>
          </w:tcPr>
          <w:p>
            <w:pPr>
              <w:spacing w:after="0"/>
              <w:rPr>
                <w:color w:val="auto"/>
                <w:sz w:val="24"/>
                <w:szCs w:val="24"/>
              </w:rPr>
            </w:pPr>
          </w:p>
        </w:tc>
      </w:tr>
      <w:tr>
        <w:tblPrEx>
          <w:tblCellMar>
            <w:top w:w="0" w:type="dxa"/>
            <w:left w:w="0" w:type="dxa"/>
            <w:bottom w:w="0" w:type="dxa"/>
            <w:right w:w="0" w:type="dxa"/>
          </w:tblCellMar>
        </w:tblPrEx>
        <w:trPr>
          <w:trHeight w:val="416" w:hRule="atLeast"/>
        </w:trPr>
        <w:tc>
          <w:tcPr>
            <w:tcW w:w="1860" w:type="dxa"/>
            <w:vAlign w:val="bottom"/>
          </w:tcPr>
          <w:p>
            <w:pPr>
              <w:spacing w:after="0"/>
              <w:rPr>
                <w:color w:val="auto"/>
                <w:sz w:val="24"/>
                <w:szCs w:val="24"/>
              </w:rPr>
            </w:pPr>
          </w:p>
        </w:tc>
        <w:tc>
          <w:tcPr>
            <w:tcW w:w="3520" w:type="dxa"/>
            <w:vAlign w:val="bottom"/>
          </w:tcPr>
          <w:p>
            <w:pPr>
              <w:spacing w:after="0" w:line="276" w:lineRule="exact"/>
              <w:ind w:left="940"/>
              <w:rPr>
                <w:color w:val="auto"/>
                <w:sz w:val="20"/>
                <w:szCs w:val="20"/>
              </w:rPr>
            </w:pPr>
            <w:r>
              <w:rPr>
                <w:rFonts w:ascii="Times New Roman" w:hAnsi="Times New Roman" w:eastAsia="Times New Roman" w:cs="Times New Roman"/>
                <w:color w:val="auto"/>
                <w:sz w:val="24"/>
                <w:szCs w:val="24"/>
              </w:rPr>
              <w:t>ATT CGG GCC AA-</w:t>
            </w:r>
            <w:r>
              <w:rPr>
                <w:rFonts w:ascii="MS PGothic" w:hAnsi="MS PGothic" w:eastAsia="MS PGothic" w:cs="MS PGothic"/>
                <w:color w:val="auto"/>
                <w:sz w:val="24"/>
                <w:szCs w:val="24"/>
              </w:rPr>
              <w:t>3′</w:t>
            </w:r>
          </w:p>
        </w:tc>
        <w:tc>
          <w:tcPr>
            <w:tcW w:w="2540" w:type="dxa"/>
            <w:vAlign w:val="bottom"/>
          </w:tcPr>
          <w:p>
            <w:pPr>
              <w:spacing w:after="0"/>
              <w:rPr>
                <w:color w:val="auto"/>
                <w:sz w:val="24"/>
                <w:szCs w:val="24"/>
              </w:rPr>
            </w:pPr>
          </w:p>
        </w:tc>
        <w:tc>
          <w:tcPr>
            <w:tcW w:w="2880" w:type="dxa"/>
            <w:vAlign w:val="bottom"/>
          </w:tcPr>
          <w:p>
            <w:pPr>
              <w:spacing w:after="0"/>
              <w:rPr>
                <w:color w:val="auto"/>
                <w:sz w:val="24"/>
                <w:szCs w:val="24"/>
              </w:rPr>
            </w:pPr>
          </w:p>
        </w:tc>
      </w:tr>
      <w:tr>
        <w:tblPrEx>
          <w:tblCellMar>
            <w:top w:w="0" w:type="dxa"/>
            <w:left w:w="0" w:type="dxa"/>
            <w:bottom w:w="0" w:type="dxa"/>
            <w:right w:w="0" w:type="dxa"/>
          </w:tblCellMar>
        </w:tblPrEx>
        <w:trPr>
          <w:trHeight w:val="536" w:hRule="atLeast"/>
        </w:trPr>
        <w:tc>
          <w:tcPr>
            <w:tcW w:w="1860" w:type="dxa"/>
            <w:vAlign w:val="bottom"/>
          </w:tcPr>
          <w:p>
            <w:pPr>
              <w:spacing w:after="0"/>
              <w:ind w:left="100"/>
              <w:rPr>
                <w:color w:val="auto"/>
                <w:sz w:val="20"/>
                <w:szCs w:val="20"/>
              </w:rPr>
            </w:pPr>
            <w:r>
              <w:rPr>
                <w:rFonts w:ascii="Times New Roman" w:hAnsi="Times New Roman" w:eastAsia="Times New Roman" w:cs="Times New Roman"/>
                <w:i/>
                <w:iCs/>
                <w:color w:val="auto"/>
                <w:sz w:val="24"/>
                <w:szCs w:val="24"/>
              </w:rPr>
              <w:t>bla</w:t>
            </w:r>
            <w:r>
              <w:rPr>
                <w:rFonts w:ascii="Times New Roman" w:hAnsi="Times New Roman" w:eastAsia="Times New Roman" w:cs="Times New Roman"/>
                <w:color w:val="auto"/>
                <w:sz w:val="16"/>
                <w:szCs w:val="16"/>
              </w:rPr>
              <w:t>CTX-M</w:t>
            </w:r>
          </w:p>
        </w:tc>
        <w:tc>
          <w:tcPr>
            <w:tcW w:w="6060" w:type="dxa"/>
            <w:gridSpan w:val="2"/>
            <w:vAlign w:val="bottom"/>
          </w:tcPr>
          <w:p>
            <w:pPr>
              <w:spacing w:after="0" w:line="276" w:lineRule="exact"/>
              <w:ind w:left="940"/>
              <w:rPr>
                <w:color w:val="auto"/>
                <w:sz w:val="20"/>
                <w:szCs w:val="20"/>
              </w:rPr>
            </w:pPr>
            <w:r>
              <w:rPr>
                <w:rFonts w:ascii="MS PGothic" w:hAnsi="MS PGothic" w:eastAsia="MS PGothic" w:cs="MS PGothic"/>
                <w:color w:val="auto"/>
                <w:sz w:val="24"/>
                <w:szCs w:val="24"/>
              </w:rPr>
              <w:t>f:  5′</w:t>
            </w:r>
            <w:r>
              <w:rPr>
                <w:rFonts w:ascii="Times New Roman" w:hAnsi="Times New Roman" w:eastAsia="Times New Roman" w:cs="Times New Roman"/>
                <w:color w:val="auto"/>
                <w:sz w:val="24"/>
                <w:szCs w:val="24"/>
              </w:rPr>
              <w:t>-GAC  GAT  GTC   55</w:t>
            </w:r>
          </w:p>
        </w:tc>
        <w:tc>
          <w:tcPr>
            <w:tcW w:w="2880" w:type="dxa"/>
            <w:vAlign w:val="bottom"/>
          </w:tcPr>
          <w:p>
            <w:pPr>
              <w:spacing w:after="0"/>
              <w:ind w:left="260"/>
              <w:rPr>
                <w:color w:val="auto"/>
                <w:sz w:val="20"/>
                <w:szCs w:val="20"/>
              </w:rPr>
            </w:pPr>
            <w:r>
              <w:rPr>
                <w:rFonts w:ascii="Times New Roman" w:hAnsi="Times New Roman" w:eastAsia="Times New Roman" w:cs="Times New Roman"/>
                <w:color w:val="auto"/>
                <w:sz w:val="24"/>
                <w:szCs w:val="24"/>
              </w:rPr>
              <w:t>499</w:t>
            </w:r>
          </w:p>
        </w:tc>
      </w:tr>
      <w:tr>
        <w:tblPrEx>
          <w:tblCellMar>
            <w:top w:w="0" w:type="dxa"/>
            <w:left w:w="0" w:type="dxa"/>
            <w:bottom w:w="0" w:type="dxa"/>
            <w:right w:w="0" w:type="dxa"/>
          </w:tblCellMar>
        </w:tblPrEx>
        <w:trPr>
          <w:trHeight w:val="412" w:hRule="atLeast"/>
        </w:trPr>
        <w:tc>
          <w:tcPr>
            <w:tcW w:w="1860" w:type="dxa"/>
            <w:vAlign w:val="bottom"/>
          </w:tcPr>
          <w:p>
            <w:pPr>
              <w:spacing w:after="0"/>
              <w:rPr>
                <w:color w:val="auto"/>
                <w:sz w:val="24"/>
                <w:szCs w:val="24"/>
              </w:rPr>
            </w:pPr>
          </w:p>
        </w:tc>
        <w:tc>
          <w:tcPr>
            <w:tcW w:w="3520" w:type="dxa"/>
            <w:vAlign w:val="bottom"/>
          </w:tcPr>
          <w:p>
            <w:pPr>
              <w:spacing w:after="0" w:line="276" w:lineRule="exact"/>
              <w:ind w:left="940"/>
              <w:rPr>
                <w:color w:val="auto"/>
                <w:sz w:val="20"/>
                <w:szCs w:val="20"/>
              </w:rPr>
            </w:pPr>
            <w:r>
              <w:rPr>
                <w:rFonts w:ascii="Times New Roman" w:hAnsi="Times New Roman" w:eastAsia="Times New Roman" w:cs="Times New Roman"/>
                <w:color w:val="auto"/>
                <w:sz w:val="24"/>
                <w:szCs w:val="24"/>
              </w:rPr>
              <w:t>ACT GGC TGA GC-</w:t>
            </w:r>
            <w:r>
              <w:rPr>
                <w:rFonts w:ascii="MS PGothic" w:hAnsi="MS PGothic" w:eastAsia="MS PGothic" w:cs="MS PGothic"/>
                <w:color w:val="auto"/>
                <w:sz w:val="24"/>
                <w:szCs w:val="24"/>
              </w:rPr>
              <w:t>3′</w:t>
            </w:r>
          </w:p>
        </w:tc>
        <w:tc>
          <w:tcPr>
            <w:tcW w:w="2540" w:type="dxa"/>
            <w:vAlign w:val="bottom"/>
          </w:tcPr>
          <w:p>
            <w:pPr>
              <w:spacing w:after="0"/>
              <w:rPr>
                <w:color w:val="auto"/>
                <w:sz w:val="24"/>
                <w:szCs w:val="24"/>
              </w:rPr>
            </w:pPr>
          </w:p>
        </w:tc>
        <w:tc>
          <w:tcPr>
            <w:tcW w:w="2880" w:type="dxa"/>
            <w:vAlign w:val="bottom"/>
          </w:tcPr>
          <w:p>
            <w:pPr>
              <w:spacing w:after="0"/>
              <w:rPr>
                <w:color w:val="auto"/>
                <w:sz w:val="24"/>
                <w:szCs w:val="24"/>
              </w:rPr>
            </w:pPr>
          </w:p>
        </w:tc>
      </w:tr>
    </w:tbl>
    <w:p>
      <w:pPr>
        <w:spacing w:after="0" w:line="257" w:lineRule="exact"/>
        <w:rPr>
          <w:color w:val="auto"/>
          <w:sz w:val="20"/>
          <w:szCs w:val="20"/>
        </w:rPr>
      </w:pPr>
    </w:p>
    <w:p>
      <w:pPr>
        <w:tabs>
          <w:tab w:val="left" w:pos="3120"/>
          <w:tab w:val="left" w:pos="4060"/>
          <w:tab w:val="left" w:pos="4740"/>
        </w:tabs>
        <w:spacing w:after="0" w:line="276" w:lineRule="exact"/>
        <w:ind w:left="2800"/>
        <w:rPr>
          <w:color w:val="auto"/>
          <w:sz w:val="20"/>
          <w:szCs w:val="20"/>
        </w:rPr>
      </w:pPr>
      <w:r>
        <w:rPr>
          <w:rFonts w:ascii="MS PGothic" w:hAnsi="MS PGothic" w:eastAsia="MS PGothic" w:cs="MS PGothic"/>
          <w:color w:val="auto"/>
          <w:sz w:val="24"/>
          <w:szCs w:val="24"/>
        </w:rPr>
        <w:t>r:</w:t>
      </w:r>
      <w:r>
        <w:rPr>
          <w:rFonts w:ascii="MS PGothic" w:hAnsi="MS PGothic" w:eastAsia="MS PGothic" w:cs="MS PGothic"/>
          <w:color w:val="auto"/>
          <w:sz w:val="24"/>
          <w:szCs w:val="24"/>
        </w:rPr>
        <w:tab/>
      </w:r>
      <w:r>
        <w:rPr>
          <w:rFonts w:ascii="MS PGothic" w:hAnsi="MS PGothic" w:eastAsia="MS PGothic" w:cs="MS PGothic"/>
          <w:color w:val="auto"/>
          <w:sz w:val="24"/>
          <w:szCs w:val="24"/>
        </w:rPr>
        <w:t>5′</w:t>
      </w:r>
      <w:r>
        <w:rPr>
          <w:rFonts w:ascii="Times New Roman" w:hAnsi="Times New Roman" w:eastAsia="Times New Roman" w:cs="Times New Roman"/>
          <w:color w:val="auto"/>
          <w:sz w:val="24"/>
          <w:szCs w:val="24"/>
        </w:rPr>
        <w:t>-AGC</w:t>
      </w:r>
      <w:r>
        <w:rPr>
          <w:color w:val="auto"/>
          <w:sz w:val="20"/>
          <w:szCs w:val="20"/>
        </w:rPr>
        <w:tab/>
      </w:r>
      <w:r>
        <w:rPr>
          <w:rFonts w:ascii="Times New Roman" w:hAnsi="Times New Roman" w:eastAsia="Times New Roman" w:cs="Times New Roman"/>
          <w:color w:val="auto"/>
          <w:sz w:val="24"/>
          <w:szCs w:val="24"/>
        </w:rPr>
        <w:t>CGC</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CGA</w:t>
      </w:r>
    </w:p>
    <w:p>
      <w:pPr>
        <w:spacing w:after="0" w:line="139" w:lineRule="exact"/>
        <w:rPr>
          <w:color w:val="auto"/>
          <w:sz w:val="20"/>
          <w:szCs w:val="20"/>
        </w:rPr>
      </w:pPr>
    </w:p>
    <w:p>
      <w:pPr>
        <w:spacing w:after="0" w:line="276" w:lineRule="exact"/>
        <w:ind w:left="2800"/>
        <w:rPr>
          <w:color w:val="auto"/>
          <w:sz w:val="20"/>
          <w:szCs w:val="20"/>
        </w:rPr>
      </w:pPr>
      <w:r>
        <w:rPr>
          <w:rFonts w:ascii="Times New Roman" w:hAnsi="Times New Roman" w:eastAsia="Times New Roman" w:cs="Times New Roman"/>
          <w:color w:val="auto"/>
          <w:sz w:val="24"/>
          <w:szCs w:val="24"/>
        </w:rPr>
        <w:t>CGC TAA TAC A-</w:t>
      </w:r>
      <w:r>
        <w:rPr>
          <w:rFonts w:ascii="MS PGothic" w:hAnsi="MS PGothic" w:eastAsia="MS PGothic" w:cs="MS PGothic"/>
          <w:color w:val="auto"/>
          <w:sz w:val="24"/>
          <w:szCs w:val="24"/>
        </w:rPr>
        <w:t>3′</w:t>
      </w:r>
    </w:p>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-13335</wp:posOffset>
                </wp:positionH>
                <wp:positionV relativeFrom="paragraph">
                  <wp:posOffset>170815</wp:posOffset>
                </wp:positionV>
                <wp:extent cx="6855460" cy="0"/>
                <wp:effectExtent l="0" t="0" r="0" b="0"/>
                <wp:wrapNone/>
                <wp:docPr id="10" name="Shape 10"/>
                <wp:cNvGraphicFramePr/>
                <a:graphic xmlns:a="http://schemas.openxmlformats.org/drawingml/2006/main">
                  <a:graphicData uri="http://schemas.microsoft.com/office/word/2010/wordprocessingShape">
                    <wps:wsp>
                      <wps:cNvCnPr/>
                      <wps:spPr>
                        <a:xfrm>
                          <a:off x="0" y="0"/>
                          <a:ext cx="6855460" cy="4763"/>
                        </a:xfrm>
                        <a:prstGeom prst="line">
                          <a:avLst/>
                        </a:prstGeom>
                        <a:solidFill>
                          <a:srgbClr val="FFFFFF"/>
                        </a:solidFill>
                        <a:ln w="6095">
                          <a:solidFill>
                            <a:srgbClr val="000000"/>
                          </a:solidFill>
                          <a:miter lim="800000"/>
                        </a:ln>
                      </wps:spPr>
                      <wps:bodyPr/>
                    </wps:wsp>
                  </a:graphicData>
                </a:graphic>
              </wp:anchor>
            </w:drawing>
          </mc:Choice>
          <mc:Fallback>
            <w:pict>
              <v:line id="Shape 10" o:spid="_x0000_s1026" o:spt="20" style="position:absolute;left:0pt;margin-left:-1.05pt;margin-top:13.45pt;height:0pt;width:539.8pt;z-index:-251657216;mso-width-relative:page;mso-height-relative:page;" fillcolor="#FFFFFF" filled="t" stroked="t" coordsize="21600,21600" o:allowincell="f" o:gfxdata="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CctO93W&#10;AAAACQEAAA8AAAAAAAAAAQAgAAAAIgAAAGRycy9kb3ducmV2LnhtbFBLAQIUABQAAAAIAIdO4kCs&#10;y9xpsAEAAJsDAAAOAAAAAAAAAAEAIAAAACUBAABkcnMvZTJvRG9jLnhtbFBLBQYAAAAABgAGAFkB&#10;AABHBQAAAAA=&#10;">
                <v:fill on="t" focussize="0,0"/>
                <v:stroke weight="0.47992125984252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253" w:lineRule="exact"/>
        <w:rPr>
          <w:color w:val="auto"/>
          <w:sz w:val="20"/>
          <w:szCs w:val="20"/>
        </w:rPr>
      </w:pPr>
    </w:p>
    <w:p>
      <w:pPr>
        <w:spacing w:after="0"/>
        <w:ind w:left="4680"/>
        <w:rPr>
          <w:color w:val="auto"/>
          <w:sz w:val="20"/>
          <w:szCs w:val="20"/>
        </w:rPr>
      </w:pPr>
      <w:r>
        <w:rPr>
          <w:rFonts w:ascii="Calibri" w:hAnsi="Calibri" w:eastAsia="Calibri" w:cs="Calibri"/>
          <w:color w:val="auto"/>
          <w:sz w:val="20"/>
          <w:szCs w:val="20"/>
        </w:rPr>
        <w:t>41</w:t>
      </w:r>
    </w:p>
    <w:p>
      <w:pPr>
        <w:sectPr>
          <w:pgSz w:w="12240" w:h="15840"/>
          <w:pgMar w:top="1437" w:right="120" w:bottom="403" w:left="1340" w:header="0" w:footer="0" w:gutter="0"/>
          <w:cols w:equalWidth="0" w:num="1">
            <w:col w:w="10780"/>
          </w:cols>
        </w:sectPr>
      </w:pPr>
    </w:p>
    <w:p>
      <w:pPr>
        <w:spacing w:after="0"/>
        <w:jc w:val="center"/>
        <w:rPr>
          <w:color w:val="auto"/>
          <w:sz w:val="20"/>
          <w:szCs w:val="20"/>
        </w:rPr>
      </w:pPr>
      <w:bookmarkStart w:id="47" w:name="page53"/>
      <w:bookmarkEnd w:id="47"/>
      <w:r>
        <w:rPr>
          <w:rFonts w:ascii="Times New Roman" w:hAnsi="Times New Roman" w:eastAsia="Times New Roman" w:cs="Times New Roman"/>
          <w:b/>
          <w:bCs/>
          <w:color w:val="auto"/>
          <w:sz w:val="24"/>
          <w:szCs w:val="24"/>
        </w:rPr>
        <w:t>CHAPTER FOUR</w:t>
      </w:r>
    </w:p>
    <w:p>
      <w:pPr>
        <w:spacing w:after="0" w:line="200" w:lineRule="exact"/>
        <w:rPr>
          <w:color w:val="auto"/>
          <w:sz w:val="20"/>
          <w:szCs w:val="20"/>
        </w:rPr>
      </w:pPr>
    </w:p>
    <w:p>
      <w:pPr>
        <w:spacing w:after="0" w:line="307" w:lineRule="exact"/>
        <w:rPr>
          <w:color w:val="auto"/>
          <w:sz w:val="20"/>
          <w:szCs w:val="20"/>
        </w:rPr>
      </w:pPr>
    </w:p>
    <w:p>
      <w:pPr>
        <w:tabs>
          <w:tab w:val="left" w:pos="420"/>
        </w:tabs>
        <w:spacing w:after="0"/>
        <w:rPr>
          <w:color w:val="auto"/>
          <w:sz w:val="20"/>
          <w:szCs w:val="20"/>
        </w:rPr>
      </w:pPr>
      <w:r>
        <w:rPr>
          <w:rFonts w:ascii="Times New Roman" w:hAnsi="Times New Roman" w:eastAsia="Times New Roman" w:cs="Times New Roman"/>
          <w:b/>
          <w:bCs/>
          <w:color w:val="auto"/>
          <w:sz w:val="24"/>
          <w:szCs w:val="24"/>
        </w:rPr>
        <w:t>4</w:t>
      </w:r>
      <w:r>
        <w:rPr>
          <w:color w:val="auto"/>
          <w:sz w:val="20"/>
          <w:szCs w:val="20"/>
        </w:rPr>
        <w:tab/>
      </w:r>
      <w:r>
        <w:rPr>
          <w:rFonts w:ascii="Times New Roman" w:hAnsi="Times New Roman" w:eastAsia="Times New Roman" w:cs="Times New Roman"/>
          <w:b/>
          <w:bCs/>
          <w:color w:val="auto"/>
          <w:sz w:val="24"/>
          <w:szCs w:val="24"/>
        </w:rPr>
        <w:t>Results</w:t>
      </w:r>
    </w:p>
    <w:p>
      <w:pPr>
        <w:spacing w:after="0" w:line="200" w:lineRule="exact"/>
        <w:rPr>
          <w:color w:val="auto"/>
          <w:sz w:val="20"/>
          <w:szCs w:val="20"/>
        </w:rPr>
      </w:pPr>
    </w:p>
    <w:p>
      <w:pPr>
        <w:spacing w:after="0" w:line="225" w:lineRule="exact"/>
        <w:rPr>
          <w:color w:val="auto"/>
          <w:sz w:val="20"/>
          <w:szCs w:val="20"/>
        </w:rPr>
      </w:pPr>
    </w:p>
    <w:p>
      <w:pPr>
        <w:spacing w:after="0" w:line="356" w:lineRule="auto"/>
        <w:ind w:right="320"/>
        <w:rPr>
          <w:color w:val="auto"/>
          <w:sz w:val="20"/>
          <w:szCs w:val="20"/>
        </w:rPr>
      </w:pPr>
      <w:r>
        <w:rPr>
          <w:rFonts w:ascii="Times New Roman" w:hAnsi="Times New Roman" w:eastAsia="Times New Roman" w:cs="Times New Roman"/>
          <w:color w:val="auto"/>
          <w:sz w:val="24"/>
          <w:szCs w:val="24"/>
        </w:rPr>
        <w:t xml:space="preserve">The microbial analysis of the Ready to eat game meat and fresh produce samples gotten from Oyo, Ondo, Osun, Lagos and Ogun state were reported. All samples had pink (non-O157) and white (O157) raised, circular and smooth colonies on SMAC and MAC which indicates the presence of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in the samples.</w:t>
      </w:r>
    </w:p>
    <w:p>
      <w:pPr>
        <w:spacing w:after="0" w:line="139" w:lineRule="exact"/>
        <w:rPr>
          <w:color w:val="auto"/>
          <w:sz w:val="20"/>
          <w:szCs w:val="20"/>
        </w:rPr>
      </w:pPr>
    </w:p>
    <w:p>
      <w:pPr>
        <w:spacing w:after="0" w:line="356" w:lineRule="auto"/>
        <w:jc w:val="both"/>
        <w:rPr>
          <w:color w:val="auto"/>
          <w:sz w:val="20"/>
          <w:szCs w:val="20"/>
        </w:rPr>
      </w:pPr>
      <w:r>
        <w:rPr>
          <w:rFonts w:ascii="Times New Roman" w:hAnsi="Times New Roman" w:eastAsia="Times New Roman" w:cs="Times New Roman"/>
          <w:color w:val="auto"/>
          <w:sz w:val="24"/>
          <w:szCs w:val="24"/>
        </w:rPr>
        <w:t xml:space="preserve">The results of the findings were summarized in the table below in Table 4.1 showing the Total Viable Count of Pathogenic </w:t>
      </w:r>
      <w:r>
        <w:rPr>
          <w:rFonts w:ascii="Times New Roman" w:hAnsi="Times New Roman" w:eastAsia="Times New Roman" w:cs="Times New Roman"/>
          <w:i/>
          <w:iCs/>
          <w:color w:val="auto"/>
          <w:sz w:val="24"/>
          <w:szCs w:val="24"/>
        </w:rPr>
        <w:t>E.coli</w:t>
      </w:r>
      <w:r>
        <w:rPr>
          <w:rFonts w:ascii="Times New Roman" w:hAnsi="Times New Roman" w:eastAsia="Times New Roman" w:cs="Times New Roman"/>
          <w:color w:val="auto"/>
          <w:sz w:val="24"/>
          <w:szCs w:val="24"/>
        </w:rPr>
        <w:t xml:space="preserve"> isolates on Sorbitol MacConkey agar, MacConkey agar and Nutrient agar. While Table 4.2 shows the Antimicrobial susceptibility patterns of Pathogenic </w:t>
      </w:r>
      <w:r>
        <w:rPr>
          <w:rFonts w:ascii="Times New Roman" w:hAnsi="Times New Roman" w:eastAsia="Times New Roman" w:cs="Times New Roman"/>
          <w:i/>
          <w:iCs/>
          <w:color w:val="auto"/>
          <w:sz w:val="24"/>
          <w:szCs w:val="24"/>
        </w:rPr>
        <w:t>E.coli</w:t>
      </w:r>
      <w:r>
        <w:rPr>
          <w:rFonts w:ascii="Times New Roman" w:hAnsi="Times New Roman" w:eastAsia="Times New Roman" w:cs="Times New Roman"/>
          <w:color w:val="auto"/>
          <w:sz w:val="24"/>
          <w:szCs w:val="24"/>
        </w:rPr>
        <w:t xml:space="preserve"> isolates</w:t>
      </w:r>
    </w:p>
    <w:p>
      <w:pPr>
        <w:spacing w:after="0" w:line="211" w:lineRule="exact"/>
        <w:rPr>
          <w:color w:val="auto"/>
          <w:sz w:val="20"/>
          <w:szCs w:val="20"/>
        </w:rPr>
      </w:pPr>
    </w:p>
    <w:p>
      <w:pPr>
        <w:tabs>
          <w:tab w:val="left" w:pos="560"/>
        </w:tabs>
        <w:spacing w:after="0"/>
        <w:rPr>
          <w:color w:val="auto"/>
          <w:sz w:val="20"/>
          <w:szCs w:val="20"/>
        </w:rPr>
      </w:pPr>
      <w:r>
        <w:rPr>
          <w:rFonts w:ascii="Times New Roman" w:hAnsi="Times New Roman" w:eastAsia="Times New Roman" w:cs="Times New Roman"/>
          <w:b/>
          <w:bCs/>
          <w:color w:val="auto"/>
          <w:sz w:val="24"/>
          <w:szCs w:val="24"/>
        </w:rPr>
        <w:t>4.1</w:t>
      </w:r>
      <w:r>
        <w:rPr>
          <w:color w:val="auto"/>
          <w:sz w:val="20"/>
          <w:szCs w:val="20"/>
        </w:rPr>
        <w:tab/>
      </w:r>
      <w:r>
        <w:rPr>
          <w:rFonts w:ascii="Times New Roman" w:hAnsi="Times New Roman" w:eastAsia="Times New Roman" w:cs="Times New Roman"/>
          <w:b/>
          <w:bCs/>
          <w:color w:val="auto"/>
          <w:sz w:val="23"/>
          <w:szCs w:val="23"/>
        </w:rPr>
        <w:t>Total Viable Counts</w:t>
      </w:r>
    </w:p>
    <w:p>
      <w:pPr>
        <w:spacing w:after="0" w:line="200" w:lineRule="exact"/>
        <w:rPr>
          <w:color w:val="auto"/>
          <w:sz w:val="20"/>
          <w:szCs w:val="20"/>
        </w:rPr>
      </w:pPr>
    </w:p>
    <w:p>
      <w:pPr>
        <w:spacing w:after="0" w:line="223" w:lineRule="exact"/>
        <w:rPr>
          <w:color w:val="auto"/>
          <w:sz w:val="20"/>
          <w:szCs w:val="20"/>
        </w:rPr>
      </w:pPr>
    </w:p>
    <w:p>
      <w:pPr>
        <w:spacing w:after="0" w:line="361" w:lineRule="auto"/>
        <w:jc w:val="both"/>
        <w:rPr>
          <w:color w:val="auto"/>
          <w:sz w:val="20"/>
          <w:szCs w:val="20"/>
        </w:rPr>
      </w:pPr>
      <w:r>
        <w:rPr>
          <w:rFonts w:ascii="Times New Roman" w:hAnsi="Times New Roman" w:eastAsia="Times New Roman" w:cs="Times New Roman"/>
          <w:color w:val="auto"/>
          <w:sz w:val="24"/>
          <w:szCs w:val="24"/>
        </w:rPr>
        <w:t>In lagos state, Monkey had the highest viable count which was 9.5 log</w:t>
      </w:r>
      <w:r>
        <w:rPr>
          <w:rFonts w:ascii="Times New Roman" w:hAnsi="Times New Roman" w:eastAsia="Times New Roman" w:cs="Times New Roman"/>
          <w:color w:val="auto"/>
          <w:sz w:val="16"/>
          <w:szCs w:val="16"/>
        </w:rPr>
        <w:t>10</w:t>
      </w:r>
      <w:r>
        <w:rPr>
          <w:rFonts w:ascii="Times New Roman" w:hAnsi="Times New Roman" w:eastAsia="Times New Roman" w:cs="Times New Roman"/>
          <w:color w:val="auto"/>
          <w:sz w:val="24"/>
          <w:szCs w:val="24"/>
        </w:rPr>
        <w:t xml:space="preserve"> cfu/g and Quail had the lowest viable count of 4.1 log</w:t>
      </w:r>
      <w:r>
        <w:rPr>
          <w:rFonts w:ascii="Times New Roman" w:hAnsi="Times New Roman" w:eastAsia="Times New Roman" w:cs="Times New Roman"/>
          <w:color w:val="auto"/>
          <w:sz w:val="16"/>
          <w:szCs w:val="16"/>
        </w:rPr>
        <w:t>10</w:t>
      </w:r>
      <w:r>
        <w:rPr>
          <w:rFonts w:ascii="Times New Roman" w:hAnsi="Times New Roman" w:eastAsia="Times New Roman" w:cs="Times New Roman"/>
          <w:color w:val="auto"/>
          <w:sz w:val="24"/>
          <w:szCs w:val="24"/>
        </w:rPr>
        <w:t xml:space="preserve"> cfu/g. In Ogun State, Antelope had the highest total viable count of 8.6 log</w:t>
      </w:r>
      <w:r>
        <w:rPr>
          <w:rFonts w:ascii="Times New Roman" w:hAnsi="Times New Roman" w:eastAsia="Times New Roman" w:cs="Times New Roman"/>
          <w:color w:val="auto"/>
          <w:sz w:val="16"/>
          <w:szCs w:val="16"/>
        </w:rPr>
        <w:t>10</w:t>
      </w:r>
      <w:r>
        <w:rPr>
          <w:rFonts w:ascii="Times New Roman" w:hAnsi="Times New Roman" w:eastAsia="Times New Roman" w:cs="Times New Roman"/>
          <w:color w:val="auto"/>
          <w:sz w:val="24"/>
          <w:szCs w:val="24"/>
        </w:rPr>
        <w:t xml:space="preserve"> cfu/g and Guinea fowl had the lowest of 4.8 log</w:t>
      </w:r>
      <w:r>
        <w:rPr>
          <w:rFonts w:ascii="Times New Roman" w:hAnsi="Times New Roman" w:eastAsia="Times New Roman" w:cs="Times New Roman"/>
          <w:color w:val="auto"/>
          <w:sz w:val="16"/>
          <w:szCs w:val="16"/>
        </w:rPr>
        <w:t>10</w:t>
      </w:r>
      <w:r>
        <w:rPr>
          <w:rFonts w:ascii="Times New Roman" w:hAnsi="Times New Roman" w:eastAsia="Times New Roman" w:cs="Times New Roman"/>
          <w:color w:val="auto"/>
          <w:sz w:val="24"/>
          <w:szCs w:val="24"/>
        </w:rPr>
        <w:t xml:space="preserve"> cfu/g. In Ondo State, Antelope has the highest total viable count of 8.8 and Guinea fowl has the lowest tvc of 4.4log</w:t>
      </w:r>
      <w:r>
        <w:rPr>
          <w:rFonts w:ascii="Times New Roman" w:hAnsi="Times New Roman" w:eastAsia="Times New Roman" w:cs="Times New Roman"/>
          <w:color w:val="auto"/>
          <w:sz w:val="16"/>
          <w:szCs w:val="16"/>
        </w:rPr>
        <w:t>10</w:t>
      </w:r>
      <w:r>
        <w:rPr>
          <w:rFonts w:ascii="Times New Roman" w:hAnsi="Times New Roman" w:eastAsia="Times New Roman" w:cs="Times New Roman"/>
          <w:color w:val="auto"/>
          <w:sz w:val="24"/>
          <w:szCs w:val="24"/>
        </w:rPr>
        <w:t xml:space="preserve"> cfu/g. In Osun State, Antelope has highest tvc of 8.6log</w:t>
      </w:r>
      <w:r>
        <w:rPr>
          <w:rFonts w:ascii="Times New Roman" w:hAnsi="Times New Roman" w:eastAsia="Times New Roman" w:cs="Times New Roman"/>
          <w:color w:val="auto"/>
          <w:sz w:val="16"/>
          <w:szCs w:val="16"/>
        </w:rPr>
        <w:t>10</w:t>
      </w:r>
      <w:r>
        <w:rPr>
          <w:rFonts w:ascii="Times New Roman" w:hAnsi="Times New Roman" w:eastAsia="Times New Roman" w:cs="Times New Roman"/>
          <w:color w:val="auto"/>
          <w:sz w:val="24"/>
          <w:szCs w:val="24"/>
        </w:rPr>
        <w:t xml:space="preserve"> cfu/g then Hare has the lowest tvc of 4.8. In oyo state, Esii Tuku has the highest tvc of 7.1 and Eta has the lowest of 4.3. It is shown in table 4.1 below.</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3"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42</w:t>
      </w:r>
    </w:p>
    <w:p>
      <w:pPr>
        <w:sectPr>
          <w:pgSz w:w="12240" w:h="15840"/>
          <w:pgMar w:top="1437" w:right="1440" w:bottom="403" w:left="1440" w:header="0" w:footer="0" w:gutter="0"/>
          <w:cols w:equalWidth="0" w:num="1">
            <w:col w:w="9360"/>
          </w:cols>
        </w:sectPr>
      </w:pPr>
    </w:p>
    <w:p>
      <w:pPr>
        <w:spacing w:after="0" w:line="200" w:lineRule="exact"/>
        <w:rPr>
          <w:color w:val="auto"/>
          <w:sz w:val="20"/>
          <w:szCs w:val="20"/>
        </w:rPr>
      </w:pPr>
      <w:bookmarkStart w:id="48" w:name="page54"/>
      <w:bookmarkEnd w:id="48"/>
    </w:p>
    <w:p>
      <w:pPr>
        <w:spacing w:after="0" w:line="200" w:lineRule="exact"/>
        <w:rPr>
          <w:color w:val="auto"/>
          <w:sz w:val="20"/>
          <w:szCs w:val="20"/>
        </w:rPr>
      </w:pPr>
    </w:p>
    <w:p>
      <w:pPr>
        <w:spacing w:after="0" w:line="200" w:lineRule="exact"/>
        <w:rPr>
          <w:color w:val="auto"/>
          <w:sz w:val="20"/>
          <w:szCs w:val="20"/>
        </w:rPr>
      </w:pPr>
    </w:p>
    <w:p>
      <w:pPr>
        <w:spacing w:after="0" w:line="293"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20"/>
        <w:gridCol w:w="2080"/>
        <w:gridCol w:w="2500"/>
        <w:gridCol w:w="20"/>
        <w:gridCol w:w="2340"/>
        <w:gridCol w:w="2940"/>
      </w:tblGrid>
      <w:tr>
        <w:tblPrEx>
          <w:tblCellMar>
            <w:top w:w="0" w:type="dxa"/>
            <w:left w:w="0" w:type="dxa"/>
            <w:bottom w:w="0" w:type="dxa"/>
            <w:right w:w="0" w:type="dxa"/>
          </w:tblCellMar>
        </w:tblPrEx>
        <w:trPr>
          <w:trHeight w:val="276" w:hRule="atLeast"/>
        </w:trPr>
        <w:tc>
          <w:tcPr>
            <w:tcW w:w="20" w:type="dxa"/>
            <w:vAlign w:val="bottom"/>
          </w:tcPr>
          <w:p>
            <w:pPr>
              <w:spacing w:after="0"/>
              <w:rPr>
                <w:color w:val="auto"/>
                <w:sz w:val="23"/>
                <w:szCs w:val="23"/>
              </w:rPr>
            </w:pPr>
          </w:p>
        </w:tc>
        <w:tc>
          <w:tcPr>
            <w:tcW w:w="6940" w:type="dxa"/>
            <w:gridSpan w:val="4"/>
            <w:vAlign w:val="bottom"/>
          </w:tcPr>
          <w:p>
            <w:pPr>
              <w:spacing w:after="0"/>
              <w:ind w:right="1380"/>
              <w:jc w:val="right"/>
              <w:rPr>
                <w:color w:val="auto"/>
                <w:sz w:val="20"/>
                <w:szCs w:val="20"/>
              </w:rPr>
            </w:pPr>
            <w:r>
              <w:rPr>
                <w:rFonts w:ascii="Times New Roman" w:hAnsi="Times New Roman" w:eastAsia="Times New Roman" w:cs="Times New Roman"/>
                <w:b/>
                <w:bCs/>
                <w:color w:val="auto"/>
                <w:sz w:val="24"/>
                <w:szCs w:val="24"/>
              </w:rPr>
              <w:t>Table 4.1:</w:t>
            </w:r>
            <w:r>
              <w:rPr>
                <w:rFonts w:ascii="Times New Roman" w:hAnsi="Times New Roman" w:eastAsia="Times New Roman" w:cs="Times New Roman"/>
                <w:color w:val="auto"/>
                <w:sz w:val="24"/>
                <w:szCs w:val="24"/>
              </w:rPr>
              <w:t xml:space="preserve"> Total Viable Counts for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in gamemeat</w:t>
            </w:r>
          </w:p>
        </w:tc>
        <w:tc>
          <w:tcPr>
            <w:tcW w:w="2940" w:type="dxa"/>
            <w:vAlign w:val="bottom"/>
          </w:tcPr>
          <w:p>
            <w:pPr>
              <w:spacing w:after="0"/>
              <w:rPr>
                <w:color w:val="auto"/>
                <w:sz w:val="23"/>
                <w:szCs w:val="23"/>
              </w:rPr>
            </w:pPr>
          </w:p>
        </w:tc>
      </w:tr>
      <w:tr>
        <w:tblPrEx>
          <w:tblCellMar>
            <w:top w:w="0" w:type="dxa"/>
            <w:left w:w="0" w:type="dxa"/>
            <w:bottom w:w="0" w:type="dxa"/>
            <w:right w:w="0" w:type="dxa"/>
          </w:tblCellMar>
        </w:tblPrEx>
        <w:trPr>
          <w:trHeight w:val="207" w:hRule="atLeast"/>
        </w:trPr>
        <w:tc>
          <w:tcPr>
            <w:tcW w:w="20" w:type="dxa"/>
            <w:vAlign w:val="bottom"/>
          </w:tcPr>
          <w:p>
            <w:pPr>
              <w:spacing w:after="0"/>
              <w:rPr>
                <w:color w:val="auto"/>
                <w:sz w:val="17"/>
                <w:szCs w:val="17"/>
              </w:rPr>
            </w:pPr>
          </w:p>
        </w:tc>
        <w:tc>
          <w:tcPr>
            <w:tcW w:w="2080" w:type="dxa"/>
            <w:tcBorders>
              <w:bottom w:val="single" w:color="auto" w:sz="8" w:space="0"/>
            </w:tcBorders>
            <w:vAlign w:val="bottom"/>
          </w:tcPr>
          <w:p>
            <w:pPr>
              <w:spacing w:after="0"/>
              <w:rPr>
                <w:color w:val="auto"/>
                <w:sz w:val="17"/>
                <w:szCs w:val="17"/>
              </w:rPr>
            </w:pPr>
          </w:p>
        </w:tc>
        <w:tc>
          <w:tcPr>
            <w:tcW w:w="2500" w:type="dxa"/>
            <w:tcBorders>
              <w:bottom w:val="single" w:color="auto" w:sz="8" w:space="0"/>
            </w:tcBorders>
            <w:vAlign w:val="bottom"/>
          </w:tcPr>
          <w:p>
            <w:pPr>
              <w:spacing w:after="0"/>
              <w:rPr>
                <w:color w:val="auto"/>
                <w:sz w:val="17"/>
                <w:szCs w:val="17"/>
              </w:rPr>
            </w:pPr>
          </w:p>
        </w:tc>
        <w:tc>
          <w:tcPr>
            <w:tcW w:w="20" w:type="dxa"/>
            <w:vAlign w:val="bottom"/>
          </w:tcPr>
          <w:p>
            <w:pPr>
              <w:spacing w:after="0"/>
              <w:rPr>
                <w:color w:val="auto"/>
                <w:sz w:val="17"/>
                <w:szCs w:val="17"/>
              </w:rPr>
            </w:pPr>
          </w:p>
        </w:tc>
        <w:tc>
          <w:tcPr>
            <w:tcW w:w="2340" w:type="dxa"/>
            <w:tcBorders>
              <w:bottom w:val="single" w:color="auto" w:sz="8" w:space="0"/>
            </w:tcBorders>
            <w:vAlign w:val="bottom"/>
          </w:tcPr>
          <w:p>
            <w:pPr>
              <w:spacing w:after="0"/>
              <w:rPr>
                <w:color w:val="auto"/>
                <w:sz w:val="17"/>
                <w:szCs w:val="17"/>
              </w:rPr>
            </w:pPr>
          </w:p>
        </w:tc>
        <w:tc>
          <w:tcPr>
            <w:tcW w:w="2940" w:type="dxa"/>
            <w:tcBorders>
              <w:bottom w:val="single" w:color="auto" w:sz="8" w:space="0"/>
            </w:tcBorders>
            <w:vAlign w:val="bottom"/>
          </w:tcPr>
          <w:p>
            <w:pPr>
              <w:spacing w:after="0"/>
              <w:rPr>
                <w:color w:val="auto"/>
                <w:sz w:val="17"/>
                <w:szCs w:val="17"/>
              </w:rPr>
            </w:pPr>
          </w:p>
        </w:tc>
      </w:tr>
      <w:tr>
        <w:tblPrEx>
          <w:tblCellMar>
            <w:top w:w="0" w:type="dxa"/>
            <w:left w:w="0" w:type="dxa"/>
            <w:bottom w:w="0" w:type="dxa"/>
            <w:right w:w="0" w:type="dxa"/>
          </w:tblCellMar>
        </w:tblPrEx>
        <w:trPr>
          <w:trHeight w:val="256" w:hRule="atLeast"/>
        </w:trPr>
        <w:tc>
          <w:tcPr>
            <w:tcW w:w="20" w:type="dxa"/>
            <w:vAlign w:val="bottom"/>
          </w:tcPr>
          <w:p>
            <w:pPr>
              <w:spacing w:after="0"/>
              <w:rPr>
                <w:color w:val="auto"/>
                <w:sz w:val="22"/>
                <w:szCs w:val="22"/>
              </w:rPr>
            </w:pPr>
          </w:p>
        </w:tc>
        <w:tc>
          <w:tcPr>
            <w:tcW w:w="2080" w:type="dxa"/>
            <w:vAlign w:val="bottom"/>
          </w:tcPr>
          <w:p>
            <w:pPr>
              <w:spacing w:after="0" w:line="256" w:lineRule="exact"/>
              <w:jc w:val="center"/>
              <w:rPr>
                <w:color w:val="auto"/>
                <w:sz w:val="20"/>
                <w:szCs w:val="20"/>
              </w:rPr>
            </w:pPr>
            <w:r>
              <w:rPr>
                <w:rFonts w:ascii="Times New Roman" w:hAnsi="Times New Roman" w:eastAsia="Times New Roman" w:cs="Times New Roman"/>
                <w:color w:val="auto"/>
                <w:w w:val="99"/>
                <w:sz w:val="24"/>
                <w:szCs w:val="24"/>
              </w:rPr>
              <w:t>LOCATION</w:t>
            </w:r>
          </w:p>
        </w:tc>
        <w:tc>
          <w:tcPr>
            <w:tcW w:w="2500" w:type="dxa"/>
            <w:vAlign w:val="bottom"/>
          </w:tcPr>
          <w:p>
            <w:pPr>
              <w:spacing w:after="0" w:line="256" w:lineRule="exact"/>
              <w:jc w:val="center"/>
              <w:rPr>
                <w:color w:val="auto"/>
                <w:sz w:val="20"/>
                <w:szCs w:val="20"/>
              </w:rPr>
            </w:pPr>
            <w:r>
              <w:rPr>
                <w:rFonts w:ascii="Times New Roman" w:hAnsi="Times New Roman" w:eastAsia="Times New Roman" w:cs="Times New Roman"/>
                <w:color w:val="auto"/>
                <w:w w:val="99"/>
                <w:sz w:val="24"/>
                <w:szCs w:val="24"/>
              </w:rPr>
              <w:t>GAME-MEAT</w:t>
            </w:r>
          </w:p>
        </w:tc>
        <w:tc>
          <w:tcPr>
            <w:tcW w:w="20" w:type="dxa"/>
            <w:vAlign w:val="bottom"/>
          </w:tcPr>
          <w:p>
            <w:pPr>
              <w:spacing w:after="0"/>
              <w:rPr>
                <w:color w:val="auto"/>
                <w:sz w:val="22"/>
                <w:szCs w:val="22"/>
              </w:rPr>
            </w:pPr>
          </w:p>
        </w:tc>
        <w:tc>
          <w:tcPr>
            <w:tcW w:w="2340" w:type="dxa"/>
            <w:tcBorders>
              <w:right w:val="single" w:color="auto" w:sz="8" w:space="0"/>
            </w:tcBorders>
            <w:vAlign w:val="bottom"/>
          </w:tcPr>
          <w:p>
            <w:pPr>
              <w:spacing w:after="0" w:line="256" w:lineRule="exact"/>
              <w:jc w:val="center"/>
              <w:rPr>
                <w:color w:val="auto"/>
                <w:sz w:val="20"/>
                <w:szCs w:val="20"/>
              </w:rPr>
            </w:pPr>
            <w:r>
              <w:rPr>
                <w:rFonts w:ascii="Times New Roman" w:hAnsi="Times New Roman" w:eastAsia="Times New Roman" w:cs="Times New Roman"/>
                <w:color w:val="auto"/>
                <w:w w:val="98"/>
                <w:sz w:val="24"/>
                <w:szCs w:val="24"/>
              </w:rPr>
              <w:t>NUMBER OF</w:t>
            </w:r>
          </w:p>
        </w:tc>
        <w:tc>
          <w:tcPr>
            <w:tcW w:w="2940" w:type="dxa"/>
            <w:vAlign w:val="bottom"/>
          </w:tcPr>
          <w:p>
            <w:pPr>
              <w:spacing w:after="0" w:line="256" w:lineRule="exact"/>
              <w:ind w:right="40"/>
              <w:jc w:val="right"/>
              <w:rPr>
                <w:color w:val="auto"/>
                <w:sz w:val="20"/>
                <w:szCs w:val="20"/>
              </w:rPr>
            </w:pPr>
            <w:r>
              <w:rPr>
                <w:rFonts w:ascii="Times New Roman" w:hAnsi="Times New Roman" w:eastAsia="Times New Roman" w:cs="Times New Roman"/>
                <w:color w:val="auto"/>
                <w:sz w:val="24"/>
                <w:szCs w:val="24"/>
              </w:rPr>
              <w:t>TOTAL VIABLE COUNT</w:t>
            </w:r>
          </w:p>
        </w:tc>
      </w:tr>
      <w:tr>
        <w:tblPrEx>
          <w:tblCellMar>
            <w:top w:w="0" w:type="dxa"/>
            <w:left w:w="0" w:type="dxa"/>
            <w:bottom w:w="0" w:type="dxa"/>
            <w:right w:w="0" w:type="dxa"/>
          </w:tblCellMar>
        </w:tblPrEx>
        <w:trPr>
          <w:trHeight w:val="281" w:hRule="atLeast"/>
        </w:trPr>
        <w:tc>
          <w:tcPr>
            <w:tcW w:w="20" w:type="dxa"/>
            <w:vAlign w:val="bottom"/>
          </w:tcPr>
          <w:p>
            <w:pPr>
              <w:spacing w:after="0"/>
              <w:rPr>
                <w:color w:val="auto"/>
                <w:sz w:val="24"/>
                <w:szCs w:val="24"/>
              </w:rPr>
            </w:pPr>
          </w:p>
        </w:tc>
        <w:tc>
          <w:tcPr>
            <w:tcW w:w="2080" w:type="dxa"/>
            <w:tcBorders>
              <w:bottom w:val="single" w:color="auto" w:sz="8" w:space="0"/>
            </w:tcBorders>
            <w:vAlign w:val="bottom"/>
          </w:tcPr>
          <w:p>
            <w:pPr>
              <w:spacing w:after="0"/>
              <w:rPr>
                <w:color w:val="auto"/>
                <w:sz w:val="24"/>
                <w:szCs w:val="24"/>
              </w:rPr>
            </w:pPr>
          </w:p>
        </w:tc>
        <w:tc>
          <w:tcPr>
            <w:tcW w:w="2500" w:type="dxa"/>
            <w:tcBorders>
              <w:bottom w:val="single" w:color="auto" w:sz="8" w:space="0"/>
            </w:tcBorders>
            <w:vAlign w:val="bottom"/>
          </w:tcPr>
          <w:p>
            <w:pPr>
              <w:spacing w:after="0"/>
              <w:rPr>
                <w:color w:val="auto"/>
                <w:sz w:val="24"/>
                <w:szCs w:val="24"/>
              </w:rPr>
            </w:pPr>
          </w:p>
        </w:tc>
        <w:tc>
          <w:tcPr>
            <w:tcW w:w="20" w:type="dxa"/>
            <w:vAlign w:val="bottom"/>
          </w:tcPr>
          <w:p>
            <w:pPr>
              <w:spacing w:after="0"/>
              <w:rPr>
                <w:color w:val="auto"/>
                <w:sz w:val="24"/>
                <w:szCs w:val="24"/>
              </w:rPr>
            </w:pPr>
          </w:p>
        </w:tc>
        <w:tc>
          <w:tcPr>
            <w:tcW w:w="2340" w:type="dxa"/>
            <w:tcBorders>
              <w:bottom w:val="single" w:color="auto" w:sz="8" w:space="0"/>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SAMPLES</w:t>
            </w:r>
          </w:p>
        </w:tc>
        <w:tc>
          <w:tcPr>
            <w:tcW w:w="2940" w:type="dxa"/>
            <w:tcBorders>
              <w:bottom w:val="single" w:color="auto" w:sz="8" w:space="0"/>
            </w:tcBorders>
            <w:vAlign w:val="bottom"/>
          </w:tcPr>
          <w:p>
            <w:pPr>
              <w:spacing w:after="0"/>
              <w:ind w:right="1020"/>
              <w:jc w:val="right"/>
              <w:rPr>
                <w:color w:val="auto"/>
                <w:sz w:val="20"/>
                <w:szCs w:val="20"/>
              </w:rPr>
            </w:pPr>
            <w:r>
              <w:rPr>
                <w:rFonts w:ascii="Times New Roman" w:hAnsi="Times New Roman" w:eastAsia="Times New Roman" w:cs="Times New Roman"/>
                <w:color w:val="auto"/>
                <w:sz w:val="24"/>
                <w:szCs w:val="24"/>
              </w:rPr>
              <w:t>(cfu/g)</w:t>
            </w:r>
          </w:p>
        </w:tc>
      </w:tr>
      <w:tr>
        <w:tblPrEx>
          <w:tblCellMar>
            <w:top w:w="0" w:type="dxa"/>
            <w:left w:w="0" w:type="dxa"/>
            <w:bottom w:w="0" w:type="dxa"/>
            <w:right w:w="0" w:type="dxa"/>
          </w:tblCellMar>
        </w:tblPrEx>
        <w:trPr>
          <w:trHeight w:val="261" w:hRule="atLeast"/>
        </w:trPr>
        <w:tc>
          <w:tcPr>
            <w:tcW w:w="20" w:type="dxa"/>
            <w:vAlign w:val="bottom"/>
          </w:tcPr>
          <w:p>
            <w:pPr>
              <w:spacing w:after="0"/>
              <w:rPr>
                <w:color w:val="auto"/>
                <w:sz w:val="22"/>
                <w:szCs w:val="22"/>
              </w:rPr>
            </w:pPr>
          </w:p>
        </w:tc>
        <w:tc>
          <w:tcPr>
            <w:tcW w:w="2080" w:type="dxa"/>
            <w:vAlign w:val="bottom"/>
          </w:tcPr>
          <w:p>
            <w:pPr>
              <w:spacing w:after="0"/>
              <w:rPr>
                <w:color w:val="auto"/>
                <w:sz w:val="22"/>
                <w:szCs w:val="22"/>
              </w:rPr>
            </w:pPr>
          </w:p>
        </w:tc>
        <w:tc>
          <w:tcPr>
            <w:tcW w:w="2500" w:type="dxa"/>
            <w:vAlign w:val="bottom"/>
          </w:tcPr>
          <w:p>
            <w:pPr>
              <w:spacing w:after="0" w:line="260" w:lineRule="exact"/>
              <w:jc w:val="center"/>
              <w:rPr>
                <w:color w:val="auto"/>
                <w:sz w:val="20"/>
                <w:szCs w:val="20"/>
              </w:rPr>
            </w:pPr>
            <w:r>
              <w:rPr>
                <w:rFonts w:ascii="Times New Roman" w:hAnsi="Times New Roman" w:eastAsia="Times New Roman" w:cs="Times New Roman"/>
                <w:color w:val="auto"/>
                <w:sz w:val="24"/>
                <w:szCs w:val="24"/>
              </w:rPr>
              <w:t>Pangolin</w:t>
            </w:r>
          </w:p>
        </w:tc>
        <w:tc>
          <w:tcPr>
            <w:tcW w:w="20" w:type="dxa"/>
            <w:vAlign w:val="bottom"/>
          </w:tcPr>
          <w:p>
            <w:pPr>
              <w:spacing w:after="0"/>
              <w:rPr>
                <w:color w:val="auto"/>
                <w:sz w:val="22"/>
                <w:szCs w:val="22"/>
              </w:rPr>
            </w:pPr>
          </w:p>
        </w:tc>
        <w:tc>
          <w:tcPr>
            <w:tcW w:w="2340" w:type="dxa"/>
            <w:tcBorders>
              <w:right w:val="single" w:color="auto" w:sz="8" w:space="0"/>
            </w:tcBorders>
            <w:vAlign w:val="bottom"/>
          </w:tcPr>
          <w:p>
            <w:pPr>
              <w:spacing w:after="0"/>
              <w:rPr>
                <w:color w:val="auto"/>
                <w:sz w:val="22"/>
                <w:szCs w:val="22"/>
              </w:rPr>
            </w:pPr>
          </w:p>
        </w:tc>
        <w:tc>
          <w:tcPr>
            <w:tcW w:w="2940" w:type="dxa"/>
            <w:vAlign w:val="bottom"/>
          </w:tcPr>
          <w:p>
            <w:pPr>
              <w:spacing w:after="0" w:line="260" w:lineRule="exact"/>
              <w:ind w:right="2400"/>
              <w:jc w:val="right"/>
              <w:rPr>
                <w:color w:val="auto"/>
                <w:sz w:val="20"/>
                <w:szCs w:val="20"/>
              </w:rPr>
            </w:pPr>
            <w:r>
              <w:rPr>
                <w:rFonts w:ascii="Times New Roman" w:hAnsi="Times New Roman" w:eastAsia="Times New Roman" w:cs="Times New Roman"/>
                <w:color w:val="auto"/>
                <w:sz w:val="24"/>
                <w:szCs w:val="24"/>
              </w:rPr>
              <w:t>8.6</w:t>
            </w:r>
          </w:p>
        </w:tc>
      </w:tr>
      <w:tr>
        <w:tblPrEx>
          <w:tblCellMar>
            <w:top w:w="0" w:type="dxa"/>
            <w:left w:w="0" w:type="dxa"/>
            <w:bottom w:w="0" w:type="dxa"/>
            <w:right w:w="0" w:type="dxa"/>
          </w:tblCellMar>
        </w:tblPrEx>
        <w:trPr>
          <w:trHeight w:val="276" w:hRule="atLeast"/>
        </w:trPr>
        <w:tc>
          <w:tcPr>
            <w:tcW w:w="20" w:type="dxa"/>
            <w:vAlign w:val="bottom"/>
          </w:tcPr>
          <w:p>
            <w:pPr>
              <w:spacing w:after="0"/>
              <w:rPr>
                <w:color w:val="auto"/>
                <w:sz w:val="24"/>
                <w:szCs w:val="24"/>
              </w:rPr>
            </w:pPr>
          </w:p>
        </w:tc>
        <w:tc>
          <w:tcPr>
            <w:tcW w:w="2080" w:type="dxa"/>
            <w:vAlign w:val="bottom"/>
          </w:tcPr>
          <w:p>
            <w:pPr>
              <w:spacing w:after="0"/>
              <w:rPr>
                <w:color w:val="auto"/>
                <w:sz w:val="24"/>
                <w:szCs w:val="24"/>
              </w:rPr>
            </w:pPr>
          </w:p>
        </w:tc>
        <w:tc>
          <w:tcPr>
            <w:tcW w:w="250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Quail</w:t>
            </w:r>
          </w:p>
        </w:tc>
        <w:tc>
          <w:tcPr>
            <w:tcW w:w="20" w:type="dxa"/>
            <w:vAlign w:val="bottom"/>
          </w:tcPr>
          <w:p>
            <w:pPr>
              <w:spacing w:after="0"/>
              <w:rPr>
                <w:color w:val="auto"/>
                <w:sz w:val="24"/>
                <w:szCs w:val="24"/>
              </w:rPr>
            </w:pPr>
          </w:p>
        </w:tc>
        <w:tc>
          <w:tcPr>
            <w:tcW w:w="2340" w:type="dxa"/>
            <w:tcBorders>
              <w:right w:val="single" w:color="auto" w:sz="8" w:space="0"/>
            </w:tcBorders>
            <w:vAlign w:val="bottom"/>
          </w:tcPr>
          <w:p>
            <w:pPr>
              <w:spacing w:after="0"/>
              <w:rPr>
                <w:color w:val="auto"/>
                <w:sz w:val="24"/>
                <w:szCs w:val="24"/>
              </w:rPr>
            </w:pPr>
          </w:p>
        </w:tc>
        <w:tc>
          <w:tcPr>
            <w:tcW w:w="2940" w:type="dxa"/>
            <w:vAlign w:val="bottom"/>
          </w:tcPr>
          <w:p>
            <w:pPr>
              <w:spacing w:after="0"/>
              <w:ind w:right="2400"/>
              <w:jc w:val="right"/>
              <w:rPr>
                <w:color w:val="auto"/>
                <w:sz w:val="20"/>
                <w:szCs w:val="20"/>
              </w:rPr>
            </w:pPr>
            <w:r>
              <w:rPr>
                <w:rFonts w:ascii="Times New Roman" w:hAnsi="Times New Roman" w:eastAsia="Times New Roman" w:cs="Times New Roman"/>
                <w:color w:val="auto"/>
                <w:sz w:val="24"/>
                <w:szCs w:val="24"/>
              </w:rPr>
              <w:t>4.1</w:t>
            </w:r>
          </w:p>
        </w:tc>
      </w:tr>
      <w:tr>
        <w:tblPrEx>
          <w:tblCellMar>
            <w:top w:w="0" w:type="dxa"/>
            <w:left w:w="0" w:type="dxa"/>
            <w:bottom w:w="0" w:type="dxa"/>
            <w:right w:w="0" w:type="dxa"/>
          </w:tblCellMar>
        </w:tblPrEx>
        <w:trPr>
          <w:trHeight w:val="276" w:hRule="atLeast"/>
        </w:trPr>
        <w:tc>
          <w:tcPr>
            <w:tcW w:w="20" w:type="dxa"/>
            <w:vAlign w:val="bottom"/>
          </w:tcPr>
          <w:p>
            <w:pPr>
              <w:spacing w:after="0"/>
              <w:rPr>
                <w:color w:val="auto"/>
                <w:sz w:val="24"/>
                <w:szCs w:val="24"/>
              </w:rPr>
            </w:pPr>
          </w:p>
        </w:tc>
        <w:tc>
          <w:tcPr>
            <w:tcW w:w="2080" w:type="dxa"/>
            <w:vAlign w:val="bottom"/>
          </w:tcPr>
          <w:p>
            <w:pPr>
              <w:spacing w:after="0"/>
              <w:rPr>
                <w:color w:val="auto"/>
                <w:sz w:val="24"/>
                <w:szCs w:val="24"/>
              </w:rPr>
            </w:pPr>
          </w:p>
        </w:tc>
        <w:tc>
          <w:tcPr>
            <w:tcW w:w="2500" w:type="dxa"/>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Deer</w:t>
            </w:r>
          </w:p>
        </w:tc>
        <w:tc>
          <w:tcPr>
            <w:tcW w:w="20" w:type="dxa"/>
            <w:vAlign w:val="bottom"/>
          </w:tcPr>
          <w:p>
            <w:pPr>
              <w:spacing w:after="0"/>
              <w:rPr>
                <w:color w:val="auto"/>
                <w:sz w:val="24"/>
                <w:szCs w:val="24"/>
              </w:rPr>
            </w:pPr>
          </w:p>
        </w:tc>
        <w:tc>
          <w:tcPr>
            <w:tcW w:w="2340" w:type="dxa"/>
            <w:tcBorders>
              <w:right w:val="single" w:color="auto" w:sz="8" w:space="0"/>
            </w:tcBorders>
            <w:vAlign w:val="bottom"/>
          </w:tcPr>
          <w:p>
            <w:pPr>
              <w:spacing w:after="0"/>
              <w:rPr>
                <w:color w:val="auto"/>
                <w:sz w:val="24"/>
                <w:szCs w:val="24"/>
              </w:rPr>
            </w:pPr>
          </w:p>
        </w:tc>
        <w:tc>
          <w:tcPr>
            <w:tcW w:w="2940" w:type="dxa"/>
            <w:vAlign w:val="bottom"/>
          </w:tcPr>
          <w:p>
            <w:pPr>
              <w:spacing w:after="0"/>
              <w:ind w:right="2400"/>
              <w:jc w:val="right"/>
              <w:rPr>
                <w:color w:val="auto"/>
                <w:sz w:val="20"/>
                <w:szCs w:val="20"/>
              </w:rPr>
            </w:pPr>
            <w:r>
              <w:rPr>
                <w:rFonts w:ascii="Times New Roman" w:hAnsi="Times New Roman" w:eastAsia="Times New Roman" w:cs="Times New Roman"/>
                <w:color w:val="auto"/>
                <w:sz w:val="24"/>
                <w:szCs w:val="24"/>
              </w:rPr>
              <w:t>8.1</w:t>
            </w:r>
          </w:p>
        </w:tc>
      </w:tr>
      <w:tr>
        <w:tblPrEx>
          <w:tblCellMar>
            <w:top w:w="0" w:type="dxa"/>
            <w:left w:w="0" w:type="dxa"/>
            <w:bottom w:w="0" w:type="dxa"/>
            <w:right w:w="0" w:type="dxa"/>
          </w:tblCellMar>
        </w:tblPrEx>
        <w:trPr>
          <w:trHeight w:val="276" w:hRule="atLeast"/>
        </w:trPr>
        <w:tc>
          <w:tcPr>
            <w:tcW w:w="20" w:type="dxa"/>
            <w:vAlign w:val="bottom"/>
          </w:tcPr>
          <w:p>
            <w:pPr>
              <w:spacing w:after="0"/>
              <w:rPr>
                <w:color w:val="auto"/>
                <w:sz w:val="24"/>
                <w:szCs w:val="24"/>
              </w:rPr>
            </w:pPr>
          </w:p>
        </w:tc>
        <w:tc>
          <w:tcPr>
            <w:tcW w:w="20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Lagos State</w:t>
            </w:r>
          </w:p>
        </w:tc>
        <w:tc>
          <w:tcPr>
            <w:tcW w:w="2500" w:type="dxa"/>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Bush dog</w:t>
            </w:r>
          </w:p>
        </w:tc>
        <w:tc>
          <w:tcPr>
            <w:tcW w:w="2360" w:type="dxa"/>
            <w:gridSpan w:val="2"/>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25</w:t>
            </w:r>
          </w:p>
        </w:tc>
        <w:tc>
          <w:tcPr>
            <w:tcW w:w="2940" w:type="dxa"/>
            <w:vAlign w:val="bottom"/>
          </w:tcPr>
          <w:p>
            <w:pPr>
              <w:spacing w:after="0"/>
              <w:ind w:right="2400"/>
              <w:jc w:val="right"/>
              <w:rPr>
                <w:color w:val="auto"/>
                <w:sz w:val="20"/>
                <w:szCs w:val="20"/>
              </w:rPr>
            </w:pPr>
            <w:r>
              <w:rPr>
                <w:rFonts w:ascii="Times New Roman" w:hAnsi="Times New Roman" w:eastAsia="Times New Roman" w:cs="Times New Roman"/>
                <w:color w:val="auto"/>
                <w:sz w:val="24"/>
                <w:szCs w:val="24"/>
              </w:rPr>
              <w:t>6.4</w:t>
            </w:r>
          </w:p>
        </w:tc>
      </w:tr>
      <w:tr>
        <w:tblPrEx>
          <w:tblCellMar>
            <w:top w:w="0" w:type="dxa"/>
            <w:left w:w="0" w:type="dxa"/>
            <w:bottom w:w="0" w:type="dxa"/>
            <w:right w:w="0" w:type="dxa"/>
          </w:tblCellMar>
        </w:tblPrEx>
        <w:trPr>
          <w:trHeight w:val="276" w:hRule="atLeast"/>
        </w:trPr>
        <w:tc>
          <w:tcPr>
            <w:tcW w:w="20" w:type="dxa"/>
            <w:vAlign w:val="bottom"/>
          </w:tcPr>
          <w:p>
            <w:pPr>
              <w:spacing w:after="0"/>
              <w:rPr>
                <w:color w:val="auto"/>
                <w:sz w:val="24"/>
                <w:szCs w:val="24"/>
              </w:rPr>
            </w:pPr>
          </w:p>
        </w:tc>
        <w:tc>
          <w:tcPr>
            <w:tcW w:w="2080" w:type="dxa"/>
            <w:vAlign w:val="bottom"/>
          </w:tcPr>
          <w:p>
            <w:pPr>
              <w:spacing w:after="0"/>
              <w:rPr>
                <w:color w:val="auto"/>
                <w:sz w:val="24"/>
                <w:szCs w:val="24"/>
              </w:rPr>
            </w:pPr>
          </w:p>
        </w:tc>
        <w:tc>
          <w:tcPr>
            <w:tcW w:w="250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Grasscutter</w:t>
            </w:r>
          </w:p>
        </w:tc>
        <w:tc>
          <w:tcPr>
            <w:tcW w:w="20" w:type="dxa"/>
            <w:vAlign w:val="bottom"/>
          </w:tcPr>
          <w:p>
            <w:pPr>
              <w:spacing w:after="0"/>
              <w:rPr>
                <w:color w:val="auto"/>
                <w:sz w:val="24"/>
                <w:szCs w:val="24"/>
              </w:rPr>
            </w:pPr>
          </w:p>
        </w:tc>
        <w:tc>
          <w:tcPr>
            <w:tcW w:w="2340" w:type="dxa"/>
            <w:tcBorders>
              <w:right w:val="single" w:color="auto" w:sz="8" w:space="0"/>
            </w:tcBorders>
            <w:vAlign w:val="bottom"/>
          </w:tcPr>
          <w:p>
            <w:pPr>
              <w:spacing w:after="0"/>
              <w:rPr>
                <w:color w:val="auto"/>
                <w:sz w:val="24"/>
                <w:szCs w:val="24"/>
              </w:rPr>
            </w:pPr>
          </w:p>
        </w:tc>
        <w:tc>
          <w:tcPr>
            <w:tcW w:w="2940" w:type="dxa"/>
            <w:vAlign w:val="bottom"/>
          </w:tcPr>
          <w:p>
            <w:pPr>
              <w:spacing w:after="0"/>
              <w:ind w:right="2400"/>
              <w:jc w:val="right"/>
              <w:rPr>
                <w:color w:val="auto"/>
                <w:sz w:val="20"/>
                <w:szCs w:val="20"/>
              </w:rPr>
            </w:pPr>
            <w:r>
              <w:rPr>
                <w:rFonts w:ascii="Times New Roman" w:hAnsi="Times New Roman" w:eastAsia="Times New Roman" w:cs="Times New Roman"/>
                <w:color w:val="auto"/>
                <w:sz w:val="24"/>
                <w:szCs w:val="24"/>
              </w:rPr>
              <w:t>8.5</w:t>
            </w:r>
          </w:p>
        </w:tc>
      </w:tr>
      <w:tr>
        <w:tblPrEx>
          <w:tblCellMar>
            <w:top w:w="0" w:type="dxa"/>
            <w:left w:w="0" w:type="dxa"/>
            <w:bottom w:w="0" w:type="dxa"/>
            <w:right w:w="0" w:type="dxa"/>
          </w:tblCellMar>
        </w:tblPrEx>
        <w:trPr>
          <w:trHeight w:val="276" w:hRule="atLeast"/>
        </w:trPr>
        <w:tc>
          <w:tcPr>
            <w:tcW w:w="20" w:type="dxa"/>
            <w:vAlign w:val="bottom"/>
          </w:tcPr>
          <w:p>
            <w:pPr>
              <w:spacing w:after="0"/>
              <w:rPr>
                <w:color w:val="auto"/>
                <w:sz w:val="24"/>
                <w:szCs w:val="24"/>
              </w:rPr>
            </w:pPr>
          </w:p>
        </w:tc>
        <w:tc>
          <w:tcPr>
            <w:tcW w:w="2080" w:type="dxa"/>
            <w:vAlign w:val="bottom"/>
          </w:tcPr>
          <w:p>
            <w:pPr>
              <w:spacing w:after="0"/>
              <w:rPr>
                <w:color w:val="auto"/>
                <w:sz w:val="24"/>
                <w:szCs w:val="24"/>
              </w:rPr>
            </w:pPr>
          </w:p>
        </w:tc>
        <w:tc>
          <w:tcPr>
            <w:tcW w:w="250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Etu</w:t>
            </w:r>
          </w:p>
        </w:tc>
        <w:tc>
          <w:tcPr>
            <w:tcW w:w="20" w:type="dxa"/>
            <w:vAlign w:val="bottom"/>
          </w:tcPr>
          <w:p>
            <w:pPr>
              <w:spacing w:after="0"/>
              <w:rPr>
                <w:color w:val="auto"/>
                <w:sz w:val="24"/>
                <w:szCs w:val="24"/>
              </w:rPr>
            </w:pPr>
          </w:p>
        </w:tc>
        <w:tc>
          <w:tcPr>
            <w:tcW w:w="2340" w:type="dxa"/>
            <w:tcBorders>
              <w:right w:val="single" w:color="auto" w:sz="8" w:space="0"/>
            </w:tcBorders>
            <w:vAlign w:val="bottom"/>
          </w:tcPr>
          <w:p>
            <w:pPr>
              <w:spacing w:after="0"/>
              <w:rPr>
                <w:color w:val="auto"/>
                <w:sz w:val="24"/>
                <w:szCs w:val="24"/>
              </w:rPr>
            </w:pPr>
          </w:p>
        </w:tc>
        <w:tc>
          <w:tcPr>
            <w:tcW w:w="2940" w:type="dxa"/>
            <w:vAlign w:val="bottom"/>
          </w:tcPr>
          <w:p>
            <w:pPr>
              <w:spacing w:after="0"/>
              <w:ind w:right="2400"/>
              <w:jc w:val="right"/>
              <w:rPr>
                <w:color w:val="auto"/>
                <w:sz w:val="20"/>
                <w:szCs w:val="20"/>
              </w:rPr>
            </w:pPr>
            <w:r>
              <w:rPr>
                <w:rFonts w:ascii="Times New Roman" w:hAnsi="Times New Roman" w:eastAsia="Times New Roman" w:cs="Times New Roman"/>
                <w:color w:val="auto"/>
                <w:sz w:val="24"/>
                <w:szCs w:val="24"/>
              </w:rPr>
              <w:t>5.5</w:t>
            </w:r>
          </w:p>
        </w:tc>
      </w:tr>
      <w:tr>
        <w:tblPrEx>
          <w:tblCellMar>
            <w:top w:w="0" w:type="dxa"/>
            <w:left w:w="0" w:type="dxa"/>
            <w:bottom w:w="0" w:type="dxa"/>
            <w:right w:w="0" w:type="dxa"/>
          </w:tblCellMar>
        </w:tblPrEx>
        <w:trPr>
          <w:trHeight w:val="277" w:hRule="atLeast"/>
        </w:trPr>
        <w:tc>
          <w:tcPr>
            <w:tcW w:w="20" w:type="dxa"/>
            <w:vAlign w:val="bottom"/>
          </w:tcPr>
          <w:p>
            <w:pPr>
              <w:spacing w:after="0"/>
              <w:rPr>
                <w:color w:val="auto"/>
                <w:sz w:val="24"/>
                <w:szCs w:val="24"/>
              </w:rPr>
            </w:pPr>
          </w:p>
        </w:tc>
        <w:tc>
          <w:tcPr>
            <w:tcW w:w="2080" w:type="dxa"/>
            <w:vAlign w:val="bottom"/>
          </w:tcPr>
          <w:p>
            <w:pPr>
              <w:spacing w:after="0"/>
              <w:rPr>
                <w:color w:val="auto"/>
                <w:sz w:val="24"/>
                <w:szCs w:val="24"/>
              </w:rPr>
            </w:pPr>
          </w:p>
        </w:tc>
        <w:tc>
          <w:tcPr>
            <w:tcW w:w="250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Wild Cat</w:t>
            </w:r>
          </w:p>
        </w:tc>
        <w:tc>
          <w:tcPr>
            <w:tcW w:w="20" w:type="dxa"/>
            <w:vAlign w:val="bottom"/>
          </w:tcPr>
          <w:p>
            <w:pPr>
              <w:spacing w:after="0"/>
              <w:rPr>
                <w:color w:val="auto"/>
                <w:sz w:val="24"/>
                <w:szCs w:val="24"/>
              </w:rPr>
            </w:pPr>
          </w:p>
        </w:tc>
        <w:tc>
          <w:tcPr>
            <w:tcW w:w="2340" w:type="dxa"/>
            <w:tcBorders>
              <w:right w:val="single" w:color="auto" w:sz="8" w:space="0"/>
            </w:tcBorders>
            <w:vAlign w:val="bottom"/>
          </w:tcPr>
          <w:p>
            <w:pPr>
              <w:spacing w:after="0"/>
              <w:rPr>
                <w:color w:val="auto"/>
                <w:sz w:val="24"/>
                <w:szCs w:val="24"/>
              </w:rPr>
            </w:pPr>
          </w:p>
        </w:tc>
        <w:tc>
          <w:tcPr>
            <w:tcW w:w="2940" w:type="dxa"/>
            <w:vAlign w:val="bottom"/>
          </w:tcPr>
          <w:p>
            <w:pPr>
              <w:spacing w:after="0"/>
              <w:ind w:right="2400"/>
              <w:jc w:val="right"/>
              <w:rPr>
                <w:color w:val="auto"/>
                <w:sz w:val="20"/>
                <w:szCs w:val="20"/>
              </w:rPr>
            </w:pPr>
            <w:r>
              <w:rPr>
                <w:rFonts w:ascii="Times New Roman" w:hAnsi="Times New Roman" w:eastAsia="Times New Roman" w:cs="Times New Roman"/>
                <w:color w:val="auto"/>
                <w:sz w:val="24"/>
                <w:szCs w:val="24"/>
              </w:rPr>
              <w:t>7.3</w:t>
            </w:r>
          </w:p>
        </w:tc>
      </w:tr>
      <w:tr>
        <w:tblPrEx>
          <w:tblCellMar>
            <w:top w:w="0" w:type="dxa"/>
            <w:left w:w="0" w:type="dxa"/>
            <w:bottom w:w="0" w:type="dxa"/>
            <w:right w:w="0" w:type="dxa"/>
          </w:tblCellMar>
        </w:tblPrEx>
        <w:trPr>
          <w:trHeight w:val="276" w:hRule="atLeast"/>
        </w:trPr>
        <w:tc>
          <w:tcPr>
            <w:tcW w:w="20" w:type="dxa"/>
            <w:vAlign w:val="bottom"/>
          </w:tcPr>
          <w:p>
            <w:pPr>
              <w:spacing w:after="0"/>
              <w:rPr>
                <w:color w:val="auto"/>
                <w:sz w:val="24"/>
                <w:szCs w:val="24"/>
              </w:rPr>
            </w:pPr>
          </w:p>
        </w:tc>
        <w:tc>
          <w:tcPr>
            <w:tcW w:w="2080" w:type="dxa"/>
            <w:vAlign w:val="bottom"/>
          </w:tcPr>
          <w:p>
            <w:pPr>
              <w:spacing w:after="0"/>
              <w:rPr>
                <w:color w:val="auto"/>
                <w:sz w:val="24"/>
                <w:szCs w:val="24"/>
              </w:rPr>
            </w:pPr>
          </w:p>
        </w:tc>
        <w:tc>
          <w:tcPr>
            <w:tcW w:w="250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Atika</w:t>
            </w:r>
          </w:p>
        </w:tc>
        <w:tc>
          <w:tcPr>
            <w:tcW w:w="20" w:type="dxa"/>
            <w:vAlign w:val="bottom"/>
          </w:tcPr>
          <w:p>
            <w:pPr>
              <w:spacing w:after="0"/>
              <w:rPr>
                <w:color w:val="auto"/>
                <w:sz w:val="24"/>
                <w:szCs w:val="24"/>
              </w:rPr>
            </w:pPr>
          </w:p>
        </w:tc>
        <w:tc>
          <w:tcPr>
            <w:tcW w:w="2340" w:type="dxa"/>
            <w:tcBorders>
              <w:right w:val="single" w:color="auto" w:sz="8" w:space="0"/>
            </w:tcBorders>
            <w:vAlign w:val="bottom"/>
          </w:tcPr>
          <w:p>
            <w:pPr>
              <w:spacing w:after="0"/>
              <w:rPr>
                <w:color w:val="auto"/>
                <w:sz w:val="24"/>
                <w:szCs w:val="24"/>
              </w:rPr>
            </w:pPr>
          </w:p>
        </w:tc>
        <w:tc>
          <w:tcPr>
            <w:tcW w:w="2940" w:type="dxa"/>
            <w:vAlign w:val="bottom"/>
          </w:tcPr>
          <w:p>
            <w:pPr>
              <w:spacing w:after="0"/>
              <w:ind w:right="2400"/>
              <w:jc w:val="right"/>
              <w:rPr>
                <w:color w:val="auto"/>
                <w:sz w:val="20"/>
                <w:szCs w:val="20"/>
              </w:rPr>
            </w:pPr>
            <w:r>
              <w:rPr>
                <w:rFonts w:ascii="Times New Roman" w:hAnsi="Times New Roman" w:eastAsia="Times New Roman" w:cs="Times New Roman"/>
                <w:color w:val="auto"/>
                <w:sz w:val="24"/>
                <w:szCs w:val="24"/>
              </w:rPr>
              <w:t>6.3</w:t>
            </w:r>
          </w:p>
        </w:tc>
      </w:tr>
      <w:tr>
        <w:tblPrEx>
          <w:tblCellMar>
            <w:top w:w="0" w:type="dxa"/>
            <w:left w:w="0" w:type="dxa"/>
            <w:bottom w:w="0" w:type="dxa"/>
            <w:right w:w="0" w:type="dxa"/>
          </w:tblCellMar>
        </w:tblPrEx>
        <w:trPr>
          <w:trHeight w:val="276" w:hRule="atLeast"/>
        </w:trPr>
        <w:tc>
          <w:tcPr>
            <w:tcW w:w="20" w:type="dxa"/>
            <w:vAlign w:val="bottom"/>
          </w:tcPr>
          <w:p>
            <w:pPr>
              <w:spacing w:after="0"/>
              <w:rPr>
                <w:color w:val="auto"/>
                <w:sz w:val="24"/>
                <w:szCs w:val="24"/>
              </w:rPr>
            </w:pPr>
          </w:p>
        </w:tc>
        <w:tc>
          <w:tcPr>
            <w:tcW w:w="2080" w:type="dxa"/>
            <w:vAlign w:val="bottom"/>
          </w:tcPr>
          <w:p>
            <w:pPr>
              <w:spacing w:after="0"/>
              <w:rPr>
                <w:color w:val="auto"/>
                <w:sz w:val="24"/>
                <w:szCs w:val="24"/>
              </w:rPr>
            </w:pPr>
          </w:p>
        </w:tc>
        <w:tc>
          <w:tcPr>
            <w:tcW w:w="25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Agbonrin</w:t>
            </w:r>
          </w:p>
        </w:tc>
        <w:tc>
          <w:tcPr>
            <w:tcW w:w="20" w:type="dxa"/>
            <w:vAlign w:val="bottom"/>
          </w:tcPr>
          <w:p>
            <w:pPr>
              <w:spacing w:after="0"/>
              <w:rPr>
                <w:color w:val="auto"/>
                <w:sz w:val="24"/>
                <w:szCs w:val="24"/>
              </w:rPr>
            </w:pPr>
          </w:p>
        </w:tc>
        <w:tc>
          <w:tcPr>
            <w:tcW w:w="2340" w:type="dxa"/>
            <w:tcBorders>
              <w:right w:val="single" w:color="auto" w:sz="8" w:space="0"/>
            </w:tcBorders>
            <w:vAlign w:val="bottom"/>
          </w:tcPr>
          <w:p>
            <w:pPr>
              <w:spacing w:after="0"/>
              <w:rPr>
                <w:color w:val="auto"/>
                <w:sz w:val="24"/>
                <w:szCs w:val="24"/>
              </w:rPr>
            </w:pPr>
          </w:p>
        </w:tc>
        <w:tc>
          <w:tcPr>
            <w:tcW w:w="2940" w:type="dxa"/>
            <w:vAlign w:val="bottom"/>
          </w:tcPr>
          <w:p>
            <w:pPr>
              <w:spacing w:after="0"/>
              <w:ind w:right="2400"/>
              <w:jc w:val="right"/>
              <w:rPr>
                <w:color w:val="auto"/>
                <w:sz w:val="20"/>
                <w:szCs w:val="20"/>
              </w:rPr>
            </w:pPr>
            <w:r>
              <w:rPr>
                <w:rFonts w:ascii="Times New Roman" w:hAnsi="Times New Roman" w:eastAsia="Times New Roman" w:cs="Times New Roman"/>
                <w:color w:val="auto"/>
                <w:sz w:val="24"/>
                <w:szCs w:val="24"/>
              </w:rPr>
              <w:t>4.5</w:t>
            </w:r>
          </w:p>
        </w:tc>
      </w:tr>
      <w:tr>
        <w:tblPrEx>
          <w:tblCellMar>
            <w:top w:w="0" w:type="dxa"/>
            <w:left w:w="0" w:type="dxa"/>
            <w:bottom w:w="0" w:type="dxa"/>
            <w:right w:w="0" w:type="dxa"/>
          </w:tblCellMar>
        </w:tblPrEx>
        <w:trPr>
          <w:trHeight w:val="276" w:hRule="atLeast"/>
        </w:trPr>
        <w:tc>
          <w:tcPr>
            <w:tcW w:w="20" w:type="dxa"/>
            <w:vAlign w:val="bottom"/>
          </w:tcPr>
          <w:p>
            <w:pPr>
              <w:spacing w:after="0"/>
              <w:rPr>
                <w:color w:val="auto"/>
                <w:sz w:val="24"/>
                <w:szCs w:val="24"/>
              </w:rPr>
            </w:pPr>
          </w:p>
        </w:tc>
        <w:tc>
          <w:tcPr>
            <w:tcW w:w="2080" w:type="dxa"/>
            <w:vAlign w:val="bottom"/>
          </w:tcPr>
          <w:p>
            <w:pPr>
              <w:spacing w:after="0"/>
              <w:rPr>
                <w:color w:val="auto"/>
                <w:sz w:val="24"/>
                <w:szCs w:val="24"/>
              </w:rPr>
            </w:pPr>
          </w:p>
        </w:tc>
        <w:tc>
          <w:tcPr>
            <w:tcW w:w="25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Antelope</w:t>
            </w:r>
          </w:p>
        </w:tc>
        <w:tc>
          <w:tcPr>
            <w:tcW w:w="20" w:type="dxa"/>
            <w:vAlign w:val="bottom"/>
          </w:tcPr>
          <w:p>
            <w:pPr>
              <w:spacing w:after="0"/>
              <w:rPr>
                <w:color w:val="auto"/>
                <w:sz w:val="24"/>
                <w:szCs w:val="24"/>
              </w:rPr>
            </w:pPr>
          </w:p>
        </w:tc>
        <w:tc>
          <w:tcPr>
            <w:tcW w:w="2340" w:type="dxa"/>
            <w:tcBorders>
              <w:right w:val="single" w:color="auto" w:sz="8" w:space="0"/>
            </w:tcBorders>
            <w:vAlign w:val="bottom"/>
          </w:tcPr>
          <w:p>
            <w:pPr>
              <w:spacing w:after="0"/>
              <w:rPr>
                <w:color w:val="auto"/>
                <w:sz w:val="24"/>
                <w:szCs w:val="24"/>
              </w:rPr>
            </w:pPr>
          </w:p>
        </w:tc>
        <w:tc>
          <w:tcPr>
            <w:tcW w:w="2940" w:type="dxa"/>
            <w:vAlign w:val="bottom"/>
          </w:tcPr>
          <w:p>
            <w:pPr>
              <w:spacing w:after="0"/>
              <w:ind w:right="2400"/>
              <w:jc w:val="right"/>
              <w:rPr>
                <w:color w:val="auto"/>
                <w:sz w:val="20"/>
                <w:szCs w:val="20"/>
              </w:rPr>
            </w:pPr>
            <w:r>
              <w:rPr>
                <w:rFonts w:ascii="Times New Roman" w:hAnsi="Times New Roman" w:eastAsia="Times New Roman" w:cs="Times New Roman"/>
                <w:color w:val="auto"/>
                <w:sz w:val="24"/>
                <w:szCs w:val="24"/>
              </w:rPr>
              <w:t>8.7</w:t>
            </w:r>
          </w:p>
        </w:tc>
      </w:tr>
      <w:tr>
        <w:tblPrEx>
          <w:tblCellMar>
            <w:top w:w="0" w:type="dxa"/>
            <w:left w:w="0" w:type="dxa"/>
            <w:bottom w:w="0" w:type="dxa"/>
            <w:right w:w="0" w:type="dxa"/>
          </w:tblCellMar>
        </w:tblPrEx>
        <w:trPr>
          <w:trHeight w:val="276" w:hRule="atLeast"/>
        </w:trPr>
        <w:tc>
          <w:tcPr>
            <w:tcW w:w="20" w:type="dxa"/>
            <w:vAlign w:val="bottom"/>
          </w:tcPr>
          <w:p>
            <w:pPr>
              <w:spacing w:after="0"/>
              <w:rPr>
                <w:color w:val="auto"/>
                <w:sz w:val="24"/>
                <w:szCs w:val="24"/>
              </w:rPr>
            </w:pPr>
          </w:p>
        </w:tc>
        <w:tc>
          <w:tcPr>
            <w:tcW w:w="2080" w:type="dxa"/>
            <w:vAlign w:val="bottom"/>
          </w:tcPr>
          <w:p>
            <w:pPr>
              <w:spacing w:after="0"/>
              <w:rPr>
                <w:color w:val="auto"/>
                <w:sz w:val="24"/>
                <w:szCs w:val="24"/>
              </w:rPr>
            </w:pPr>
          </w:p>
        </w:tc>
        <w:tc>
          <w:tcPr>
            <w:tcW w:w="25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Monkey</w:t>
            </w:r>
          </w:p>
        </w:tc>
        <w:tc>
          <w:tcPr>
            <w:tcW w:w="20" w:type="dxa"/>
            <w:vAlign w:val="bottom"/>
          </w:tcPr>
          <w:p>
            <w:pPr>
              <w:spacing w:after="0"/>
              <w:rPr>
                <w:color w:val="auto"/>
                <w:sz w:val="24"/>
                <w:szCs w:val="24"/>
              </w:rPr>
            </w:pPr>
          </w:p>
        </w:tc>
        <w:tc>
          <w:tcPr>
            <w:tcW w:w="2340" w:type="dxa"/>
            <w:tcBorders>
              <w:right w:val="single" w:color="auto" w:sz="8" w:space="0"/>
            </w:tcBorders>
            <w:vAlign w:val="bottom"/>
          </w:tcPr>
          <w:p>
            <w:pPr>
              <w:spacing w:after="0"/>
              <w:rPr>
                <w:color w:val="auto"/>
                <w:sz w:val="24"/>
                <w:szCs w:val="24"/>
              </w:rPr>
            </w:pPr>
          </w:p>
        </w:tc>
        <w:tc>
          <w:tcPr>
            <w:tcW w:w="2940" w:type="dxa"/>
            <w:vAlign w:val="bottom"/>
          </w:tcPr>
          <w:p>
            <w:pPr>
              <w:spacing w:after="0"/>
              <w:ind w:right="2400"/>
              <w:jc w:val="right"/>
              <w:rPr>
                <w:color w:val="auto"/>
                <w:sz w:val="20"/>
                <w:szCs w:val="20"/>
              </w:rPr>
            </w:pPr>
            <w:r>
              <w:rPr>
                <w:rFonts w:ascii="Times New Roman" w:hAnsi="Times New Roman" w:eastAsia="Times New Roman" w:cs="Times New Roman"/>
                <w:color w:val="auto"/>
                <w:sz w:val="24"/>
                <w:szCs w:val="24"/>
              </w:rPr>
              <w:t>9.5</w:t>
            </w:r>
          </w:p>
        </w:tc>
      </w:tr>
      <w:tr>
        <w:tblPrEx>
          <w:tblCellMar>
            <w:top w:w="0" w:type="dxa"/>
            <w:left w:w="0" w:type="dxa"/>
            <w:bottom w:w="0" w:type="dxa"/>
            <w:right w:w="0" w:type="dxa"/>
          </w:tblCellMar>
        </w:tblPrEx>
        <w:trPr>
          <w:trHeight w:val="276" w:hRule="atLeast"/>
        </w:trPr>
        <w:tc>
          <w:tcPr>
            <w:tcW w:w="20" w:type="dxa"/>
            <w:vAlign w:val="bottom"/>
          </w:tcPr>
          <w:p>
            <w:pPr>
              <w:spacing w:after="0"/>
              <w:rPr>
                <w:color w:val="auto"/>
                <w:sz w:val="24"/>
                <w:szCs w:val="24"/>
              </w:rPr>
            </w:pPr>
          </w:p>
        </w:tc>
        <w:tc>
          <w:tcPr>
            <w:tcW w:w="2080" w:type="dxa"/>
            <w:vAlign w:val="bottom"/>
          </w:tcPr>
          <w:p>
            <w:pPr>
              <w:spacing w:after="0"/>
              <w:rPr>
                <w:color w:val="auto"/>
                <w:sz w:val="24"/>
                <w:szCs w:val="24"/>
              </w:rPr>
            </w:pPr>
          </w:p>
        </w:tc>
        <w:tc>
          <w:tcPr>
            <w:tcW w:w="25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Rabbit</w:t>
            </w:r>
          </w:p>
        </w:tc>
        <w:tc>
          <w:tcPr>
            <w:tcW w:w="20" w:type="dxa"/>
            <w:vAlign w:val="bottom"/>
          </w:tcPr>
          <w:p>
            <w:pPr>
              <w:spacing w:after="0"/>
              <w:rPr>
                <w:color w:val="auto"/>
                <w:sz w:val="24"/>
                <w:szCs w:val="24"/>
              </w:rPr>
            </w:pPr>
          </w:p>
        </w:tc>
        <w:tc>
          <w:tcPr>
            <w:tcW w:w="2340" w:type="dxa"/>
            <w:tcBorders>
              <w:right w:val="single" w:color="auto" w:sz="8" w:space="0"/>
            </w:tcBorders>
            <w:vAlign w:val="bottom"/>
          </w:tcPr>
          <w:p>
            <w:pPr>
              <w:spacing w:after="0"/>
              <w:rPr>
                <w:color w:val="auto"/>
                <w:sz w:val="24"/>
                <w:szCs w:val="24"/>
              </w:rPr>
            </w:pPr>
          </w:p>
        </w:tc>
        <w:tc>
          <w:tcPr>
            <w:tcW w:w="2940" w:type="dxa"/>
            <w:vAlign w:val="bottom"/>
          </w:tcPr>
          <w:p>
            <w:pPr>
              <w:spacing w:after="0"/>
              <w:ind w:right="2400"/>
              <w:jc w:val="right"/>
              <w:rPr>
                <w:color w:val="auto"/>
                <w:sz w:val="20"/>
                <w:szCs w:val="20"/>
              </w:rPr>
            </w:pPr>
            <w:r>
              <w:rPr>
                <w:rFonts w:ascii="Times New Roman" w:hAnsi="Times New Roman" w:eastAsia="Times New Roman" w:cs="Times New Roman"/>
                <w:color w:val="auto"/>
                <w:sz w:val="24"/>
                <w:szCs w:val="24"/>
              </w:rPr>
              <w:t>7.5</w:t>
            </w:r>
          </w:p>
        </w:tc>
      </w:tr>
      <w:tr>
        <w:tblPrEx>
          <w:tblCellMar>
            <w:top w:w="0" w:type="dxa"/>
            <w:left w:w="0" w:type="dxa"/>
            <w:bottom w:w="0" w:type="dxa"/>
            <w:right w:w="0" w:type="dxa"/>
          </w:tblCellMar>
        </w:tblPrEx>
        <w:trPr>
          <w:trHeight w:val="276" w:hRule="atLeast"/>
        </w:trPr>
        <w:tc>
          <w:tcPr>
            <w:tcW w:w="20" w:type="dxa"/>
            <w:vAlign w:val="bottom"/>
          </w:tcPr>
          <w:p>
            <w:pPr>
              <w:spacing w:after="0"/>
              <w:rPr>
                <w:color w:val="auto"/>
                <w:sz w:val="24"/>
                <w:szCs w:val="24"/>
              </w:rPr>
            </w:pPr>
          </w:p>
        </w:tc>
        <w:tc>
          <w:tcPr>
            <w:tcW w:w="2080" w:type="dxa"/>
            <w:vAlign w:val="bottom"/>
          </w:tcPr>
          <w:p>
            <w:pPr>
              <w:spacing w:after="0"/>
              <w:rPr>
                <w:color w:val="auto"/>
                <w:sz w:val="24"/>
                <w:szCs w:val="24"/>
              </w:rPr>
            </w:pPr>
          </w:p>
        </w:tc>
        <w:tc>
          <w:tcPr>
            <w:tcW w:w="250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Porcupine</w:t>
            </w:r>
          </w:p>
        </w:tc>
        <w:tc>
          <w:tcPr>
            <w:tcW w:w="20" w:type="dxa"/>
            <w:vAlign w:val="bottom"/>
          </w:tcPr>
          <w:p>
            <w:pPr>
              <w:spacing w:after="0"/>
              <w:rPr>
                <w:color w:val="auto"/>
                <w:sz w:val="24"/>
                <w:szCs w:val="24"/>
              </w:rPr>
            </w:pPr>
          </w:p>
        </w:tc>
        <w:tc>
          <w:tcPr>
            <w:tcW w:w="2340" w:type="dxa"/>
            <w:tcBorders>
              <w:right w:val="single" w:color="auto" w:sz="8" w:space="0"/>
            </w:tcBorders>
            <w:vAlign w:val="bottom"/>
          </w:tcPr>
          <w:p>
            <w:pPr>
              <w:spacing w:after="0"/>
              <w:rPr>
                <w:color w:val="auto"/>
                <w:sz w:val="24"/>
                <w:szCs w:val="24"/>
              </w:rPr>
            </w:pPr>
          </w:p>
        </w:tc>
        <w:tc>
          <w:tcPr>
            <w:tcW w:w="2940" w:type="dxa"/>
            <w:vAlign w:val="bottom"/>
          </w:tcPr>
          <w:p>
            <w:pPr>
              <w:spacing w:after="0"/>
              <w:ind w:right="2400"/>
              <w:jc w:val="right"/>
              <w:rPr>
                <w:color w:val="auto"/>
                <w:sz w:val="20"/>
                <w:szCs w:val="20"/>
              </w:rPr>
            </w:pPr>
            <w:r>
              <w:rPr>
                <w:rFonts w:ascii="Times New Roman" w:hAnsi="Times New Roman" w:eastAsia="Times New Roman" w:cs="Times New Roman"/>
                <w:color w:val="auto"/>
                <w:sz w:val="24"/>
                <w:szCs w:val="24"/>
              </w:rPr>
              <w:t>8.3</w:t>
            </w:r>
          </w:p>
        </w:tc>
      </w:tr>
      <w:tr>
        <w:tblPrEx>
          <w:tblCellMar>
            <w:top w:w="0" w:type="dxa"/>
            <w:left w:w="0" w:type="dxa"/>
            <w:bottom w:w="0" w:type="dxa"/>
            <w:right w:w="0" w:type="dxa"/>
          </w:tblCellMar>
        </w:tblPrEx>
        <w:trPr>
          <w:trHeight w:val="514" w:hRule="atLeast"/>
        </w:trPr>
        <w:tc>
          <w:tcPr>
            <w:tcW w:w="20" w:type="dxa"/>
            <w:vAlign w:val="bottom"/>
          </w:tcPr>
          <w:p>
            <w:pPr>
              <w:spacing w:after="0"/>
              <w:rPr>
                <w:color w:val="auto"/>
                <w:sz w:val="24"/>
                <w:szCs w:val="24"/>
              </w:rPr>
            </w:pPr>
          </w:p>
        </w:tc>
        <w:tc>
          <w:tcPr>
            <w:tcW w:w="2080" w:type="dxa"/>
            <w:tcBorders>
              <w:bottom w:val="single" w:color="auto" w:sz="8" w:space="0"/>
            </w:tcBorders>
            <w:vAlign w:val="bottom"/>
          </w:tcPr>
          <w:p>
            <w:pPr>
              <w:spacing w:after="0"/>
              <w:rPr>
                <w:color w:val="auto"/>
                <w:sz w:val="24"/>
                <w:szCs w:val="24"/>
              </w:rPr>
            </w:pPr>
          </w:p>
        </w:tc>
        <w:tc>
          <w:tcPr>
            <w:tcW w:w="2500" w:type="dxa"/>
            <w:tcBorders>
              <w:bottom w:val="single" w:color="auto" w:sz="8" w:space="0"/>
            </w:tcBorders>
            <w:vAlign w:val="bottom"/>
          </w:tcPr>
          <w:p>
            <w:pPr>
              <w:spacing w:after="0"/>
              <w:rPr>
                <w:color w:val="auto"/>
                <w:sz w:val="24"/>
                <w:szCs w:val="24"/>
              </w:rPr>
            </w:pPr>
          </w:p>
        </w:tc>
        <w:tc>
          <w:tcPr>
            <w:tcW w:w="20" w:type="dxa"/>
            <w:tcBorders>
              <w:bottom w:val="single" w:color="auto" w:sz="8" w:space="0"/>
            </w:tcBorders>
            <w:vAlign w:val="bottom"/>
          </w:tcPr>
          <w:p>
            <w:pPr>
              <w:spacing w:after="0"/>
              <w:rPr>
                <w:color w:val="auto"/>
                <w:sz w:val="24"/>
                <w:szCs w:val="24"/>
              </w:rPr>
            </w:pPr>
          </w:p>
        </w:tc>
        <w:tc>
          <w:tcPr>
            <w:tcW w:w="2340" w:type="dxa"/>
            <w:tcBorders>
              <w:bottom w:val="single" w:color="auto" w:sz="8" w:space="0"/>
              <w:right w:val="single" w:color="auto" w:sz="8" w:space="0"/>
            </w:tcBorders>
            <w:vAlign w:val="bottom"/>
          </w:tcPr>
          <w:p>
            <w:pPr>
              <w:spacing w:after="0"/>
              <w:rPr>
                <w:color w:val="auto"/>
                <w:sz w:val="24"/>
                <w:szCs w:val="24"/>
              </w:rPr>
            </w:pPr>
          </w:p>
        </w:tc>
        <w:tc>
          <w:tcPr>
            <w:tcW w:w="2940" w:type="dxa"/>
            <w:tcBorders>
              <w:bottom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8" w:hRule="atLeast"/>
        </w:trPr>
        <w:tc>
          <w:tcPr>
            <w:tcW w:w="20" w:type="dxa"/>
            <w:vAlign w:val="bottom"/>
          </w:tcPr>
          <w:p>
            <w:pPr>
              <w:spacing w:after="0"/>
              <w:rPr>
                <w:color w:val="auto"/>
                <w:sz w:val="22"/>
                <w:szCs w:val="22"/>
              </w:rPr>
            </w:pPr>
          </w:p>
        </w:tc>
        <w:tc>
          <w:tcPr>
            <w:tcW w:w="2080" w:type="dxa"/>
            <w:vAlign w:val="bottom"/>
          </w:tcPr>
          <w:p>
            <w:pPr>
              <w:spacing w:after="0"/>
              <w:rPr>
                <w:color w:val="auto"/>
                <w:sz w:val="22"/>
                <w:szCs w:val="22"/>
              </w:rPr>
            </w:pPr>
          </w:p>
        </w:tc>
        <w:tc>
          <w:tcPr>
            <w:tcW w:w="2500" w:type="dxa"/>
            <w:vAlign w:val="bottom"/>
          </w:tcPr>
          <w:p>
            <w:pPr>
              <w:spacing w:after="0" w:line="258" w:lineRule="exact"/>
              <w:jc w:val="center"/>
              <w:rPr>
                <w:color w:val="auto"/>
                <w:sz w:val="20"/>
                <w:szCs w:val="20"/>
              </w:rPr>
            </w:pPr>
            <w:r>
              <w:rPr>
                <w:rFonts w:ascii="Times New Roman" w:hAnsi="Times New Roman" w:eastAsia="Times New Roman" w:cs="Times New Roman"/>
                <w:color w:val="auto"/>
                <w:w w:val="99"/>
                <w:sz w:val="24"/>
                <w:szCs w:val="24"/>
              </w:rPr>
              <w:t>Antelope</w:t>
            </w:r>
          </w:p>
        </w:tc>
        <w:tc>
          <w:tcPr>
            <w:tcW w:w="20" w:type="dxa"/>
            <w:vAlign w:val="bottom"/>
          </w:tcPr>
          <w:p>
            <w:pPr>
              <w:spacing w:after="0"/>
              <w:rPr>
                <w:color w:val="auto"/>
                <w:sz w:val="22"/>
                <w:szCs w:val="22"/>
              </w:rPr>
            </w:pPr>
          </w:p>
        </w:tc>
        <w:tc>
          <w:tcPr>
            <w:tcW w:w="2340" w:type="dxa"/>
            <w:tcBorders>
              <w:right w:val="single" w:color="auto" w:sz="8" w:space="0"/>
            </w:tcBorders>
            <w:vAlign w:val="bottom"/>
          </w:tcPr>
          <w:p>
            <w:pPr>
              <w:spacing w:after="0"/>
              <w:rPr>
                <w:color w:val="auto"/>
                <w:sz w:val="22"/>
                <w:szCs w:val="22"/>
              </w:rPr>
            </w:pPr>
          </w:p>
        </w:tc>
        <w:tc>
          <w:tcPr>
            <w:tcW w:w="2940" w:type="dxa"/>
            <w:vAlign w:val="bottom"/>
          </w:tcPr>
          <w:p>
            <w:pPr>
              <w:spacing w:after="0" w:line="258" w:lineRule="exact"/>
              <w:ind w:right="2400"/>
              <w:jc w:val="right"/>
              <w:rPr>
                <w:color w:val="auto"/>
                <w:sz w:val="20"/>
                <w:szCs w:val="20"/>
              </w:rPr>
            </w:pPr>
            <w:r>
              <w:rPr>
                <w:rFonts w:ascii="Times New Roman" w:hAnsi="Times New Roman" w:eastAsia="Times New Roman" w:cs="Times New Roman"/>
                <w:color w:val="auto"/>
                <w:sz w:val="24"/>
                <w:szCs w:val="24"/>
              </w:rPr>
              <w:t>8.6</w:t>
            </w:r>
          </w:p>
        </w:tc>
      </w:tr>
      <w:tr>
        <w:tblPrEx>
          <w:tblCellMar>
            <w:top w:w="0" w:type="dxa"/>
            <w:left w:w="0" w:type="dxa"/>
            <w:bottom w:w="0" w:type="dxa"/>
            <w:right w:w="0" w:type="dxa"/>
          </w:tblCellMar>
        </w:tblPrEx>
        <w:trPr>
          <w:trHeight w:val="276" w:hRule="atLeast"/>
        </w:trPr>
        <w:tc>
          <w:tcPr>
            <w:tcW w:w="20" w:type="dxa"/>
            <w:vAlign w:val="bottom"/>
          </w:tcPr>
          <w:p>
            <w:pPr>
              <w:spacing w:after="0"/>
              <w:rPr>
                <w:color w:val="auto"/>
                <w:sz w:val="24"/>
                <w:szCs w:val="24"/>
              </w:rPr>
            </w:pPr>
          </w:p>
        </w:tc>
        <w:tc>
          <w:tcPr>
            <w:tcW w:w="2080" w:type="dxa"/>
            <w:vAlign w:val="bottom"/>
          </w:tcPr>
          <w:p>
            <w:pPr>
              <w:spacing w:after="0"/>
              <w:rPr>
                <w:color w:val="auto"/>
                <w:sz w:val="24"/>
                <w:szCs w:val="24"/>
              </w:rPr>
            </w:pPr>
          </w:p>
        </w:tc>
        <w:tc>
          <w:tcPr>
            <w:tcW w:w="2500" w:type="dxa"/>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Grasscutter</w:t>
            </w:r>
          </w:p>
        </w:tc>
        <w:tc>
          <w:tcPr>
            <w:tcW w:w="20" w:type="dxa"/>
            <w:vAlign w:val="bottom"/>
          </w:tcPr>
          <w:p>
            <w:pPr>
              <w:spacing w:after="0"/>
              <w:rPr>
                <w:color w:val="auto"/>
                <w:sz w:val="24"/>
                <w:szCs w:val="24"/>
              </w:rPr>
            </w:pPr>
          </w:p>
        </w:tc>
        <w:tc>
          <w:tcPr>
            <w:tcW w:w="2340" w:type="dxa"/>
            <w:tcBorders>
              <w:right w:val="single" w:color="auto" w:sz="8" w:space="0"/>
            </w:tcBorders>
            <w:vAlign w:val="bottom"/>
          </w:tcPr>
          <w:p>
            <w:pPr>
              <w:spacing w:after="0"/>
              <w:rPr>
                <w:color w:val="auto"/>
                <w:sz w:val="24"/>
                <w:szCs w:val="24"/>
              </w:rPr>
            </w:pPr>
          </w:p>
        </w:tc>
        <w:tc>
          <w:tcPr>
            <w:tcW w:w="2940" w:type="dxa"/>
            <w:vAlign w:val="bottom"/>
          </w:tcPr>
          <w:p>
            <w:pPr>
              <w:spacing w:after="0"/>
              <w:ind w:right="2400"/>
              <w:jc w:val="right"/>
              <w:rPr>
                <w:color w:val="auto"/>
                <w:sz w:val="20"/>
                <w:szCs w:val="20"/>
              </w:rPr>
            </w:pPr>
            <w:r>
              <w:rPr>
                <w:rFonts w:ascii="Times New Roman" w:hAnsi="Times New Roman" w:eastAsia="Times New Roman" w:cs="Times New Roman"/>
                <w:color w:val="auto"/>
                <w:sz w:val="24"/>
                <w:szCs w:val="24"/>
              </w:rPr>
              <w:t>8.4</w:t>
            </w:r>
          </w:p>
        </w:tc>
      </w:tr>
      <w:tr>
        <w:tblPrEx>
          <w:tblCellMar>
            <w:top w:w="0" w:type="dxa"/>
            <w:left w:w="0" w:type="dxa"/>
            <w:bottom w:w="0" w:type="dxa"/>
            <w:right w:w="0" w:type="dxa"/>
          </w:tblCellMar>
        </w:tblPrEx>
        <w:trPr>
          <w:trHeight w:val="276" w:hRule="atLeast"/>
        </w:trPr>
        <w:tc>
          <w:tcPr>
            <w:tcW w:w="20" w:type="dxa"/>
            <w:vAlign w:val="bottom"/>
          </w:tcPr>
          <w:p>
            <w:pPr>
              <w:spacing w:after="0"/>
              <w:rPr>
                <w:color w:val="auto"/>
                <w:sz w:val="24"/>
                <w:szCs w:val="24"/>
              </w:rPr>
            </w:pPr>
          </w:p>
        </w:tc>
        <w:tc>
          <w:tcPr>
            <w:tcW w:w="208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Ogun State</w:t>
            </w:r>
          </w:p>
        </w:tc>
        <w:tc>
          <w:tcPr>
            <w:tcW w:w="25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Rabbit</w:t>
            </w:r>
          </w:p>
        </w:tc>
        <w:tc>
          <w:tcPr>
            <w:tcW w:w="20" w:type="dxa"/>
            <w:vAlign w:val="bottom"/>
          </w:tcPr>
          <w:p>
            <w:pPr>
              <w:spacing w:after="0"/>
              <w:rPr>
                <w:color w:val="auto"/>
                <w:sz w:val="24"/>
                <w:szCs w:val="24"/>
              </w:rPr>
            </w:pPr>
          </w:p>
        </w:tc>
        <w:tc>
          <w:tcPr>
            <w:tcW w:w="2340" w:type="dxa"/>
            <w:tcBorders>
              <w:right w:val="single" w:color="auto" w:sz="8" w:space="0"/>
            </w:tcBorders>
            <w:vAlign w:val="bottom"/>
          </w:tcPr>
          <w:p>
            <w:pPr>
              <w:spacing w:after="0"/>
              <w:rPr>
                <w:color w:val="auto"/>
                <w:sz w:val="24"/>
                <w:szCs w:val="24"/>
              </w:rPr>
            </w:pPr>
          </w:p>
        </w:tc>
        <w:tc>
          <w:tcPr>
            <w:tcW w:w="2940" w:type="dxa"/>
            <w:vAlign w:val="bottom"/>
          </w:tcPr>
          <w:p>
            <w:pPr>
              <w:spacing w:after="0"/>
              <w:ind w:right="2400"/>
              <w:jc w:val="right"/>
              <w:rPr>
                <w:color w:val="auto"/>
                <w:sz w:val="20"/>
                <w:szCs w:val="20"/>
              </w:rPr>
            </w:pPr>
            <w:r>
              <w:rPr>
                <w:rFonts w:ascii="Times New Roman" w:hAnsi="Times New Roman" w:eastAsia="Times New Roman" w:cs="Times New Roman"/>
                <w:color w:val="auto"/>
                <w:sz w:val="24"/>
                <w:szCs w:val="24"/>
              </w:rPr>
              <w:t>7.8</w:t>
            </w:r>
          </w:p>
        </w:tc>
      </w:tr>
      <w:tr>
        <w:tblPrEx>
          <w:tblCellMar>
            <w:top w:w="0" w:type="dxa"/>
            <w:left w:w="0" w:type="dxa"/>
            <w:bottom w:w="0" w:type="dxa"/>
            <w:right w:w="0" w:type="dxa"/>
          </w:tblCellMar>
        </w:tblPrEx>
        <w:trPr>
          <w:trHeight w:val="276" w:hRule="atLeast"/>
        </w:trPr>
        <w:tc>
          <w:tcPr>
            <w:tcW w:w="20" w:type="dxa"/>
            <w:vAlign w:val="bottom"/>
          </w:tcPr>
          <w:p>
            <w:pPr>
              <w:spacing w:after="0"/>
              <w:rPr>
                <w:color w:val="auto"/>
                <w:sz w:val="24"/>
                <w:szCs w:val="24"/>
              </w:rPr>
            </w:pPr>
          </w:p>
        </w:tc>
        <w:tc>
          <w:tcPr>
            <w:tcW w:w="2080" w:type="dxa"/>
            <w:vAlign w:val="bottom"/>
          </w:tcPr>
          <w:p>
            <w:pPr>
              <w:spacing w:after="0"/>
              <w:rPr>
                <w:color w:val="auto"/>
                <w:sz w:val="24"/>
                <w:szCs w:val="24"/>
              </w:rPr>
            </w:pPr>
          </w:p>
        </w:tc>
        <w:tc>
          <w:tcPr>
            <w:tcW w:w="250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Bush rat</w:t>
            </w:r>
          </w:p>
        </w:tc>
        <w:tc>
          <w:tcPr>
            <w:tcW w:w="2360" w:type="dxa"/>
            <w:gridSpan w:val="2"/>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12</w:t>
            </w:r>
          </w:p>
        </w:tc>
        <w:tc>
          <w:tcPr>
            <w:tcW w:w="2940" w:type="dxa"/>
            <w:vAlign w:val="bottom"/>
          </w:tcPr>
          <w:p>
            <w:pPr>
              <w:spacing w:after="0"/>
              <w:ind w:right="2400"/>
              <w:jc w:val="right"/>
              <w:rPr>
                <w:color w:val="auto"/>
                <w:sz w:val="20"/>
                <w:szCs w:val="20"/>
              </w:rPr>
            </w:pPr>
            <w:r>
              <w:rPr>
                <w:rFonts w:ascii="Times New Roman" w:hAnsi="Times New Roman" w:eastAsia="Times New Roman" w:cs="Times New Roman"/>
                <w:color w:val="auto"/>
                <w:sz w:val="24"/>
                <w:szCs w:val="24"/>
              </w:rPr>
              <w:t>6.2</w:t>
            </w:r>
          </w:p>
        </w:tc>
      </w:tr>
      <w:tr>
        <w:tblPrEx>
          <w:tblCellMar>
            <w:top w:w="0" w:type="dxa"/>
            <w:left w:w="0" w:type="dxa"/>
            <w:bottom w:w="0" w:type="dxa"/>
            <w:right w:w="0" w:type="dxa"/>
          </w:tblCellMar>
        </w:tblPrEx>
        <w:trPr>
          <w:trHeight w:val="276" w:hRule="atLeast"/>
        </w:trPr>
        <w:tc>
          <w:tcPr>
            <w:tcW w:w="20" w:type="dxa"/>
            <w:vAlign w:val="bottom"/>
          </w:tcPr>
          <w:p>
            <w:pPr>
              <w:spacing w:after="0"/>
              <w:rPr>
                <w:color w:val="auto"/>
                <w:sz w:val="24"/>
                <w:szCs w:val="24"/>
              </w:rPr>
            </w:pPr>
          </w:p>
        </w:tc>
        <w:tc>
          <w:tcPr>
            <w:tcW w:w="2080" w:type="dxa"/>
            <w:vAlign w:val="bottom"/>
          </w:tcPr>
          <w:p>
            <w:pPr>
              <w:spacing w:after="0"/>
              <w:rPr>
                <w:color w:val="auto"/>
                <w:sz w:val="24"/>
                <w:szCs w:val="24"/>
              </w:rPr>
            </w:pPr>
          </w:p>
        </w:tc>
        <w:tc>
          <w:tcPr>
            <w:tcW w:w="25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Igala</w:t>
            </w:r>
          </w:p>
        </w:tc>
        <w:tc>
          <w:tcPr>
            <w:tcW w:w="20" w:type="dxa"/>
            <w:vAlign w:val="bottom"/>
          </w:tcPr>
          <w:p>
            <w:pPr>
              <w:spacing w:after="0"/>
              <w:rPr>
                <w:color w:val="auto"/>
                <w:sz w:val="24"/>
                <w:szCs w:val="24"/>
              </w:rPr>
            </w:pPr>
          </w:p>
        </w:tc>
        <w:tc>
          <w:tcPr>
            <w:tcW w:w="2340" w:type="dxa"/>
            <w:tcBorders>
              <w:right w:val="single" w:color="auto" w:sz="8" w:space="0"/>
            </w:tcBorders>
            <w:vAlign w:val="bottom"/>
          </w:tcPr>
          <w:p>
            <w:pPr>
              <w:spacing w:after="0"/>
              <w:rPr>
                <w:color w:val="auto"/>
                <w:sz w:val="24"/>
                <w:szCs w:val="24"/>
              </w:rPr>
            </w:pPr>
          </w:p>
        </w:tc>
        <w:tc>
          <w:tcPr>
            <w:tcW w:w="2940" w:type="dxa"/>
            <w:vAlign w:val="bottom"/>
          </w:tcPr>
          <w:p>
            <w:pPr>
              <w:spacing w:after="0"/>
              <w:ind w:right="2400"/>
              <w:jc w:val="right"/>
              <w:rPr>
                <w:color w:val="auto"/>
                <w:sz w:val="20"/>
                <w:szCs w:val="20"/>
              </w:rPr>
            </w:pPr>
            <w:r>
              <w:rPr>
                <w:rFonts w:ascii="Times New Roman" w:hAnsi="Times New Roman" w:eastAsia="Times New Roman" w:cs="Times New Roman"/>
                <w:color w:val="auto"/>
                <w:sz w:val="24"/>
                <w:szCs w:val="24"/>
              </w:rPr>
              <w:t>6.7</w:t>
            </w:r>
          </w:p>
        </w:tc>
      </w:tr>
      <w:tr>
        <w:tblPrEx>
          <w:tblCellMar>
            <w:top w:w="0" w:type="dxa"/>
            <w:left w:w="0" w:type="dxa"/>
            <w:bottom w:w="0" w:type="dxa"/>
            <w:right w:w="0" w:type="dxa"/>
          </w:tblCellMar>
        </w:tblPrEx>
        <w:trPr>
          <w:trHeight w:val="276" w:hRule="atLeast"/>
        </w:trPr>
        <w:tc>
          <w:tcPr>
            <w:tcW w:w="20" w:type="dxa"/>
            <w:vAlign w:val="bottom"/>
          </w:tcPr>
          <w:p>
            <w:pPr>
              <w:spacing w:after="0"/>
              <w:rPr>
                <w:color w:val="auto"/>
                <w:sz w:val="24"/>
                <w:szCs w:val="24"/>
              </w:rPr>
            </w:pPr>
          </w:p>
        </w:tc>
        <w:tc>
          <w:tcPr>
            <w:tcW w:w="2080" w:type="dxa"/>
            <w:vAlign w:val="bottom"/>
          </w:tcPr>
          <w:p>
            <w:pPr>
              <w:spacing w:after="0"/>
              <w:rPr>
                <w:color w:val="auto"/>
                <w:sz w:val="24"/>
                <w:szCs w:val="24"/>
              </w:rPr>
            </w:pPr>
          </w:p>
        </w:tc>
        <w:tc>
          <w:tcPr>
            <w:tcW w:w="25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Hedgehog</w:t>
            </w:r>
          </w:p>
        </w:tc>
        <w:tc>
          <w:tcPr>
            <w:tcW w:w="20" w:type="dxa"/>
            <w:vAlign w:val="bottom"/>
          </w:tcPr>
          <w:p>
            <w:pPr>
              <w:spacing w:after="0"/>
              <w:rPr>
                <w:color w:val="auto"/>
                <w:sz w:val="24"/>
                <w:szCs w:val="24"/>
              </w:rPr>
            </w:pPr>
          </w:p>
        </w:tc>
        <w:tc>
          <w:tcPr>
            <w:tcW w:w="2340" w:type="dxa"/>
            <w:tcBorders>
              <w:right w:val="single" w:color="auto" w:sz="8" w:space="0"/>
            </w:tcBorders>
            <w:vAlign w:val="bottom"/>
          </w:tcPr>
          <w:p>
            <w:pPr>
              <w:spacing w:after="0"/>
              <w:rPr>
                <w:color w:val="auto"/>
                <w:sz w:val="24"/>
                <w:szCs w:val="24"/>
              </w:rPr>
            </w:pPr>
          </w:p>
        </w:tc>
        <w:tc>
          <w:tcPr>
            <w:tcW w:w="2940" w:type="dxa"/>
            <w:vAlign w:val="bottom"/>
          </w:tcPr>
          <w:p>
            <w:pPr>
              <w:spacing w:after="0"/>
              <w:ind w:right="2400"/>
              <w:jc w:val="right"/>
              <w:rPr>
                <w:color w:val="auto"/>
                <w:sz w:val="20"/>
                <w:szCs w:val="20"/>
              </w:rPr>
            </w:pPr>
            <w:r>
              <w:rPr>
                <w:rFonts w:ascii="Times New Roman" w:hAnsi="Times New Roman" w:eastAsia="Times New Roman" w:cs="Times New Roman"/>
                <w:color w:val="auto"/>
                <w:sz w:val="24"/>
                <w:szCs w:val="24"/>
              </w:rPr>
              <w:t>5.2</w:t>
            </w:r>
          </w:p>
        </w:tc>
      </w:tr>
      <w:tr>
        <w:tblPrEx>
          <w:tblCellMar>
            <w:top w:w="0" w:type="dxa"/>
            <w:left w:w="0" w:type="dxa"/>
            <w:bottom w:w="0" w:type="dxa"/>
            <w:right w:w="0" w:type="dxa"/>
          </w:tblCellMar>
        </w:tblPrEx>
        <w:trPr>
          <w:trHeight w:val="276" w:hRule="atLeast"/>
        </w:trPr>
        <w:tc>
          <w:tcPr>
            <w:tcW w:w="20" w:type="dxa"/>
            <w:vAlign w:val="bottom"/>
          </w:tcPr>
          <w:p>
            <w:pPr>
              <w:spacing w:after="0"/>
              <w:rPr>
                <w:color w:val="auto"/>
                <w:sz w:val="24"/>
                <w:szCs w:val="24"/>
              </w:rPr>
            </w:pPr>
          </w:p>
        </w:tc>
        <w:tc>
          <w:tcPr>
            <w:tcW w:w="2080" w:type="dxa"/>
            <w:vAlign w:val="bottom"/>
          </w:tcPr>
          <w:p>
            <w:pPr>
              <w:spacing w:after="0"/>
              <w:rPr>
                <w:color w:val="auto"/>
                <w:sz w:val="24"/>
                <w:szCs w:val="24"/>
              </w:rPr>
            </w:pPr>
          </w:p>
        </w:tc>
        <w:tc>
          <w:tcPr>
            <w:tcW w:w="2500" w:type="dxa"/>
            <w:vAlign w:val="bottom"/>
          </w:tcPr>
          <w:p>
            <w:pPr>
              <w:spacing w:after="0"/>
              <w:jc w:val="center"/>
              <w:rPr>
                <w:color w:val="auto"/>
                <w:sz w:val="20"/>
                <w:szCs w:val="20"/>
              </w:rPr>
            </w:pPr>
            <w:r>
              <w:rPr>
                <w:rFonts w:ascii="Times New Roman" w:hAnsi="Times New Roman" w:eastAsia="Times New Roman" w:cs="Times New Roman"/>
                <w:color w:val="auto"/>
                <w:w w:val="98"/>
                <w:sz w:val="24"/>
                <w:szCs w:val="24"/>
              </w:rPr>
              <w:t>Guinea fowl</w:t>
            </w:r>
          </w:p>
        </w:tc>
        <w:tc>
          <w:tcPr>
            <w:tcW w:w="20" w:type="dxa"/>
            <w:vAlign w:val="bottom"/>
          </w:tcPr>
          <w:p>
            <w:pPr>
              <w:spacing w:after="0"/>
              <w:rPr>
                <w:color w:val="auto"/>
                <w:sz w:val="24"/>
                <w:szCs w:val="24"/>
              </w:rPr>
            </w:pPr>
          </w:p>
        </w:tc>
        <w:tc>
          <w:tcPr>
            <w:tcW w:w="2340" w:type="dxa"/>
            <w:tcBorders>
              <w:right w:val="single" w:color="auto" w:sz="8" w:space="0"/>
            </w:tcBorders>
            <w:vAlign w:val="bottom"/>
          </w:tcPr>
          <w:p>
            <w:pPr>
              <w:spacing w:after="0"/>
              <w:rPr>
                <w:color w:val="auto"/>
                <w:sz w:val="24"/>
                <w:szCs w:val="24"/>
              </w:rPr>
            </w:pPr>
          </w:p>
        </w:tc>
        <w:tc>
          <w:tcPr>
            <w:tcW w:w="2940" w:type="dxa"/>
            <w:vAlign w:val="bottom"/>
          </w:tcPr>
          <w:p>
            <w:pPr>
              <w:spacing w:after="0"/>
              <w:ind w:right="2400"/>
              <w:jc w:val="right"/>
              <w:rPr>
                <w:color w:val="auto"/>
                <w:sz w:val="20"/>
                <w:szCs w:val="20"/>
              </w:rPr>
            </w:pPr>
            <w:r>
              <w:rPr>
                <w:rFonts w:ascii="Times New Roman" w:hAnsi="Times New Roman" w:eastAsia="Times New Roman" w:cs="Times New Roman"/>
                <w:color w:val="auto"/>
                <w:sz w:val="24"/>
                <w:szCs w:val="24"/>
              </w:rPr>
              <w:t>4.8</w:t>
            </w:r>
          </w:p>
        </w:tc>
      </w:tr>
      <w:tr>
        <w:tblPrEx>
          <w:tblCellMar>
            <w:top w:w="0" w:type="dxa"/>
            <w:left w:w="0" w:type="dxa"/>
            <w:bottom w:w="0" w:type="dxa"/>
            <w:right w:w="0" w:type="dxa"/>
          </w:tblCellMar>
        </w:tblPrEx>
        <w:trPr>
          <w:trHeight w:val="276" w:hRule="atLeast"/>
        </w:trPr>
        <w:tc>
          <w:tcPr>
            <w:tcW w:w="20" w:type="dxa"/>
            <w:vAlign w:val="bottom"/>
          </w:tcPr>
          <w:p>
            <w:pPr>
              <w:spacing w:after="0"/>
              <w:rPr>
                <w:color w:val="auto"/>
                <w:sz w:val="24"/>
                <w:szCs w:val="24"/>
              </w:rPr>
            </w:pPr>
          </w:p>
        </w:tc>
        <w:tc>
          <w:tcPr>
            <w:tcW w:w="2080" w:type="dxa"/>
            <w:vAlign w:val="bottom"/>
          </w:tcPr>
          <w:p>
            <w:pPr>
              <w:spacing w:after="0"/>
              <w:rPr>
                <w:color w:val="auto"/>
                <w:sz w:val="24"/>
                <w:szCs w:val="24"/>
              </w:rPr>
            </w:pPr>
          </w:p>
        </w:tc>
        <w:tc>
          <w:tcPr>
            <w:tcW w:w="25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Alligator</w:t>
            </w:r>
          </w:p>
        </w:tc>
        <w:tc>
          <w:tcPr>
            <w:tcW w:w="20" w:type="dxa"/>
            <w:vAlign w:val="bottom"/>
          </w:tcPr>
          <w:p>
            <w:pPr>
              <w:spacing w:after="0"/>
              <w:rPr>
                <w:color w:val="auto"/>
                <w:sz w:val="24"/>
                <w:szCs w:val="24"/>
              </w:rPr>
            </w:pPr>
          </w:p>
        </w:tc>
        <w:tc>
          <w:tcPr>
            <w:tcW w:w="2340" w:type="dxa"/>
            <w:tcBorders>
              <w:right w:val="single" w:color="auto" w:sz="8" w:space="0"/>
            </w:tcBorders>
            <w:vAlign w:val="bottom"/>
          </w:tcPr>
          <w:p>
            <w:pPr>
              <w:spacing w:after="0"/>
              <w:rPr>
                <w:color w:val="auto"/>
                <w:sz w:val="24"/>
                <w:szCs w:val="24"/>
              </w:rPr>
            </w:pPr>
          </w:p>
        </w:tc>
        <w:tc>
          <w:tcPr>
            <w:tcW w:w="2940" w:type="dxa"/>
            <w:vAlign w:val="bottom"/>
          </w:tcPr>
          <w:p>
            <w:pPr>
              <w:spacing w:after="0"/>
              <w:ind w:right="2400"/>
              <w:jc w:val="right"/>
              <w:rPr>
                <w:color w:val="auto"/>
                <w:sz w:val="20"/>
                <w:szCs w:val="20"/>
              </w:rPr>
            </w:pPr>
            <w:r>
              <w:rPr>
                <w:rFonts w:ascii="Times New Roman" w:hAnsi="Times New Roman" w:eastAsia="Times New Roman" w:cs="Times New Roman"/>
                <w:color w:val="auto"/>
                <w:sz w:val="24"/>
                <w:szCs w:val="24"/>
              </w:rPr>
              <w:t>7.3</w:t>
            </w:r>
          </w:p>
        </w:tc>
      </w:tr>
      <w:tr>
        <w:tblPrEx>
          <w:tblCellMar>
            <w:top w:w="0" w:type="dxa"/>
            <w:left w:w="0" w:type="dxa"/>
            <w:bottom w:w="0" w:type="dxa"/>
            <w:right w:w="0" w:type="dxa"/>
          </w:tblCellMar>
        </w:tblPrEx>
        <w:trPr>
          <w:trHeight w:val="317" w:hRule="atLeast"/>
        </w:trPr>
        <w:tc>
          <w:tcPr>
            <w:tcW w:w="20" w:type="dxa"/>
            <w:vAlign w:val="bottom"/>
          </w:tcPr>
          <w:p>
            <w:pPr>
              <w:spacing w:after="0"/>
              <w:rPr>
                <w:color w:val="auto"/>
                <w:sz w:val="24"/>
                <w:szCs w:val="24"/>
              </w:rPr>
            </w:pPr>
          </w:p>
        </w:tc>
        <w:tc>
          <w:tcPr>
            <w:tcW w:w="2080" w:type="dxa"/>
            <w:tcBorders>
              <w:bottom w:val="single" w:color="auto" w:sz="8" w:space="0"/>
            </w:tcBorders>
            <w:vAlign w:val="bottom"/>
          </w:tcPr>
          <w:p>
            <w:pPr>
              <w:spacing w:after="0"/>
              <w:rPr>
                <w:color w:val="auto"/>
                <w:sz w:val="24"/>
                <w:szCs w:val="24"/>
              </w:rPr>
            </w:pPr>
          </w:p>
        </w:tc>
        <w:tc>
          <w:tcPr>
            <w:tcW w:w="2500" w:type="dxa"/>
            <w:tcBorders>
              <w:bottom w:val="single" w:color="auto" w:sz="8" w:space="0"/>
            </w:tcBorders>
            <w:vAlign w:val="bottom"/>
          </w:tcPr>
          <w:p>
            <w:pPr>
              <w:spacing w:after="0"/>
              <w:rPr>
                <w:color w:val="auto"/>
                <w:sz w:val="24"/>
                <w:szCs w:val="24"/>
              </w:rPr>
            </w:pPr>
          </w:p>
        </w:tc>
        <w:tc>
          <w:tcPr>
            <w:tcW w:w="20" w:type="dxa"/>
            <w:vAlign w:val="bottom"/>
          </w:tcPr>
          <w:p>
            <w:pPr>
              <w:spacing w:after="0"/>
              <w:rPr>
                <w:color w:val="auto"/>
                <w:sz w:val="24"/>
                <w:szCs w:val="24"/>
              </w:rPr>
            </w:pPr>
          </w:p>
        </w:tc>
        <w:tc>
          <w:tcPr>
            <w:tcW w:w="2340" w:type="dxa"/>
            <w:tcBorders>
              <w:bottom w:val="single" w:color="auto" w:sz="8" w:space="0"/>
              <w:right w:val="single" w:color="auto" w:sz="8" w:space="0"/>
            </w:tcBorders>
            <w:vAlign w:val="bottom"/>
          </w:tcPr>
          <w:p>
            <w:pPr>
              <w:spacing w:after="0"/>
              <w:rPr>
                <w:color w:val="auto"/>
                <w:sz w:val="24"/>
                <w:szCs w:val="24"/>
              </w:rPr>
            </w:pPr>
          </w:p>
        </w:tc>
        <w:tc>
          <w:tcPr>
            <w:tcW w:w="2940" w:type="dxa"/>
            <w:tcBorders>
              <w:bottom w:val="single" w:color="auto" w:sz="8" w:space="0"/>
            </w:tcBorders>
            <w:vAlign w:val="bottom"/>
          </w:tcPr>
          <w:p>
            <w:pPr>
              <w:spacing w:after="0"/>
              <w:rPr>
                <w:color w:val="auto"/>
                <w:sz w:val="24"/>
                <w:szCs w:val="24"/>
              </w:rPr>
            </w:pPr>
          </w:p>
        </w:tc>
      </w:tr>
      <w:tr>
        <w:tblPrEx>
          <w:tblCellMar>
            <w:top w:w="0" w:type="dxa"/>
            <w:left w:w="0" w:type="dxa"/>
            <w:bottom w:w="0" w:type="dxa"/>
            <w:right w:w="0" w:type="dxa"/>
          </w:tblCellMar>
        </w:tblPrEx>
        <w:trPr>
          <w:trHeight w:val="256" w:hRule="atLeast"/>
        </w:trPr>
        <w:tc>
          <w:tcPr>
            <w:tcW w:w="20" w:type="dxa"/>
            <w:vAlign w:val="bottom"/>
          </w:tcPr>
          <w:p>
            <w:pPr>
              <w:spacing w:after="0"/>
              <w:rPr>
                <w:color w:val="auto"/>
                <w:sz w:val="22"/>
                <w:szCs w:val="22"/>
              </w:rPr>
            </w:pPr>
          </w:p>
        </w:tc>
        <w:tc>
          <w:tcPr>
            <w:tcW w:w="2080" w:type="dxa"/>
            <w:vAlign w:val="bottom"/>
          </w:tcPr>
          <w:p>
            <w:pPr>
              <w:spacing w:after="0"/>
              <w:rPr>
                <w:color w:val="auto"/>
                <w:sz w:val="22"/>
                <w:szCs w:val="22"/>
              </w:rPr>
            </w:pPr>
          </w:p>
        </w:tc>
        <w:tc>
          <w:tcPr>
            <w:tcW w:w="2500" w:type="dxa"/>
            <w:vAlign w:val="bottom"/>
          </w:tcPr>
          <w:p>
            <w:pPr>
              <w:spacing w:after="0" w:line="256" w:lineRule="exact"/>
              <w:jc w:val="center"/>
              <w:rPr>
                <w:color w:val="auto"/>
                <w:sz w:val="20"/>
                <w:szCs w:val="20"/>
              </w:rPr>
            </w:pPr>
            <w:r>
              <w:rPr>
                <w:rFonts w:ascii="Times New Roman" w:hAnsi="Times New Roman" w:eastAsia="Times New Roman" w:cs="Times New Roman"/>
                <w:color w:val="auto"/>
                <w:w w:val="98"/>
                <w:sz w:val="24"/>
                <w:szCs w:val="24"/>
              </w:rPr>
              <w:t>Civet Cat</w:t>
            </w:r>
          </w:p>
        </w:tc>
        <w:tc>
          <w:tcPr>
            <w:tcW w:w="20" w:type="dxa"/>
            <w:vAlign w:val="bottom"/>
          </w:tcPr>
          <w:p>
            <w:pPr>
              <w:spacing w:after="0"/>
              <w:rPr>
                <w:color w:val="auto"/>
                <w:sz w:val="22"/>
                <w:szCs w:val="22"/>
              </w:rPr>
            </w:pPr>
          </w:p>
        </w:tc>
        <w:tc>
          <w:tcPr>
            <w:tcW w:w="2340" w:type="dxa"/>
            <w:tcBorders>
              <w:right w:val="single" w:color="auto" w:sz="8" w:space="0"/>
            </w:tcBorders>
            <w:vAlign w:val="bottom"/>
          </w:tcPr>
          <w:p>
            <w:pPr>
              <w:spacing w:after="0"/>
              <w:rPr>
                <w:color w:val="auto"/>
                <w:sz w:val="22"/>
                <w:szCs w:val="22"/>
              </w:rPr>
            </w:pPr>
          </w:p>
        </w:tc>
        <w:tc>
          <w:tcPr>
            <w:tcW w:w="2940" w:type="dxa"/>
            <w:vAlign w:val="bottom"/>
          </w:tcPr>
          <w:p>
            <w:pPr>
              <w:spacing w:after="0" w:line="256" w:lineRule="exact"/>
              <w:ind w:right="2400"/>
              <w:jc w:val="right"/>
              <w:rPr>
                <w:color w:val="auto"/>
                <w:sz w:val="20"/>
                <w:szCs w:val="20"/>
              </w:rPr>
            </w:pPr>
            <w:r>
              <w:rPr>
                <w:rFonts w:ascii="Times New Roman" w:hAnsi="Times New Roman" w:eastAsia="Times New Roman" w:cs="Times New Roman"/>
                <w:color w:val="auto"/>
                <w:sz w:val="24"/>
                <w:szCs w:val="24"/>
              </w:rPr>
              <w:t>7.2</w:t>
            </w:r>
          </w:p>
        </w:tc>
      </w:tr>
      <w:tr>
        <w:tblPrEx>
          <w:tblCellMar>
            <w:top w:w="0" w:type="dxa"/>
            <w:left w:w="0" w:type="dxa"/>
            <w:bottom w:w="0" w:type="dxa"/>
            <w:right w:w="0" w:type="dxa"/>
          </w:tblCellMar>
        </w:tblPrEx>
        <w:trPr>
          <w:trHeight w:val="276" w:hRule="atLeast"/>
        </w:trPr>
        <w:tc>
          <w:tcPr>
            <w:tcW w:w="20" w:type="dxa"/>
            <w:vAlign w:val="bottom"/>
          </w:tcPr>
          <w:p>
            <w:pPr>
              <w:spacing w:after="0"/>
              <w:rPr>
                <w:color w:val="auto"/>
                <w:sz w:val="24"/>
                <w:szCs w:val="24"/>
              </w:rPr>
            </w:pPr>
          </w:p>
        </w:tc>
        <w:tc>
          <w:tcPr>
            <w:tcW w:w="2080" w:type="dxa"/>
            <w:vAlign w:val="bottom"/>
          </w:tcPr>
          <w:p>
            <w:pPr>
              <w:spacing w:after="0"/>
              <w:rPr>
                <w:color w:val="auto"/>
                <w:sz w:val="24"/>
                <w:szCs w:val="24"/>
              </w:rPr>
            </w:pPr>
          </w:p>
        </w:tc>
        <w:tc>
          <w:tcPr>
            <w:tcW w:w="25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Rabbit</w:t>
            </w:r>
          </w:p>
        </w:tc>
        <w:tc>
          <w:tcPr>
            <w:tcW w:w="20" w:type="dxa"/>
            <w:vAlign w:val="bottom"/>
          </w:tcPr>
          <w:p>
            <w:pPr>
              <w:spacing w:after="0"/>
              <w:rPr>
                <w:color w:val="auto"/>
                <w:sz w:val="24"/>
                <w:szCs w:val="24"/>
              </w:rPr>
            </w:pPr>
          </w:p>
        </w:tc>
        <w:tc>
          <w:tcPr>
            <w:tcW w:w="2340" w:type="dxa"/>
            <w:tcBorders>
              <w:right w:val="single" w:color="auto" w:sz="8" w:space="0"/>
            </w:tcBorders>
            <w:vAlign w:val="bottom"/>
          </w:tcPr>
          <w:p>
            <w:pPr>
              <w:spacing w:after="0"/>
              <w:rPr>
                <w:color w:val="auto"/>
                <w:sz w:val="24"/>
                <w:szCs w:val="24"/>
              </w:rPr>
            </w:pPr>
          </w:p>
        </w:tc>
        <w:tc>
          <w:tcPr>
            <w:tcW w:w="2940" w:type="dxa"/>
            <w:vAlign w:val="bottom"/>
          </w:tcPr>
          <w:p>
            <w:pPr>
              <w:spacing w:after="0"/>
              <w:ind w:right="2400"/>
              <w:jc w:val="right"/>
              <w:rPr>
                <w:color w:val="auto"/>
                <w:sz w:val="20"/>
                <w:szCs w:val="20"/>
              </w:rPr>
            </w:pPr>
            <w:r>
              <w:rPr>
                <w:rFonts w:ascii="Times New Roman" w:hAnsi="Times New Roman" w:eastAsia="Times New Roman" w:cs="Times New Roman"/>
                <w:color w:val="auto"/>
                <w:sz w:val="24"/>
                <w:szCs w:val="24"/>
              </w:rPr>
              <w:t>7.4</w:t>
            </w:r>
          </w:p>
        </w:tc>
      </w:tr>
      <w:tr>
        <w:tblPrEx>
          <w:tblCellMar>
            <w:top w:w="0" w:type="dxa"/>
            <w:left w:w="0" w:type="dxa"/>
            <w:bottom w:w="0" w:type="dxa"/>
            <w:right w:w="0" w:type="dxa"/>
          </w:tblCellMar>
        </w:tblPrEx>
        <w:trPr>
          <w:trHeight w:val="276" w:hRule="atLeast"/>
        </w:trPr>
        <w:tc>
          <w:tcPr>
            <w:tcW w:w="20" w:type="dxa"/>
            <w:vAlign w:val="bottom"/>
          </w:tcPr>
          <w:p>
            <w:pPr>
              <w:spacing w:after="0"/>
              <w:rPr>
                <w:color w:val="auto"/>
                <w:sz w:val="24"/>
                <w:szCs w:val="24"/>
              </w:rPr>
            </w:pPr>
          </w:p>
        </w:tc>
        <w:tc>
          <w:tcPr>
            <w:tcW w:w="208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Ondo State</w:t>
            </w:r>
          </w:p>
        </w:tc>
        <w:tc>
          <w:tcPr>
            <w:tcW w:w="25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Antelope</w:t>
            </w:r>
          </w:p>
        </w:tc>
        <w:tc>
          <w:tcPr>
            <w:tcW w:w="2360" w:type="dxa"/>
            <w:gridSpan w:val="2"/>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9</w:t>
            </w:r>
          </w:p>
        </w:tc>
        <w:tc>
          <w:tcPr>
            <w:tcW w:w="2940" w:type="dxa"/>
            <w:vAlign w:val="bottom"/>
          </w:tcPr>
          <w:p>
            <w:pPr>
              <w:spacing w:after="0"/>
              <w:ind w:right="2400"/>
              <w:jc w:val="right"/>
              <w:rPr>
                <w:color w:val="auto"/>
                <w:sz w:val="20"/>
                <w:szCs w:val="20"/>
              </w:rPr>
            </w:pPr>
            <w:r>
              <w:rPr>
                <w:rFonts w:ascii="Times New Roman" w:hAnsi="Times New Roman" w:eastAsia="Times New Roman" w:cs="Times New Roman"/>
                <w:color w:val="auto"/>
                <w:sz w:val="24"/>
                <w:szCs w:val="24"/>
              </w:rPr>
              <w:t>8.8</w:t>
            </w:r>
          </w:p>
        </w:tc>
      </w:tr>
      <w:tr>
        <w:tblPrEx>
          <w:tblCellMar>
            <w:top w:w="0" w:type="dxa"/>
            <w:left w:w="0" w:type="dxa"/>
            <w:bottom w:w="0" w:type="dxa"/>
            <w:right w:w="0" w:type="dxa"/>
          </w:tblCellMar>
        </w:tblPrEx>
        <w:trPr>
          <w:trHeight w:val="276" w:hRule="atLeast"/>
        </w:trPr>
        <w:tc>
          <w:tcPr>
            <w:tcW w:w="20" w:type="dxa"/>
            <w:vAlign w:val="bottom"/>
          </w:tcPr>
          <w:p>
            <w:pPr>
              <w:spacing w:after="0"/>
              <w:rPr>
                <w:color w:val="auto"/>
                <w:sz w:val="24"/>
                <w:szCs w:val="24"/>
              </w:rPr>
            </w:pPr>
          </w:p>
        </w:tc>
        <w:tc>
          <w:tcPr>
            <w:tcW w:w="2080" w:type="dxa"/>
            <w:vAlign w:val="bottom"/>
          </w:tcPr>
          <w:p>
            <w:pPr>
              <w:spacing w:after="0"/>
              <w:rPr>
                <w:color w:val="auto"/>
                <w:sz w:val="24"/>
                <w:szCs w:val="24"/>
              </w:rPr>
            </w:pPr>
          </w:p>
        </w:tc>
        <w:tc>
          <w:tcPr>
            <w:tcW w:w="250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Grasscutter</w:t>
            </w:r>
          </w:p>
        </w:tc>
        <w:tc>
          <w:tcPr>
            <w:tcW w:w="20" w:type="dxa"/>
            <w:vAlign w:val="bottom"/>
          </w:tcPr>
          <w:p>
            <w:pPr>
              <w:spacing w:after="0"/>
              <w:rPr>
                <w:color w:val="auto"/>
                <w:sz w:val="24"/>
                <w:szCs w:val="24"/>
              </w:rPr>
            </w:pPr>
          </w:p>
        </w:tc>
        <w:tc>
          <w:tcPr>
            <w:tcW w:w="2340" w:type="dxa"/>
            <w:tcBorders>
              <w:right w:val="single" w:color="auto" w:sz="8" w:space="0"/>
            </w:tcBorders>
            <w:vAlign w:val="bottom"/>
          </w:tcPr>
          <w:p>
            <w:pPr>
              <w:spacing w:after="0"/>
              <w:rPr>
                <w:color w:val="auto"/>
                <w:sz w:val="24"/>
                <w:szCs w:val="24"/>
              </w:rPr>
            </w:pPr>
          </w:p>
        </w:tc>
        <w:tc>
          <w:tcPr>
            <w:tcW w:w="2940" w:type="dxa"/>
            <w:vAlign w:val="bottom"/>
          </w:tcPr>
          <w:p>
            <w:pPr>
              <w:spacing w:after="0"/>
              <w:ind w:right="2400"/>
              <w:jc w:val="right"/>
              <w:rPr>
                <w:color w:val="auto"/>
                <w:sz w:val="20"/>
                <w:szCs w:val="20"/>
              </w:rPr>
            </w:pPr>
            <w:r>
              <w:rPr>
                <w:rFonts w:ascii="Times New Roman" w:hAnsi="Times New Roman" w:eastAsia="Times New Roman" w:cs="Times New Roman"/>
                <w:color w:val="auto"/>
                <w:sz w:val="24"/>
                <w:szCs w:val="24"/>
              </w:rPr>
              <w:t>8.3</w:t>
            </w:r>
          </w:p>
        </w:tc>
      </w:tr>
      <w:tr>
        <w:tblPrEx>
          <w:tblCellMar>
            <w:top w:w="0" w:type="dxa"/>
            <w:left w:w="0" w:type="dxa"/>
            <w:bottom w:w="0" w:type="dxa"/>
            <w:right w:w="0" w:type="dxa"/>
          </w:tblCellMar>
        </w:tblPrEx>
        <w:trPr>
          <w:trHeight w:val="276" w:hRule="atLeast"/>
        </w:trPr>
        <w:tc>
          <w:tcPr>
            <w:tcW w:w="20" w:type="dxa"/>
            <w:vAlign w:val="bottom"/>
          </w:tcPr>
          <w:p>
            <w:pPr>
              <w:spacing w:after="0"/>
              <w:rPr>
                <w:color w:val="auto"/>
                <w:sz w:val="24"/>
                <w:szCs w:val="24"/>
              </w:rPr>
            </w:pPr>
          </w:p>
        </w:tc>
        <w:tc>
          <w:tcPr>
            <w:tcW w:w="2080" w:type="dxa"/>
            <w:vAlign w:val="bottom"/>
          </w:tcPr>
          <w:p>
            <w:pPr>
              <w:spacing w:after="0"/>
              <w:rPr>
                <w:color w:val="auto"/>
                <w:sz w:val="24"/>
                <w:szCs w:val="24"/>
              </w:rPr>
            </w:pPr>
          </w:p>
        </w:tc>
        <w:tc>
          <w:tcPr>
            <w:tcW w:w="250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Guinea Fowl</w:t>
            </w:r>
          </w:p>
        </w:tc>
        <w:tc>
          <w:tcPr>
            <w:tcW w:w="20" w:type="dxa"/>
            <w:vAlign w:val="bottom"/>
          </w:tcPr>
          <w:p>
            <w:pPr>
              <w:spacing w:after="0"/>
              <w:rPr>
                <w:color w:val="auto"/>
                <w:sz w:val="24"/>
                <w:szCs w:val="24"/>
              </w:rPr>
            </w:pPr>
          </w:p>
        </w:tc>
        <w:tc>
          <w:tcPr>
            <w:tcW w:w="2340" w:type="dxa"/>
            <w:tcBorders>
              <w:right w:val="single" w:color="auto" w:sz="8" w:space="0"/>
            </w:tcBorders>
            <w:vAlign w:val="bottom"/>
          </w:tcPr>
          <w:p>
            <w:pPr>
              <w:spacing w:after="0"/>
              <w:rPr>
                <w:color w:val="auto"/>
                <w:sz w:val="24"/>
                <w:szCs w:val="24"/>
              </w:rPr>
            </w:pPr>
          </w:p>
        </w:tc>
        <w:tc>
          <w:tcPr>
            <w:tcW w:w="2940" w:type="dxa"/>
            <w:vAlign w:val="bottom"/>
          </w:tcPr>
          <w:p>
            <w:pPr>
              <w:spacing w:after="0"/>
              <w:ind w:right="2400"/>
              <w:jc w:val="right"/>
              <w:rPr>
                <w:color w:val="auto"/>
                <w:sz w:val="20"/>
                <w:szCs w:val="20"/>
              </w:rPr>
            </w:pPr>
            <w:r>
              <w:rPr>
                <w:rFonts w:ascii="Times New Roman" w:hAnsi="Times New Roman" w:eastAsia="Times New Roman" w:cs="Times New Roman"/>
                <w:color w:val="auto"/>
                <w:sz w:val="24"/>
                <w:szCs w:val="24"/>
              </w:rPr>
              <w:t>4.4</w:t>
            </w:r>
          </w:p>
        </w:tc>
      </w:tr>
      <w:tr>
        <w:tblPrEx>
          <w:tblCellMar>
            <w:top w:w="0" w:type="dxa"/>
            <w:left w:w="0" w:type="dxa"/>
            <w:bottom w:w="0" w:type="dxa"/>
            <w:right w:w="0" w:type="dxa"/>
          </w:tblCellMar>
        </w:tblPrEx>
        <w:trPr>
          <w:trHeight w:val="195" w:hRule="atLeast"/>
        </w:trPr>
        <w:tc>
          <w:tcPr>
            <w:tcW w:w="20" w:type="dxa"/>
            <w:vAlign w:val="bottom"/>
          </w:tcPr>
          <w:p>
            <w:pPr>
              <w:spacing w:after="0"/>
              <w:rPr>
                <w:color w:val="auto"/>
                <w:sz w:val="16"/>
                <w:szCs w:val="16"/>
              </w:rPr>
            </w:pPr>
          </w:p>
        </w:tc>
        <w:tc>
          <w:tcPr>
            <w:tcW w:w="2080" w:type="dxa"/>
            <w:tcBorders>
              <w:bottom w:val="single" w:color="auto" w:sz="8" w:space="0"/>
            </w:tcBorders>
            <w:vAlign w:val="bottom"/>
          </w:tcPr>
          <w:p>
            <w:pPr>
              <w:spacing w:after="0"/>
              <w:rPr>
                <w:color w:val="auto"/>
                <w:sz w:val="16"/>
                <w:szCs w:val="16"/>
              </w:rPr>
            </w:pPr>
          </w:p>
        </w:tc>
        <w:tc>
          <w:tcPr>
            <w:tcW w:w="2500" w:type="dxa"/>
            <w:tcBorders>
              <w:bottom w:val="single" w:color="auto" w:sz="8" w:space="0"/>
            </w:tcBorders>
            <w:vAlign w:val="bottom"/>
          </w:tcPr>
          <w:p>
            <w:pPr>
              <w:spacing w:after="0"/>
              <w:rPr>
                <w:color w:val="auto"/>
                <w:sz w:val="16"/>
                <w:szCs w:val="16"/>
              </w:rPr>
            </w:pPr>
          </w:p>
        </w:tc>
        <w:tc>
          <w:tcPr>
            <w:tcW w:w="20" w:type="dxa"/>
            <w:tcBorders>
              <w:bottom w:val="single" w:color="auto" w:sz="8" w:space="0"/>
            </w:tcBorders>
            <w:vAlign w:val="bottom"/>
          </w:tcPr>
          <w:p>
            <w:pPr>
              <w:spacing w:after="0"/>
              <w:rPr>
                <w:color w:val="auto"/>
                <w:sz w:val="16"/>
                <w:szCs w:val="16"/>
              </w:rPr>
            </w:pPr>
          </w:p>
        </w:tc>
        <w:tc>
          <w:tcPr>
            <w:tcW w:w="2340" w:type="dxa"/>
            <w:tcBorders>
              <w:bottom w:val="single" w:color="auto" w:sz="8" w:space="0"/>
              <w:right w:val="single" w:color="auto" w:sz="8" w:space="0"/>
            </w:tcBorders>
            <w:vAlign w:val="bottom"/>
          </w:tcPr>
          <w:p>
            <w:pPr>
              <w:spacing w:after="0"/>
              <w:rPr>
                <w:color w:val="auto"/>
                <w:sz w:val="16"/>
                <w:szCs w:val="16"/>
              </w:rPr>
            </w:pPr>
          </w:p>
        </w:tc>
        <w:tc>
          <w:tcPr>
            <w:tcW w:w="2940" w:type="dxa"/>
            <w:tcBorders>
              <w:bottom w:val="single" w:color="auto" w:sz="8" w:space="0"/>
            </w:tcBorders>
            <w:vAlign w:val="bottom"/>
          </w:tcPr>
          <w:p>
            <w:pPr>
              <w:spacing w:after="0"/>
              <w:rPr>
                <w:color w:val="auto"/>
                <w:sz w:val="16"/>
                <w:szCs w:val="16"/>
              </w:rPr>
            </w:pPr>
          </w:p>
        </w:tc>
      </w:tr>
      <w:tr>
        <w:tblPrEx>
          <w:tblCellMar>
            <w:top w:w="0" w:type="dxa"/>
            <w:left w:w="0" w:type="dxa"/>
            <w:bottom w:w="0" w:type="dxa"/>
            <w:right w:w="0" w:type="dxa"/>
          </w:tblCellMar>
        </w:tblPrEx>
        <w:trPr>
          <w:trHeight w:val="256" w:hRule="atLeast"/>
        </w:trPr>
        <w:tc>
          <w:tcPr>
            <w:tcW w:w="20" w:type="dxa"/>
            <w:vAlign w:val="bottom"/>
          </w:tcPr>
          <w:p>
            <w:pPr>
              <w:spacing w:after="0"/>
              <w:rPr>
                <w:color w:val="auto"/>
                <w:sz w:val="22"/>
                <w:szCs w:val="22"/>
              </w:rPr>
            </w:pPr>
          </w:p>
        </w:tc>
        <w:tc>
          <w:tcPr>
            <w:tcW w:w="2080" w:type="dxa"/>
            <w:vAlign w:val="bottom"/>
          </w:tcPr>
          <w:p>
            <w:pPr>
              <w:spacing w:after="0"/>
              <w:rPr>
                <w:color w:val="auto"/>
                <w:sz w:val="22"/>
                <w:szCs w:val="22"/>
              </w:rPr>
            </w:pPr>
          </w:p>
        </w:tc>
        <w:tc>
          <w:tcPr>
            <w:tcW w:w="2500" w:type="dxa"/>
            <w:vAlign w:val="bottom"/>
          </w:tcPr>
          <w:p>
            <w:pPr>
              <w:spacing w:after="0" w:line="256" w:lineRule="exact"/>
              <w:jc w:val="center"/>
              <w:rPr>
                <w:color w:val="auto"/>
                <w:sz w:val="20"/>
                <w:szCs w:val="20"/>
              </w:rPr>
            </w:pPr>
            <w:r>
              <w:rPr>
                <w:rFonts w:ascii="Times New Roman" w:hAnsi="Times New Roman" w:eastAsia="Times New Roman" w:cs="Times New Roman"/>
                <w:color w:val="auto"/>
                <w:w w:val="98"/>
                <w:sz w:val="24"/>
                <w:szCs w:val="24"/>
              </w:rPr>
              <w:t>Hare</w:t>
            </w:r>
          </w:p>
        </w:tc>
        <w:tc>
          <w:tcPr>
            <w:tcW w:w="20" w:type="dxa"/>
            <w:vAlign w:val="bottom"/>
          </w:tcPr>
          <w:p>
            <w:pPr>
              <w:spacing w:after="0"/>
              <w:rPr>
                <w:color w:val="auto"/>
                <w:sz w:val="22"/>
                <w:szCs w:val="22"/>
              </w:rPr>
            </w:pPr>
          </w:p>
        </w:tc>
        <w:tc>
          <w:tcPr>
            <w:tcW w:w="2340" w:type="dxa"/>
            <w:tcBorders>
              <w:right w:val="single" w:color="auto" w:sz="8" w:space="0"/>
            </w:tcBorders>
            <w:vAlign w:val="bottom"/>
          </w:tcPr>
          <w:p>
            <w:pPr>
              <w:spacing w:after="0"/>
              <w:rPr>
                <w:color w:val="auto"/>
                <w:sz w:val="22"/>
                <w:szCs w:val="22"/>
              </w:rPr>
            </w:pPr>
          </w:p>
        </w:tc>
        <w:tc>
          <w:tcPr>
            <w:tcW w:w="2940" w:type="dxa"/>
            <w:vAlign w:val="bottom"/>
          </w:tcPr>
          <w:p>
            <w:pPr>
              <w:spacing w:after="0" w:line="256" w:lineRule="exact"/>
              <w:ind w:right="2400"/>
              <w:jc w:val="right"/>
              <w:rPr>
                <w:color w:val="auto"/>
                <w:sz w:val="20"/>
                <w:szCs w:val="20"/>
              </w:rPr>
            </w:pPr>
            <w:r>
              <w:rPr>
                <w:rFonts w:ascii="Times New Roman" w:hAnsi="Times New Roman" w:eastAsia="Times New Roman" w:cs="Times New Roman"/>
                <w:color w:val="auto"/>
                <w:sz w:val="24"/>
                <w:szCs w:val="24"/>
              </w:rPr>
              <w:t>4.8</w:t>
            </w:r>
          </w:p>
        </w:tc>
      </w:tr>
      <w:tr>
        <w:tblPrEx>
          <w:tblCellMar>
            <w:top w:w="0" w:type="dxa"/>
            <w:left w:w="0" w:type="dxa"/>
            <w:bottom w:w="0" w:type="dxa"/>
            <w:right w:w="0" w:type="dxa"/>
          </w:tblCellMar>
        </w:tblPrEx>
        <w:trPr>
          <w:trHeight w:val="276" w:hRule="atLeast"/>
        </w:trPr>
        <w:tc>
          <w:tcPr>
            <w:tcW w:w="20" w:type="dxa"/>
            <w:vAlign w:val="bottom"/>
          </w:tcPr>
          <w:p>
            <w:pPr>
              <w:spacing w:after="0"/>
              <w:rPr>
                <w:color w:val="auto"/>
                <w:sz w:val="24"/>
                <w:szCs w:val="24"/>
              </w:rPr>
            </w:pPr>
          </w:p>
        </w:tc>
        <w:tc>
          <w:tcPr>
            <w:tcW w:w="208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Osun State</w:t>
            </w:r>
          </w:p>
        </w:tc>
        <w:tc>
          <w:tcPr>
            <w:tcW w:w="25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Sese</w:t>
            </w:r>
          </w:p>
        </w:tc>
        <w:tc>
          <w:tcPr>
            <w:tcW w:w="2360" w:type="dxa"/>
            <w:gridSpan w:val="2"/>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5</w:t>
            </w:r>
          </w:p>
        </w:tc>
        <w:tc>
          <w:tcPr>
            <w:tcW w:w="2940" w:type="dxa"/>
            <w:vAlign w:val="bottom"/>
          </w:tcPr>
          <w:p>
            <w:pPr>
              <w:spacing w:after="0"/>
              <w:ind w:right="2400"/>
              <w:jc w:val="right"/>
              <w:rPr>
                <w:color w:val="auto"/>
                <w:sz w:val="20"/>
                <w:szCs w:val="20"/>
              </w:rPr>
            </w:pPr>
            <w:r>
              <w:rPr>
                <w:rFonts w:ascii="Times New Roman" w:hAnsi="Times New Roman" w:eastAsia="Times New Roman" w:cs="Times New Roman"/>
                <w:color w:val="auto"/>
                <w:sz w:val="24"/>
                <w:szCs w:val="24"/>
              </w:rPr>
              <w:t>6.8</w:t>
            </w:r>
          </w:p>
        </w:tc>
      </w:tr>
      <w:tr>
        <w:tblPrEx>
          <w:tblCellMar>
            <w:top w:w="0" w:type="dxa"/>
            <w:left w:w="0" w:type="dxa"/>
            <w:bottom w:w="0" w:type="dxa"/>
            <w:right w:w="0" w:type="dxa"/>
          </w:tblCellMar>
        </w:tblPrEx>
        <w:trPr>
          <w:trHeight w:val="276" w:hRule="atLeast"/>
        </w:trPr>
        <w:tc>
          <w:tcPr>
            <w:tcW w:w="20" w:type="dxa"/>
            <w:vAlign w:val="bottom"/>
          </w:tcPr>
          <w:p>
            <w:pPr>
              <w:spacing w:after="0"/>
              <w:rPr>
                <w:color w:val="auto"/>
                <w:sz w:val="24"/>
                <w:szCs w:val="24"/>
              </w:rPr>
            </w:pPr>
          </w:p>
        </w:tc>
        <w:tc>
          <w:tcPr>
            <w:tcW w:w="2080" w:type="dxa"/>
            <w:vAlign w:val="bottom"/>
          </w:tcPr>
          <w:p>
            <w:pPr>
              <w:spacing w:after="0"/>
              <w:rPr>
                <w:color w:val="auto"/>
                <w:sz w:val="24"/>
                <w:szCs w:val="24"/>
              </w:rPr>
            </w:pPr>
          </w:p>
        </w:tc>
        <w:tc>
          <w:tcPr>
            <w:tcW w:w="25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Antelope</w:t>
            </w:r>
          </w:p>
        </w:tc>
        <w:tc>
          <w:tcPr>
            <w:tcW w:w="20" w:type="dxa"/>
            <w:vAlign w:val="bottom"/>
          </w:tcPr>
          <w:p>
            <w:pPr>
              <w:spacing w:after="0"/>
              <w:rPr>
                <w:color w:val="auto"/>
                <w:sz w:val="24"/>
                <w:szCs w:val="24"/>
              </w:rPr>
            </w:pPr>
          </w:p>
        </w:tc>
        <w:tc>
          <w:tcPr>
            <w:tcW w:w="2340" w:type="dxa"/>
            <w:tcBorders>
              <w:right w:val="single" w:color="auto" w:sz="8" w:space="0"/>
            </w:tcBorders>
            <w:vAlign w:val="bottom"/>
          </w:tcPr>
          <w:p>
            <w:pPr>
              <w:spacing w:after="0"/>
              <w:rPr>
                <w:color w:val="auto"/>
                <w:sz w:val="24"/>
                <w:szCs w:val="24"/>
              </w:rPr>
            </w:pPr>
          </w:p>
        </w:tc>
        <w:tc>
          <w:tcPr>
            <w:tcW w:w="2940" w:type="dxa"/>
            <w:vAlign w:val="bottom"/>
          </w:tcPr>
          <w:p>
            <w:pPr>
              <w:spacing w:after="0"/>
              <w:ind w:right="2400"/>
              <w:jc w:val="right"/>
              <w:rPr>
                <w:color w:val="auto"/>
                <w:sz w:val="20"/>
                <w:szCs w:val="20"/>
              </w:rPr>
            </w:pPr>
            <w:r>
              <w:rPr>
                <w:rFonts w:ascii="Times New Roman" w:hAnsi="Times New Roman" w:eastAsia="Times New Roman" w:cs="Times New Roman"/>
                <w:color w:val="auto"/>
                <w:sz w:val="24"/>
                <w:szCs w:val="24"/>
              </w:rPr>
              <w:t>8.6</w:t>
            </w:r>
          </w:p>
        </w:tc>
      </w:tr>
      <w:tr>
        <w:tblPrEx>
          <w:tblCellMar>
            <w:top w:w="0" w:type="dxa"/>
            <w:left w:w="0" w:type="dxa"/>
            <w:bottom w:w="0" w:type="dxa"/>
            <w:right w:w="0" w:type="dxa"/>
          </w:tblCellMar>
        </w:tblPrEx>
        <w:trPr>
          <w:trHeight w:val="120" w:hRule="atLeast"/>
        </w:trPr>
        <w:tc>
          <w:tcPr>
            <w:tcW w:w="20" w:type="dxa"/>
            <w:vAlign w:val="bottom"/>
          </w:tcPr>
          <w:p>
            <w:pPr>
              <w:spacing w:after="0"/>
              <w:rPr>
                <w:color w:val="auto"/>
                <w:sz w:val="10"/>
                <w:szCs w:val="10"/>
              </w:rPr>
            </w:pPr>
          </w:p>
        </w:tc>
        <w:tc>
          <w:tcPr>
            <w:tcW w:w="2080" w:type="dxa"/>
            <w:tcBorders>
              <w:bottom w:val="single" w:color="auto" w:sz="8" w:space="0"/>
            </w:tcBorders>
            <w:vAlign w:val="bottom"/>
          </w:tcPr>
          <w:p>
            <w:pPr>
              <w:spacing w:after="0"/>
              <w:rPr>
                <w:color w:val="auto"/>
                <w:sz w:val="10"/>
                <w:szCs w:val="10"/>
              </w:rPr>
            </w:pPr>
          </w:p>
        </w:tc>
        <w:tc>
          <w:tcPr>
            <w:tcW w:w="2500" w:type="dxa"/>
            <w:tcBorders>
              <w:bottom w:val="single" w:color="auto" w:sz="8" w:space="0"/>
            </w:tcBorders>
            <w:vAlign w:val="bottom"/>
          </w:tcPr>
          <w:p>
            <w:pPr>
              <w:spacing w:after="0"/>
              <w:rPr>
                <w:color w:val="auto"/>
                <w:sz w:val="10"/>
                <w:szCs w:val="10"/>
              </w:rPr>
            </w:pPr>
          </w:p>
        </w:tc>
        <w:tc>
          <w:tcPr>
            <w:tcW w:w="20" w:type="dxa"/>
            <w:tcBorders>
              <w:bottom w:val="single" w:color="auto" w:sz="8" w:space="0"/>
            </w:tcBorders>
            <w:vAlign w:val="bottom"/>
          </w:tcPr>
          <w:p>
            <w:pPr>
              <w:spacing w:after="0"/>
              <w:rPr>
                <w:color w:val="auto"/>
                <w:sz w:val="10"/>
                <w:szCs w:val="10"/>
              </w:rPr>
            </w:pPr>
          </w:p>
        </w:tc>
        <w:tc>
          <w:tcPr>
            <w:tcW w:w="2340" w:type="dxa"/>
            <w:tcBorders>
              <w:bottom w:val="single" w:color="auto" w:sz="8" w:space="0"/>
              <w:right w:val="single" w:color="auto" w:sz="8" w:space="0"/>
            </w:tcBorders>
            <w:vAlign w:val="bottom"/>
          </w:tcPr>
          <w:p>
            <w:pPr>
              <w:spacing w:after="0"/>
              <w:rPr>
                <w:color w:val="auto"/>
                <w:sz w:val="10"/>
                <w:szCs w:val="10"/>
              </w:rPr>
            </w:pPr>
          </w:p>
        </w:tc>
        <w:tc>
          <w:tcPr>
            <w:tcW w:w="2940" w:type="dxa"/>
            <w:tcBorders>
              <w:bottom w:val="single" w:color="auto" w:sz="8" w:space="0"/>
            </w:tcBorders>
            <w:vAlign w:val="bottom"/>
          </w:tcPr>
          <w:p>
            <w:pPr>
              <w:spacing w:after="0"/>
              <w:rPr>
                <w:color w:val="auto"/>
                <w:sz w:val="10"/>
                <w:szCs w:val="10"/>
              </w:rPr>
            </w:pPr>
          </w:p>
        </w:tc>
      </w:tr>
      <w:tr>
        <w:tblPrEx>
          <w:tblCellMar>
            <w:top w:w="0" w:type="dxa"/>
            <w:left w:w="0" w:type="dxa"/>
            <w:bottom w:w="0" w:type="dxa"/>
            <w:right w:w="0" w:type="dxa"/>
          </w:tblCellMar>
        </w:tblPrEx>
        <w:trPr>
          <w:trHeight w:val="256" w:hRule="atLeast"/>
        </w:trPr>
        <w:tc>
          <w:tcPr>
            <w:tcW w:w="20" w:type="dxa"/>
            <w:vAlign w:val="bottom"/>
          </w:tcPr>
          <w:p>
            <w:pPr>
              <w:spacing w:after="0"/>
              <w:rPr>
                <w:color w:val="auto"/>
                <w:sz w:val="22"/>
                <w:szCs w:val="22"/>
              </w:rPr>
            </w:pPr>
          </w:p>
        </w:tc>
        <w:tc>
          <w:tcPr>
            <w:tcW w:w="2080" w:type="dxa"/>
            <w:vAlign w:val="bottom"/>
          </w:tcPr>
          <w:p>
            <w:pPr>
              <w:spacing w:after="0"/>
              <w:rPr>
                <w:color w:val="auto"/>
                <w:sz w:val="22"/>
                <w:szCs w:val="22"/>
              </w:rPr>
            </w:pPr>
          </w:p>
        </w:tc>
        <w:tc>
          <w:tcPr>
            <w:tcW w:w="2500" w:type="dxa"/>
            <w:vAlign w:val="bottom"/>
          </w:tcPr>
          <w:p>
            <w:pPr>
              <w:spacing w:after="0" w:line="256" w:lineRule="exact"/>
              <w:jc w:val="center"/>
              <w:rPr>
                <w:color w:val="auto"/>
                <w:sz w:val="20"/>
                <w:szCs w:val="20"/>
              </w:rPr>
            </w:pPr>
            <w:r>
              <w:rPr>
                <w:rFonts w:ascii="Times New Roman" w:hAnsi="Times New Roman" w:eastAsia="Times New Roman" w:cs="Times New Roman"/>
                <w:color w:val="auto"/>
                <w:w w:val="99"/>
                <w:sz w:val="24"/>
                <w:szCs w:val="24"/>
              </w:rPr>
              <w:t>Aparo</w:t>
            </w:r>
          </w:p>
        </w:tc>
        <w:tc>
          <w:tcPr>
            <w:tcW w:w="20" w:type="dxa"/>
            <w:vAlign w:val="bottom"/>
          </w:tcPr>
          <w:p>
            <w:pPr>
              <w:spacing w:after="0"/>
              <w:rPr>
                <w:color w:val="auto"/>
                <w:sz w:val="22"/>
                <w:szCs w:val="22"/>
              </w:rPr>
            </w:pPr>
          </w:p>
        </w:tc>
        <w:tc>
          <w:tcPr>
            <w:tcW w:w="2340" w:type="dxa"/>
            <w:tcBorders>
              <w:right w:val="single" w:color="auto" w:sz="8" w:space="0"/>
            </w:tcBorders>
            <w:vAlign w:val="bottom"/>
          </w:tcPr>
          <w:p>
            <w:pPr>
              <w:spacing w:after="0"/>
              <w:rPr>
                <w:color w:val="auto"/>
                <w:sz w:val="22"/>
                <w:szCs w:val="22"/>
              </w:rPr>
            </w:pPr>
          </w:p>
        </w:tc>
        <w:tc>
          <w:tcPr>
            <w:tcW w:w="2940" w:type="dxa"/>
            <w:vAlign w:val="bottom"/>
          </w:tcPr>
          <w:p>
            <w:pPr>
              <w:spacing w:after="0" w:line="256" w:lineRule="exact"/>
              <w:ind w:right="2400"/>
              <w:jc w:val="right"/>
              <w:rPr>
                <w:color w:val="auto"/>
                <w:sz w:val="20"/>
                <w:szCs w:val="20"/>
              </w:rPr>
            </w:pPr>
            <w:r>
              <w:rPr>
                <w:rFonts w:ascii="Times New Roman" w:hAnsi="Times New Roman" w:eastAsia="Times New Roman" w:cs="Times New Roman"/>
                <w:color w:val="auto"/>
                <w:sz w:val="24"/>
                <w:szCs w:val="24"/>
              </w:rPr>
              <w:t>5.5</w:t>
            </w:r>
          </w:p>
        </w:tc>
      </w:tr>
      <w:tr>
        <w:tblPrEx>
          <w:tblCellMar>
            <w:top w:w="0" w:type="dxa"/>
            <w:left w:w="0" w:type="dxa"/>
            <w:bottom w:w="0" w:type="dxa"/>
            <w:right w:w="0" w:type="dxa"/>
          </w:tblCellMar>
        </w:tblPrEx>
        <w:trPr>
          <w:trHeight w:val="276" w:hRule="atLeast"/>
        </w:trPr>
        <w:tc>
          <w:tcPr>
            <w:tcW w:w="20" w:type="dxa"/>
            <w:vAlign w:val="bottom"/>
          </w:tcPr>
          <w:p>
            <w:pPr>
              <w:spacing w:after="0"/>
              <w:rPr>
                <w:color w:val="auto"/>
                <w:sz w:val="24"/>
                <w:szCs w:val="24"/>
              </w:rPr>
            </w:pPr>
          </w:p>
        </w:tc>
        <w:tc>
          <w:tcPr>
            <w:tcW w:w="208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Oyo State</w:t>
            </w:r>
          </w:p>
        </w:tc>
        <w:tc>
          <w:tcPr>
            <w:tcW w:w="25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Eta</w:t>
            </w:r>
          </w:p>
        </w:tc>
        <w:tc>
          <w:tcPr>
            <w:tcW w:w="2360" w:type="dxa"/>
            <w:gridSpan w:val="2"/>
            <w:tcBorders>
              <w:right w:val="single" w:color="auto" w:sz="8" w:space="0"/>
            </w:tcBorders>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4</w:t>
            </w:r>
          </w:p>
        </w:tc>
        <w:tc>
          <w:tcPr>
            <w:tcW w:w="2940" w:type="dxa"/>
            <w:vAlign w:val="bottom"/>
          </w:tcPr>
          <w:p>
            <w:pPr>
              <w:spacing w:after="0"/>
              <w:ind w:right="2400"/>
              <w:jc w:val="right"/>
              <w:rPr>
                <w:color w:val="auto"/>
                <w:sz w:val="20"/>
                <w:szCs w:val="20"/>
              </w:rPr>
            </w:pPr>
            <w:r>
              <w:rPr>
                <w:rFonts w:ascii="Times New Roman" w:hAnsi="Times New Roman" w:eastAsia="Times New Roman" w:cs="Times New Roman"/>
                <w:color w:val="auto"/>
                <w:sz w:val="24"/>
                <w:szCs w:val="24"/>
              </w:rPr>
              <w:t>4.3</w:t>
            </w:r>
          </w:p>
        </w:tc>
      </w:tr>
      <w:tr>
        <w:tblPrEx>
          <w:tblCellMar>
            <w:top w:w="0" w:type="dxa"/>
            <w:left w:w="0" w:type="dxa"/>
            <w:bottom w:w="0" w:type="dxa"/>
            <w:right w:w="0" w:type="dxa"/>
          </w:tblCellMar>
        </w:tblPrEx>
        <w:trPr>
          <w:trHeight w:val="276" w:hRule="atLeast"/>
        </w:trPr>
        <w:tc>
          <w:tcPr>
            <w:tcW w:w="20" w:type="dxa"/>
            <w:vAlign w:val="bottom"/>
          </w:tcPr>
          <w:p>
            <w:pPr>
              <w:spacing w:after="0"/>
              <w:rPr>
                <w:color w:val="auto"/>
                <w:sz w:val="24"/>
                <w:szCs w:val="24"/>
              </w:rPr>
            </w:pPr>
          </w:p>
        </w:tc>
        <w:tc>
          <w:tcPr>
            <w:tcW w:w="2080" w:type="dxa"/>
            <w:vAlign w:val="bottom"/>
          </w:tcPr>
          <w:p>
            <w:pPr>
              <w:spacing w:after="0"/>
              <w:rPr>
                <w:color w:val="auto"/>
                <w:sz w:val="24"/>
                <w:szCs w:val="24"/>
              </w:rPr>
            </w:pPr>
          </w:p>
        </w:tc>
        <w:tc>
          <w:tcPr>
            <w:tcW w:w="2500" w:type="dxa"/>
            <w:vAlign w:val="bottom"/>
          </w:tcPr>
          <w:p>
            <w:pPr>
              <w:spacing w:after="0"/>
              <w:jc w:val="center"/>
              <w:rPr>
                <w:color w:val="auto"/>
                <w:sz w:val="20"/>
                <w:szCs w:val="20"/>
              </w:rPr>
            </w:pPr>
            <w:r>
              <w:rPr>
                <w:rFonts w:ascii="Times New Roman" w:hAnsi="Times New Roman" w:eastAsia="Times New Roman" w:cs="Times New Roman"/>
                <w:color w:val="auto"/>
                <w:w w:val="99"/>
                <w:sz w:val="24"/>
                <w:szCs w:val="24"/>
              </w:rPr>
              <w:t>Esii Tuku</w:t>
            </w:r>
          </w:p>
        </w:tc>
        <w:tc>
          <w:tcPr>
            <w:tcW w:w="20" w:type="dxa"/>
            <w:vAlign w:val="bottom"/>
          </w:tcPr>
          <w:p>
            <w:pPr>
              <w:spacing w:after="0"/>
              <w:rPr>
                <w:color w:val="auto"/>
                <w:sz w:val="24"/>
                <w:szCs w:val="24"/>
              </w:rPr>
            </w:pPr>
          </w:p>
        </w:tc>
        <w:tc>
          <w:tcPr>
            <w:tcW w:w="2340" w:type="dxa"/>
            <w:tcBorders>
              <w:right w:val="single" w:color="auto" w:sz="8" w:space="0"/>
            </w:tcBorders>
            <w:vAlign w:val="bottom"/>
          </w:tcPr>
          <w:p>
            <w:pPr>
              <w:spacing w:after="0"/>
              <w:rPr>
                <w:color w:val="auto"/>
                <w:sz w:val="24"/>
                <w:szCs w:val="24"/>
              </w:rPr>
            </w:pPr>
          </w:p>
        </w:tc>
        <w:tc>
          <w:tcPr>
            <w:tcW w:w="2940" w:type="dxa"/>
            <w:vAlign w:val="bottom"/>
          </w:tcPr>
          <w:p>
            <w:pPr>
              <w:spacing w:after="0"/>
              <w:ind w:right="2400"/>
              <w:jc w:val="right"/>
              <w:rPr>
                <w:color w:val="auto"/>
                <w:sz w:val="20"/>
                <w:szCs w:val="20"/>
              </w:rPr>
            </w:pPr>
            <w:r>
              <w:rPr>
                <w:rFonts w:ascii="Times New Roman" w:hAnsi="Times New Roman" w:eastAsia="Times New Roman" w:cs="Times New Roman"/>
                <w:color w:val="auto"/>
                <w:sz w:val="24"/>
                <w:szCs w:val="24"/>
              </w:rPr>
              <w:t>7.1</w:t>
            </w:r>
          </w:p>
        </w:tc>
      </w:tr>
      <w:tr>
        <w:tblPrEx>
          <w:tblCellMar>
            <w:top w:w="0" w:type="dxa"/>
            <w:left w:w="0" w:type="dxa"/>
            <w:bottom w:w="0" w:type="dxa"/>
            <w:right w:w="0" w:type="dxa"/>
          </w:tblCellMar>
        </w:tblPrEx>
        <w:trPr>
          <w:trHeight w:val="276" w:hRule="atLeast"/>
        </w:trPr>
        <w:tc>
          <w:tcPr>
            <w:tcW w:w="20" w:type="dxa"/>
            <w:vAlign w:val="bottom"/>
          </w:tcPr>
          <w:p>
            <w:pPr>
              <w:spacing w:after="0"/>
              <w:rPr>
                <w:color w:val="auto"/>
                <w:sz w:val="24"/>
                <w:szCs w:val="24"/>
              </w:rPr>
            </w:pPr>
          </w:p>
        </w:tc>
        <w:tc>
          <w:tcPr>
            <w:tcW w:w="2080" w:type="dxa"/>
            <w:vAlign w:val="bottom"/>
          </w:tcPr>
          <w:p>
            <w:pPr>
              <w:spacing w:after="0"/>
              <w:rPr>
                <w:color w:val="auto"/>
                <w:sz w:val="24"/>
                <w:szCs w:val="24"/>
              </w:rPr>
            </w:pPr>
          </w:p>
        </w:tc>
        <w:tc>
          <w:tcPr>
            <w:tcW w:w="2500" w:type="dxa"/>
            <w:vAlign w:val="bottom"/>
          </w:tcPr>
          <w:p>
            <w:pPr>
              <w:spacing w:after="0"/>
              <w:jc w:val="center"/>
              <w:rPr>
                <w:color w:val="auto"/>
                <w:sz w:val="20"/>
                <w:szCs w:val="20"/>
              </w:rPr>
            </w:pPr>
            <w:r>
              <w:rPr>
                <w:rFonts w:ascii="Times New Roman" w:hAnsi="Times New Roman" w:eastAsia="Times New Roman" w:cs="Times New Roman"/>
                <w:color w:val="auto"/>
                <w:sz w:val="24"/>
                <w:szCs w:val="24"/>
              </w:rPr>
              <w:t>Guinea Fowl</w:t>
            </w:r>
          </w:p>
        </w:tc>
        <w:tc>
          <w:tcPr>
            <w:tcW w:w="20" w:type="dxa"/>
            <w:vAlign w:val="bottom"/>
          </w:tcPr>
          <w:p>
            <w:pPr>
              <w:spacing w:after="0"/>
              <w:rPr>
                <w:color w:val="auto"/>
                <w:sz w:val="24"/>
                <w:szCs w:val="24"/>
              </w:rPr>
            </w:pPr>
          </w:p>
        </w:tc>
        <w:tc>
          <w:tcPr>
            <w:tcW w:w="2340" w:type="dxa"/>
            <w:tcBorders>
              <w:right w:val="single" w:color="auto" w:sz="8" w:space="0"/>
            </w:tcBorders>
            <w:vAlign w:val="bottom"/>
          </w:tcPr>
          <w:p>
            <w:pPr>
              <w:spacing w:after="0"/>
              <w:rPr>
                <w:color w:val="auto"/>
                <w:sz w:val="24"/>
                <w:szCs w:val="24"/>
              </w:rPr>
            </w:pPr>
          </w:p>
        </w:tc>
        <w:tc>
          <w:tcPr>
            <w:tcW w:w="2940" w:type="dxa"/>
            <w:vAlign w:val="bottom"/>
          </w:tcPr>
          <w:p>
            <w:pPr>
              <w:spacing w:after="0"/>
              <w:ind w:right="2400"/>
              <w:jc w:val="right"/>
              <w:rPr>
                <w:color w:val="auto"/>
                <w:sz w:val="20"/>
                <w:szCs w:val="20"/>
              </w:rPr>
            </w:pPr>
            <w:r>
              <w:rPr>
                <w:rFonts w:ascii="Times New Roman" w:hAnsi="Times New Roman" w:eastAsia="Times New Roman" w:cs="Times New Roman"/>
                <w:color w:val="auto"/>
                <w:sz w:val="24"/>
                <w:szCs w:val="24"/>
              </w:rPr>
              <w:t>5.0</w:t>
            </w:r>
          </w:p>
        </w:tc>
      </w:tr>
      <w:tr>
        <w:tblPrEx>
          <w:tblCellMar>
            <w:top w:w="0" w:type="dxa"/>
            <w:left w:w="0" w:type="dxa"/>
            <w:bottom w:w="0" w:type="dxa"/>
            <w:right w:w="0" w:type="dxa"/>
          </w:tblCellMar>
        </w:tblPrEx>
        <w:trPr>
          <w:trHeight w:val="159" w:hRule="atLeast"/>
        </w:trPr>
        <w:tc>
          <w:tcPr>
            <w:tcW w:w="20" w:type="dxa"/>
            <w:vAlign w:val="bottom"/>
          </w:tcPr>
          <w:p>
            <w:pPr>
              <w:spacing w:after="0"/>
              <w:rPr>
                <w:color w:val="auto"/>
                <w:sz w:val="13"/>
                <w:szCs w:val="13"/>
              </w:rPr>
            </w:pPr>
          </w:p>
        </w:tc>
        <w:tc>
          <w:tcPr>
            <w:tcW w:w="2080" w:type="dxa"/>
            <w:tcBorders>
              <w:bottom w:val="single" w:color="auto" w:sz="8" w:space="0"/>
            </w:tcBorders>
            <w:vAlign w:val="bottom"/>
          </w:tcPr>
          <w:p>
            <w:pPr>
              <w:spacing w:after="0"/>
              <w:rPr>
                <w:color w:val="auto"/>
                <w:sz w:val="13"/>
                <w:szCs w:val="13"/>
              </w:rPr>
            </w:pPr>
          </w:p>
        </w:tc>
        <w:tc>
          <w:tcPr>
            <w:tcW w:w="2500" w:type="dxa"/>
            <w:tcBorders>
              <w:bottom w:val="single" w:color="auto" w:sz="8" w:space="0"/>
            </w:tcBorders>
            <w:vAlign w:val="bottom"/>
          </w:tcPr>
          <w:p>
            <w:pPr>
              <w:spacing w:after="0"/>
              <w:rPr>
                <w:color w:val="auto"/>
                <w:sz w:val="13"/>
                <w:szCs w:val="13"/>
              </w:rPr>
            </w:pPr>
          </w:p>
        </w:tc>
        <w:tc>
          <w:tcPr>
            <w:tcW w:w="2360" w:type="dxa"/>
            <w:gridSpan w:val="2"/>
            <w:tcBorders>
              <w:bottom w:val="single" w:color="auto" w:sz="8" w:space="0"/>
              <w:right w:val="single" w:color="auto" w:sz="8" w:space="0"/>
            </w:tcBorders>
            <w:vAlign w:val="bottom"/>
          </w:tcPr>
          <w:p>
            <w:pPr>
              <w:spacing w:after="0"/>
              <w:rPr>
                <w:color w:val="auto"/>
                <w:sz w:val="13"/>
                <w:szCs w:val="13"/>
              </w:rPr>
            </w:pPr>
          </w:p>
        </w:tc>
        <w:tc>
          <w:tcPr>
            <w:tcW w:w="2940" w:type="dxa"/>
            <w:tcBorders>
              <w:bottom w:val="single" w:color="auto" w:sz="8" w:space="0"/>
            </w:tcBorders>
            <w:vAlign w:val="bottom"/>
          </w:tcPr>
          <w:p>
            <w:pPr>
              <w:spacing w:after="0"/>
              <w:rPr>
                <w:color w:val="auto"/>
                <w:sz w:val="13"/>
                <w:szCs w:val="13"/>
              </w:rPr>
            </w:pPr>
          </w:p>
        </w:tc>
      </w:tr>
      <w:tr>
        <w:tblPrEx>
          <w:tblCellMar>
            <w:top w:w="0" w:type="dxa"/>
            <w:left w:w="0" w:type="dxa"/>
            <w:bottom w:w="0" w:type="dxa"/>
            <w:right w:w="0" w:type="dxa"/>
          </w:tblCellMar>
        </w:tblPrEx>
        <w:trPr>
          <w:trHeight w:val="263" w:hRule="atLeast"/>
        </w:trPr>
        <w:tc>
          <w:tcPr>
            <w:tcW w:w="20" w:type="dxa"/>
            <w:tcBorders>
              <w:bottom w:val="single" w:color="auto" w:sz="8" w:space="0"/>
            </w:tcBorders>
            <w:vAlign w:val="bottom"/>
          </w:tcPr>
          <w:p>
            <w:pPr>
              <w:spacing w:after="0"/>
              <w:rPr>
                <w:color w:val="auto"/>
                <w:sz w:val="22"/>
                <w:szCs w:val="22"/>
              </w:rPr>
            </w:pPr>
          </w:p>
        </w:tc>
        <w:tc>
          <w:tcPr>
            <w:tcW w:w="2080" w:type="dxa"/>
            <w:tcBorders>
              <w:bottom w:val="single" w:color="auto" w:sz="8" w:space="0"/>
            </w:tcBorders>
            <w:vAlign w:val="bottom"/>
          </w:tcPr>
          <w:p>
            <w:pPr>
              <w:spacing w:after="0" w:line="263" w:lineRule="exact"/>
              <w:jc w:val="center"/>
              <w:rPr>
                <w:color w:val="auto"/>
                <w:sz w:val="20"/>
                <w:szCs w:val="20"/>
              </w:rPr>
            </w:pPr>
            <w:r>
              <w:rPr>
                <w:rFonts w:ascii="Times New Roman" w:hAnsi="Times New Roman" w:eastAsia="Times New Roman" w:cs="Times New Roman"/>
                <w:b/>
                <w:bCs/>
                <w:color w:val="auto"/>
                <w:sz w:val="24"/>
                <w:szCs w:val="24"/>
              </w:rPr>
              <w:t>Total</w:t>
            </w:r>
          </w:p>
        </w:tc>
        <w:tc>
          <w:tcPr>
            <w:tcW w:w="2500" w:type="dxa"/>
            <w:tcBorders>
              <w:bottom w:val="single" w:color="auto" w:sz="8" w:space="0"/>
            </w:tcBorders>
            <w:vAlign w:val="bottom"/>
          </w:tcPr>
          <w:p>
            <w:pPr>
              <w:spacing w:after="0"/>
              <w:rPr>
                <w:color w:val="auto"/>
                <w:sz w:val="22"/>
                <w:szCs w:val="22"/>
              </w:rPr>
            </w:pPr>
          </w:p>
        </w:tc>
        <w:tc>
          <w:tcPr>
            <w:tcW w:w="2360" w:type="dxa"/>
            <w:gridSpan w:val="2"/>
            <w:tcBorders>
              <w:bottom w:val="single" w:color="auto" w:sz="8" w:space="0"/>
              <w:right w:val="single" w:color="auto" w:sz="8" w:space="0"/>
            </w:tcBorders>
            <w:vAlign w:val="bottom"/>
          </w:tcPr>
          <w:p>
            <w:pPr>
              <w:spacing w:after="0" w:line="263" w:lineRule="exact"/>
              <w:jc w:val="center"/>
              <w:rPr>
                <w:color w:val="auto"/>
                <w:sz w:val="20"/>
                <w:szCs w:val="20"/>
              </w:rPr>
            </w:pPr>
            <w:r>
              <w:rPr>
                <w:rFonts w:ascii="Times New Roman" w:hAnsi="Times New Roman" w:eastAsia="Times New Roman" w:cs="Times New Roman"/>
                <w:color w:val="auto"/>
                <w:w w:val="99"/>
                <w:sz w:val="24"/>
                <w:szCs w:val="24"/>
              </w:rPr>
              <w:t>55</w:t>
            </w:r>
          </w:p>
        </w:tc>
        <w:tc>
          <w:tcPr>
            <w:tcW w:w="2940" w:type="dxa"/>
            <w:tcBorders>
              <w:bottom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777" w:hRule="atLeast"/>
        </w:trPr>
        <w:tc>
          <w:tcPr>
            <w:tcW w:w="20" w:type="dxa"/>
            <w:vAlign w:val="bottom"/>
          </w:tcPr>
          <w:p>
            <w:pPr>
              <w:spacing w:after="0"/>
              <w:rPr>
                <w:color w:val="auto"/>
                <w:sz w:val="24"/>
                <w:szCs w:val="24"/>
              </w:rPr>
            </w:pPr>
          </w:p>
        </w:tc>
        <w:tc>
          <w:tcPr>
            <w:tcW w:w="2080" w:type="dxa"/>
            <w:vAlign w:val="bottom"/>
          </w:tcPr>
          <w:p>
            <w:pPr>
              <w:spacing w:after="0"/>
              <w:rPr>
                <w:color w:val="auto"/>
                <w:sz w:val="24"/>
                <w:szCs w:val="24"/>
              </w:rPr>
            </w:pPr>
          </w:p>
        </w:tc>
        <w:tc>
          <w:tcPr>
            <w:tcW w:w="2500" w:type="dxa"/>
            <w:vAlign w:val="bottom"/>
          </w:tcPr>
          <w:p>
            <w:pPr>
              <w:spacing w:after="0"/>
              <w:rPr>
                <w:color w:val="auto"/>
                <w:sz w:val="24"/>
                <w:szCs w:val="24"/>
              </w:rPr>
            </w:pPr>
          </w:p>
        </w:tc>
        <w:tc>
          <w:tcPr>
            <w:tcW w:w="2360" w:type="dxa"/>
            <w:gridSpan w:val="2"/>
            <w:vAlign w:val="bottom"/>
          </w:tcPr>
          <w:p>
            <w:pPr>
              <w:spacing w:after="0"/>
              <w:ind w:right="1940"/>
              <w:jc w:val="right"/>
              <w:rPr>
                <w:color w:val="auto"/>
                <w:sz w:val="20"/>
                <w:szCs w:val="20"/>
              </w:rPr>
            </w:pPr>
            <w:r>
              <w:rPr>
                <w:rFonts w:ascii="Calibri" w:hAnsi="Calibri" w:eastAsia="Calibri" w:cs="Calibri"/>
                <w:color w:val="auto"/>
                <w:sz w:val="20"/>
                <w:szCs w:val="20"/>
              </w:rPr>
              <w:t>43</w:t>
            </w:r>
          </w:p>
        </w:tc>
        <w:tc>
          <w:tcPr>
            <w:tcW w:w="2940" w:type="dxa"/>
            <w:vAlign w:val="bottom"/>
          </w:tcPr>
          <w:p>
            <w:pPr>
              <w:spacing w:after="0"/>
              <w:rPr>
                <w:color w:val="auto"/>
                <w:sz w:val="24"/>
                <w:szCs w:val="24"/>
              </w:rPr>
            </w:pP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2918460</wp:posOffset>
                </wp:positionH>
                <wp:positionV relativeFrom="paragraph">
                  <wp:posOffset>-7658735</wp:posOffset>
                </wp:positionV>
                <wp:extent cx="12700" cy="12065"/>
                <wp:effectExtent l="0" t="0" r="0" b="0"/>
                <wp:wrapNone/>
                <wp:docPr id="11" name="Shape 11"/>
                <wp:cNvGraphicFramePr/>
                <a:graphic xmlns:a="http://schemas.openxmlformats.org/drawingml/2006/main">
                  <a:graphicData uri="http://schemas.microsoft.com/office/word/2010/wordprocessingShape">
                    <wps:wsp>
                      <wps:cNvSpPr/>
                      <wps:spPr>
                        <a:xfrm>
                          <a:off x="0" y="0"/>
                          <a:ext cx="12700" cy="12065"/>
                        </a:xfrm>
                        <a:prstGeom prst="rect">
                          <a:avLst/>
                        </a:prstGeom>
                        <a:solidFill>
                          <a:srgbClr val="000000"/>
                        </a:solidFill>
                      </wps:spPr>
                      <wps:bodyPr/>
                    </wps:wsp>
                  </a:graphicData>
                </a:graphic>
              </wp:anchor>
            </w:drawing>
          </mc:Choice>
          <mc:Fallback>
            <w:pict>
              <v:rect id="Shape 11" o:spid="_x0000_s1026" o:spt="1" style="position:absolute;left:0pt;margin-left:229.8pt;margin-top:-603.05pt;height:0.95pt;width:1pt;z-index:-251657216;mso-width-relative:page;mso-height-relative:page;" fillcolor="#000000" filled="t" stroked="f" coordsize="21600,21600" o:allowincell="f" o:gfxdata="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2918460</wp:posOffset>
                </wp:positionH>
                <wp:positionV relativeFrom="paragraph">
                  <wp:posOffset>-7302500</wp:posOffset>
                </wp:positionV>
                <wp:extent cx="12700" cy="12700"/>
                <wp:effectExtent l="0" t="0" r="0" b="0"/>
                <wp:wrapNone/>
                <wp:docPr id="12" name="Shape 12"/>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w:pict>
              <v:rect id="Shape 12" o:spid="_x0000_s1026" o:spt="1" style="position:absolute;left:0pt;margin-left:229.8pt;margin-top:-575pt;height:1pt;width:1pt;z-index:-251657216;mso-width-relative:page;mso-height-relative:page;" fillcolor="#000000" filled="t" stroked="f" coordsize="21600,21600" o:allowincell="f" o:gfxdata="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">
                <v:fill on="t" focussize="0,0"/>
                <v:stroke on="f"/>
                <v:imagedata o:title=""/>
                <o:lock v:ext="edit" aspectratio="f"/>
              </v:rect>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2918460</wp:posOffset>
                </wp:positionH>
                <wp:positionV relativeFrom="paragraph">
                  <wp:posOffset>-3092450</wp:posOffset>
                </wp:positionV>
                <wp:extent cx="12700" cy="12700"/>
                <wp:effectExtent l="0" t="0" r="0" b="0"/>
                <wp:wrapNone/>
                <wp:docPr id="13" name="Shape 13"/>
                <wp:cNvGraphicFramePr/>
                <a:graphic xmlns:a="http://schemas.openxmlformats.org/drawingml/2006/main">
                  <a:graphicData uri="http://schemas.microsoft.com/office/word/2010/wordprocessingShape">
                    <wps:wsp>
                      <wps:cNvSpPr/>
                      <wps:spPr>
                        <a:xfrm>
                          <a:off x="0" y="0"/>
                          <a:ext cx="12700" cy="12700"/>
                        </a:xfrm>
                        <a:prstGeom prst="rect">
                          <a:avLst/>
                        </a:prstGeom>
                        <a:solidFill>
                          <a:srgbClr val="000000"/>
                        </a:solidFill>
                      </wps:spPr>
                      <wps:bodyPr/>
                    </wps:wsp>
                  </a:graphicData>
                </a:graphic>
              </wp:anchor>
            </w:drawing>
          </mc:Choice>
          <mc:Fallback>
            <w:pict>
              <v:rect id="Shape 13" o:spid="_x0000_s1026" o:spt="1" style="position:absolute;left:0pt;margin-left:229.8pt;margin-top:-243.5pt;height:1pt;width:1pt;z-index:-251657216;mso-width-relative:page;mso-height-relative:page;" fillcolor="#000000" filled="t" stroked="f" coordsize="21600,21600" o:allowincell="f" o:gfxdata="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">
                <v:fill on="t" focussize="0,0"/>
                <v:stroke on="f"/>
                <v:imagedata o:title=""/>
                <o:lock v:ext="edit" aspectratio="f"/>
              </v:rect>
            </w:pict>
          </mc:Fallback>
        </mc:AlternateContent>
      </w:r>
    </w:p>
    <w:p>
      <w:pPr>
        <w:sectPr>
          <w:pgSz w:w="12240" w:h="15840"/>
          <w:pgMar w:top="1440" w:right="1040" w:bottom="403" w:left="1320" w:header="0" w:footer="0" w:gutter="0"/>
          <w:cols w:equalWidth="0" w:num="1">
            <w:col w:w="9880"/>
          </w:cols>
        </w:sectPr>
      </w:pPr>
    </w:p>
    <w:p>
      <w:pPr>
        <w:tabs>
          <w:tab w:val="left" w:pos="560"/>
        </w:tabs>
        <w:spacing w:after="0"/>
        <w:rPr>
          <w:color w:val="auto"/>
          <w:sz w:val="20"/>
          <w:szCs w:val="20"/>
        </w:rPr>
      </w:pPr>
      <w:bookmarkStart w:id="49" w:name="page55"/>
      <w:bookmarkEnd w:id="49"/>
      <w:r>
        <w:rPr>
          <w:rFonts w:ascii="Times New Roman" w:hAnsi="Times New Roman" w:eastAsia="Times New Roman" w:cs="Times New Roman"/>
          <w:color w:val="auto"/>
          <w:sz w:val="24"/>
          <w:szCs w:val="24"/>
        </w:rPr>
        <w:t>4.2</w:t>
      </w:r>
      <w:r>
        <w:rPr>
          <w:color w:val="auto"/>
          <w:sz w:val="20"/>
          <w:szCs w:val="20"/>
        </w:rPr>
        <w:tab/>
      </w:r>
      <w:r>
        <w:rPr>
          <w:rFonts w:ascii="Times New Roman" w:hAnsi="Times New Roman" w:eastAsia="Times New Roman" w:cs="Times New Roman"/>
          <w:color w:val="auto"/>
          <w:sz w:val="23"/>
          <w:szCs w:val="23"/>
        </w:rPr>
        <w:t>Microbial Analysis of Ready-to-eat Game Meat</w:t>
      </w:r>
    </w:p>
    <w:p>
      <w:pPr>
        <w:spacing w:after="0" w:line="149" w:lineRule="exact"/>
        <w:rPr>
          <w:color w:val="auto"/>
          <w:sz w:val="20"/>
          <w:szCs w:val="20"/>
        </w:rPr>
      </w:pPr>
    </w:p>
    <w:p>
      <w:pPr>
        <w:spacing w:after="0" w:line="356" w:lineRule="auto"/>
        <w:jc w:val="both"/>
        <w:rPr>
          <w:color w:val="auto"/>
          <w:sz w:val="20"/>
          <w:szCs w:val="20"/>
        </w:rPr>
      </w:pPr>
      <w:r>
        <w:rPr>
          <w:rFonts w:ascii="Times New Roman" w:hAnsi="Times New Roman" w:eastAsia="Times New Roman" w:cs="Times New Roman"/>
          <w:color w:val="auto"/>
          <w:sz w:val="24"/>
          <w:szCs w:val="24"/>
        </w:rPr>
        <w:t xml:space="preserve">The microbial analysis of RTE game meat samples in south western part of Nigeria were reported and it was discovered that all samples were positive with </w:t>
      </w:r>
      <w:r>
        <w:rPr>
          <w:rFonts w:ascii="Times New Roman" w:hAnsi="Times New Roman" w:eastAsia="Times New Roman" w:cs="Times New Roman"/>
          <w:i/>
          <w:iCs/>
          <w:color w:val="auto"/>
          <w:sz w:val="24"/>
          <w:szCs w:val="24"/>
        </w:rPr>
        <w:t>E.coli</w:t>
      </w:r>
      <w:r>
        <w:rPr>
          <w:rFonts w:ascii="Times New Roman" w:hAnsi="Times New Roman" w:eastAsia="Times New Roman" w:cs="Times New Roman"/>
          <w:color w:val="auto"/>
          <w:sz w:val="24"/>
          <w:szCs w:val="24"/>
        </w:rPr>
        <w:t xml:space="preserve"> as shown in Figure 4.1 below. The characteristics of </w:t>
      </w:r>
      <w:r>
        <w:rPr>
          <w:rFonts w:ascii="Times New Roman" w:hAnsi="Times New Roman" w:eastAsia="Times New Roman" w:cs="Times New Roman"/>
          <w:i/>
          <w:iCs/>
          <w:color w:val="auto"/>
          <w:sz w:val="24"/>
          <w:szCs w:val="24"/>
        </w:rPr>
        <w:t>E.coli</w:t>
      </w:r>
      <w:r>
        <w:rPr>
          <w:rFonts w:ascii="Times New Roman" w:hAnsi="Times New Roman" w:eastAsia="Times New Roman" w:cs="Times New Roman"/>
          <w:color w:val="auto"/>
          <w:sz w:val="24"/>
          <w:szCs w:val="24"/>
        </w:rPr>
        <w:t xml:space="preserve"> was recorded when incubated on the SMAC and MAC plate and a white and pink colour was recorded and also they were also circular colonies.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15240</wp:posOffset>
            </wp:positionH>
            <wp:positionV relativeFrom="paragraph">
              <wp:posOffset>349885</wp:posOffset>
            </wp:positionV>
            <wp:extent cx="5951220" cy="3860165"/>
            <wp:effectExtent l="0" t="0" r="11430" b="698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pic:cNvPicPr>
                      <a:picLocks noChangeAspect="1" noChangeArrowheads="1"/>
                    </pic:cNvPicPr>
                  </pic:nvPicPr>
                  <pic:blipFill>
                    <a:blip r:embed="rId8"/>
                    <a:srcRect/>
                    <a:stretch>
                      <a:fillRect/>
                    </a:stretch>
                  </pic:blipFill>
                  <pic:spPr>
                    <a:xfrm>
                      <a:off x="0" y="0"/>
                      <a:ext cx="5951220" cy="386016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2" w:lineRule="exact"/>
        <w:rPr>
          <w:color w:val="auto"/>
          <w:sz w:val="20"/>
          <w:szCs w:val="20"/>
        </w:rPr>
      </w:pPr>
    </w:p>
    <w:tbl>
      <w:tblPr>
        <w:tblStyle w:val="3"/>
        <w:tblW w:w="0" w:type="auto"/>
        <w:tblInd w:w="80" w:type="dxa"/>
        <w:tblLayout w:type="fixed"/>
        <w:tblCellMar>
          <w:top w:w="0" w:type="dxa"/>
          <w:left w:w="0" w:type="dxa"/>
          <w:bottom w:w="0" w:type="dxa"/>
          <w:right w:w="0" w:type="dxa"/>
        </w:tblCellMar>
      </w:tblPr>
      <w:tblGrid>
        <w:gridCol w:w="4920"/>
        <w:gridCol w:w="1780"/>
      </w:tblGrid>
      <w:tr>
        <w:trPr>
          <w:trHeight w:val="220" w:hRule="atLeast"/>
        </w:trPr>
        <w:tc>
          <w:tcPr>
            <w:tcW w:w="4920" w:type="dxa"/>
            <w:vAlign w:val="bottom"/>
          </w:tcPr>
          <w:p>
            <w:pPr>
              <w:spacing w:after="0"/>
              <w:ind w:right="550"/>
              <w:jc w:val="right"/>
              <w:rPr>
                <w:color w:val="auto"/>
                <w:sz w:val="20"/>
                <w:szCs w:val="20"/>
              </w:rPr>
            </w:pPr>
            <w:r>
              <w:rPr>
                <w:rFonts w:ascii="Calibri" w:hAnsi="Calibri" w:eastAsia="Calibri" w:cs="Calibri"/>
                <w:color w:val="7F7F7F"/>
                <w:sz w:val="18"/>
                <w:szCs w:val="18"/>
              </w:rPr>
              <w:t>Number of bushmeat</w:t>
            </w:r>
          </w:p>
        </w:tc>
        <w:tc>
          <w:tcPr>
            <w:tcW w:w="1780" w:type="dxa"/>
            <w:vAlign w:val="bottom"/>
          </w:tcPr>
          <w:p>
            <w:pPr>
              <w:spacing w:after="0"/>
              <w:ind w:left="660"/>
              <w:rPr>
                <w:color w:val="auto"/>
                <w:sz w:val="20"/>
                <w:szCs w:val="20"/>
              </w:rPr>
            </w:pPr>
            <w:r>
              <w:rPr>
                <w:rFonts w:ascii="Calibri" w:hAnsi="Calibri" w:eastAsia="Calibri" w:cs="Calibri"/>
                <w:color w:val="7F7F7F"/>
                <w:w w:val="98"/>
                <w:sz w:val="18"/>
                <w:szCs w:val="18"/>
              </w:rPr>
              <w:t>Positve sample</w:t>
            </w:r>
          </w:p>
        </w:tc>
      </w:tr>
      <w:tr>
        <w:trPr>
          <w:trHeight w:val="871" w:hRule="atLeast"/>
        </w:trPr>
        <w:tc>
          <w:tcPr>
            <w:tcW w:w="4920" w:type="dxa"/>
            <w:vAlign w:val="bottom"/>
          </w:tcPr>
          <w:p>
            <w:pPr>
              <w:spacing w:after="0"/>
              <w:ind w:right="4650"/>
              <w:jc w:val="right"/>
              <w:rPr>
                <w:color w:val="auto"/>
                <w:sz w:val="20"/>
                <w:szCs w:val="20"/>
              </w:rPr>
            </w:pPr>
            <w:r>
              <w:rPr>
                <w:rFonts w:ascii="Calibri" w:hAnsi="Calibri" w:eastAsia="Calibri" w:cs="Calibri"/>
                <w:color w:val="7F7F7F"/>
                <w:w w:val="87"/>
                <w:sz w:val="18"/>
                <w:szCs w:val="18"/>
              </w:rPr>
              <w:t>14</w:t>
            </w:r>
          </w:p>
        </w:tc>
        <w:tc>
          <w:tcPr>
            <w:tcW w:w="1780" w:type="dxa"/>
            <w:vAlign w:val="bottom"/>
          </w:tcPr>
          <w:p>
            <w:pPr>
              <w:spacing w:after="0"/>
              <w:rPr>
                <w:color w:val="auto"/>
                <w:sz w:val="24"/>
                <w:szCs w:val="24"/>
              </w:rPr>
            </w:pPr>
          </w:p>
        </w:tc>
      </w:tr>
      <w:tr>
        <w:tblPrEx>
          <w:tblCellMar>
            <w:top w:w="0" w:type="dxa"/>
            <w:left w:w="0" w:type="dxa"/>
            <w:bottom w:w="0" w:type="dxa"/>
            <w:right w:w="0" w:type="dxa"/>
          </w:tblCellMar>
        </w:tblPrEx>
        <w:trPr>
          <w:trHeight w:val="549" w:hRule="atLeast"/>
        </w:trPr>
        <w:tc>
          <w:tcPr>
            <w:tcW w:w="4920" w:type="dxa"/>
            <w:vAlign w:val="bottom"/>
          </w:tcPr>
          <w:p>
            <w:pPr>
              <w:spacing w:after="0"/>
              <w:ind w:right="4650"/>
              <w:jc w:val="right"/>
              <w:rPr>
                <w:color w:val="auto"/>
                <w:sz w:val="20"/>
                <w:szCs w:val="20"/>
              </w:rPr>
            </w:pPr>
            <w:r>
              <w:rPr>
                <w:rFonts w:ascii="Calibri" w:hAnsi="Calibri" w:eastAsia="Calibri" w:cs="Calibri"/>
                <w:color w:val="7F7F7F"/>
                <w:w w:val="87"/>
                <w:sz w:val="18"/>
                <w:szCs w:val="18"/>
              </w:rPr>
              <w:t>12</w:t>
            </w:r>
          </w:p>
        </w:tc>
        <w:tc>
          <w:tcPr>
            <w:tcW w:w="1780" w:type="dxa"/>
            <w:vAlign w:val="bottom"/>
          </w:tcPr>
          <w:p>
            <w:pPr>
              <w:spacing w:after="0"/>
              <w:rPr>
                <w:color w:val="auto"/>
                <w:sz w:val="24"/>
                <w:szCs w:val="24"/>
              </w:rPr>
            </w:pPr>
          </w:p>
        </w:tc>
      </w:tr>
      <w:tr>
        <w:trPr>
          <w:trHeight w:val="549" w:hRule="atLeast"/>
        </w:trPr>
        <w:tc>
          <w:tcPr>
            <w:tcW w:w="4920" w:type="dxa"/>
            <w:vAlign w:val="bottom"/>
          </w:tcPr>
          <w:p>
            <w:pPr>
              <w:spacing w:after="0"/>
              <w:ind w:right="4650"/>
              <w:jc w:val="right"/>
              <w:rPr>
                <w:color w:val="auto"/>
                <w:sz w:val="20"/>
                <w:szCs w:val="20"/>
              </w:rPr>
            </w:pPr>
            <w:r>
              <w:rPr>
                <w:rFonts w:ascii="Calibri" w:hAnsi="Calibri" w:eastAsia="Calibri" w:cs="Calibri"/>
                <w:color w:val="7F7F7F"/>
                <w:w w:val="87"/>
                <w:sz w:val="18"/>
                <w:szCs w:val="18"/>
              </w:rPr>
              <w:t>10</w:t>
            </w:r>
          </w:p>
        </w:tc>
        <w:tc>
          <w:tcPr>
            <w:tcW w:w="1780" w:type="dxa"/>
            <w:vAlign w:val="bottom"/>
          </w:tcPr>
          <w:p>
            <w:pPr>
              <w:spacing w:after="0"/>
              <w:rPr>
                <w:color w:val="auto"/>
                <w:sz w:val="24"/>
                <w:szCs w:val="24"/>
              </w:rPr>
            </w:pPr>
          </w:p>
        </w:tc>
      </w:tr>
      <w:tr>
        <w:trPr>
          <w:trHeight w:val="549" w:hRule="atLeast"/>
        </w:trPr>
        <w:tc>
          <w:tcPr>
            <w:tcW w:w="4920" w:type="dxa"/>
            <w:vAlign w:val="bottom"/>
          </w:tcPr>
          <w:p>
            <w:pPr>
              <w:spacing w:after="0"/>
              <w:ind w:right="4650"/>
              <w:jc w:val="right"/>
              <w:rPr>
                <w:color w:val="auto"/>
                <w:sz w:val="20"/>
                <w:szCs w:val="20"/>
              </w:rPr>
            </w:pPr>
            <w:r>
              <w:rPr>
                <w:rFonts w:ascii="Calibri" w:hAnsi="Calibri" w:eastAsia="Calibri" w:cs="Calibri"/>
                <w:color w:val="7F7F7F"/>
                <w:sz w:val="18"/>
                <w:szCs w:val="18"/>
              </w:rPr>
              <w:t>8</w:t>
            </w:r>
          </w:p>
        </w:tc>
        <w:tc>
          <w:tcPr>
            <w:tcW w:w="1780" w:type="dxa"/>
            <w:vAlign w:val="bottom"/>
          </w:tcPr>
          <w:p>
            <w:pPr>
              <w:spacing w:after="0"/>
              <w:rPr>
                <w:color w:val="auto"/>
                <w:sz w:val="24"/>
                <w:szCs w:val="24"/>
              </w:rPr>
            </w:pPr>
          </w:p>
        </w:tc>
      </w:tr>
      <w:tr>
        <w:trPr>
          <w:trHeight w:val="550" w:hRule="atLeast"/>
        </w:trPr>
        <w:tc>
          <w:tcPr>
            <w:tcW w:w="4920" w:type="dxa"/>
            <w:vAlign w:val="bottom"/>
          </w:tcPr>
          <w:p>
            <w:pPr>
              <w:spacing w:after="0"/>
              <w:ind w:right="4650"/>
              <w:jc w:val="right"/>
              <w:rPr>
                <w:color w:val="auto"/>
                <w:sz w:val="20"/>
                <w:szCs w:val="20"/>
              </w:rPr>
            </w:pPr>
            <w:r>
              <w:rPr>
                <w:rFonts w:ascii="Calibri" w:hAnsi="Calibri" w:eastAsia="Calibri" w:cs="Calibri"/>
                <w:color w:val="7F7F7F"/>
                <w:sz w:val="18"/>
                <w:szCs w:val="18"/>
              </w:rPr>
              <w:t>6</w:t>
            </w:r>
          </w:p>
        </w:tc>
        <w:tc>
          <w:tcPr>
            <w:tcW w:w="1780" w:type="dxa"/>
            <w:vAlign w:val="bottom"/>
          </w:tcPr>
          <w:p>
            <w:pPr>
              <w:spacing w:after="0"/>
              <w:rPr>
                <w:color w:val="auto"/>
                <w:sz w:val="24"/>
                <w:szCs w:val="24"/>
              </w:rPr>
            </w:pPr>
          </w:p>
        </w:tc>
      </w:tr>
      <w:tr>
        <w:trPr>
          <w:trHeight w:val="549" w:hRule="atLeast"/>
        </w:trPr>
        <w:tc>
          <w:tcPr>
            <w:tcW w:w="4920" w:type="dxa"/>
            <w:vAlign w:val="bottom"/>
          </w:tcPr>
          <w:p>
            <w:pPr>
              <w:spacing w:after="0"/>
              <w:ind w:right="4650"/>
              <w:jc w:val="right"/>
              <w:rPr>
                <w:color w:val="auto"/>
                <w:sz w:val="20"/>
                <w:szCs w:val="20"/>
              </w:rPr>
            </w:pPr>
            <w:r>
              <w:rPr>
                <w:rFonts w:ascii="Calibri" w:hAnsi="Calibri" w:eastAsia="Calibri" w:cs="Calibri"/>
                <w:color w:val="7F7F7F"/>
                <w:sz w:val="18"/>
                <w:szCs w:val="18"/>
              </w:rPr>
              <w:t>4</w:t>
            </w:r>
          </w:p>
        </w:tc>
        <w:tc>
          <w:tcPr>
            <w:tcW w:w="1780" w:type="dxa"/>
            <w:vAlign w:val="bottom"/>
          </w:tcPr>
          <w:p>
            <w:pPr>
              <w:spacing w:after="0"/>
              <w:rPr>
                <w:color w:val="auto"/>
                <w:sz w:val="24"/>
                <w:szCs w:val="24"/>
              </w:rPr>
            </w:pPr>
          </w:p>
        </w:tc>
      </w:tr>
      <w:tr>
        <w:trPr>
          <w:trHeight w:val="549" w:hRule="atLeast"/>
        </w:trPr>
        <w:tc>
          <w:tcPr>
            <w:tcW w:w="4920" w:type="dxa"/>
            <w:vAlign w:val="bottom"/>
          </w:tcPr>
          <w:p>
            <w:pPr>
              <w:spacing w:after="0"/>
              <w:ind w:right="4650"/>
              <w:jc w:val="right"/>
              <w:rPr>
                <w:color w:val="auto"/>
                <w:sz w:val="20"/>
                <w:szCs w:val="20"/>
              </w:rPr>
            </w:pPr>
            <w:r>
              <w:rPr>
                <w:rFonts w:ascii="Calibri" w:hAnsi="Calibri" w:eastAsia="Calibri" w:cs="Calibri"/>
                <w:color w:val="7F7F7F"/>
                <w:sz w:val="18"/>
                <w:szCs w:val="18"/>
              </w:rPr>
              <w:t>2</w:t>
            </w:r>
          </w:p>
        </w:tc>
        <w:tc>
          <w:tcPr>
            <w:tcW w:w="1780" w:type="dxa"/>
            <w:vAlign w:val="bottom"/>
          </w:tcPr>
          <w:p>
            <w:pPr>
              <w:spacing w:after="0"/>
              <w:rPr>
                <w:color w:val="auto"/>
                <w:sz w:val="24"/>
                <w:szCs w:val="24"/>
              </w:rPr>
            </w:pPr>
          </w:p>
        </w:tc>
      </w:tr>
      <w:tr>
        <w:trPr>
          <w:trHeight w:val="549" w:hRule="atLeast"/>
        </w:trPr>
        <w:tc>
          <w:tcPr>
            <w:tcW w:w="4920" w:type="dxa"/>
            <w:vAlign w:val="bottom"/>
          </w:tcPr>
          <w:p>
            <w:pPr>
              <w:spacing w:after="0"/>
              <w:ind w:right="4650"/>
              <w:jc w:val="right"/>
              <w:rPr>
                <w:color w:val="auto"/>
                <w:sz w:val="20"/>
                <w:szCs w:val="20"/>
              </w:rPr>
            </w:pPr>
            <w:r>
              <w:rPr>
                <w:rFonts w:ascii="Calibri" w:hAnsi="Calibri" w:eastAsia="Calibri" w:cs="Calibri"/>
                <w:color w:val="7F7F7F"/>
                <w:sz w:val="18"/>
                <w:szCs w:val="18"/>
              </w:rPr>
              <w:t>0</w:t>
            </w:r>
          </w:p>
        </w:tc>
        <w:tc>
          <w:tcPr>
            <w:tcW w:w="1780" w:type="dxa"/>
            <w:vAlign w:val="bottom"/>
          </w:tcPr>
          <w:p>
            <w:pPr>
              <w:spacing w:after="0"/>
              <w:rPr>
                <w:color w:val="auto"/>
                <w:sz w:val="24"/>
                <w:szCs w:val="24"/>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46"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Figure 4.1:</w:t>
      </w:r>
      <w:r>
        <w:rPr>
          <w:rFonts w:ascii="Times New Roman" w:hAnsi="Times New Roman" w:eastAsia="Times New Roman" w:cs="Times New Roman"/>
          <w:color w:val="auto"/>
          <w:sz w:val="24"/>
          <w:szCs w:val="24"/>
        </w:rPr>
        <w:t xml:space="preserve"> A Chart Representation of Microbial analysis of all Positive Game meat Samples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4"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44</w:t>
      </w:r>
    </w:p>
    <w:p>
      <w:pPr>
        <w:sectPr>
          <w:pgSz w:w="12240" w:h="15840"/>
          <w:pgMar w:top="1432" w:right="1440" w:bottom="403" w:left="1440" w:header="0" w:footer="0" w:gutter="0"/>
          <w:cols w:equalWidth="0" w:num="1">
            <w:col w:w="9360"/>
          </w:cols>
        </w:sectPr>
      </w:pPr>
    </w:p>
    <w:p>
      <w:pPr>
        <w:tabs>
          <w:tab w:val="left" w:pos="560"/>
        </w:tabs>
        <w:spacing w:after="0"/>
        <w:rPr>
          <w:color w:val="auto"/>
          <w:sz w:val="20"/>
          <w:szCs w:val="20"/>
        </w:rPr>
      </w:pPr>
      <w:bookmarkStart w:id="50" w:name="page56"/>
      <w:bookmarkEnd w:id="50"/>
      <w:r>
        <w:rPr>
          <w:rFonts w:ascii="Times New Roman" w:hAnsi="Times New Roman" w:eastAsia="Times New Roman" w:cs="Times New Roman"/>
          <w:color w:val="auto"/>
          <w:sz w:val="24"/>
          <w:szCs w:val="24"/>
        </w:rPr>
        <w:t>4.3</w:t>
      </w:r>
      <w:r>
        <w:rPr>
          <w:color w:val="auto"/>
          <w:sz w:val="20"/>
          <w:szCs w:val="20"/>
        </w:rPr>
        <w:tab/>
      </w:r>
      <w:r>
        <w:rPr>
          <w:rFonts w:ascii="Times New Roman" w:hAnsi="Times New Roman" w:eastAsia="Times New Roman" w:cs="Times New Roman"/>
          <w:color w:val="auto"/>
          <w:sz w:val="23"/>
          <w:szCs w:val="23"/>
        </w:rPr>
        <w:t>Microbial Analysis of Fresh Produce Samples</w:t>
      </w:r>
    </w:p>
    <w:p>
      <w:pPr>
        <w:spacing w:after="0" w:line="149" w:lineRule="exact"/>
        <w:rPr>
          <w:color w:val="auto"/>
          <w:sz w:val="20"/>
          <w:szCs w:val="20"/>
        </w:rPr>
      </w:pPr>
    </w:p>
    <w:p>
      <w:pPr>
        <w:spacing w:after="0" w:line="340" w:lineRule="auto"/>
        <w:ind w:right="220"/>
        <w:rPr>
          <w:color w:val="auto"/>
          <w:sz w:val="20"/>
          <w:szCs w:val="20"/>
        </w:rPr>
      </w:pPr>
      <w:r>
        <w:rPr>
          <w:rFonts w:ascii="Times New Roman" w:hAnsi="Times New Roman" w:eastAsia="Times New Roman" w:cs="Times New Roman"/>
          <w:color w:val="auto"/>
          <w:sz w:val="24"/>
          <w:szCs w:val="24"/>
        </w:rPr>
        <w:t>For fresh produce samples, they were gotten from ogun state with different locations, the fresh produce show all the characteristics of E.coli show white and pink on SMAC and MAC plate when it was incubated at 37</w:t>
      </w:r>
      <w:r>
        <w:rPr>
          <w:rFonts w:ascii="Times New Roman" w:hAnsi="Times New Roman" w:eastAsia="Times New Roman" w:cs="Times New Roman"/>
          <w:color w:val="auto"/>
          <w:sz w:val="32"/>
          <w:szCs w:val="32"/>
          <w:vertAlign w:val="superscript"/>
        </w:rPr>
        <w:t>0</w:t>
      </w:r>
      <w:r>
        <w:rPr>
          <w:rFonts w:ascii="Times New Roman" w:hAnsi="Times New Roman" w:eastAsia="Times New Roman" w:cs="Times New Roman"/>
          <w:color w:val="auto"/>
          <w:sz w:val="24"/>
          <w:szCs w:val="24"/>
        </w:rPr>
        <w:t>C for 24hrs which shows circular colonies.</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-3810</wp:posOffset>
            </wp:positionH>
            <wp:positionV relativeFrom="paragraph">
              <wp:posOffset>302895</wp:posOffset>
            </wp:positionV>
            <wp:extent cx="5219700" cy="5338445"/>
            <wp:effectExtent l="0" t="0" r="0" b="1460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15"/>
                    <pic:cNvPicPr>
                      <a:picLocks noChangeAspect="1" noChangeArrowheads="1"/>
                    </pic:cNvPicPr>
                  </pic:nvPicPr>
                  <pic:blipFill>
                    <a:blip r:embed="rId9"/>
                    <a:srcRect/>
                    <a:stretch>
                      <a:fillRect/>
                    </a:stretch>
                  </pic:blipFill>
                  <pic:spPr>
                    <a:xfrm>
                      <a:off x="0" y="0"/>
                      <a:ext cx="5219700" cy="533844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5" w:lineRule="exact"/>
        <w:rPr>
          <w:color w:val="auto"/>
          <w:sz w:val="20"/>
          <w:szCs w:val="20"/>
        </w:rPr>
      </w:pPr>
    </w:p>
    <w:tbl>
      <w:tblPr>
        <w:tblStyle w:val="3"/>
        <w:tblW w:w="0" w:type="auto"/>
        <w:tblInd w:w="2340" w:type="dxa"/>
        <w:tblLayout w:type="fixed"/>
        <w:tblCellMar>
          <w:top w:w="0" w:type="dxa"/>
          <w:left w:w="0" w:type="dxa"/>
          <w:bottom w:w="0" w:type="dxa"/>
          <w:right w:w="0" w:type="dxa"/>
        </w:tblCellMar>
      </w:tblPr>
      <w:tblGrid>
        <w:gridCol w:w="1880"/>
        <w:gridCol w:w="100"/>
        <w:gridCol w:w="2040"/>
        <w:gridCol w:w="360"/>
      </w:tblGrid>
      <w:tr>
        <w:tblPrEx>
          <w:tblCellMar>
            <w:top w:w="0" w:type="dxa"/>
            <w:left w:w="0" w:type="dxa"/>
            <w:bottom w:w="0" w:type="dxa"/>
            <w:right w:w="0" w:type="dxa"/>
          </w:tblCellMar>
        </w:tblPrEx>
        <w:trPr>
          <w:trHeight w:val="76" w:hRule="atLeast"/>
        </w:trPr>
        <w:tc>
          <w:tcPr>
            <w:tcW w:w="1880" w:type="dxa"/>
            <w:vMerge w:val="restart"/>
            <w:vAlign w:val="bottom"/>
          </w:tcPr>
          <w:p>
            <w:pPr>
              <w:spacing w:after="0"/>
              <w:rPr>
                <w:color w:val="auto"/>
                <w:sz w:val="20"/>
                <w:szCs w:val="20"/>
              </w:rPr>
            </w:pPr>
            <w:r>
              <w:rPr>
                <w:rFonts w:ascii="Calibri" w:hAnsi="Calibri" w:eastAsia="Calibri" w:cs="Calibri"/>
                <w:color w:val="595959"/>
                <w:sz w:val="18"/>
                <w:szCs w:val="18"/>
              </w:rPr>
              <w:t>Number of sample</w:t>
            </w:r>
          </w:p>
        </w:tc>
        <w:tc>
          <w:tcPr>
            <w:tcW w:w="100" w:type="dxa"/>
            <w:vAlign w:val="bottom"/>
          </w:tcPr>
          <w:p>
            <w:pPr>
              <w:spacing w:after="0"/>
              <w:rPr>
                <w:color w:val="auto"/>
                <w:sz w:val="6"/>
                <w:szCs w:val="6"/>
              </w:rPr>
            </w:pPr>
          </w:p>
        </w:tc>
        <w:tc>
          <w:tcPr>
            <w:tcW w:w="2040" w:type="dxa"/>
            <w:vMerge w:val="restart"/>
            <w:vAlign w:val="bottom"/>
          </w:tcPr>
          <w:p>
            <w:pPr>
              <w:spacing w:after="0"/>
              <w:ind w:left="40"/>
              <w:rPr>
                <w:color w:val="auto"/>
                <w:sz w:val="20"/>
                <w:szCs w:val="20"/>
              </w:rPr>
            </w:pPr>
            <w:r>
              <w:rPr>
                <w:rFonts w:ascii="Calibri" w:hAnsi="Calibri" w:eastAsia="Calibri" w:cs="Calibri"/>
                <w:color w:val="595959"/>
                <w:w w:val="99"/>
                <w:sz w:val="18"/>
                <w:szCs w:val="18"/>
              </w:rPr>
              <w:t>Number of positive sample</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98" w:hRule="atLeast"/>
        </w:trPr>
        <w:tc>
          <w:tcPr>
            <w:tcW w:w="1880" w:type="dxa"/>
            <w:vMerge w:val="continue"/>
            <w:vAlign w:val="bottom"/>
          </w:tcPr>
          <w:p>
            <w:pPr>
              <w:spacing w:after="0"/>
              <w:rPr>
                <w:color w:val="auto"/>
                <w:sz w:val="8"/>
                <w:szCs w:val="8"/>
              </w:rPr>
            </w:pPr>
          </w:p>
        </w:tc>
        <w:tc>
          <w:tcPr>
            <w:tcW w:w="100" w:type="dxa"/>
            <w:shd w:val="clear" w:color="auto" w:fill="B3B3B3"/>
            <w:vAlign w:val="bottom"/>
          </w:tcPr>
          <w:p>
            <w:pPr>
              <w:spacing w:after="0"/>
              <w:rPr>
                <w:color w:val="auto"/>
                <w:sz w:val="8"/>
                <w:szCs w:val="8"/>
              </w:rPr>
            </w:pPr>
          </w:p>
        </w:tc>
        <w:tc>
          <w:tcPr>
            <w:tcW w:w="2040" w:type="dxa"/>
            <w:vMerge w:val="continue"/>
            <w:vAlign w:val="bottom"/>
          </w:tcPr>
          <w:p>
            <w:pPr>
              <w:spacing w:after="0"/>
              <w:rPr>
                <w:color w:val="auto"/>
                <w:sz w:val="8"/>
                <w:szCs w:val="8"/>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45" w:hRule="atLeast"/>
        </w:trPr>
        <w:tc>
          <w:tcPr>
            <w:tcW w:w="1880" w:type="dxa"/>
            <w:vMerge w:val="continue"/>
            <w:vAlign w:val="bottom"/>
          </w:tcPr>
          <w:p>
            <w:pPr>
              <w:spacing w:after="0"/>
              <w:rPr>
                <w:color w:val="auto"/>
                <w:sz w:val="3"/>
                <w:szCs w:val="3"/>
              </w:rPr>
            </w:pPr>
          </w:p>
        </w:tc>
        <w:tc>
          <w:tcPr>
            <w:tcW w:w="100" w:type="dxa"/>
            <w:vAlign w:val="bottom"/>
          </w:tcPr>
          <w:p>
            <w:pPr>
              <w:spacing w:after="0"/>
              <w:rPr>
                <w:color w:val="auto"/>
                <w:sz w:val="3"/>
                <w:szCs w:val="3"/>
              </w:rPr>
            </w:pPr>
          </w:p>
        </w:tc>
        <w:tc>
          <w:tcPr>
            <w:tcW w:w="2040" w:type="dxa"/>
            <w:vMerge w:val="continue"/>
            <w:vAlign w:val="bottom"/>
          </w:tcPr>
          <w:p>
            <w:pPr>
              <w:spacing w:after="0"/>
              <w:rPr>
                <w:color w:val="auto"/>
                <w:sz w:val="3"/>
                <w:szCs w:val="3"/>
              </w:rPr>
            </w:pPr>
          </w:p>
        </w:tc>
        <w:tc>
          <w:tcPr>
            <w:tcW w:w="0" w:type="dxa"/>
            <w:vAlign w:val="bottom"/>
          </w:tcPr>
          <w:p>
            <w:pPr>
              <w:spacing w:after="0"/>
              <w:rPr>
                <w:color w:val="auto"/>
                <w:sz w:val="1"/>
                <w:szCs w:val="1"/>
              </w:rPr>
            </w:pPr>
          </w:p>
        </w:tc>
      </w:tr>
    </w:tbl>
    <w:p>
      <w:pPr>
        <w:spacing w:after="0" w:line="84" w:lineRule="exact"/>
        <w:rPr>
          <w:color w:val="auto"/>
          <w:sz w:val="20"/>
          <w:szCs w:val="20"/>
        </w:rPr>
      </w:pPr>
    </w:p>
    <w:p>
      <w:pPr>
        <w:spacing w:after="0"/>
        <w:ind w:left="300"/>
        <w:rPr>
          <w:color w:val="auto"/>
          <w:sz w:val="20"/>
          <w:szCs w:val="20"/>
        </w:rPr>
      </w:pPr>
      <w:r>
        <w:rPr>
          <w:rFonts w:ascii="Calibri" w:hAnsi="Calibri" w:eastAsia="Calibri" w:cs="Calibri"/>
          <w:color w:val="595959"/>
          <w:sz w:val="18"/>
          <w:szCs w:val="18"/>
        </w:rPr>
        <w:t>3.5</w:t>
      </w:r>
    </w:p>
    <w:p>
      <w:pPr>
        <w:spacing w:after="0" w:line="200" w:lineRule="exact"/>
        <w:rPr>
          <w:color w:val="auto"/>
          <w:sz w:val="20"/>
          <w:szCs w:val="20"/>
        </w:rPr>
      </w:pPr>
    </w:p>
    <w:p>
      <w:pPr>
        <w:spacing w:after="0" w:line="200" w:lineRule="exact"/>
        <w:rPr>
          <w:color w:val="auto"/>
          <w:sz w:val="20"/>
          <w:szCs w:val="20"/>
        </w:rPr>
      </w:pPr>
    </w:p>
    <w:p>
      <w:pPr>
        <w:spacing w:after="0" w:line="359" w:lineRule="exact"/>
        <w:rPr>
          <w:color w:val="auto"/>
          <w:sz w:val="20"/>
          <w:szCs w:val="20"/>
        </w:rPr>
      </w:pPr>
    </w:p>
    <w:p>
      <w:pPr>
        <w:spacing w:after="0"/>
        <w:ind w:left="440"/>
        <w:rPr>
          <w:color w:val="auto"/>
          <w:sz w:val="20"/>
          <w:szCs w:val="20"/>
        </w:rPr>
      </w:pPr>
      <w:r>
        <w:rPr>
          <w:rFonts w:ascii="Calibri" w:hAnsi="Calibri" w:eastAsia="Calibri" w:cs="Calibri"/>
          <w:color w:val="595959"/>
          <w:sz w:val="18"/>
          <w:szCs w:val="18"/>
        </w:rPr>
        <w:t>3</w:t>
      </w:r>
    </w:p>
    <w:p>
      <w:pPr>
        <w:spacing w:after="0" w:line="200" w:lineRule="exact"/>
        <w:rPr>
          <w:color w:val="auto"/>
          <w:sz w:val="20"/>
          <w:szCs w:val="20"/>
        </w:rPr>
      </w:pPr>
    </w:p>
    <w:p>
      <w:pPr>
        <w:spacing w:after="0" w:line="200" w:lineRule="exact"/>
        <w:rPr>
          <w:color w:val="auto"/>
          <w:sz w:val="20"/>
          <w:szCs w:val="20"/>
        </w:rPr>
      </w:pPr>
    </w:p>
    <w:p>
      <w:pPr>
        <w:spacing w:after="0" w:line="359" w:lineRule="exact"/>
        <w:rPr>
          <w:color w:val="auto"/>
          <w:sz w:val="20"/>
          <w:szCs w:val="20"/>
        </w:rPr>
      </w:pPr>
    </w:p>
    <w:p>
      <w:pPr>
        <w:spacing w:after="0"/>
        <w:ind w:left="300"/>
        <w:rPr>
          <w:color w:val="auto"/>
          <w:sz w:val="20"/>
          <w:szCs w:val="20"/>
        </w:rPr>
      </w:pPr>
      <w:r>
        <w:rPr>
          <w:rFonts w:ascii="Calibri" w:hAnsi="Calibri" w:eastAsia="Calibri" w:cs="Calibri"/>
          <w:color w:val="595959"/>
          <w:sz w:val="18"/>
          <w:szCs w:val="18"/>
        </w:rPr>
        <w:t>2.5</w:t>
      </w:r>
    </w:p>
    <w:p>
      <w:pPr>
        <w:spacing w:after="0" w:line="200" w:lineRule="exact"/>
        <w:rPr>
          <w:color w:val="auto"/>
          <w:sz w:val="20"/>
          <w:szCs w:val="20"/>
        </w:rPr>
      </w:pPr>
    </w:p>
    <w:p>
      <w:pPr>
        <w:spacing w:after="0" w:line="200" w:lineRule="exact"/>
        <w:rPr>
          <w:color w:val="auto"/>
          <w:sz w:val="20"/>
          <w:szCs w:val="20"/>
        </w:rPr>
      </w:pPr>
    </w:p>
    <w:p>
      <w:pPr>
        <w:spacing w:after="0" w:line="359" w:lineRule="exact"/>
        <w:rPr>
          <w:color w:val="auto"/>
          <w:sz w:val="20"/>
          <w:szCs w:val="20"/>
        </w:rPr>
      </w:pPr>
    </w:p>
    <w:p>
      <w:pPr>
        <w:spacing w:after="0"/>
        <w:ind w:left="440"/>
        <w:rPr>
          <w:color w:val="auto"/>
          <w:sz w:val="20"/>
          <w:szCs w:val="20"/>
        </w:rPr>
      </w:pPr>
      <w:r>
        <w:rPr>
          <w:rFonts w:ascii="Calibri" w:hAnsi="Calibri" w:eastAsia="Calibri" w:cs="Calibri"/>
          <w:color w:val="595959"/>
          <w:sz w:val="18"/>
          <w:szCs w:val="18"/>
        </w:rPr>
        <w:t>2</w:t>
      </w:r>
    </w:p>
    <w:p>
      <w:pPr>
        <w:spacing w:after="0" w:line="200" w:lineRule="exact"/>
        <w:rPr>
          <w:color w:val="auto"/>
          <w:sz w:val="20"/>
          <w:szCs w:val="20"/>
        </w:rPr>
      </w:pPr>
    </w:p>
    <w:p>
      <w:pPr>
        <w:spacing w:after="0" w:line="200" w:lineRule="exact"/>
        <w:rPr>
          <w:color w:val="auto"/>
          <w:sz w:val="20"/>
          <w:szCs w:val="20"/>
        </w:rPr>
      </w:pPr>
    </w:p>
    <w:p>
      <w:pPr>
        <w:spacing w:after="0" w:line="359" w:lineRule="exact"/>
        <w:rPr>
          <w:color w:val="auto"/>
          <w:sz w:val="20"/>
          <w:szCs w:val="20"/>
        </w:rPr>
      </w:pPr>
    </w:p>
    <w:p>
      <w:pPr>
        <w:spacing w:after="0"/>
        <w:ind w:left="300"/>
        <w:rPr>
          <w:color w:val="auto"/>
          <w:sz w:val="20"/>
          <w:szCs w:val="20"/>
        </w:rPr>
      </w:pPr>
      <w:r>
        <w:rPr>
          <w:rFonts w:ascii="Calibri" w:hAnsi="Calibri" w:eastAsia="Calibri" w:cs="Calibri"/>
          <w:color w:val="595959"/>
          <w:sz w:val="18"/>
          <w:szCs w:val="18"/>
        </w:rPr>
        <w:t>1.5</w:t>
      </w:r>
    </w:p>
    <w:p>
      <w:pPr>
        <w:spacing w:after="0" w:line="200" w:lineRule="exact"/>
        <w:rPr>
          <w:color w:val="auto"/>
          <w:sz w:val="20"/>
          <w:szCs w:val="20"/>
        </w:rPr>
      </w:pPr>
    </w:p>
    <w:p>
      <w:pPr>
        <w:spacing w:after="0" w:line="200" w:lineRule="exact"/>
        <w:rPr>
          <w:color w:val="auto"/>
          <w:sz w:val="20"/>
          <w:szCs w:val="20"/>
        </w:rPr>
      </w:pPr>
    </w:p>
    <w:p>
      <w:pPr>
        <w:spacing w:after="0" w:line="359" w:lineRule="exact"/>
        <w:rPr>
          <w:color w:val="auto"/>
          <w:sz w:val="20"/>
          <w:szCs w:val="20"/>
        </w:rPr>
      </w:pPr>
    </w:p>
    <w:p>
      <w:pPr>
        <w:spacing w:after="0"/>
        <w:ind w:left="440"/>
        <w:rPr>
          <w:color w:val="auto"/>
          <w:sz w:val="20"/>
          <w:szCs w:val="20"/>
        </w:rPr>
      </w:pPr>
      <w:r>
        <w:rPr>
          <w:rFonts w:ascii="Calibri" w:hAnsi="Calibri" w:eastAsia="Calibri" w:cs="Calibri"/>
          <w:color w:val="595959"/>
          <w:sz w:val="18"/>
          <w:szCs w:val="18"/>
        </w:rPr>
        <w:t>1</w:t>
      </w:r>
    </w:p>
    <w:p>
      <w:pPr>
        <w:spacing w:after="0" w:line="200" w:lineRule="exact"/>
        <w:rPr>
          <w:color w:val="auto"/>
          <w:sz w:val="20"/>
          <w:szCs w:val="20"/>
        </w:rPr>
      </w:pPr>
    </w:p>
    <w:p>
      <w:pPr>
        <w:spacing w:after="0" w:line="200" w:lineRule="exact"/>
        <w:rPr>
          <w:color w:val="auto"/>
          <w:sz w:val="20"/>
          <w:szCs w:val="20"/>
        </w:rPr>
      </w:pPr>
    </w:p>
    <w:p>
      <w:pPr>
        <w:spacing w:after="0" w:line="359" w:lineRule="exact"/>
        <w:rPr>
          <w:color w:val="auto"/>
          <w:sz w:val="20"/>
          <w:szCs w:val="20"/>
        </w:rPr>
      </w:pPr>
    </w:p>
    <w:p>
      <w:pPr>
        <w:spacing w:after="0"/>
        <w:ind w:left="300"/>
        <w:rPr>
          <w:color w:val="auto"/>
          <w:sz w:val="20"/>
          <w:szCs w:val="20"/>
        </w:rPr>
      </w:pPr>
      <w:r>
        <w:rPr>
          <w:rFonts w:ascii="Calibri" w:hAnsi="Calibri" w:eastAsia="Calibri" w:cs="Calibri"/>
          <w:color w:val="595959"/>
          <w:sz w:val="18"/>
          <w:szCs w:val="18"/>
        </w:rPr>
        <w:t>0.5</w:t>
      </w:r>
    </w:p>
    <w:p>
      <w:pPr>
        <w:spacing w:after="0" w:line="200" w:lineRule="exact"/>
        <w:rPr>
          <w:color w:val="auto"/>
          <w:sz w:val="20"/>
          <w:szCs w:val="20"/>
        </w:rPr>
      </w:pPr>
    </w:p>
    <w:p>
      <w:pPr>
        <w:spacing w:after="0" w:line="200" w:lineRule="exact"/>
        <w:rPr>
          <w:color w:val="auto"/>
          <w:sz w:val="20"/>
          <w:szCs w:val="20"/>
        </w:rPr>
      </w:pPr>
    </w:p>
    <w:p>
      <w:pPr>
        <w:spacing w:after="0" w:line="359" w:lineRule="exact"/>
        <w:rPr>
          <w:color w:val="auto"/>
          <w:sz w:val="20"/>
          <w:szCs w:val="20"/>
        </w:rPr>
      </w:pPr>
    </w:p>
    <w:p>
      <w:pPr>
        <w:spacing w:after="0"/>
        <w:ind w:left="440"/>
        <w:rPr>
          <w:color w:val="auto"/>
          <w:sz w:val="20"/>
          <w:szCs w:val="20"/>
        </w:rPr>
      </w:pPr>
      <w:r>
        <w:rPr>
          <w:rFonts w:ascii="Calibri" w:hAnsi="Calibri" w:eastAsia="Calibri" w:cs="Calibri"/>
          <w:color w:val="595959"/>
          <w:sz w:val="18"/>
          <w:szCs w:val="18"/>
        </w:rPr>
        <w:t>0</w:t>
      </w:r>
    </w:p>
    <w:p>
      <w:pPr>
        <w:spacing w:after="0" w:line="14" w:lineRule="exact"/>
        <w:rPr>
          <w:color w:val="auto"/>
          <w:sz w:val="20"/>
          <w:szCs w:val="20"/>
        </w:rPr>
      </w:pPr>
    </w:p>
    <w:p>
      <w:pPr>
        <w:tabs>
          <w:tab w:val="left" w:pos="1900"/>
          <w:tab w:val="left" w:pos="3120"/>
          <w:tab w:val="left" w:pos="4120"/>
          <w:tab w:val="left" w:pos="5060"/>
          <w:tab w:val="left" w:pos="6260"/>
          <w:tab w:val="left" w:pos="7380"/>
        </w:tabs>
        <w:spacing w:after="0"/>
        <w:ind w:left="920"/>
        <w:rPr>
          <w:color w:val="auto"/>
          <w:sz w:val="20"/>
          <w:szCs w:val="20"/>
        </w:rPr>
      </w:pPr>
      <w:r>
        <w:rPr>
          <w:rFonts w:ascii="Calibri" w:hAnsi="Calibri" w:eastAsia="Calibri" w:cs="Calibri"/>
          <w:color w:val="595959"/>
          <w:sz w:val="18"/>
          <w:szCs w:val="18"/>
        </w:rPr>
        <w:t>Pawpaw</w:t>
      </w:r>
      <w:r>
        <w:rPr>
          <w:color w:val="auto"/>
          <w:sz w:val="20"/>
          <w:szCs w:val="20"/>
        </w:rPr>
        <w:tab/>
      </w:r>
      <w:r>
        <w:rPr>
          <w:rFonts w:ascii="Calibri" w:hAnsi="Calibri" w:eastAsia="Calibri" w:cs="Calibri"/>
          <w:color w:val="595959"/>
          <w:sz w:val="18"/>
          <w:szCs w:val="18"/>
        </w:rPr>
        <w:t>Cucumber</w:t>
      </w:r>
      <w:r>
        <w:rPr>
          <w:color w:val="auto"/>
          <w:sz w:val="20"/>
          <w:szCs w:val="20"/>
        </w:rPr>
        <w:tab/>
      </w:r>
      <w:r>
        <w:rPr>
          <w:rFonts w:ascii="Calibri" w:hAnsi="Calibri" w:eastAsia="Calibri" w:cs="Calibri"/>
          <w:color w:val="595959"/>
          <w:sz w:val="18"/>
          <w:szCs w:val="18"/>
        </w:rPr>
        <w:t>Carrot</w:t>
      </w:r>
      <w:r>
        <w:rPr>
          <w:color w:val="auto"/>
          <w:sz w:val="20"/>
          <w:szCs w:val="20"/>
        </w:rPr>
        <w:tab/>
      </w:r>
      <w:r>
        <w:rPr>
          <w:rFonts w:ascii="Calibri" w:hAnsi="Calibri" w:eastAsia="Calibri" w:cs="Calibri"/>
          <w:color w:val="595959"/>
          <w:sz w:val="18"/>
          <w:szCs w:val="18"/>
        </w:rPr>
        <w:t>Cabbage</w:t>
      </w:r>
      <w:r>
        <w:rPr>
          <w:color w:val="auto"/>
          <w:sz w:val="20"/>
          <w:szCs w:val="20"/>
        </w:rPr>
        <w:tab/>
      </w:r>
      <w:r>
        <w:rPr>
          <w:rFonts w:ascii="Calibri" w:hAnsi="Calibri" w:eastAsia="Calibri" w:cs="Calibri"/>
          <w:color w:val="595959"/>
          <w:sz w:val="18"/>
          <w:szCs w:val="18"/>
        </w:rPr>
        <w:t>watermelon</w:t>
      </w:r>
      <w:r>
        <w:rPr>
          <w:color w:val="auto"/>
          <w:sz w:val="20"/>
          <w:szCs w:val="20"/>
        </w:rPr>
        <w:tab/>
      </w:r>
      <w:r>
        <w:rPr>
          <w:rFonts w:ascii="Calibri" w:hAnsi="Calibri" w:eastAsia="Calibri" w:cs="Calibri"/>
          <w:color w:val="595959"/>
          <w:sz w:val="18"/>
          <w:szCs w:val="18"/>
        </w:rPr>
        <w:t>Pinepple</w:t>
      </w:r>
      <w:r>
        <w:rPr>
          <w:color w:val="auto"/>
          <w:sz w:val="20"/>
          <w:szCs w:val="20"/>
        </w:rPr>
        <w:tab/>
      </w:r>
      <w:r>
        <w:rPr>
          <w:rFonts w:ascii="Calibri" w:hAnsi="Calibri" w:eastAsia="Calibri" w:cs="Calibri"/>
          <w:color w:val="595959"/>
          <w:sz w:val="17"/>
          <w:szCs w:val="17"/>
        </w:rPr>
        <w:t>Lettuce</w:t>
      </w:r>
    </w:p>
    <w:p>
      <w:pPr>
        <w:spacing w:after="0" w:line="200" w:lineRule="exact"/>
        <w:rPr>
          <w:color w:val="auto"/>
          <w:sz w:val="20"/>
          <w:szCs w:val="20"/>
        </w:rPr>
      </w:pPr>
    </w:p>
    <w:p>
      <w:pPr>
        <w:spacing w:after="0" w:line="200" w:lineRule="exact"/>
        <w:rPr>
          <w:color w:val="auto"/>
          <w:sz w:val="20"/>
          <w:szCs w:val="20"/>
        </w:rPr>
      </w:pPr>
    </w:p>
    <w:p>
      <w:pPr>
        <w:spacing w:after="0" w:line="380" w:lineRule="exact"/>
        <w:rPr>
          <w:color w:val="auto"/>
          <w:sz w:val="20"/>
          <w:szCs w:val="20"/>
        </w:rPr>
      </w:pPr>
    </w:p>
    <w:p>
      <w:pPr>
        <w:spacing w:after="0"/>
        <w:rPr>
          <w:color w:val="auto"/>
          <w:sz w:val="20"/>
          <w:szCs w:val="20"/>
        </w:rPr>
      </w:pPr>
      <w:r>
        <w:rPr>
          <w:rFonts w:ascii="Times New Roman" w:hAnsi="Times New Roman" w:eastAsia="Times New Roman" w:cs="Times New Roman"/>
          <w:b/>
          <w:bCs/>
          <w:color w:val="auto"/>
          <w:sz w:val="24"/>
          <w:szCs w:val="24"/>
        </w:rPr>
        <w:t>Figure 4.2:</w:t>
      </w:r>
      <w:r>
        <w:rPr>
          <w:rFonts w:ascii="Times New Roman" w:hAnsi="Times New Roman" w:eastAsia="Times New Roman" w:cs="Times New Roman"/>
          <w:color w:val="auto"/>
          <w:sz w:val="24"/>
          <w:szCs w:val="24"/>
        </w:rPr>
        <w:t xml:space="preserve"> A Chart Representation of Microbial Analysis of all Positive Fresh Produce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95"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0"/>
          <w:szCs w:val="20"/>
        </w:rPr>
        <w:t>45</w:t>
      </w:r>
    </w:p>
    <w:p>
      <w:pPr>
        <w:sectPr>
          <w:pgSz w:w="12240" w:h="15840"/>
          <w:pgMar w:top="1432" w:right="1440" w:bottom="403" w:left="1440" w:header="0" w:footer="0" w:gutter="0"/>
          <w:cols w:equalWidth="0" w:num="1">
            <w:col w:w="9360"/>
          </w:cols>
        </w:sectPr>
      </w:pPr>
    </w:p>
    <w:p>
      <w:pPr>
        <w:spacing w:after="0" w:line="5" w:lineRule="exact"/>
        <w:rPr>
          <w:color w:val="auto"/>
          <w:sz w:val="20"/>
          <w:szCs w:val="20"/>
        </w:rPr>
      </w:pPr>
      <w:bookmarkStart w:id="51" w:name="page57"/>
      <w:bookmarkEnd w:id="51"/>
    </w:p>
    <w:p>
      <w:pPr>
        <w:tabs>
          <w:tab w:val="left" w:pos="560"/>
        </w:tabs>
        <w:spacing w:after="0" w:line="252" w:lineRule="auto"/>
        <w:ind w:left="580" w:hanging="575"/>
        <w:rPr>
          <w:color w:val="auto"/>
          <w:sz w:val="20"/>
          <w:szCs w:val="20"/>
        </w:rPr>
      </w:pPr>
      <w:r>
        <w:rPr>
          <w:rFonts w:ascii="Times New Roman" w:hAnsi="Times New Roman" w:eastAsia="Times New Roman" w:cs="Times New Roman"/>
          <w:b/>
          <w:bCs/>
          <w:color w:val="auto"/>
          <w:sz w:val="24"/>
          <w:szCs w:val="24"/>
        </w:rPr>
        <w:t>4.4</w:t>
      </w:r>
      <w:r>
        <w:rPr>
          <w:color w:val="auto"/>
          <w:sz w:val="20"/>
          <w:szCs w:val="20"/>
        </w:rPr>
        <w:tab/>
      </w:r>
      <w:r>
        <w:rPr>
          <w:rFonts w:ascii="Times New Roman" w:hAnsi="Times New Roman" w:eastAsia="Times New Roman" w:cs="Times New Roman"/>
          <w:color w:val="auto"/>
          <w:sz w:val="24"/>
          <w:szCs w:val="24"/>
        </w:rPr>
        <w:t xml:space="preserve">Antimicrobial susceptibility pattern of Pathogenic </w:t>
      </w:r>
      <w:r>
        <w:rPr>
          <w:rFonts w:ascii="Times New Roman" w:hAnsi="Times New Roman" w:eastAsia="Times New Roman" w:cs="Times New Roman"/>
          <w:i/>
          <w:iCs/>
          <w:color w:val="auto"/>
          <w:sz w:val="24"/>
          <w:szCs w:val="24"/>
        </w:rPr>
        <w:t>E.coli</w:t>
      </w:r>
      <w:r>
        <w:rPr>
          <w:rFonts w:ascii="Times New Roman" w:hAnsi="Times New Roman" w:eastAsia="Times New Roman" w:cs="Times New Roman"/>
          <w:color w:val="auto"/>
          <w:sz w:val="24"/>
          <w:szCs w:val="24"/>
        </w:rPr>
        <w:t xml:space="preserve"> isolates from ready-to-eat game meat and fresh produce from Southwestern region of Nigeria.</w:t>
      </w:r>
    </w:p>
    <w:p>
      <w:pPr>
        <w:spacing w:after="0" w:line="200" w:lineRule="exact"/>
        <w:rPr>
          <w:color w:val="auto"/>
          <w:sz w:val="20"/>
          <w:szCs w:val="20"/>
        </w:rPr>
      </w:pPr>
    </w:p>
    <w:p>
      <w:pPr>
        <w:spacing w:after="0" w:line="205"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Majority of the Pathogenic </w:t>
      </w:r>
      <w:r>
        <w:rPr>
          <w:rFonts w:ascii="Times New Roman" w:hAnsi="Times New Roman" w:eastAsia="Times New Roman" w:cs="Times New Roman"/>
          <w:i/>
          <w:iCs/>
          <w:color w:val="auto"/>
          <w:sz w:val="24"/>
          <w:szCs w:val="24"/>
        </w:rPr>
        <w:t>E.coli</w:t>
      </w:r>
      <w:r>
        <w:rPr>
          <w:rFonts w:ascii="Times New Roman" w:hAnsi="Times New Roman" w:eastAsia="Times New Roman" w:cs="Times New Roman"/>
          <w:color w:val="auto"/>
          <w:sz w:val="24"/>
          <w:szCs w:val="24"/>
        </w:rPr>
        <w:t xml:space="preserve"> isolates from Ready to eat game meat and fresh produce were</w:t>
      </w:r>
    </w:p>
    <w:p>
      <w:pPr>
        <w:spacing w:after="0" w:line="137" w:lineRule="exact"/>
        <w:rPr>
          <w:color w:val="auto"/>
          <w:sz w:val="20"/>
          <w:szCs w:val="20"/>
        </w:rPr>
      </w:pPr>
    </w:p>
    <w:p>
      <w:pPr>
        <w:tabs>
          <w:tab w:val="left" w:pos="940"/>
          <w:tab w:val="left" w:pos="1280"/>
          <w:tab w:val="left" w:pos="1740"/>
          <w:tab w:val="left" w:pos="2800"/>
          <w:tab w:val="left" w:pos="3440"/>
          <w:tab w:val="left" w:pos="3800"/>
          <w:tab w:val="left" w:pos="5360"/>
          <w:tab w:val="left" w:pos="6800"/>
          <w:tab w:val="left" w:pos="8160"/>
        </w:tabs>
        <w:spacing w:after="0"/>
        <w:rPr>
          <w:color w:val="auto"/>
          <w:sz w:val="20"/>
          <w:szCs w:val="20"/>
        </w:rPr>
      </w:pPr>
      <w:r>
        <w:rPr>
          <w:rFonts w:ascii="Times New Roman" w:hAnsi="Times New Roman" w:eastAsia="Times New Roman" w:cs="Times New Roman"/>
          <w:color w:val="auto"/>
          <w:sz w:val="24"/>
          <w:szCs w:val="24"/>
        </w:rPr>
        <w:t>resistant</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to</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the</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antibiotic</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class</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of</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Cephalosporin</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(Cefuroxime,</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Ceftriaxone,</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Cefotaxime,</w:t>
      </w:r>
    </w:p>
    <w:p>
      <w:pPr>
        <w:spacing w:after="0" w:line="139"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Ceftazidime</w:t>
      </w:r>
      <w:r>
        <w:rPr>
          <w:rFonts w:ascii="Times New Roman" w:hAnsi="Times New Roman" w:eastAsia="Times New Roman" w:cs="Times New Roman"/>
          <w:b/>
          <w:bCs/>
          <w:color w:val="auto"/>
          <w:sz w:val="24"/>
          <w:szCs w:val="24"/>
        </w:rPr>
        <w:t>)</w:t>
      </w:r>
      <w:r>
        <w:rPr>
          <w:rFonts w:ascii="Times New Roman" w:hAnsi="Times New Roman" w:eastAsia="Times New Roman" w:cs="Times New Roman"/>
          <w:color w:val="auto"/>
          <w:sz w:val="24"/>
          <w:szCs w:val="24"/>
        </w:rPr>
        <w:t xml:space="preserve"> (Fig 4.3).  It  was noted  that the Pathogenic  </w:t>
      </w:r>
      <w:r>
        <w:rPr>
          <w:rFonts w:ascii="Times New Roman" w:hAnsi="Times New Roman" w:eastAsia="Times New Roman" w:cs="Times New Roman"/>
          <w:i/>
          <w:iCs/>
          <w:color w:val="auto"/>
          <w:sz w:val="24"/>
          <w:szCs w:val="24"/>
        </w:rPr>
        <w:t>E.coli</w:t>
      </w:r>
      <w:r>
        <w:rPr>
          <w:rFonts w:ascii="Times New Roman" w:hAnsi="Times New Roman" w:eastAsia="Times New Roman" w:cs="Times New Roman"/>
          <w:color w:val="auto"/>
          <w:sz w:val="24"/>
          <w:szCs w:val="24"/>
        </w:rPr>
        <w:t xml:space="preserve">  isolates tested were highly</w:t>
      </w:r>
    </w:p>
    <w:p>
      <w:pPr>
        <w:spacing w:after="0" w:line="13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susceptible to Aminoglycoside majorly Amikacin (Table 4.2).</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245110</wp:posOffset>
            </wp:positionH>
            <wp:positionV relativeFrom="paragraph">
              <wp:posOffset>1042670</wp:posOffset>
            </wp:positionV>
            <wp:extent cx="4628515" cy="2757170"/>
            <wp:effectExtent l="0" t="0" r="635" b="508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pic:cNvPicPr>
                      <a:picLocks noChangeAspect="1" noChangeArrowheads="1"/>
                    </pic:cNvPicPr>
                  </pic:nvPicPr>
                  <pic:blipFill>
                    <a:blip r:embed="rId10"/>
                    <a:srcRect/>
                    <a:stretch>
                      <a:fillRect/>
                    </a:stretch>
                  </pic:blipFill>
                  <pic:spPr>
                    <a:xfrm>
                      <a:off x="0" y="0"/>
                      <a:ext cx="4628515" cy="275717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3" w:lineRule="exact"/>
        <w:rPr>
          <w:color w:val="auto"/>
          <w:sz w:val="20"/>
          <w:szCs w:val="20"/>
        </w:rPr>
      </w:pPr>
    </w:p>
    <w:p>
      <w:pPr>
        <w:spacing w:after="0" w:line="235" w:lineRule="auto"/>
        <w:rPr>
          <w:color w:val="auto"/>
          <w:sz w:val="20"/>
          <w:szCs w:val="20"/>
        </w:rPr>
      </w:pPr>
      <w:r>
        <w:rPr>
          <w:rFonts w:ascii="Times New Roman" w:hAnsi="Times New Roman" w:eastAsia="Times New Roman" w:cs="Times New Roman"/>
          <w:b/>
          <w:bCs/>
          <w:color w:val="auto"/>
          <w:sz w:val="24"/>
          <w:szCs w:val="24"/>
        </w:rPr>
        <w:t>Figure 4.3:</w:t>
      </w:r>
      <w:r>
        <w:rPr>
          <w:rFonts w:ascii="Times New Roman" w:hAnsi="Times New Roman" w:eastAsia="Times New Roman" w:cs="Times New Roman"/>
          <w:color w:val="auto"/>
          <w:sz w:val="24"/>
          <w:szCs w:val="24"/>
        </w:rPr>
        <w:t xml:space="preserve">AMR profile among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game meat and Fresh Produce isolates. This shows the resistance profile of all the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isolates recovered in the study</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5" w:lineRule="exact"/>
        <w:rPr>
          <w:color w:val="auto"/>
          <w:sz w:val="20"/>
          <w:szCs w:val="20"/>
        </w:rPr>
      </w:pPr>
    </w:p>
    <w:p>
      <w:pPr>
        <w:spacing w:after="0" w:line="254" w:lineRule="auto"/>
        <w:ind w:right="380"/>
        <w:rPr>
          <w:color w:val="auto"/>
          <w:sz w:val="20"/>
          <w:szCs w:val="20"/>
        </w:rPr>
      </w:pPr>
      <w:r>
        <w:rPr>
          <w:rFonts w:ascii="Times New Roman" w:hAnsi="Times New Roman" w:eastAsia="Times New Roman" w:cs="Times New Roman"/>
          <w:b/>
          <w:bCs/>
          <w:color w:val="auto"/>
          <w:sz w:val="24"/>
          <w:szCs w:val="24"/>
        </w:rPr>
        <w:t>Table 4.2:</w:t>
      </w:r>
      <w:r>
        <w:rPr>
          <w:rFonts w:ascii="Times New Roman" w:hAnsi="Times New Roman" w:eastAsia="Times New Roman" w:cs="Times New Roman"/>
          <w:color w:val="auto"/>
          <w:sz w:val="24"/>
          <w:szCs w:val="24"/>
        </w:rPr>
        <w:t xml:space="preserve">Antimicrobial susceptibility pattern of Pathogenic </w:t>
      </w:r>
      <w:r>
        <w:rPr>
          <w:rFonts w:ascii="Times New Roman" w:hAnsi="Times New Roman" w:eastAsia="Times New Roman" w:cs="Times New Roman"/>
          <w:i/>
          <w:iCs/>
          <w:color w:val="auto"/>
          <w:sz w:val="24"/>
          <w:szCs w:val="24"/>
        </w:rPr>
        <w:t>E.coli</w:t>
      </w:r>
      <w:r>
        <w:rPr>
          <w:rFonts w:ascii="Times New Roman" w:hAnsi="Times New Roman" w:eastAsia="Times New Roman" w:cs="Times New Roman"/>
          <w:color w:val="auto"/>
          <w:sz w:val="24"/>
          <w:szCs w:val="24"/>
        </w:rPr>
        <w:t xml:space="preserve"> isolates from ready-to-eat game meat and fresh produce from Southwestern region of Nigeria</w:t>
      </w:r>
    </w:p>
    <w:p>
      <w:pPr>
        <w:spacing w:after="0" w:line="300"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46</w:t>
      </w:r>
    </w:p>
    <w:p>
      <w:pPr>
        <w:sectPr>
          <w:pgSz w:w="12240" w:h="15840"/>
          <w:pgMar w:top="1440" w:right="1440" w:bottom="403" w:left="1440" w:header="0" w:footer="0" w:gutter="0"/>
          <w:cols w:equalWidth="0" w:num="1">
            <w:col w:w="9360"/>
          </w:cols>
        </w:sectPr>
      </w:pPr>
    </w:p>
    <w:tbl>
      <w:tblPr>
        <w:tblStyle w:val="3"/>
        <w:tblW w:w="0" w:type="auto"/>
        <w:tblInd w:w="20" w:type="dxa"/>
        <w:tblLayout w:type="fixed"/>
        <w:tblCellMar>
          <w:top w:w="0" w:type="dxa"/>
          <w:left w:w="0" w:type="dxa"/>
          <w:bottom w:w="0" w:type="dxa"/>
          <w:right w:w="0" w:type="dxa"/>
        </w:tblCellMar>
      </w:tblPr>
      <w:tblGrid>
        <w:gridCol w:w="2360"/>
        <w:gridCol w:w="2480"/>
        <w:gridCol w:w="1520"/>
        <w:gridCol w:w="1740"/>
        <w:gridCol w:w="800"/>
        <w:gridCol w:w="140"/>
        <w:gridCol w:w="1380"/>
        <w:gridCol w:w="360"/>
      </w:tblGrid>
      <w:tr>
        <w:tblPrEx>
          <w:tblCellMar>
            <w:top w:w="0" w:type="dxa"/>
            <w:left w:w="0" w:type="dxa"/>
            <w:bottom w:w="0" w:type="dxa"/>
            <w:right w:w="0" w:type="dxa"/>
          </w:tblCellMar>
        </w:tblPrEx>
        <w:trPr>
          <w:trHeight w:val="552" w:hRule="atLeast"/>
        </w:trPr>
        <w:tc>
          <w:tcPr>
            <w:tcW w:w="2360" w:type="dxa"/>
            <w:vMerge w:val="restart"/>
            <w:vAlign w:val="bottom"/>
          </w:tcPr>
          <w:p>
            <w:pPr>
              <w:spacing w:after="0"/>
              <w:rPr>
                <w:color w:val="auto"/>
                <w:sz w:val="20"/>
                <w:szCs w:val="20"/>
              </w:rPr>
            </w:pPr>
            <w:bookmarkStart w:id="52" w:name="page58"/>
            <w:bookmarkEnd w:id="52"/>
            <w:r>
              <w:rPr>
                <w:rFonts w:ascii="Times New Roman" w:hAnsi="Times New Roman" w:eastAsia="Times New Roman" w:cs="Times New Roman"/>
                <w:color w:val="auto"/>
                <w:sz w:val="24"/>
                <w:szCs w:val="24"/>
              </w:rPr>
              <w:t>Classes of Antibiotics</w:t>
            </w:r>
          </w:p>
        </w:tc>
        <w:tc>
          <w:tcPr>
            <w:tcW w:w="2480" w:type="dxa"/>
            <w:vMerge w:val="restart"/>
            <w:vAlign w:val="bottom"/>
          </w:tcPr>
          <w:p>
            <w:pPr>
              <w:spacing w:after="0"/>
              <w:ind w:left="300"/>
              <w:rPr>
                <w:color w:val="auto"/>
                <w:sz w:val="20"/>
                <w:szCs w:val="20"/>
              </w:rPr>
            </w:pPr>
            <w:r>
              <w:rPr>
                <w:rFonts w:ascii="Times New Roman" w:hAnsi="Times New Roman" w:eastAsia="Times New Roman" w:cs="Times New Roman"/>
                <w:color w:val="auto"/>
                <w:sz w:val="24"/>
                <w:szCs w:val="24"/>
              </w:rPr>
              <w:t>Antibiotics</w:t>
            </w:r>
          </w:p>
        </w:tc>
        <w:tc>
          <w:tcPr>
            <w:tcW w:w="1520" w:type="dxa"/>
            <w:vAlign w:val="bottom"/>
          </w:tcPr>
          <w:p>
            <w:pPr>
              <w:spacing w:after="0"/>
              <w:ind w:left="760"/>
              <w:rPr>
                <w:color w:val="auto"/>
                <w:sz w:val="20"/>
                <w:szCs w:val="20"/>
              </w:rPr>
            </w:pPr>
            <w:r>
              <w:rPr>
                <w:rFonts w:ascii="Times New Roman" w:hAnsi="Times New Roman" w:eastAsia="Times New Roman" w:cs="Times New Roman"/>
                <w:color w:val="auto"/>
                <w:sz w:val="24"/>
                <w:szCs w:val="24"/>
              </w:rPr>
              <w:t>Disc</w:t>
            </w:r>
          </w:p>
        </w:tc>
        <w:tc>
          <w:tcPr>
            <w:tcW w:w="2540" w:type="dxa"/>
            <w:gridSpan w:val="2"/>
            <w:vAlign w:val="bottom"/>
          </w:tcPr>
          <w:p>
            <w:pPr>
              <w:spacing w:after="0"/>
              <w:ind w:left="200"/>
              <w:rPr>
                <w:color w:val="auto"/>
                <w:sz w:val="20"/>
                <w:szCs w:val="20"/>
              </w:rPr>
            </w:pPr>
            <w:r>
              <w:rPr>
                <w:rFonts w:ascii="Times New Roman" w:hAnsi="Times New Roman" w:eastAsia="Times New Roman" w:cs="Times New Roman"/>
                <w:color w:val="auto"/>
                <w:w w:val="89"/>
                <w:sz w:val="24"/>
                <w:szCs w:val="24"/>
              </w:rPr>
              <w:t>Antibiotic Disc</w:t>
            </w:r>
            <w:r>
              <w:rPr>
                <w:rFonts w:ascii="Times New Roman" w:hAnsi="Times New Roman" w:eastAsia="Times New Roman" w:cs="Times New Roman"/>
                <w:color w:val="auto"/>
                <w:w w:val="89"/>
                <w:sz w:val="48"/>
                <w:szCs w:val="48"/>
              </w:rPr>
              <w:t xml:space="preserve"> </w:t>
            </w:r>
            <w:r>
              <w:rPr>
                <w:rFonts w:ascii="Times New Roman" w:hAnsi="Times New Roman" w:eastAsia="Times New Roman" w:cs="Times New Roman"/>
                <w:i/>
                <w:iCs/>
                <w:color w:val="auto"/>
                <w:w w:val="89"/>
                <w:sz w:val="48"/>
                <w:szCs w:val="48"/>
                <w:vertAlign w:val="subscript"/>
              </w:rPr>
              <w:t>E.COLI</w:t>
            </w:r>
          </w:p>
        </w:tc>
        <w:tc>
          <w:tcPr>
            <w:tcW w:w="140" w:type="dxa"/>
            <w:vAlign w:val="bottom"/>
          </w:tcPr>
          <w:p>
            <w:pPr>
              <w:spacing w:after="0"/>
              <w:rPr>
                <w:color w:val="auto"/>
                <w:sz w:val="24"/>
                <w:szCs w:val="24"/>
              </w:rPr>
            </w:pPr>
          </w:p>
        </w:tc>
        <w:tc>
          <w:tcPr>
            <w:tcW w:w="1380" w:type="dxa"/>
            <w:vAlign w:val="bottom"/>
          </w:tcPr>
          <w:p>
            <w:pPr>
              <w:spacing w:after="0"/>
              <w:rPr>
                <w:color w:val="auto"/>
                <w:sz w:val="20"/>
                <w:szCs w:val="20"/>
              </w:rPr>
            </w:pPr>
            <w:r>
              <w:rPr>
                <w:rFonts w:ascii="Times New Roman" w:hAnsi="Times New Roman" w:eastAsia="Times New Roman" w:cs="Times New Roman"/>
                <w:color w:val="auto"/>
                <w:sz w:val="24"/>
                <w:szCs w:val="24"/>
              </w:rPr>
              <w:t>Isolates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1" w:hRule="atLeast"/>
        </w:trPr>
        <w:tc>
          <w:tcPr>
            <w:tcW w:w="2360" w:type="dxa"/>
            <w:vMerge w:val="continue"/>
            <w:vAlign w:val="bottom"/>
          </w:tcPr>
          <w:p>
            <w:pPr>
              <w:spacing w:after="0"/>
              <w:rPr>
                <w:color w:val="auto"/>
                <w:sz w:val="22"/>
                <w:szCs w:val="22"/>
              </w:rPr>
            </w:pPr>
          </w:p>
        </w:tc>
        <w:tc>
          <w:tcPr>
            <w:tcW w:w="2480" w:type="dxa"/>
            <w:vMerge w:val="continue"/>
            <w:vAlign w:val="bottom"/>
          </w:tcPr>
          <w:p>
            <w:pPr>
              <w:spacing w:after="0"/>
              <w:rPr>
                <w:color w:val="auto"/>
                <w:sz w:val="22"/>
                <w:szCs w:val="22"/>
              </w:rPr>
            </w:pPr>
          </w:p>
        </w:tc>
        <w:tc>
          <w:tcPr>
            <w:tcW w:w="1520" w:type="dxa"/>
            <w:vMerge w:val="restart"/>
            <w:vAlign w:val="bottom"/>
          </w:tcPr>
          <w:p>
            <w:pPr>
              <w:spacing w:after="0"/>
              <w:ind w:left="760"/>
              <w:rPr>
                <w:color w:val="auto"/>
                <w:sz w:val="20"/>
                <w:szCs w:val="20"/>
              </w:rPr>
            </w:pPr>
            <w:r>
              <w:rPr>
                <w:rFonts w:ascii="Times New Roman" w:hAnsi="Times New Roman" w:eastAsia="Times New Roman" w:cs="Times New Roman"/>
                <w:color w:val="auto"/>
                <w:sz w:val="24"/>
                <w:szCs w:val="24"/>
              </w:rPr>
              <w:t>Code</w:t>
            </w:r>
          </w:p>
        </w:tc>
        <w:tc>
          <w:tcPr>
            <w:tcW w:w="1740" w:type="dxa"/>
            <w:vAlign w:val="bottom"/>
          </w:tcPr>
          <w:p>
            <w:pPr>
              <w:spacing w:after="0" w:line="262" w:lineRule="exact"/>
              <w:ind w:left="200"/>
              <w:rPr>
                <w:color w:val="auto"/>
                <w:sz w:val="20"/>
                <w:szCs w:val="20"/>
              </w:rPr>
            </w:pPr>
            <w:r>
              <w:rPr>
                <w:rFonts w:ascii="Times New Roman" w:hAnsi="Times New Roman" w:eastAsia="Times New Roman" w:cs="Times New Roman"/>
                <w:color w:val="auto"/>
                <w:sz w:val="24"/>
                <w:szCs w:val="24"/>
              </w:rPr>
              <w:t>Content</w:t>
            </w:r>
          </w:p>
        </w:tc>
        <w:tc>
          <w:tcPr>
            <w:tcW w:w="800" w:type="dxa"/>
            <w:vMerge w:val="restart"/>
            <w:vAlign w:val="bottom"/>
          </w:tcPr>
          <w:p>
            <w:pPr>
              <w:spacing w:after="0"/>
              <w:rPr>
                <w:color w:val="auto"/>
                <w:sz w:val="20"/>
                <w:szCs w:val="20"/>
              </w:rPr>
            </w:pPr>
            <w:r>
              <w:rPr>
                <w:rFonts w:ascii="Times New Roman" w:hAnsi="Times New Roman" w:eastAsia="Times New Roman" w:cs="Times New Roman"/>
                <w:color w:val="auto"/>
                <w:sz w:val="24"/>
                <w:szCs w:val="24"/>
              </w:rPr>
              <w:t>(n =11)</w:t>
            </w:r>
          </w:p>
        </w:tc>
        <w:tc>
          <w:tcPr>
            <w:tcW w:w="140" w:type="dxa"/>
            <w:vAlign w:val="bottom"/>
          </w:tcPr>
          <w:p>
            <w:pPr>
              <w:spacing w:after="0"/>
              <w:rPr>
                <w:color w:val="auto"/>
                <w:sz w:val="22"/>
                <w:szCs w:val="22"/>
              </w:rPr>
            </w:pPr>
          </w:p>
        </w:tc>
        <w:tc>
          <w:tcPr>
            <w:tcW w:w="1380" w:type="dxa"/>
            <w:vAlign w:val="bottom"/>
          </w:tcPr>
          <w:p>
            <w:pPr>
              <w:spacing w:after="0"/>
              <w:rPr>
                <w:color w:val="auto"/>
                <w:sz w:val="22"/>
                <w:szCs w:val="2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85" w:hRule="atLeast"/>
        </w:trPr>
        <w:tc>
          <w:tcPr>
            <w:tcW w:w="2360" w:type="dxa"/>
            <w:vAlign w:val="bottom"/>
          </w:tcPr>
          <w:p>
            <w:pPr>
              <w:spacing w:after="0"/>
              <w:rPr>
                <w:color w:val="auto"/>
                <w:sz w:val="16"/>
                <w:szCs w:val="16"/>
              </w:rPr>
            </w:pPr>
          </w:p>
        </w:tc>
        <w:tc>
          <w:tcPr>
            <w:tcW w:w="2480" w:type="dxa"/>
            <w:vAlign w:val="bottom"/>
          </w:tcPr>
          <w:p>
            <w:pPr>
              <w:spacing w:after="0"/>
              <w:rPr>
                <w:color w:val="auto"/>
                <w:sz w:val="16"/>
                <w:szCs w:val="16"/>
              </w:rPr>
            </w:pPr>
          </w:p>
        </w:tc>
        <w:tc>
          <w:tcPr>
            <w:tcW w:w="1520" w:type="dxa"/>
            <w:vMerge w:val="continue"/>
            <w:vAlign w:val="bottom"/>
          </w:tcPr>
          <w:p>
            <w:pPr>
              <w:spacing w:after="0"/>
              <w:rPr>
                <w:color w:val="auto"/>
                <w:sz w:val="16"/>
                <w:szCs w:val="16"/>
              </w:rPr>
            </w:pPr>
          </w:p>
        </w:tc>
        <w:tc>
          <w:tcPr>
            <w:tcW w:w="1740" w:type="dxa"/>
            <w:vMerge w:val="restart"/>
            <w:vAlign w:val="bottom"/>
          </w:tcPr>
          <w:p>
            <w:pPr>
              <w:spacing w:after="0" w:line="264" w:lineRule="exact"/>
              <w:ind w:right="540"/>
              <w:jc w:val="right"/>
              <w:rPr>
                <w:color w:val="auto"/>
                <w:sz w:val="20"/>
                <w:szCs w:val="20"/>
              </w:rPr>
            </w:pPr>
            <w:r>
              <w:rPr>
                <w:rFonts w:ascii="Times New Roman" w:hAnsi="Times New Roman" w:eastAsia="Times New Roman" w:cs="Times New Roman"/>
                <w:color w:val="auto"/>
                <w:sz w:val="24"/>
                <w:szCs w:val="24"/>
              </w:rPr>
              <w:t>(µg/disc)</w:t>
            </w:r>
          </w:p>
        </w:tc>
        <w:tc>
          <w:tcPr>
            <w:tcW w:w="800" w:type="dxa"/>
            <w:vMerge w:val="continue"/>
            <w:vAlign w:val="bottom"/>
          </w:tcPr>
          <w:p>
            <w:pPr>
              <w:spacing w:after="0"/>
              <w:rPr>
                <w:color w:val="auto"/>
                <w:sz w:val="16"/>
                <w:szCs w:val="16"/>
              </w:rPr>
            </w:pPr>
          </w:p>
        </w:tc>
        <w:tc>
          <w:tcPr>
            <w:tcW w:w="140" w:type="dxa"/>
            <w:vAlign w:val="bottom"/>
          </w:tcPr>
          <w:p>
            <w:pPr>
              <w:spacing w:after="0"/>
              <w:rPr>
                <w:color w:val="auto"/>
                <w:sz w:val="16"/>
                <w:szCs w:val="16"/>
              </w:rPr>
            </w:pPr>
          </w:p>
        </w:tc>
        <w:tc>
          <w:tcPr>
            <w:tcW w:w="1380" w:type="dxa"/>
            <w:vAlign w:val="bottom"/>
          </w:tcPr>
          <w:p>
            <w:pPr>
              <w:spacing w:after="0"/>
              <w:rPr>
                <w:color w:val="auto"/>
                <w:sz w:val="16"/>
                <w:szCs w:val="16"/>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79" w:hRule="atLeast"/>
        </w:trPr>
        <w:tc>
          <w:tcPr>
            <w:tcW w:w="2360" w:type="dxa"/>
            <w:vAlign w:val="bottom"/>
          </w:tcPr>
          <w:p>
            <w:pPr>
              <w:spacing w:after="0"/>
              <w:rPr>
                <w:color w:val="auto"/>
                <w:sz w:val="6"/>
                <w:szCs w:val="6"/>
              </w:rPr>
            </w:pPr>
          </w:p>
        </w:tc>
        <w:tc>
          <w:tcPr>
            <w:tcW w:w="2480" w:type="dxa"/>
            <w:vAlign w:val="bottom"/>
          </w:tcPr>
          <w:p>
            <w:pPr>
              <w:spacing w:after="0"/>
              <w:rPr>
                <w:color w:val="auto"/>
                <w:sz w:val="6"/>
                <w:szCs w:val="6"/>
              </w:rPr>
            </w:pPr>
          </w:p>
        </w:tc>
        <w:tc>
          <w:tcPr>
            <w:tcW w:w="1520" w:type="dxa"/>
            <w:vAlign w:val="bottom"/>
          </w:tcPr>
          <w:p>
            <w:pPr>
              <w:spacing w:after="0"/>
              <w:rPr>
                <w:color w:val="auto"/>
                <w:sz w:val="6"/>
                <w:szCs w:val="6"/>
              </w:rPr>
            </w:pPr>
          </w:p>
        </w:tc>
        <w:tc>
          <w:tcPr>
            <w:tcW w:w="1740" w:type="dxa"/>
            <w:vMerge w:val="continue"/>
            <w:vAlign w:val="bottom"/>
          </w:tcPr>
          <w:p>
            <w:pPr>
              <w:spacing w:after="0"/>
              <w:rPr>
                <w:color w:val="auto"/>
                <w:sz w:val="6"/>
                <w:szCs w:val="6"/>
              </w:rPr>
            </w:pPr>
          </w:p>
        </w:tc>
        <w:tc>
          <w:tcPr>
            <w:tcW w:w="800" w:type="dxa"/>
            <w:vAlign w:val="bottom"/>
          </w:tcPr>
          <w:p>
            <w:pPr>
              <w:spacing w:after="0"/>
              <w:rPr>
                <w:color w:val="auto"/>
                <w:sz w:val="6"/>
                <w:szCs w:val="6"/>
              </w:rPr>
            </w:pPr>
          </w:p>
        </w:tc>
        <w:tc>
          <w:tcPr>
            <w:tcW w:w="140" w:type="dxa"/>
            <w:vAlign w:val="bottom"/>
          </w:tcPr>
          <w:p>
            <w:pPr>
              <w:spacing w:after="0"/>
              <w:rPr>
                <w:color w:val="auto"/>
                <w:sz w:val="6"/>
                <w:szCs w:val="6"/>
              </w:rPr>
            </w:pPr>
          </w:p>
        </w:tc>
        <w:tc>
          <w:tcPr>
            <w:tcW w:w="1380" w:type="dxa"/>
            <w:vAlign w:val="bottom"/>
          </w:tcPr>
          <w:p>
            <w:pPr>
              <w:spacing w:after="0"/>
              <w:rPr>
                <w:color w:val="auto"/>
                <w:sz w:val="6"/>
                <w:szCs w:val="6"/>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130" w:hRule="atLeast"/>
        </w:trPr>
        <w:tc>
          <w:tcPr>
            <w:tcW w:w="2360" w:type="dxa"/>
            <w:vAlign w:val="bottom"/>
          </w:tcPr>
          <w:p>
            <w:pPr>
              <w:spacing w:after="0"/>
              <w:rPr>
                <w:color w:val="auto"/>
                <w:sz w:val="11"/>
                <w:szCs w:val="11"/>
              </w:rPr>
            </w:pPr>
          </w:p>
        </w:tc>
        <w:tc>
          <w:tcPr>
            <w:tcW w:w="2480" w:type="dxa"/>
            <w:vAlign w:val="bottom"/>
          </w:tcPr>
          <w:p>
            <w:pPr>
              <w:spacing w:after="0"/>
              <w:rPr>
                <w:color w:val="auto"/>
                <w:sz w:val="11"/>
                <w:szCs w:val="11"/>
              </w:rPr>
            </w:pPr>
          </w:p>
        </w:tc>
        <w:tc>
          <w:tcPr>
            <w:tcW w:w="1520" w:type="dxa"/>
            <w:vAlign w:val="bottom"/>
          </w:tcPr>
          <w:p>
            <w:pPr>
              <w:spacing w:after="0"/>
              <w:rPr>
                <w:color w:val="auto"/>
                <w:sz w:val="11"/>
                <w:szCs w:val="11"/>
              </w:rPr>
            </w:pPr>
          </w:p>
        </w:tc>
        <w:tc>
          <w:tcPr>
            <w:tcW w:w="1740" w:type="dxa"/>
            <w:vAlign w:val="bottom"/>
          </w:tcPr>
          <w:p>
            <w:pPr>
              <w:spacing w:after="0"/>
              <w:rPr>
                <w:color w:val="auto"/>
                <w:sz w:val="11"/>
                <w:szCs w:val="11"/>
              </w:rPr>
            </w:pPr>
          </w:p>
        </w:tc>
        <w:tc>
          <w:tcPr>
            <w:tcW w:w="800" w:type="dxa"/>
            <w:tcBorders>
              <w:bottom w:val="single" w:color="auto" w:sz="8" w:space="0"/>
            </w:tcBorders>
            <w:vAlign w:val="bottom"/>
          </w:tcPr>
          <w:p>
            <w:pPr>
              <w:spacing w:after="0"/>
              <w:rPr>
                <w:color w:val="auto"/>
                <w:sz w:val="11"/>
                <w:szCs w:val="11"/>
              </w:rPr>
            </w:pPr>
          </w:p>
        </w:tc>
        <w:tc>
          <w:tcPr>
            <w:tcW w:w="140" w:type="dxa"/>
            <w:tcBorders>
              <w:bottom w:val="single" w:color="auto" w:sz="8" w:space="0"/>
            </w:tcBorders>
            <w:vAlign w:val="bottom"/>
          </w:tcPr>
          <w:p>
            <w:pPr>
              <w:spacing w:after="0"/>
              <w:rPr>
                <w:color w:val="auto"/>
                <w:sz w:val="11"/>
                <w:szCs w:val="11"/>
              </w:rPr>
            </w:pPr>
          </w:p>
        </w:tc>
        <w:tc>
          <w:tcPr>
            <w:tcW w:w="1380" w:type="dxa"/>
            <w:tcBorders>
              <w:bottom w:val="single" w:color="auto" w:sz="8" w:space="0"/>
            </w:tcBorders>
            <w:vAlign w:val="bottom"/>
          </w:tcPr>
          <w:p>
            <w:pPr>
              <w:spacing w:after="0"/>
              <w:rPr>
                <w:color w:val="auto"/>
                <w:sz w:val="11"/>
                <w:szCs w:val="11"/>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2" w:hRule="atLeast"/>
        </w:trPr>
        <w:tc>
          <w:tcPr>
            <w:tcW w:w="2360" w:type="dxa"/>
            <w:vAlign w:val="bottom"/>
          </w:tcPr>
          <w:p>
            <w:pPr>
              <w:spacing w:after="0"/>
              <w:rPr>
                <w:color w:val="auto"/>
                <w:sz w:val="24"/>
                <w:szCs w:val="24"/>
              </w:rPr>
            </w:pPr>
          </w:p>
        </w:tc>
        <w:tc>
          <w:tcPr>
            <w:tcW w:w="2480" w:type="dxa"/>
            <w:vAlign w:val="bottom"/>
          </w:tcPr>
          <w:p>
            <w:pPr>
              <w:spacing w:after="0"/>
              <w:rPr>
                <w:color w:val="auto"/>
                <w:sz w:val="24"/>
                <w:szCs w:val="24"/>
              </w:rPr>
            </w:pPr>
          </w:p>
        </w:tc>
        <w:tc>
          <w:tcPr>
            <w:tcW w:w="1520" w:type="dxa"/>
            <w:vAlign w:val="bottom"/>
          </w:tcPr>
          <w:p>
            <w:pPr>
              <w:spacing w:after="0"/>
              <w:rPr>
                <w:color w:val="auto"/>
                <w:sz w:val="24"/>
                <w:szCs w:val="24"/>
              </w:rPr>
            </w:pPr>
          </w:p>
        </w:tc>
        <w:tc>
          <w:tcPr>
            <w:tcW w:w="1740" w:type="dxa"/>
            <w:vAlign w:val="bottom"/>
          </w:tcPr>
          <w:p>
            <w:pPr>
              <w:spacing w:after="0"/>
              <w:rPr>
                <w:color w:val="auto"/>
                <w:sz w:val="24"/>
                <w:szCs w:val="24"/>
              </w:rPr>
            </w:pPr>
          </w:p>
        </w:tc>
        <w:tc>
          <w:tcPr>
            <w:tcW w:w="800" w:type="dxa"/>
            <w:vAlign w:val="bottom"/>
          </w:tcPr>
          <w:p>
            <w:pPr>
              <w:spacing w:after="0"/>
              <w:rPr>
                <w:color w:val="auto"/>
                <w:sz w:val="20"/>
                <w:szCs w:val="20"/>
              </w:rPr>
            </w:pPr>
            <w:r>
              <w:rPr>
                <w:rFonts w:ascii="Times New Roman" w:hAnsi="Times New Roman" w:eastAsia="Times New Roman" w:cs="Times New Roman"/>
                <w:color w:val="auto"/>
                <w:sz w:val="24"/>
                <w:szCs w:val="24"/>
              </w:rPr>
              <w:t>R</w:t>
            </w:r>
          </w:p>
        </w:tc>
        <w:tc>
          <w:tcPr>
            <w:tcW w:w="140" w:type="dxa"/>
            <w:vAlign w:val="bottom"/>
          </w:tcPr>
          <w:p>
            <w:pPr>
              <w:spacing w:after="0"/>
              <w:ind w:left="20"/>
              <w:rPr>
                <w:color w:val="auto"/>
                <w:sz w:val="20"/>
                <w:szCs w:val="20"/>
              </w:rPr>
            </w:pPr>
            <w:r>
              <w:rPr>
                <w:rFonts w:ascii="Times New Roman" w:hAnsi="Times New Roman" w:eastAsia="Times New Roman" w:cs="Times New Roman"/>
                <w:color w:val="auto"/>
                <w:sz w:val="24"/>
                <w:szCs w:val="24"/>
              </w:rPr>
              <w:t>I</w:t>
            </w:r>
          </w:p>
        </w:tc>
        <w:tc>
          <w:tcPr>
            <w:tcW w:w="1380" w:type="dxa"/>
            <w:vAlign w:val="bottom"/>
          </w:tcPr>
          <w:p>
            <w:pPr>
              <w:spacing w:after="0"/>
              <w:ind w:left="640"/>
              <w:rPr>
                <w:color w:val="auto"/>
                <w:sz w:val="20"/>
                <w:szCs w:val="20"/>
              </w:rPr>
            </w:pPr>
            <w:r>
              <w:rPr>
                <w:rFonts w:ascii="Times New Roman" w:hAnsi="Times New Roman" w:eastAsia="Times New Roman" w:cs="Times New Roman"/>
                <w:color w:val="auto"/>
                <w:sz w:val="24"/>
                <w:szCs w:val="24"/>
              </w:rPr>
              <w:t>S</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4" w:hRule="atLeast"/>
        </w:trPr>
        <w:tc>
          <w:tcPr>
            <w:tcW w:w="2360" w:type="dxa"/>
            <w:tcBorders>
              <w:bottom w:val="single" w:color="auto" w:sz="8" w:space="0"/>
            </w:tcBorders>
            <w:vAlign w:val="bottom"/>
          </w:tcPr>
          <w:p>
            <w:pPr>
              <w:spacing w:after="0"/>
              <w:rPr>
                <w:color w:val="auto"/>
                <w:sz w:val="22"/>
                <w:szCs w:val="22"/>
              </w:rPr>
            </w:pPr>
          </w:p>
        </w:tc>
        <w:tc>
          <w:tcPr>
            <w:tcW w:w="2480" w:type="dxa"/>
            <w:tcBorders>
              <w:bottom w:val="single" w:color="auto" w:sz="8" w:space="0"/>
            </w:tcBorders>
            <w:vAlign w:val="bottom"/>
          </w:tcPr>
          <w:p>
            <w:pPr>
              <w:spacing w:after="0"/>
              <w:rPr>
                <w:color w:val="auto"/>
                <w:sz w:val="22"/>
                <w:szCs w:val="22"/>
              </w:rPr>
            </w:pPr>
          </w:p>
        </w:tc>
        <w:tc>
          <w:tcPr>
            <w:tcW w:w="1520" w:type="dxa"/>
            <w:tcBorders>
              <w:bottom w:val="single" w:color="auto" w:sz="8" w:space="0"/>
            </w:tcBorders>
            <w:vAlign w:val="bottom"/>
          </w:tcPr>
          <w:p>
            <w:pPr>
              <w:spacing w:after="0"/>
              <w:rPr>
                <w:color w:val="auto"/>
                <w:sz w:val="22"/>
                <w:szCs w:val="22"/>
              </w:rPr>
            </w:pPr>
          </w:p>
        </w:tc>
        <w:tc>
          <w:tcPr>
            <w:tcW w:w="1740" w:type="dxa"/>
            <w:tcBorders>
              <w:bottom w:val="single" w:color="auto" w:sz="8" w:space="0"/>
            </w:tcBorders>
            <w:vAlign w:val="bottom"/>
          </w:tcPr>
          <w:p>
            <w:pPr>
              <w:spacing w:after="0"/>
              <w:rPr>
                <w:color w:val="auto"/>
                <w:sz w:val="22"/>
                <w:szCs w:val="22"/>
              </w:rPr>
            </w:pPr>
          </w:p>
        </w:tc>
        <w:tc>
          <w:tcPr>
            <w:tcW w:w="800" w:type="dxa"/>
            <w:tcBorders>
              <w:bottom w:val="single" w:color="auto" w:sz="8" w:space="0"/>
            </w:tcBorders>
            <w:vAlign w:val="bottom"/>
          </w:tcPr>
          <w:p>
            <w:pPr>
              <w:spacing w:after="0"/>
              <w:rPr>
                <w:color w:val="auto"/>
                <w:sz w:val="22"/>
                <w:szCs w:val="22"/>
              </w:rPr>
            </w:pPr>
          </w:p>
        </w:tc>
        <w:tc>
          <w:tcPr>
            <w:tcW w:w="140" w:type="dxa"/>
            <w:tcBorders>
              <w:bottom w:val="single" w:color="auto" w:sz="8" w:space="0"/>
            </w:tcBorders>
            <w:vAlign w:val="bottom"/>
          </w:tcPr>
          <w:p>
            <w:pPr>
              <w:spacing w:after="0"/>
              <w:rPr>
                <w:color w:val="auto"/>
                <w:sz w:val="22"/>
                <w:szCs w:val="22"/>
              </w:rPr>
            </w:pPr>
          </w:p>
        </w:tc>
        <w:tc>
          <w:tcPr>
            <w:tcW w:w="1380" w:type="dxa"/>
            <w:tcBorders>
              <w:bottom w:val="single" w:color="auto" w:sz="8" w:space="0"/>
            </w:tcBorders>
            <w:vAlign w:val="bottom"/>
          </w:tcPr>
          <w:p>
            <w:pPr>
              <w:spacing w:after="0"/>
              <w:rPr>
                <w:color w:val="auto"/>
                <w:sz w:val="22"/>
                <w:szCs w:val="22"/>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82" w:hRule="atLeast"/>
        </w:trPr>
        <w:tc>
          <w:tcPr>
            <w:tcW w:w="2360" w:type="dxa"/>
            <w:vAlign w:val="bottom"/>
          </w:tcPr>
          <w:p>
            <w:pPr>
              <w:spacing w:after="0"/>
              <w:rPr>
                <w:color w:val="auto"/>
                <w:sz w:val="20"/>
                <w:szCs w:val="20"/>
              </w:rPr>
            </w:pPr>
            <w:r>
              <w:rPr>
                <w:rFonts w:ascii="Times New Roman" w:hAnsi="Times New Roman" w:eastAsia="Times New Roman" w:cs="Times New Roman"/>
                <w:color w:val="auto"/>
                <w:sz w:val="24"/>
                <w:szCs w:val="24"/>
              </w:rPr>
              <w:t>Sulfonamides</w:t>
            </w:r>
          </w:p>
        </w:tc>
        <w:tc>
          <w:tcPr>
            <w:tcW w:w="2480" w:type="dxa"/>
            <w:vAlign w:val="bottom"/>
          </w:tcPr>
          <w:p>
            <w:pPr>
              <w:spacing w:after="0"/>
              <w:ind w:left="300"/>
              <w:rPr>
                <w:color w:val="auto"/>
                <w:sz w:val="20"/>
                <w:szCs w:val="20"/>
              </w:rPr>
            </w:pPr>
            <w:r>
              <w:rPr>
                <w:rFonts w:ascii="Times New Roman" w:hAnsi="Times New Roman" w:eastAsia="Times New Roman" w:cs="Times New Roman"/>
                <w:color w:val="auto"/>
                <w:sz w:val="24"/>
                <w:szCs w:val="24"/>
              </w:rPr>
              <w:t>Cotrimoxazole</w:t>
            </w:r>
          </w:p>
        </w:tc>
        <w:tc>
          <w:tcPr>
            <w:tcW w:w="1520" w:type="dxa"/>
            <w:vAlign w:val="bottom"/>
          </w:tcPr>
          <w:p>
            <w:pPr>
              <w:spacing w:after="0"/>
              <w:ind w:left="760"/>
              <w:rPr>
                <w:color w:val="auto"/>
                <w:sz w:val="20"/>
                <w:szCs w:val="20"/>
              </w:rPr>
            </w:pPr>
            <w:r>
              <w:rPr>
                <w:rFonts w:ascii="Times New Roman" w:hAnsi="Times New Roman" w:eastAsia="Times New Roman" w:cs="Times New Roman"/>
                <w:color w:val="auto"/>
                <w:sz w:val="24"/>
                <w:szCs w:val="24"/>
              </w:rPr>
              <w:t>COT</w:t>
            </w:r>
          </w:p>
        </w:tc>
        <w:tc>
          <w:tcPr>
            <w:tcW w:w="1740" w:type="dxa"/>
            <w:vAlign w:val="bottom"/>
          </w:tcPr>
          <w:p>
            <w:pPr>
              <w:spacing w:after="0"/>
              <w:ind w:right="540"/>
              <w:jc w:val="right"/>
              <w:rPr>
                <w:color w:val="auto"/>
                <w:sz w:val="20"/>
                <w:szCs w:val="20"/>
              </w:rPr>
            </w:pPr>
            <w:r>
              <w:rPr>
                <w:rFonts w:ascii="Times New Roman" w:hAnsi="Times New Roman" w:eastAsia="Times New Roman" w:cs="Times New Roman"/>
                <w:color w:val="auto"/>
                <w:sz w:val="24"/>
                <w:szCs w:val="24"/>
              </w:rPr>
              <w:t>25</w:t>
            </w:r>
          </w:p>
        </w:tc>
        <w:tc>
          <w:tcPr>
            <w:tcW w:w="800" w:type="dxa"/>
            <w:vAlign w:val="bottom"/>
          </w:tcPr>
          <w:p>
            <w:pPr>
              <w:spacing w:after="0"/>
              <w:ind w:left="60"/>
              <w:rPr>
                <w:color w:val="auto"/>
                <w:sz w:val="20"/>
                <w:szCs w:val="20"/>
              </w:rPr>
            </w:pPr>
            <w:r>
              <w:rPr>
                <w:rFonts w:ascii="Times New Roman" w:hAnsi="Times New Roman" w:eastAsia="Times New Roman" w:cs="Times New Roman"/>
                <w:color w:val="auto"/>
                <w:sz w:val="24"/>
                <w:szCs w:val="24"/>
              </w:rPr>
              <w:t>7</w:t>
            </w:r>
          </w:p>
        </w:tc>
        <w:tc>
          <w:tcPr>
            <w:tcW w:w="140" w:type="dxa"/>
            <w:vAlign w:val="bottom"/>
          </w:tcPr>
          <w:p>
            <w:pPr>
              <w:spacing w:after="0"/>
              <w:ind w:left="20"/>
              <w:rPr>
                <w:color w:val="auto"/>
                <w:sz w:val="20"/>
                <w:szCs w:val="20"/>
              </w:rPr>
            </w:pPr>
            <w:r>
              <w:rPr>
                <w:rFonts w:ascii="Times New Roman" w:hAnsi="Times New Roman" w:eastAsia="Times New Roman" w:cs="Times New Roman"/>
                <w:color w:val="auto"/>
                <w:sz w:val="24"/>
                <w:szCs w:val="24"/>
              </w:rPr>
              <w:t>-</w:t>
            </w:r>
          </w:p>
        </w:tc>
        <w:tc>
          <w:tcPr>
            <w:tcW w:w="1380" w:type="dxa"/>
            <w:vAlign w:val="bottom"/>
          </w:tcPr>
          <w:p>
            <w:pPr>
              <w:spacing w:after="0"/>
              <w:ind w:left="700"/>
              <w:rPr>
                <w:color w:val="auto"/>
                <w:sz w:val="20"/>
                <w:szCs w:val="20"/>
              </w:rPr>
            </w:pPr>
            <w:r>
              <w:rPr>
                <w:rFonts w:ascii="Times New Roman" w:hAnsi="Times New Roman" w:eastAsia="Times New Roman" w:cs="Times New Roman"/>
                <w:color w:val="auto"/>
                <w:sz w:val="24"/>
                <w:szCs w:val="24"/>
              </w:rPr>
              <w:t>4</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7" w:hRule="atLeast"/>
        </w:trPr>
        <w:tc>
          <w:tcPr>
            <w:tcW w:w="2360" w:type="dxa"/>
            <w:tcBorders>
              <w:bottom w:val="single" w:color="auto" w:sz="8" w:space="0"/>
            </w:tcBorders>
            <w:vAlign w:val="bottom"/>
          </w:tcPr>
          <w:p>
            <w:pPr>
              <w:spacing w:after="0"/>
              <w:rPr>
                <w:color w:val="auto"/>
                <w:sz w:val="23"/>
                <w:szCs w:val="23"/>
              </w:rPr>
            </w:pPr>
          </w:p>
        </w:tc>
        <w:tc>
          <w:tcPr>
            <w:tcW w:w="2480" w:type="dxa"/>
            <w:tcBorders>
              <w:bottom w:val="single" w:color="auto" w:sz="8" w:space="0"/>
            </w:tcBorders>
            <w:vAlign w:val="bottom"/>
          </w:tcPr>
          <w:p>
            <w:pPr>
              <w:spacing w:after="0"/>
              <w:rPr>
                <w:color w:val="auto"/>
                <w:sz w:val="23"/>
                <w:szCs w:val="23"/>
              </w:rPr>
            </w:pPr>
          </w:p>
        </w:tc>
        <w:tc>
          <w:tcPr>
            <w:tcW w:w="1520" w:type="dxa"/>
            <w:tcBorders>
              <w:bottom w:val="single" w:color="auto" w:sz="8" w:space="0"/>
            </w:tcBorders>
            <w:vAlign w:val="bottom"/>
          </w:tcPr>
          <w:p>
            <w:pPr>
              <w:spacing w:after="0"/>
              <w:rPr>
                <w:color w:val="auto"/>
                <w:sz w:val="23"/>
                <w:szCs w:val="23"/>
              </w:rPr>
            </w:pPr>
          </w:p>
        </w:tc>
        <w:tc>
          <w:tcPr>
            <w:tcW w:w="1740" w:type="dxa"/>
            <w:tcBorders>
              <w:bottom w:val="single" w:color="auto" w:sz="8" w:space="0"/>
            </w:tcBorders>
            <w:vAlign w:val="bottom"/>
          </w:tcPr>
          <w:p>
            <w:pPr>
              <w:spacing w:after="0"/>
              <w:rPr>
                <w:color w:val="auto"/>
                <w:sz w:val="23"/>
                <w:szCs w:val="23"/>
              </w:rPr>
            </w:pPr>
          </w:p>
        </w:tc>
        <w:tc>
          <w:tcPr>
            <w:tcW w:w="800" w:type="dxa"/>
            <w:tcBorders>
              <w:bottom w:val="single" w:color="auto" w:sz="8" w:space="0"/>
            </w:tcBorders>
            <w:vAlign w:val="bottom"/>
          </w:tcPr>
          <w:p>
            <w:pPr>
              <w:spacing w:after="0"/>
              <w:rPr>
                <w:color w:val="auto"/>
                <w:sz w:val="23"/>
                <w:szCs w:val="23"/>
              </w:rPr>
            </w:pPr>
          </w:p>
        </w:tc>
        <w:tc>
          <w:tcPr>
            <w:tcW w:w="140" w:type="dxa"/>
            <w:tcBorders>
              <w:bottom w:val="single" w:color="auto" w:sz="8" w:space="0"/>
            </w:tcBorders>
            <w:vAlign w:val="bottom"/>
          </w:tcPr>
          <w:p>
            <w:pPr>
              <w:spacing w:after="0"/>
              <w:rPr>
                <w:color w:val="auto"/>
                <w:sz w:val="23"/>
                <w:szCs w:val="23"/>
              </w:rPr>
            </w:pPr>
          </w:p>
        </w:tc>
        <w:tc>
          <w:tcPr>
            <w:tcW w:w="1380" w:type="dxa"/>
            <w:tcBorders>
              <w:bottom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2" w:hRule="atLeast"/>
        </w:trPr>
        <w:tc>
          <w:tcPr>
            <w:tcW w:w="2360" w:type="dxa"/>
            <w:vAlign w:val="bottom"/>
          </w:tcPr>
          <w:p>
            <w:pPr>
              <w:spacing w:after="0" w:line="272" w:lineRule="exact"/>
              <w:rPr>
                <w:color w:val="auto"/>
                <w:sz w:val="20"/>
                <w:szCs w:val="20"/>
              </w:rPr>
            </w:pPr>
            <w:r>
              <w:rPr>
                <w:rFonts w:ascii="Times New Roman" w:hAnsi="Times New Roman" w:eastAsia="Times New Roman" w:cs="Times New Roman"/>
                <w:color w:val="auto"/>
                <w:sz w:val="24"/>
                <w:szCs w:val="24"/>
              </w:rPr>
              <w:t>Aminoglycosides</w:t>
            </w:r>
          </w:p>
        </w:tc>
        <w:tc>
          <w:tcPr>
            <w:tcW w:w="2480" w:type="dxa"/>
            <w:vAlign w:val="bottom"/>
          </w:tcPr>
          <w:p>
            <w:pPr>
              <w:spacing w:after="0" w:line="272" w:lineRule="exact"/>
              <w:ind w:left="300"/>
              <w:rPr>
                <w:color w:val="auto"/>
                <w:sz w:val="20"/>
                <w:szCs w:val="20"/>
              </w:rPr>
            </w:pPr>
            <w:r>
              <w:rPr>
                <w:rFonts w:ascii="Times New Roman" w:hAnsi="Times New Roman" w:eastAsia="Times New Roman" w:cs="Times New Roman"/>
                <w:color w:val="auto"/>
                <w:sz w:val="24"/>
                <w:szCs w:val="24"/>
              </w:rPr>
              <w:t>Gentamycin</w:t>
            </w:r>
          </w:p>
        </w:tc>
        <w:tc>
          <w:tcPr>
            <w:tcW w:w="1520" w:type="dxa"/>
            <w:vAlign w:val="bottom"/>
          </w:tcPr>
          <w:p>
            <w:pPr>
              <w:spacing w:after="0" w:line="272" w:lineRule="exact"/>
              <w:ind w:left="760"/>
              <w:rPr>
                <w:color w:val="auto"/>
                <w:sz w:val="20"/>
                <w:szCs w:val="20"/>
              </w:rPr>
            </w:pPr>
            <w:r>
              <w:rPr>
                <w:rFonts w:ascii="Times New Roman" w:hAnsi="Times New Roman" w:eastAsia="Times New Roman" w:cs="Times New Roman"/>
                <w:color w:val="auto"/>
                <w:sz w:val="24"/>
                <w:szCs w:val="24"/>
              </w:rPr>
              <w:t>GEN</w:t>
            </w:r>
          </w:p>
        </w:tc>
        <w:tc>
          <w:tcPr>
            <w:tcW w:w="1740" w:type="dxa"/>
            <w:vAlign w:val="bottom"/>
          </w:tcPr>
          <w:p>
            <w:pPr>
              <w:spacing w:after="0" w:line="272" w:lineRule="exact"/>
              <w:ind w:right="540"/>
              <w:jc w:val="right"/>
              <w:rPr>
                <w:color w:val="auto"/>
                <w:sz w:val="20"/>
                <w:szCs w:val="20"/>
              </w:rPr>
            </w:pPr>
            <w:r>
              <w:rPr>
                <w:rFonts w:ascii="Times New Roman" w:hAnsi="Times New Roman" w:eastAsia="Times New Roman" w:cs="Times New Roman"/>
                <w:color w:val="auto"/>
                <w:sz w:val="24"/>
                <w:szCs w:val="24"/>
              </w:rPr>
              <w:t>10</w:t>
            </w:r>
          </w:p>
        </w:tc>
        <w:tc>
          <w:tcPr>
            <w:tcW w:w="800" w:type="dxa"/>
            <w:vAlign w:val="bottom"/>
          </w:tcPr>
          <w:p>
            <w:pPr>
              <w:spacing w:after="0" w:line="272" w:lineRule="exact"/>
              <w:rPr>
                <w:color w:val="auto"/>
                <w:sz w:val="20"/>
                <w:szCs w:val="20"/>
              </w:rPr>
            </w:pPr>
            <w:r>
              <w:rPr>
                <w:rFonts w:ascii="Times New Roman" w:hAnsi="Times New Roman" w:eastAsia="Times New Roman" w:cs="Times New Roman"/>
                <w:color w:val="auto"/>
                <w:sz w:val="24"/>
                <w:szCs w:val="24"/>
              </w:rPr>
              <w:t>5</w:t>
            </w:r>
          </w:p>
        </w:tc>
        <w:tc>
          <w:tcPr>
            <w:tcW w:w="140" w:type="dxa"/>
            <w:vAlign w:val="bottom"/>
          </w:tcPr>
          <w:p>
            <w:pPr>
              <w:spacing w:after="0" w:line="272" w:lineRule="exact"/>
              <w:ind w:left="20"/>
              <w:rPr>
                <w:color w:val="auto"/>
                <w:sz w:val="20"/>
                <w:szCs w:val="20"/>
              </w:rPr>
            </w:pPr>
            <w:r>
              <w:rPr>
                <w:rFonts w:ascii="Times New Roman" w:hAnsi="Times New Roman" w:eastAsia="Times New Roman" w:cs="Times New Roman"/>
                <w:color w:val="auto"/>
                <w:sz w:val="24"/>
                <w:szCs w:val="24"/>
              </w:rPr>
              <w:t>-</w:t>
            </w:r>
          </w:p>
        </w:tc>
        <w:tc>
          <w:tcPr>
            <w:tcW w:w="1380" w:type="dxa"/>
            <w:vAlign w:val="bottom"/>
          </w:tcPr>
          <w:p>
            <w:pPr>
              <w:spacing w:after="0" w:line="272" w:lineRule="exact"/>
              <w:ind w:left="640"/>
              <w:rPr>
                <w:color w:val="auto"/>
                <w:sz w:val="20"/>
                <w:szCs w:val="20"/>
              </w:rPr>
            </w:pPr>
            <w:r>
              <w:rPr>
                <w:rFonts w:ascii="Times New Roman" w:hAnsi="Times New Roman" w:eastAsia="Times New Roman" w:cs="Times New Roman"/>
                <w:color w:val="auto"/>
                <w:sz w:val="24"/>
                <w:szCs w:val="24"/>
              </w:rPr>
              <w:t>6</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47" w:hRule="atLeast"/>
        </w:trPr>
        <w:tc>
          <w:tcPr>
            <w:tcW w:w="2360" w:type="dxa"/>
            <w:vAlign w:val="bottom"/>
          </w:tcPr>
          <w:p>
            <w:pPr>
              <w:spacing w:after="0"/>
              <w:rPr>
                <w:color w:val="auto"/>
                <w:sz w:val="24"/>
                <w:szCs w:val="24"/>
              </w:rPr>
            </w:pPr>
          </w:p>
        </w:tc>
        <w:tc>
          <w:tcPr>
            <w:tcW w:w="2480" w:type="dxa"/>
            <w:vAlign w:val="bottom"/>
          </w:tcPr>
          <w:p>
            <w:pPr>
              <w:spacing w:after="0"/>
              <w:ind w:left="300"/>
              <w:rPr>
                <w:color w:val="auto"/>
                <w:sz w:val="20"/>
                <w:szCs w:val="20"/>
              </w:rPr>
            </w:pPr>
            <w:r>
              <w:rPr>
                <w:rFonts w:ascii="Times New Roman" w:hAnsi="Times New Roman" w:eastAsia="Times New Roman" w:cs="Times New Roman"/>
                <w:color w:val="auto"/>
                <w:sz w:val="24"/>
                <w:szCs w:val="24"/>
              </w:rPr>
              <w:t>Amikacin</w:t>
            </w:r>
          </w:p>
        </w:tc>
        <w:tc>
          <w:tcPr>
            <w:tcW w:w="1520" w:type="dxa"/>
            <w:vAlign w:val="bottom"/>
          </w:tcPr>
          <w:p>
            <w:pPr>
              <w:spacing w:after="0"/>
              <w:ind w:left="760"/>
              <w:rPr>
                <w:color w:val="auto"/>
                <w:sz w:val="20"/>
                <w:szCs w:val="20"/>
              </w:rPr>
            </w:pPr>
            <w:r>
              <w:rPr>
                <w:rFonts w:ascii="Times New Roman" w:hAnsi="Times New Roman" w:eastAsia="Times New Roman" w:cs="Times New Roman"/>
                <w:color w:val="auto"/>
                <w:sz w:val="24"/>
                <w:szCs w:val="24"/>
              </w:rPr>
              <w:t>AMK</w:t>
            </w:r>
          </w:p>
        </w:tc>
        <w:tc>
          <w:tcPr>
            <w:tcW w:w="1740" w:type="dxa"/>
            <w:vAlign w:val="bottom"/>
          </w:tcPr>
          <w:p>
            <w:pPr>
              <w:spacing w:after="0"/>
              <w:ind w:right="540"/>
              <w:jc w:val="right"/>
              <w:rPr>
                <w:color w:val="auto"/>
                <w:sz w:val="20"/>
                <w:szCs w:val="20"/>
              </w:rPr>
            </w:pPr>
            <w:r>
              <w:rPr>
                <w:rFonts w:ascii="Times New Roman" w:hAnsi="Times New Roman" w:eastAsia="Times New Roman" w:cs="Times New Roman"/>
                <w:color w:val="auto"/>
                <w:sz w:val="24"/>
                <w:szCs w:val="24"/>
              </w:rPr>
              <w:t>30</w:t>
            </w:r>
          </w:p>
        </w:tc>
        <w:tc>
          <w:tcPr>
            <w:tcW w:w="800" w:type="dxa"/>
            <w:vAlign w:val="bottom"/>
          </w:tcPr>
          <w:p>
            <w:pPr>
              <w:spacing w:after="0"/>
              <w:rPr>
                <w:color w:val="auto"/>
                <w:sz w:val="20"/>
                <w:szCs w:val="20"/>
              </w:rPr>
            </w:pPr>
            <w:r>
              <w:rPr>
                <w:rFonts w:ascii="Times New Roman" w:hAnsi="Times New Roman" w:eastAsia="Times New Roman" w:cs="Times New Roman"/>
                <w:color w:val="auto"/>
                <w:sz w:val="24"/>
                <w:szCs w:val="24"/>
              </w:rPr>
              <w:t>-</w:t>
            </w:r>
          </w:p>
        </w:tc>
        <w:tc>
          <w:tcPr>
            <w:tcW w:w="140" w:type="dxa"/>
            <w:vAlign w:val="bottom"/>
          </w:tcPr>
          <w:p>
            <w:pPr>
              <w:spacing w:after="0"/>
              <w:ind w:left="20"/>
              <w:rPr>
                <w:color w:val="auto"/>
                <w:sz w:val="20"/>
                <w:szCs w:val="20"/>
              </w:rPr>
            </w:pPr>
            <w:r>
              <w:rPr>
                <w:rFonts w:ascii="Times New Roman" w:hAnsi="Times New Roman" w:eastAsia="Times New Roman" w:cs="Times New Roman"/>
                <w:color w:val="auto"/>
                <w:w w:val="82"/>
                <w:sz w:val="24"/>
                <w:szCs w:val="24"/>
              </w:rPr>
              <w:t>1</w:t>
            </w:r>
          </w:p>
        </w:tc>
        <w:tc>
          <w:tcPr>
            <w:tcW w:w="1380" w:type="dxa"/>
            <w:vAlign w:val="bottom"/>
          </w:tcPr>
          <w:p>
            <w:pPr>
              <w:spacing w:after="0"/>
              <w:ind w:left="640"/>
              <w:rPr>
                <w:color w:val="auto"/>
                <w:sz w:val="20"/>
                <w:szCs w:val="20"/>
              </w:rPr>
            </w:pPr>
            <w:r>
              <w:rPr>
                <w:rFonts w:ascii="Times New Roman" w:hAnsi="Times New Roman" w:eastAsia="Times New Roman" w:cs="Times New Roman"/>
                <w:color w:val="auto"/>
                <w:sz w:val="24"/>
                <w:szCs w:val="24"/>
              </w:rPr>
              <w:t>10</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67" w:hRule="atLeast"/>
        </w:trPr>
        <w:tc>
          <w:tcPr>
            <w:tcW w:w="2360" w:type="dxa"/>
            <w:tcBorders>
              <w:bottom w:val="single" w:color="auto" w:sz="8" w:space="0"/>
            </w:tcBorders>
            <w:vAlign w:val="bottom"/>
          </w:tcPr>
          <w:p>
            <w:pPr>
              <w:spacing w:after="0"/>
              <w:rPr>
                <w:color w:val="auto"/>
                <w:sz w:val="23"/>
                <w:szCs w:val="23"/>
              </w:rPr>
            </w:pPr>
          </w:p>
        </w:tc>
        <w:tc>
          <w:tcPr>
            <w:tcW w:w="2480" w:type="dxa"/>
            <w:tcBorders>
              <w:bottom w:val="single" w:color="auto" w:sz="8" w:space="0"/>
            </w:tcBorders>
            <w:vAlign w:val="bottom"/>
          </w:tcPr>
          <w:p>
            <w:pPr>
              <w:spacing w:after="0"/>
              <w:rPr>
                <w:color w:val="auto"/>
                <w:sz w:val="23"/>
                <w:szCs w:val="23"/>
              </w:rPr>
            </w:pPr>
          </w:p>
        </w:tc>
        <w:tc>
          <w:tcPr>
            <w:tcW w:w="1520" w:type="dxa"/>
            <w:tcBorders>
              <w:bottom w:val="single" w:color="auto" w:sz="8" w:space="0"/>
            </w:tcBorders>
            <w:vAlign w:val="bottom"/>
          </w:tcPr>
          <w:p>
            <w:pPr>
              <w:spacing w:after="0"/>
              <w:rPr>
                <w:color w:val="auto"/>
                <w:sz w:val="23"/>
                <w:szCs w:val="23"/>
              </w:rPr>
            </w:pPr>
          </w:p>
        </w:tc>
        <w:tc>
          <w:tcPr>
            <w:tcW w:w="1740" w:type="dxa"/>
            <w:tcBorders>
              <w:bottom w:val="single" w:color="auto" w:sz="8" w:space="0"/>
            </w:tcBorders>
            <w:vAlign w:val="bottom"/>
          </w:tcPr>
          <w:p>
            <w:pPr>
              <w:spacing w:after="0"/>
              <w:rPr>
                <w:color w:val="auto"/>
                <w:sz w:val="23"/>
                <w:szCs w:val="23"/>
              </w:rPr>
            </w:pPr>
          </w:p>
        </w:tc>
        <w:tc>
          <w:tcPr>
            <w:tcW w:w="800" w:type="dxa"/>
            <w:tcBorders>
              <w:bottom w:val="single" w:color="auto" w:sz="8" w:space="0"/>
            </w:tcBorders>
            <w:vAlign w:val="bottom"/>
          </w:tcPr>
          <w:p>
            <w:pPr>
              <w:spacing w:after="0"/>
              <w:rPr>
                <w:color w:val="auto"/>
                <w:sz w:val="23"/>
                <w:szCs w:val="23"/>
              </w:rPr>
            </w:pPr>
          </w:p>
        </w:tc>
        <w:tc>
          <w:tcPr>
            <w:tcW w:w="140" w:type="dxa"/>
            <w:tcBorders>
              <w:bottom w:val="single" w:color="auto" w:sz="8" w:space="0"/>
            </w:tcBorders>
            <w:vAlign w:val="bottom"/>
          </w:tcPr>
          <w:p>
            <w:pPr>
              <w:spacing w:after="0"/>
              <w:rPr>
                <w:color w:val="auto"/>
                <w:sz w:val="23"/>
                <w:szCs w:val="23"/>
              </w:rPr>
            </w:pPr>
          </w:p>
        </w:tc>
        <w:tc>
          <w:tcPr>
            <w:tcW w:w="1380" w:type="dxa"/>
            <w:tcBorders>
              <w:bottom w:val="single" w:color="auto" w:sz="8" w:space="0"/>
            </w:tcBorders>
            <w:vAlign w:val="bottom"/>
          </w:tcPr>
          <w:p>
            <w:pPr>
              <w:spacing w:after="0"/>
              <w:rPr>
                <w:color w:val="auto"/>
                <w:sz w:val="23"/>
                <w:szCs w:val="23"/>
              </w:rPr>
            </w:pP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272" w:hRule="atLeast"/>
        </w:trPr>
        <w:tc>
          <w:tcPr>
            <w:tcW w:w="2360" w:type="dxa"/>
            <w:vAlign w:val="bottom"/>
          </w:tcPr>
          <w:p>
            <w:pPr>
              <w:spacing w:after="0" w:line="272" w:lineRule="exact"/>
              <w:rPr>
                <w:color w:val="auto"/>
                <w:sz w:val="20"/>
                <w:szCs w:val="20"/>
              </w:rPr>
            </w:pPr>
            <w:r>
              <w:rPr>
                <w:rFonts w:ascii="Times New Roman" w:hAnsi="Times New Roman" w:eastAsia="Times New Roman" w:cs="Times New Roman"/>
                <w:color w:val="auto"/>
                <w:sz w:val="24"/>
                <w:szCs w:val="24"/>
              </w:rPr>
              <w:t>Cephalosporin</w:t>
            </w:r>
          </w:p>
        </w:tc>
        <w:tc>
          <w:tcPr>
            <w:tcW w:w="2480" w:type="dxa"/>
            <w:vAlign w:val="bottom"/>
          </w:tcPr>
          <w:p>
            <w:pPr>
              <w:spacing w:after="0" w:line="272" w:lineRule="exact"/>
              <w:ind w:left="300"/>
              <w:rPr>
                <w:color w:val="auto"/>
                <w:sz w:val="20"/>
                <w:szCs w:val="20"/>
              </w:rPr>
            </w:pPr>
            <w:r>
              <w:rPr>
                <w:rFonts w:ascii="Times New Roman" w:hAnsi="Times New Roman" w:eastAsia="Times New Roman" w:cs="Times New Roman"/>
                <w:color w:val="auto"/>
                <w:sz w:val="24"/>
                <w:szCs w:val="24"/>
              </w:rPr>
              <w:t>Cefotaxime</w:t>
            </w:r>
          </w:p>
        </w:tc>
        <w:tc>
          <w:tcPr>
            <w:tcW w:w="1520" w:type="dxa"/>
            <w:vAlign w:val="bottom"/>
          </w:tcPr>
          <w:p>
            <w:pPr>
              <w:spacing w:after="0" w:line="272" w:lineRule="exact"/>
              <w:ind w:left="760"/>
              <w:rPr>
                <w:color w:val="auto"/>
                <w:sz w:val="20"/>
                <w:szCs w:val="20"/>
              </w:rPr>
            </w:pPr>
            <w:r>
              <w:rPr>
                <w:rFonts w:ascii="Times New Roman" w:hAnsi="Times New Roman" w:eastAsia="Times New Roman" w:cs="Times New Roman"/>
                <w:color w:val="auto"/>
                <w:sz w:val="24"/>
                <w:szCs w:val="24"/>
              </w:rPr>
              <w:t>CTX</w:t>
            </w:r>
          </w:p>
        </w:tc>
        <w:tc>
          <w:tcPr>
            <w:tcW w:w="1740" w:type="dxa"/>
            <w:vAlign w:val="bottom"/>
          </w:tcPr>
          <w:p>
            <w:pPr>
              <w:spacing w:after="0" w:line="272" w:lineRule="exact"/>
              <w:ind w:right="540"/>
              <w:jc w:val="right"/>
              <w:rPr>
                <w:color w:val="auto"/>
                <w:sz w:val="20"/>
                <w:szCs w:val="20"/>
              </w:rPr>
            </w:pPr>
            <w:r>
              <w:rPr>
                <w:rFonts w:ascii="Times New Roman" w:hAnsi="Times New Roman" w:eastAsia="Times New Roman" w:cs="Times New Roman"/>
                <w:color w:val="auto"/>
                <w:sz w:val="24"/>
                <w:szCs w:val="24"/>
              </w:rPr>
              <w:t>30</w:t>
            </w:r>
          </w:p>
        </w:tc>
        <w:tc>
          <w:tcPr>
            <w:tcW w:w="800" w:type="dxa"/>
            <w:vAlign w:val="bottom"/>
          </w:tcPr>
          <w:p>
            <w:pPr>
              <w:spacing w:after="0" w:line="272" w:lineRule="exact"/>
              <w:rPr>
                <w:color w:val="auto"/>
                <w:sz w:val="20"/>
                <w:szCs w:val="20"/>
              </w:rPr>
            </w:pPr>
            <w:r>
              <w:rPr>
                <w:rFonts w:ascii="Times New Roman" w:hAnsi="Times New Roman" w:eastAsia="Times New Roman" w:cs="Times New Roman"/>
                <w:color w:val="auto"/>
                <w:sz w:val="24"/>
                <w:szCs w:val="24"/>
              </w:rPr>
              <w:t>11</w:t>
            </w:r>
          </w:p>
        </w:tc>
        <w:tc>
          <w:tcPr>
            <w:tcW w:w="140" w:type="dxa"/>
            <w:vAlign w:val="bottom"/>
          </w:tcPr>
          <w:p>
            <w:pPr>
              <w:spacing w:after="0" w:line="272" w:lineRule="exact"/>
              <w:ind w:left="20"/>
              <w:rPr>
                <w:color w:val="auto"/>
                <w:sz w:val="20"/>
                <w:szCs w:val="20"/>
              </w:rPr>
            </w:pPr>
            <w:r>
              <w:rPr>
                <w:rFonts w:ascii="Times New Roman" w:hAnsi="Times New Roman" w:eastAsia="Times New Roman" w:cs="Times New Roman"/>
                <w:color w:val="auto"/>
                <w:sz w:val="24"/>
                <w:szCs w:val="24"/>
              </w:rPr>
              <w:t>-</w:t>
            </w:r>
          </w:p>
        </w:tc>
        <w:tc>
          <w:tcPr>
            <w:tcW w:w="1380" w:type="dxa"/>
            <w:vAlign w:val="bottom"/>
          </w:tcPr>
          <w:p>
            <w:pPr>
              <w:spacing w:after="0" w:line="272" w:lineRule="exact"/>
              <w:ind w:left="640"/>
              <w:rPr>
                <w:color w:val="auto"/>
                <w:sz w:val="20"/>
                <w:szCs w:val="20"/>
              </w:rPr>
            </w:pPr>
            <w:r>
              <w:rPr>
                <w:rFonts w:ascii="Times New Roman" w:hAnsi="Times New Roman" w:eastAsia="Times New Roman" w:cs="Times New Roman"/>
                <w:color w:val="auto"/>
                <w:sz w:val="24"/>
                <w:szCs w:val="24"/>
              </w:rPr>
              <w: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48" w:hRule="atLeast"/>
        </w:trPr>
        <w:tc>
          <w:tcPr>
            <w:tcW w:w="2360" w:type="dxa"/>
            <w:vAlign w:val="bottom"/>
          </w:tcPr>
          <w:p>
            <w:pPr>
              <w:spacing w:after="0"/>
              <w:rPr>
                <w:color w:val="auto"/>
                <w:sz w:val="24"/>
                <w:szCs w:val="24"/>
              </w:rPr>
            </w:pPr>
          </w:p>
        </w:tc>
        <w:tc>
          <w:tcPr>
            <w:tcW w:w="2480" w:type="dxa"/>
            <w:vAlign w:val="bottom"/>
          </w:tcPr>
          <w:p>
            <w:pPr>
              <w:spacing w:after="0"/>
              <w:ind w:left="300"/>
              <w:rPr>
                <w:color w:val="auto"/>
                <w:sz w:val="20"/>
                <w:szCs w:val="20"/>
              </w:rPr>
            </w:pPr>
            <w:r>
              <w:rPr>
                <w:rFonts w:ascii="Times New Roman" w:hAnsi="Times New Roman" w:eastAsia="Times New Roman" w:cs="Times New Roman"/>
                <w:color w:val="auto"/>
                <w:sz w:val="24"/>
                <w:szCs w:val="24"/>
              </w:rPr>
              <w:t>Cefoperazone</w:t>
            </w:r>
          </w:p>
        </w:tc>
        <w:tc>
          <w:tcPr>
            <w:tcW w:w="1520" w:type="dxa"/>
            <w:vAlign w:val="bottom"/>
          </w:tcPr>
          <w:p>
            <w:pPr>
              <w:spacing w:after="0"/>
              <w:ind w:left="760"/>
              <w:rPr>
                <w:color w:val="auto"/>
                <w:sz w:val="20"/>
                <w:szCs w:val="20"/>
              </w:rPr>
            </w:pPr>
            <w:r>
              <w:rPr>
                <w:rFonts w:ascii="Times New Roman" w:hAnsi="Times New Roman" w:eastAsia="Times New Roman" w:cs="Times New Roman"/>
                <w:color w:val="auto"/>
                <w:sz w:val="24"/>
                <w:szCs w:val="24"/>
              </w:rPr>
              <w:t>CPZ</w:t>
            </w:r>
          </w:p>
        </w:tc>
        <w:tc>
          <w:tcPr>
            <w:tcW w:w="1740" w:type="dxa"/>
            <w:vAlign w:val="bottom"/>
          </w:tcPr>
          <w:p>
            <w:pPr>
              <w:spacing w:after="0"/>
              <w:ind w:right="540"/>
              <w:jc w:val="right"/>
              <w:rPr>
                <w:color w:val="auto"/>
                <w:sz w:val="20"/>
                <w:szCs w:val="20"/>
              </w:rPr>
            </w:pPr>
            <w:r>
              <w:rPr>
                <w:rFonts w:ascii="Times New Roman" w:hAnsi="Times New Roman" w:eastAsia="Times New Roman" w:cs="Times New Roman"/>
                <w:color w:val="auto"/>
                <w:sz w:val="24"/>
                <w:szCs w:val="24"/>
              </w:rPr>
              <w:t>30</w:t>
            </w:r>
          </w:p>
        </w:tc>
        <w:tc>
          <w:tcPr>
            <w:tcW w:w="800" w:type="dxa"/>
            <w:vAlign w:val="bottom"/>
          </w:tcPr>
          <w:p>
            <w:pPr>
              <w:spacing w:after="0"/>
              <w:rPr>
                <w:color w:val="auto"/>
                <w:sz w:val="20"/>
                <w:szCs w:val="20"/>
              </w:rPr>
            </w:pPr>
            <w:r>
              <w:rPr>
                <w:rFonts w:ascii="Times New Roman" w:hAnsi="Times New Roman" w:eastAsia="Times New Roman" w:cs="Times New Roman"/>
                <w:color w:val="auto"/>
                <w:sz w:val="24"/>
                <w:szCs w:val="24"/>
              </w:rPr>
              <w:t>11</w:t>
            </w:r>
          </w:p>
        </w:tc>
        <w:tc>
          <w:tcPr>
            <w:tcW w:w="140" w:type="dxa"/>
            <w:vAlign w:val="bottom"/>
          </w:tcPr>
          <w:p>
            <w:pPr>
              <w:spacing w:after="0"/>
              <w:ind w:left="20"/>
              <w:rPr>
                <w:color w:val="auto"/>
                <w:sz w:val="20"/>
                <w:szCs w:val="20"/>
              </w:rPr>
            </w:pPr>
            <w:r>
              <w:rPr>
                <w:rFonts w:ascii="Times New Roman" w:hAnsi="Times New Roman" w:eastAsia="Times New Roman" w:cs="Times New Roman"/>
                <w:color w:val="auto"/>
                <w:sz w:val="24"/>
                <w:szCs w:val="24"/>
              </w:rPr>
              <w:t>-</w:t>
            </w:r>
          </w:p>
        </w:tc>
        <w:tc>
          <w:tcPr>
            <w:tcW w:w="1380" w:type="dxa"/>
            <w:vAlign w:val="bottom"/>
          </w:tcPr>
          <w:p>
            <w:pPr>
              <w:spacing w:after="0"/>
              <w:ind w:left="640"/>
              <w:rPr>
                <w:color w:val="auto"/>
                <w:sz w:val="20"/>
                <w:szCs w:val="20"/>
              </w:rPr>
            </w:pPr>
            <w:r>
              <w:rPr>
                <w:rFonts w:ascii="Times New Roman" w:hAnsi="Times New Roman" w:eastAsia="Times New Roman" w:cs="Times New Roman"/>
                <w:color w:val="auto"/>
                <w:sz w:val="24"/>
                <w:szCs w:val="24"/>
              </w:rPr>
              <w:t>-</w:t>
            </w:r>
          </w:p>
        </w:tc>
        <w:tc>
          <w:tcPr>
            <w:tcW w:w="0" w:type="dxa"/>
            <w:vAlign w:val="bottom"/>
          </w:tcPr>
          <w:p>
            <w:pPr>
              <w:spacing w:after="0"/>
              <w:rPr>
                <w:color w:val="auto"/>
                <w:sz w:val="1"/>
                <w:szCs w:val="1"/>
              </w:rPr>
            </w:pPr>
          </w:p>
        </w:tc>
      </w:tr>
      <w:tr>
        <w:tblPrEx>
          <w:tblCellMar>
            <w:top w:w="0" w:type="dxa"/>
            <w:left w:w="0" w:type="dxa"/>
            <w:bottom w:w="0" w:type="dxa"/>
            <w:right w:w="0" w:type="dxa"/>
          </w:tblCellMar>
        </w:tblPrEx>
        <w:trPr>
          <w:trHeight w:val="547" w:hRule="atLeast"/>
        </w:trPr>
        <w:tc>
          <w:tcPr>
            <w:tcW w:w="2360" w:type="dxa"/>
            <w:vAlign w:val="bottom"/>
          </w:tcPr>
          <w:p>
            <w:pPr>
              <w:spacing w:after="0"/>
              <w:rPr>
                <w:color w:val="auto"/>
                <w:sz w:val="24"/>
                <w:szCs w:val="24"/>
              </w:rPr>
            </w:pPr>
          </w:p>
        </w:tc>
        <w:tc>
          <w:tcPr>
            <w:tcW w:w="2480" w:type="dxa"/>
            <w:vAlign w:val="bottom"/>
          </w:tcPr>
          <w:p>
            <w:pPr>
              <w:spacing w:after="0"/>
              <w:ind w:left="300"/>
              <w:rPr>
                <w:color w:val="auto"/>
                <w:sz w:val="20"/>
                <w:szCs w:val="20"/>
              </w:rPr>
            </w:pPr>
            <w:r>
              <w:rPr>
                <w:rFonts w:ascii="Times New Roman" w:hAnsi="Times New Roman" w:eastAsia="Times New Roman" w:cs="Times New Roman"/>
                <w:color w:val="auto"/>
                <w:sz w:val="24"/>
                <w:szCs w:val="24"/>
              </w:rPr>
              <w:t>Ceftriaxone</w:t>
            </w:r>
          </w:p>
        </w:tc>
        <w:tc>
          <w:tcPr>
            <w:tcW w:w="1520" w:type="dxa"/>
            <w:vAlign w:val="bottom"/>
          </w:tcPr>
          <w:p>
            <w:pPr>
              <w:spacing w:after="0"/>
              <w:ind w:left="760"/>
              <w:rPr>
                <w:color w:val="auto"/>
                <w:sz w:val="20"/>
                <w:szCs w:val="20"/>
              </w:rPr>
            </w:pPr>
            <w:r>
              <w:rPr>
                <w:rFonts w:ascii="Times New Roman" w:hAnsi="Times New Roman" w:eastAsia="Times New Roman" w:cs="Times New Roman"/>
                <w:color w:val="auto"/>
                <w:sz w:val="24"/>
                <w:szCs w:val="24"/>
              </w:rPr>
              <w:t>CTR</w:t>
            </w:r>
          </w:p>
        </w:tc>
        <w:tc>
          <w:tcPr>
            <w:tcW w:w="1740" w:type="dxa"/>
            <w:vAlign w:val="bottom"/>
          </w:tcPr>
          <w:p>
            <w:pPr>
              <w:spacing w:after="0"/>
              <w:ind w:right="540"/>
              <w:jc w:val="right"/>
              <w:rPr>
                <w:color w:val="auto"/>
                <w:sz w:val="20"/>
                <w:szCs w:val="20"/>
              </w:rPr>
            </w:pPr>
            <w:r>
              <w:rPr>
                <w:rFonts w:ascii="Times New Roman" w:hAnsi="Times New Roman" w:eastAsia="Times New Roman" w:cs="Times New Roman"/>
                <w:color w:val="auto"/>
                <w:sz w:val="24"/>
                <w:szCs w:val="24"/>
              </w:rPr>
              <w:t>30</w:t>
            </w:r>
          </w:p>
        </w:tc>
        <w:tc>
          <w:tcPr>
            <w:tcW w:w="800" w:type="dxa"/>
            <w:vAlign w:val="bottom"/>
          </w:tcPr>
          <w:p>
            <w:pPr>
              <w:spacing w:after="0"/>
              <w:rPr>
                <w:color w:val="auto"/>
                <w:sz w:val="20"/>
                <w:szCs w:val="20"/>
              </w:rPr>
            </w:pPr>
            <w:r>
              <w:rPr>
                <w:rFonts w:ascii="Times New Roman" w:hAnsi="Times New Roman" w:eastAsia="Times New Roman" w:cs="Times New Roman"/>
                <w:color w:val="auto"/>
                <w:sz w:val="24"/>
                <w:szCs w:val="24"/>
              </w:rPr>
              <w:t>11</w:t>
            </w:r>
          </w:p>
        </w:tc>
        <w:tc>
          <w:tcPr>
            <w:tcW w:w="140" w:type="dxa"/>
            <w:vAlign w:val="bottom"/>
          </w:tcPr>
          <w:p>
            <w:pPr>
              <w:spacing w:after="0"/>
              <w:ind w:left="20"/>
              <w:rPr>
                <w:color w:val="auto"/>
                <w:sz w:val="20"/>
                <w:szCs w:val="20"/>
              </w:rPr>
            </w:pPr>
            <w:r>
              <w:rPr>
                <w:rFonts w:ascii="Times New Roman" w:hAnsi="Times New Roman" w:eastAsia="Times New Roman" w:cs="Times New Roman"/>
                <w:color w:val="auto"/>
                <w:sz w:val="24"/>
                <w:szCs w:val="24"/>
              </w:rPr>
              <w:t>-</w:t>
            </w:r>
          </w:p>
        </w:tc>
        <w:tc>
          <w:tcPr>
            <w:tcW w:w="1380" w:type="dxa"/>
            <w:vAlign w:val="bottom"/>
          </w:tcPr>
          <w:p>
            <w:pPr>
              <w:spacing w:after="0"/>
              <w:ind w:left="640"/>
              <w:rPr>
                <w:color w:val="auto"/>
                <w:sz w:val="20"/>
                <w:szCs w:val="20"/>
              </w:rPr>
            </w:pPr>
            <w:r>
              <w:rPr>
                <w:rFonts w:ascii="Times New Roman" w:hAnsi="Times New Roman" w:eastAsia="Times New Roman" w:cs="Times New Roman"/>
                <w:color w:val="auto"/>
                <w:sz w:val="24"/>
                <w:szCs w:val="24"/>
              </w:rPr>
              <w:t>-</w:t>
            </w:r>
          </w:p>
        </w:tc>
        <w:tc>
          <w:tcPr>
            <w:tcW w:w="0" w:type="dxa"/>
            <w:vAlign w:val="bottom"/>
          </w:tcPr>
          <w:p>
            <w:pPr>
              <w:spacing w:after="0"/>
              <w:rPr>
                <w:color w:val="auto"/>
                <w:sz w:val="1"/>
                <w:szCs w:val="1"/>
              </w:rPr>
            </w:pPr>
          </w:p>
        </w:tc>
      </w:tr>
    </w:tbl>
    <w:p>
      <w:pPr>
        <w:spacing w:after="0" w:line="20" w:lineRule="exact"/>
        <w:rPr>
          <w:color w:val="auto"/>
          <w:sz w:val="20"/>
          <w:szCs w:val="20"/>
        </w:rPr>
      </w:pP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8890</wp:posOffset>
                </wp:positionH>
                <wp:positionV relativeFrom="paragraph">
                  <wp:posOffset>-2930525</wp:posOffset>
                </wp:positionV>
                <wp:extent cx="6612255" cy="0"/>
                <wp:effectExtent l="0" t="0" r="0" b="0"/>
                <wp:wrapNone/>
                <wp:docPr id="17" name="Shape 17"/>
                <wp:cNvGraphicFramePr/>
                <a:graphic xmlns:a="http://schemas.openxmlformats.org/drawingml/2006/main">
                  <a:graphicData uri="http://schemas.microsoft.com/office/word/2010/wordprocessingShape">
                    <wps:wsp>
                      <wps:cNvCnPr/>
                      <wps:spPr>
                        <a:xfrm>
                          <a:off x="0" y="0"/>
                          <a:ext cx="6612255" cy="4763"/>
                        </a:xfrm>
                        <a:prstGeom prst="line">
                          <a:avLst/>
                        </a:prstGeom>
                        <a:solidFill>
                          <a:srgbClr val="FFFFFF"/>
                        </a:solidFill>
                        <a:ln w="27431">
                          <a:solidFill>
                            <a:srgbClr val="000000"/>
                          </a:solidFill>
                          <a:miter lim="800000"/>
                        </a:ln>
                      </wps:spPr>
                      <wps:bodyPr/>
                    </wps:wsp>
                  </a:graphicData>
                </a:graphic>
              </wp:anchor>
            </w:drawing>
          </mc:Choice>
          <mc:Fallback>
            <w:pict>
              <v:line id="Shape 17" o:spid="_x0000_s1026" o:spt="20" style="position:absolute;left:0pt;margin-left:0.7pt;margin-top:-230.75pt;height:0pt;width:520.65pt;z-index:-251657216;mso-width-relative:page;mso-height-relative:page;" fillcolor="#FFFFFF" filled="t" stroked="t" coordsize="21600,21600" o:allowincell="f" o:gfxdata="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Dk&#10;Hudc1wAAAAwBAAAPAAAAAAAAAAEAIAAAACIAAABkcnMvZG93bnJldi54bWxQSwECFAAUAAAACACH&#10;TuJAucOBhrMBAACcAwAADgAAAAAAAAABACAAAAAmAQAAZHJzL2Uyb0RvYy54bWxQSwUGAAAAAAYA&#10;BgBZAQAASwUAAAAA&#10;">
                <v:fill on="t" focussize="0,0"/>
                <v:stroke weight="2.15992125984252pt" color="#000000" miterlimit="8" joinstyle="miter"/>
                <v:imagedata o:title=""/>
                <o:lock v:ext="edit" aspectratio="f"/>
              </v:line>
            </w:pict>
          </mc:Fallback>
        </mc:AlternateContent>
      </w:r>
      <w:r>
        <w:rPr>
          <w:color w:val="auto"/>
          <w:sz w:val="20"/>
          <w:szCs w:val="20"/>
        </w:rPr>
        <mc:AlternateContent>
          <mc:Choice Requires="wps">
            <w:drawing>
              <wp:anchor distT="0" distB="0" distL="114300" distR="114300" simplePos="0" relativeHeight="251659264" behindDoc="1" locked="0" layoutInCell="0" allowOverlap="1">
                <wp:simplePos x="0" y="0"/>
                <wp:positionH relativeFrom="column">
                  <wp:posOffset>8890</wp:posOffset>
                </wp:positionH>
                <wp:positionV relativeFrom="paragraph">
                  <wp:posOffset>510540</wp:posOffset>
                </wp:positionV>
                <wp:extent cx="6612255" cy="0"/>
                <wp:effectExtent l="0" t="0" r="0" b="0"/>
                <wp:wrapNone/>
                <wp:docPr id="18" name="Shape 18"/>
                <wp:cNvGraphicFramePr/>
                <a:graphic xmlns:a="http://schemas.openxmlformats.org/drawingml/2006/main">
                  <a:graphicData uri="http://schemas.microsoft.com/office/word/2010/wordprocessingShape">
                    <wps:wsp>
                      <wps:cNvCnPr/>
                      <wps:spPr>
                        <a:xfrm>
                          <a:off x="0" y="0"/>
                          <a:ext cx="6612255" cy="4763"/>
                        </a:xfrm>
                        <a:prstGeom prst="line">
                          <a:avLst/>
                        </a:prstGeom>
                        <a:solidFill>
                          <a:srgbClr val="FFFFFF"/>
                        </a:solidFill>
                        <a:ln w="6096">
                          <a:solidFill>
                            <a:srgbClr val="000000"/>
                          </a:solidFill>
                          <a:miter lim="800000"/>
                        </a:ln>
                      </wps:spPr>
                      <wps:bodyPr/>
                    </wps:wsp>
                  </a:graphicData>
                </a:graphic>
              </wp:anchor>
            </w:drawing>
          </mc:Choice>
          <mc:Fallback>
            <w:pict>
              <v:line id="Shape 18" o:spid="_x0000_s1026" o:spt="20" style="position:absolute;left:0pt;margin-left:0.7pt;margin-top:40.2pt;height:0pt;width:520.65pt;z-index:-251657216;mso-width-relative:page;mso-height-relative:page;" fillcolor="#FFFFFF" filled="t" stroked="t" coordsize="21600,21600" o:allowincell="f" o:gfxdata="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CrIx+i&#10;1gAAAAgBAAAPAAAAAAAAAAEAIAAAACIAAABkcnMvZG93bnJldi54bWxQSwECFAAUAAAACACHTuJA&#10;mhDMX7EBAACbAwAADgAAAAAAAAABACAAAAAlAQAAZHJzL2Uyb0RvYy54bWxQSwUGAAAAAAYABgBZ&#10;AQAASAUAAAAA&#10;">
                <v:fill on="t" focussize="0,0"/>
                <v:stroke weight="0.48pt" color="#000000" miterlimit="8" joinstyle="miter"/>
                <v:imagedata o:title=""/>
                <o:lock v:ext="edit" aspectratio="f"/>
              </v:line>
            </w:pict>
          </mc:Fallback>
        </mc:AlternateContent>
      </w:r>
    </w:p>
    <w:p>
      <w:pPr>
        <w:spacing w:after="0" w:line="200" w:lineRule="exact"/>
        <w:rPr>
          <w:color w:val="auto"/>
          <w:sz w:val="20"/>
          <w:szCs w:val="20"/>
        </w:rPr>
      </w:pPr>
    </w:p>
    <w:p>
      <w:pPr>
        <w:spacing w:after="0" w:line="200" w:lineRule="exact"/>
        <w:rPr>
          <w:color w:val="auto"/>
          <w:sz w:val="20"/>
          <w:szCs w:val="20"/>
        </w:rPr>
      </w:pPr>
    </w:p>
    <w:p>
      <w:pPr>
        <w:spacing w:after="0" w:line="396"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20"/>
        <w:gridCol w:w="2300"/>
        <w:gridCol w:w="2660"/>
        <w:gridCol w:w="1740"/>
        <w:gridCol w:w="1080"/>
        <w:gridCol w:w="800"/>
        <w:gridCol w:w="820"/>
        <w:gridCol w:w="1020"/>
      </w:tblGrid>
      <w:tr>
        <w:tblPrEx>
          <w:tblCellMar>
            <w:top w:w="0" w:type="dxa"/>
            <w:left w:w="0" w:type="dxa"/>
            <w:bottom w:w="0" w:type="dxa"/>
            <w:right w:w="0" w:type="dxa"/>
          </w:tblCellMar>
        </w:tblPrEx>
        <w:trPr>
          <w:trHeight w:val="276" w:hRule="atLeast"/>
        </w:trPr>
        <w:tc>
          <w:tcPr>
            <w:tcW w:w="20" w:type="dxa"/>
            <w:vAlign w:val="bottom"/>
          </w:tcPr>
          <w:p>
            <w:pPr>
              <w:spacing w:after="0"/>
              <w:rPr>
                <w:color w:val="auto"/>
                <w:sz w:val="23"/>
                <w:szCs w:val="23"/>
              </w:rPr>
            </w:pPr>
          </w:p>
        </w:tc>
        <w:tc>
          <w:tcPr>
            <w:tcW w:w="2300" w:type="dxa"/>
            <w:vAlign w:val="bottom"/>
          </w:tcPr>
          <w:p>
            <w:pPr>
              <w:spacing w:after="0"/>
              <w:rPr>
                <w:color w:val="auto"/>
                <w:sz w:val="20"/>
                <w:szCs w:val="20"/>
              </w:rPr>
            </w:pPr>
            <w:r>
              <w:rPr>
                <w:rFonts w:ascii="Times New Roman" w:hAnsi="Times New Roman" w:eastAsia="Times New Roman" w:cs="Times New Roman"/>
                <w:color w:val="auto"/>
                <w:sz w:val="24"/>
                <w:szCs w:val="24"/>
              </w:rPr>
              <w:t>Fluoroquinolones</w:t>
            </w:r>
          </w:p>
        </w:tc>
        <w:tc>
          <w:tcPr>
            <w:tcW w:w="2660" w:type="dxa"/>
            <w:vAlign w:val="bottom"/>
          </w:tcPr>
          <w:p>
            <w:pPr>
              <w:spacing w:after="0"/>
              <w:ind w:left="360"/>
              <w:rPr>
                <w:color w:val="auto"/>
                <w:sz w:val="20"/>
                <w:szCs w:val="20"/>
              </w:rPr>
            </w:pPr>
            <w:r>
              <w:rPr>
                <w:rFonts w:ascii="Times New Roman" w:hAnsi="Times New Roman" w:eastAsia="Times New Roman" w:cs="Times New Roman"/>
                <w:color w:val="auto"/>
                <w:sz w:val="24"/>
                <w:szCs w:val="24"/>
              </w:rPr>
              <w:t>Ciprofloxacin</w:t>
            </w:r>
          </w:p>
        </w:tc>
        <w:tc>
          <w:tcPr>
            <w:tcW w:w="1740" w:type="dxa"/>
            <w:vAlign w:val="bottom"/>
          </w:tcPr>
          <w:p>
            <w:pPr>
              <w:spacing w:after="0"/>
              <w:ind w:left="640"/>
              <w:rPr>
                <w:color w:val="auto"/>
                <w:sz w:val="20"/>
                <w:szCs w:val="20"/>
              </w:rPr>
            </w:pPr>
            <w:r>
              <w:rPr>
                <w:rFonts w:ascii="Times New Roman" w:hAnsi="Times New Roman" w:eastAsia="Times New Roman" w:cs="Times New Roman"/>
                <w:color w:val="auto"/>
                <w:sz w:val="24"/>
                <w:szCs w:val="24"/>
              </w:rPr>
              <w:t>CIP</w:t>
            </w:r>
          </w:p>
        </w:tc>
        <w:tc>
          <w:tcPr>
            <w:tcW w:w="1080" w:type="dxa"/>
            <w:vAlign w:val="bottom"/>
          </w:tcPr>
          <w:p>
            <w:pPr>
              <w:spacing w:after="0"/>
              <w:ind w:left="40"/>
              <w:jc w:val="center"/>
              <w:rPr>
                <w:color w:val="auto"/>
                <w:sz w:val="20"/>
                <w:szCs w:val="20"/>
              </w:rPr>
            </w:pPr>
            <w:r>
              <w:rPr>
                <w:rFonts w:ascii="Times New Roman" w:hAnsi="Times New Roman" w:eastAsia="Times New Roman" w:cs="Times New Roman"/>
                <w:color w:val="auto"/>
                <w:w w:val="99"/>
                <w:sz w:val="24"/>
                <w:szCs w:val="24"/>
              </w:rPr>
              <w:t>5</w:t>
            </w:r>
          </w:p>
        </w:tc>
        <w:tc>
          <w:tcPr>
            <w:tcW w:w="800" w:type="dxa"/>
            <w:vAlign w:val="bottom"/>
          </w:tcPr>
          <w:p>
            <w:pPr>
              <w:spacing w:after="0"/>
              <w:ind w:right="240"/>
              <w:jc w:val="right"/>
              <w:rPr>
                <w:color w:val="auto"/>
                <w:sz w:val="20"/>
                <w:szCs w:val="20"/>
              </w:rPr>
            </w:pPr>
            <w:r>
              <w:rPr>
                <w:rFonts w:ascii="Times New Roman" w:hAnsi="Times New Roman" w:eastAsia="Times New Roman" w:cs="Times New Roman"/>
                <w:color w:val="auto"/>
                <w:sz w:val="24"/>
                <w:szCs w:val="24"/>
              </w:rPr>
              <w:t>8</w:t>
            </w:r>
          </w:p>
        </w:tc>
        <w:tc>
          <w:tcPr>
            <w:tcW w:w="820" w:type="dxa"/>
            <w:vAlign w:val="bottom"/>
          </w:tcPr>
          <w:p>
            <w:pPr>
              <w:spacing w:after="0"/>
              <w:ind w:left="340"/>
              <w:rPr>
                <w:color w:val="auto"/>
                <w:sz w:val="20"/>
                <w:szCs w:val="20"/>
              </w:rPr>
            </w:pPr>
            <w:r>
              <w:rPr>
                <w:rFonts w:ascii="Times New Roman" w:hAnsi="Times New Roman" w:eastAsia="Times New Roman" w:cs="Times New Roman"/>
                <w:color w:val="auto"/>
                <w:sz w:val="24"/>
                <w:szCs w:val="24"/>
              </w:rPr>
              <w:t>-</w:t>
            </w:r>
          </w:p>
        </w:tc>
        <w:tc>
          <w:tcPr>
            <w:tcW w:w="1020" w:type="dxa"/>
            <w:vAlign w:val="bottom"/>
          </w:tcPr>
          <w:p>
            <w:pPr>
              <w:spacing w:after="0"/>
              <w:ind w:right="480"/>
              <w:jc w:val="right"/>
              <w:rPr>
                <w:color w:val="auto"/>
                <w:sz w:val="20"/>
                <w:szCs w:val="20"/>
              </w:rPr>
            </w:pPr>
            <w:r>
              <w:rPr>
                <w:rFonts w:ascii="Times New Roman" w:hAnsi="Times New Roman" w:eastAsia="Times New Roman" w:cs="Times New Roman"/>
                <w:color w:val="auto"/>
                <w:sz w:val="24"/>
                <w:szCs w:val="24"/>
              </w:rPr>
              <w:t>3</w:t>
            </w:r>
          </w:p>
        </w:tc>
      </w:tr>
      <w:tr>
        <w:tblPrEx>
          <w:tblCellMar>
            <w:top w:w="0" w:type="dxa"/>
            <w:left w:w="0" w:type="dxa"/>
            <w:bottom w:w="0" w:type="dxa"/>
            <w:right w:w="0" w:type="dxa"/>
          </w:tblCellMar>
        </w:tblPrEx>
        <w:trPr>
          <w:trHeight w:val="267" w:hRule="atLeast"/>
        </w:trPr>
        <w:tc>
          <w:tcPr>
            <w:tcW w:w="20" w:type="dxa"/>
            <w:vAlign w:val="bottom"/>
          </w:tcPr>
          <w:p>
            <w:pPr>
              <w:spacing w:after="0"/>
              <w:rPr>
                <w:color w:val="auto"/>
                <w:sz w:val="23"/>
                <w:szCs w:val="23"/>
              </w:rPr>
            </w:pPr>
          </w:p>
        </w:tc>
        <w:tc>
          <w:tcPr>
            <w:tcW w:w="2300" w:type="dxa"/>
            <w:tcBorders>
              <w:bottom w:val="single" w:color="auto" w:sz="8" w:space="0"/>
            </w:tcBorders>
            <w:vAlign w:val="bottom"/>
          </w:tcPr>
          <w:p>
            <w:pPr>
              <w:spacing w:after="0"/>
              <w:rPr>
                <w:color w:val="auto"/>
                <w:sz w:val="23"/>
                <w:szCs w:val="23"/>
              </w:rPr>
            </w:pPr>
          </w:p>
        </w:tc>
        <w:tc>
          <w:tcPr>
            <w:tcW w:w="2660" w:type="dxa"/>
            <w:tcBorders>
              <w:bottom w:val="single" w:color="auto" w:sz="8" w:space="0"/>
            </w:tcBorders>
            <w:vAlign w:val="bottom"/>
          </w:tcPr>
          <w:p>
            <w:pPr>
              <w:spacing w:after="0"/>
              <w:rPr>
                <w:color w:val="auto"/>
                <w:sz w:val="23"/>
                <w:szCs w:val="23"/>
              </w:rPr>
            </w:pPr>
          </w:p>
        </w:tc>
        <w:tc>
          <w:tcPr>
            <w:tcW w:w="1740" w:type="dxa"/>
            <w:tcBorders>
              <w:bottom w:val="single" w:color="auto" w:sz="8" w:space="0"/>
            </w:tcBorders>
            <w:vAlign w:val="bottom"/>
          </w:tcPr>
          <w:p>
            <w:pPr>
              <w:spacing w:after="0"/>
              <w:rPr>
                <w:color w:val="auto"/>
                <w:sz w:val="23"/>
                <w:szCs w:val="23"/>
              </w:rPr>
            </w:pPr>
          </w:p>
        </w:tc>
        <w:tc>
          <w:tcPr>
            <w:tcW w:w="1080" w:type="dxa"/>
            <w:tcBorders>
              <w:bottom w:val="single" w:color="auto" w:sz="8" w:space="0"/>
            </w:tcBorders>
            <w:vAlign w:val="bottom"/>
          </w:tcPr>
          <w:p>
            <w:pPr>
              <w:spacing w:after="0"/>
              <w:rPr>
                <w:color w:val="auto"/>
                <w:sz w:val="23"/>
                <w:szCs w:val="23"/>
              </w:rPr>
            </w:pPr>
          </w:p>
        </w:tc>
        <w:tc>
          <w:tcPr>
            <w:tcW w:w="800" w:type="dxa"/>
            <w:tcBorders>
              <w:bottom w:val="single" w:color="auto" w:sz="8" w:space="0"/>
            </w:tcBorders>
            <w:vAlign w:val="bottom"/>
          </w:tcPr>
          <w:p>
            <w:pPr>
              <w:spacing w:after="0"/>
              <w:rPr>
                <w:color w:val="auto"/>
                <w:sz w:val="23"/>
                <w:szCs w:val="23"/>
              </w:rPr>
            </w:pPr>
          </w:p>
        </w:tc>
        <w:tc>
          <w:tcPr>
            <w:tcW w:w="820" w:type="dxa"/>
            <w:tcBorders>
              <w:bottom w:val="single" w:color="auto" w:sz="8" w:space="0"/>
            </w:tcBorders>
            <w:vAlign w:val="bottom"/>
          </w:tcPr>
          <w:p>
            <w:pPr>
              <w:spacing w:after="0"/>
              <w:rPr>
                <w:color w:val="auto"/>
                <w:sz w:val="23"/>
                <w:szCs w:val="23"/>
              </w:rPr>
            </w:pPr>
          </w:p>
        </w:tc>
        <w:tc>
          <w:tcPr>
            <w:tcW w:w="1020" w:type="dxa"/>
            <w:tcBorders>
              <w:bottom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72" w:hRule="atLeast"/>
        </w:trPr>
        <w:tc>
          <w:tcPr>
            <w:tcW w:w="20" w:type="dxa"/>
            <w:vAlign w:val="bottom"/>
          </w:tcPr>
          <w:p>
            <w:pPr>
              <w:spacing w:after="0"/>
              <w:rPr>
                <w:color w:val="auto"/>
                <w:sz w:val="23"/>
                <w:szCs w:val="23"/>
              </w:rPr>
            </w:pPr>
          </w:p>
        </w:tc>
        <w:tc>
          <w:tcPr>
            <w:tcW w:w="2300" w:type="dxa"/>
            <w:vAlign w:val="bottom"/>
          </w:tcPr>
          <w:p>
            <w:pPr>
              <w:spacing w:after="0" w:line="272" w:lineRule="exact"/>
              <w:rPr>
                <w:color w:val="auto"/>
                <w:sz w:val="20"/>
                <w:szCs w:val="20"/>
              </w:rPr>
            </w:pPr>
            <w:r>
              <w:rPr>
                <w:rFonts w:ascii="Times New Roman" w:hAnsi="Times New Roman" w:eastAsia="Times New Roman" w:cs="Times New Roman"/>
                <w:color w:val="auto"/>
                <w:sz w:val="24"/>
                <w:szCs w:val="24"/>
              </w:rPr>
              <w:t>Anti 50S Ribosomal</w:t>
            </w:r>
          </w:p>
        </w:tc>
        <w:tc>
          <w:tcPr>
            <w:tcW w:w="2660" w:type="dxa"/>
            <w:vAlign w:val="bottom"/>
          </w:tcPr>
          <w:p>
            <w:pPr>
              <w:spacing w:after="0" w:line="272" w:lineRule="exact"/>
              <w:ind w:left="360"/>
              <w:rPr>
                <w:color w:val="auto"/>
                <w:sz w:val="20"/>
                <w:szCs w:val="20"/>
              </w:rPr>
            </w:pPr>
            <w:r>
              <w:rPr>
                <w:rFonts w:ascii="Times New Roman" w:hAnsi="Times New Roman" w:eastAsia="Times New Roman" w:cs="Times New Roman"/>
                <w:color w:val="auto"/>
                <w:sz w:val="24"/>
                <w:szCs w:val="24"/>
              </w:rPr>
              <w:t>Chloramphenicol</w:t>
            </w:r>
          </w:p>
        </w:tc>
        <w:tc>
          <w:tcPr>
            <w:tcW w:w="1740" w:type="dxa"/>
            <w:vAlign w:val="bottom"/>
          </w:tcPr>
          <w:p>
            <w:pPr>
              <w:spacing w:after="0" w:line="272" w:lineRule="exact"/>
              <w:ind w:left="640"/>
              <w:rPr>
                <w:color w:val="auto"/>
                <w:sz w:val="20"/>
                <w:szCs w:val="20"/>
              </w:rPr>
            </w:pPr>
            <w:r>
              <w:rPr>
                <w:rFonts w:ascii="Times New Roman" w:hAnsi="Times New Roman" w:eastAsia="Times New Roman" w:cs="Times New Roman"/>
                <w:color w:val="auto"/>
                <w:sz w:val="24"/>
                <w:szCs w:val="24"/>
              </w:rPr>
              <w:t>CHL</w:t>
            </w:r>
          </w:p>
        </w:tc>
        <w:tc>
          <w:tcPr>
            <w:tcW w:w="1080" w:type="dxa"/>
            <w:vAlign w:val="bottom"/>
          </w:tcPr>
          <w:p>
            <w:pPr>
              <w:spacing w:after="0" w:line="272" w:lineRule="exact"/>
              <w:ind w:left="40"/>
              <w:jc w:val="center"/>
              <w:rPr>
                <w:color w:val="auto"/>
                <w:sz w:val="20"/>
                <w:szCs w:val="20"/>
              </w:rPr>
            </w:pPr>
            <w:r>
              <w:rPr>
                <w:rFonts w:ascii="Times New Roman" w:hAnsi="Times New Roman" w:eastAsia="Times New Roman" w:cs="Times New Roman"/>
                <w:color w:val="auto"/>
                <w:w w:val="99"/>
                <w:sz w:val="24"/>
                <w:szCs w:val="24"/>
              </w:rPr>
              <w:t>10</w:t>
            </w:r>
          </w:p>
        </w:tc>
        <w:tc>
          <w:tcPr>
            <w:tcW w:w="800" w:type="dxa"/>
            <w:vAlign w:val="bottom"/>
          </w:tcPr>
          <w:p>
            <w:pPr>
              <w:spacing w:after="0" w:line="272" w:lineRule="exact"/>
              <w:ind w:right="240"/>
              <w:jc w:val="right"/>
              <w:rPr>
                <w:color w:val="auto"/>
                <w:sz w:val="20"/>
                <w:szCs w:val="20"/>
              </w:rPr>
            </w:pPr>
            <w:r>
              <w:rPr>
                <w:rFonts w:ascii="Times New Roman" w:hAnsi="Times New Roman" w:eastAsia="Times New Roman" w:cs="Times New Roman"/>
                <w:color w:val="auto"/>
                <w:sz w:val="24"/>
                <w:szCs w:val="24"/>
              </w:rPr>
              <w:t>6</w:t>
            </w:r>
          </w:p>
        </w:tc>
        <w:tc>
          <w:tcPr>
            <w:tcW w:w="820" w:type="dxa"/>
            <w:vAlign w:val="bottom"/>
          </w:tcPr>
          <w:p>
            <w:pPr>
              <w:spacing w:after="0" w:line="272" w:lineRule="exact"/>
              <w:ind w:left="340"/>
              <w:rPr>
                <w:color w:val="auto"/>
                <w:sz w:val="20"/>
                <w:szCs w:val="20"/>
              </w:rPr>
            </w:pPr>
            <w:r>
              <w:rPr>
                <w:rFonts w:ascii="Times New Roman" w:hAnsi="Times New Roman" w:eastAsia="Times New Roman" w:cs="Times New Roman"/>
                <w:color w:val="auto"/>
                <w:sz w:val="24"/>
                <w:szCs w:val="24"/>
              </w:rPr>
              <w:t>2</w:t>
            </w:r>
          </w:p>
        </w:tc>
        <w:tc>
          <w:tcPr>
            <w:tcW w:w="1020" w:type="dxa"/>
            <w:vAlign w:val="bottom"/>
          </w:tcPr>
          <w:p>
            <w:pPr>
              <w:spacing w:after="0" w:line="272" w:lineRule="exact"/>
              <w:ind w:right="480"/>
              <w:jc w:val="right"/>
              <w:rPr>
                <w:color w:val="auto"/>
                <w:sz w:val="20"/>
                <w:szCs w:val="20"/>
              </w:rPr>
            </w:pPr>
            <w:r>
              <w:rPr>
                <w:rFonts w:ascii="Times New Roman" w:hAnsi="Times New Roman" w:eastAsia="Times New Roman" w:cs="Times New Roman"/>
                <w:color w:val="auto"/>
                <w:sz w:val="24"/>
                <w:szCs w:val="24"/>
              </w:rPr>
              <w:t>3</w:t>
            </w:r>
          </w:p>
        </w:tc>
      </w:tr>
      <w:tr>
        <w:tblPrEx>
          <w:tblCellMar>
            <w:top w:w="0" w:type="dxa"/>
            <w:left w:w="0" w:type="dxa"/>
            <w:bottom w:w="0" w:type="dxa"/>
            <w:right w:w="0" w:type="dxa"/>
          </w:tblCellMar>
        </w:tblPrEx>
        <w:trPr>
          <w:trHeight w:val="264" w:hRule="atLeast"/>
        </w:trPr>
        <w:tc>
          <w:tcPr>
            <w:tcW w:w="20" w:type="dxa"/>
            <w:vAlign w:val="bottom"/>
          </w:tcPr>
          <w:p>
            <w:pPr>
              <w:spacing w:after="0"/>
              <w:rPr>
                <w:color w:val="auto"/>
                <w:sz w:val="22"/>
                <w:szCs w:val="22"/>
              </w:rPr>
            </w:pPr>
          </w:p>
        </w:tc>
        <w:tc>
          <w:tcPr>
            <w:tcW w:w="2300" w:type="dxa"/>
            <w:tcBorders>
              <w:bottom w:val="single" w:color="auto" w:sz="8" w:space="0"/>
            </w:tcBorders>
            <w:vAlign w:val="bottom"/>
          </w:tcPr>
          <w:p>
            <w:pPr>
              <w:spacing w:after="0"/>
              <w:rPr>
                <w:color w:val="auto"/>
                <w:sz w:val="22"/>
                <w:szCs w:val="22"/>
              </w:rPr>
            </w:pPr>
          </w:p>
        </w:tc>
        <w:tc>
          <w:tcPr>
            <w:tcW w:w="2660" w:type="dxa"/>
            <w:tcBorders>
              <w:bottom w:val="single" w:color="auto" w:sz="8" w:space="0"/>
            </w:tcBorders>
            <w:vAlign w:val="bottom"/>
          </w:tcPr>
          <w:p>
            <w:pPr>
              <w:spacing w:after="0"/>
              <w:rPr>
                <w:color w:val="auto"/>
                <w:sz w:val="22"/>
                <w:szCs w:val="22"/>
              </w:rPr>
            </w:pPr>
          </w:p>
        </w:tc>
        <w:tc>
          <w:tcPr>
            <w:tcW w:w="1740" w:type="dxa"/>
            <w:tcBorders>
              <w:bottom w:val="single" w:color="auto" w:sz="8" w:space="0"/>
            </w:tcBorders>
            <w:vAlign w:val="bottom"/>
          </w:tcPr>
          <w:p>
            <w:pPr>
              <w:spacing w:after="0"/>
              <w:rPr>
                <w:color w:val="auto"/>
                <w:sz w:val="22"/>
                <w:szCs w:val="22"/>
              </w:rPr>
            </w:pPr>
          </w:p>
        </w:tc>
        <w:tc>
          <w:tcPr>
            <w:tcW w:w="1080" w:type="dxa"/>
            <w:tcBorders>
              <w:bottom w:val="single" w:color="auto" w:sz="8" w:space="0"/>
            </w:tcBorders>
            <w:vAlign w:val="bottom"/>
          </w:tcPr>
          <w:p>
            <w:pPr>
              <w:spacing w:after="0"/>
              <w:rPr>
                <w:color w:val="auto"/>
                <w:sz w:val="22"/>
                <w:szCs w:val="22"/>
              </w:rPr>
            </w:pPr>
          </w:p>
        </w:tc>
        <w:tc>
          <w:tcPr>
            <w:tcW w:w="800" w:type="dxa"/>
            <w:tcBorders>
              <w:bottom w:val="single" w:color="auto" w:sz="8" w:space="0"/>
            </w:tcBorders>
            <w:vAlign w:val="bottom"/>
          </w:tcPr>
          <w:p>
            <w:pPr>
              <w:spacing w:after="0"/>
              <w:rPr>
                <w:color w:val="auto"/>
                <w:sz w:val="22"/>
                <w:szCs w:val="22"/>
              </w:rPr>
            </w:pPr>
          </w:p>
        </w:tc>
        <w:tc>
          <w:tcPr>
            <w:tcW w:w="820" w:type="dxa"/>
            <w:tcBorders>
              <w:bottom w:val="single" w:color="auto" w:sz="8" w:space="0"/>
            </w:tcBorders>
            <w:vAlign w:val="bottom"/>
          </w:tcPr>
          <w:p>
            <w:pPr>
              <w:spacing w:after="0"/>
              <w:rPr>
                <w:color w:val="auto"/>
                <w:sz w:val="22"/>
                <w:szCs w:val="22"/>
              </w:rPr>
            </w:pPr>
          </w:p>
        </w:tc>
        <w:tc>
          <w:tcPr>
            <w:tcW w:w="1020" w:type="dxa"/>
            <w:tcBorders>
              <w:bottom w:val="single" w:color="auto" w:sz="8" w:space="0"/>
            </w:tcBorders>
            <w:vAlign w:val="bottom"/>
          </w:tcPr>
          <w:p>
            <w:pPr>
              <w:spacing w:after="0"/>
              <w:rPr>
                <w:color w:val="auto"/>
                <w:sz w:val="22"/>
                <w:szCs w:val="22"/>
              </w:rPr>
            </w:pPr>
          </w:p>
        </w:tc>
      </w:tr>
      <w:tr>
        <w:tblPrEx>
          <w:tblCellMar>
            <w:top w:w="0" w:type="dxa"/>
            <w:left w:w="0" w:type="dxa"/>
            <w:bottom w:w="0" w:type="dxa"/>
            <w:right w:w="0" w:type="dxa"/>
          </w:tblCellMar>
        </w:tblPrEx>
        <w:trPr>
          <w:trHeight w:val="272" w:hRule="atLeast"/>
        </w:trPr>
        <w:tc>
          <w:tcPr>
            <w:tcW w:w="20" w:type="dxa"/>
            <w:vAlign w:val="bottom"/>
          </w:tcPr>
          <w:p>
            <w:pPr>
              <w:spacing w:after="0"/>
              <w:rPr>
                <w:color w:val="auto"/>
                <w:sz w:val="23"/>
                <w:szCs w:val="23"/>
              </w:rPr>
            </w:pPr>
          </w:p>
        </w:tc>
        <w:tc>
          <w:tcPr>
            <w:tcW w:w="2300" w:type="dxa"/>
            <w:vAlign w:val="bottom"/>
          </w:tcPr>
          <w:p>
            <w:pPr>
              <w:spacing w:after="0" w:line="272" w:lineRule="exact"/>
              <w:rPr>
                <w:color w:val="auto"/>
                <w:sz w:val="20"/>
                <w:szCs w:val="20"/>
              </w:rPr>
            </w:pPr>
            <w:r>
              <w:rPr>
                <w:rFonts w:ascii="Times New Roman" w:hAnsi="Times New Roman" w:eastAsia="Times New Roman" w:cs="Times New Roman"/>
                <w:color w:val="auto"/>
                <w:sz w:val="24"/>
                <w:szCs w:val="24"/>
              </w:rPr>
              <w:t>Tetracycline</w:t>
            </w:r>
          </w:p>
        </w:tc>
        <w:tc>
          <w:tcPr>
            <w:tcW w:w="2660" w:type="dxa"/>
            <w:vAlign w:val="bottom"/>
          </w:tcPr>
          <w:p>
            <w:pPr>
              <w:spacing w:after="0" w:line="272" w:lineRule="exact"/>
              <w:ind w:left="360"/>
              <w:rPr>
                <w:color w:val="auto"/>
                <w:sz w:val="20"/>
                <w:szCs w:val="20"/>
              </w:rPr>
            </w:pPr>
            <w:r>
              <w:rPr>
                <w:rFonts w:ascii="Times New Roman" w:hAnsi="Times New Roman" w:eastAsia="Times New Roman" w:cs="Times New Roman"/>
                <w:color w:val="auto"/>
                <w:sz w:val="24"/>
                <w:szCs w:val="24"/>
              </w:rPr>
              <w:t>Tetracycline</w:t>
            </w:r>
          </w:p>
        </w:tc>
        <w:tc>
          <w:tcPr>
            <w:tcW w:w="1740" w:type="dxa"/>
            <w:vAlign w:val="bottom"/>
          </w:tcPr>
          <w:p>
            <w:pPr>
              <w:spacing w:after="0" w:line="272" w:lineRule="exact"/>
              <w:ind w:left="640"/>
              <w:rPr>
                <w:color w:val="auto"/>
                <w:sz w:val="20"/>
                <w:szCs w:val="20"/>
              </w:rPr>
            </w:pPr>
            <w:r>
              <w:rPr>
                <w:rFonts w:ascii="Times New Roman" w:hAnsi="Times New Roman" w:eastAsia="Times New Roman" w:cs="Times New Roman"/>
                <w:color w:val="auto"/>
                <w:sz w:val="24"/>
                <w:szCs w:val="24"/>
              </w:rPr>
              <w:t>TET</w:t>
            </w:r>
          </w:p>
        </w:tc>
        <w:tc>
          <w:tcPr>
            <w:tcW w:w="1080" w:type="dxa"/>
            <w:vAlign w:val="bottom"/>
          </w:tcPr>
          <w:p>
            <w:pPr>
              <w:spacing w:after="0" w:line="272" w:lineRule="exact"/>
              <w:ind w:left="40"/>
              <w:jc w:val="center"/>
              <w:rPr>
                <w:color w:val="auto"/>
                <w:sz w:val="20"/>
                <w:szCs w:val="20"/>
              </w:rPr>
            </w:pPr>
            <w:r>
              <w:rPr>
                <w:rFonts w:ascii="Times New Roman" w:hAnsi="Times New Roman" w:eastAsia="Times New Roman" w:cs="Times New Roman"/>
                <w:color w:val="auto"/>
                <w:w w:val="99"/>
                <w:sz w:val="24"/>
                <w:szCs w:val="24"/>
              </w:rPr>
              <w:t>10</w:t>
            </w:r>
          </w:p>
        </w:tc>
        <w:tc>
          <w:tcPr>
            <w:tcW w:w="800" w:type="dxa"/>
            <w:vAlign w:val="bottom"/>
          </w:tcPr>
          <w:p>
            <w:pPr>
              <w:spacing w:after="0" w:line="272" w:lineRule="exact"/>
              <w:ind w:right="240"/>
              <w:jc w:val="right"/>
              <w:rPr>
                <w:color w:val="auto"/>
                <w:sz w:val="20"/>
                <w:szCs w:val="20"/>
              </w:rPr>
            </w:pPr>
            <w:r>
              <w:rPr>
                <w:rFonts w:ascii="Times New Roman" w:hAnsi="Times New Roman" w:eastAsia="Times New Roman" w:cs="Times New Roman"/>
                <w:color w:val="auto"/>
                <w:sz w:val="24"/>
                <w:szCs w:val="24"/>
              </w:rPr>
              <w:t>8</w:t>
            </w:r>
          </w:p>
        </w:tc>
        <w:tc>
          <w:tcPr>
            <w:tcW w:w="820" w:type="dxa"/>
            <w:vAlign w:val="bottom"/>
          </w:tcPr>
          <w:p>
            <w:pPr>
              <w:spacing w:after="0" w:line="272" w:lineRule="exact"/>
              <w:ind w:right="180"/>
              <w:jc w:val="right"/>
              <w:rPr>
                <w:color w:val="auto"/>
                <w:sz w:val="20"/>
                <w:szCs w:val="20"/>
              </w:rPr>
            </w:pPr>
            <w:r>
              <w:rPr>
                <w:rFonts w:ascii="Times New Roman" w:hAnsi="Times New Roman" w:eastAsia="Times New Roman" w:cs="Times New Roman"/>
                <w:color w:val="auto"/>
                <w:sz w:val="24"/>
                <w:szCs w:val="24"/>
              </w:rPr>
              <w:t>1</w:t>
            </w:r>
          </w:p>
        </w:tc>
        <w:tc>
          <w:tcPr>
            <w:tcW w:w="1020" w:type="dxa"/>
            <w:vAlign w:val="bottom"/>
          </w:tcPr>
          <w:p>
            <w:pPr>
              <w:spacing w:after="0" w:line="272" w:lineRule="exact"/>
              <w:ind w:right="420"/>
              <w:jc w:val="right"/>
              <w:rPr>
                <w:color w:val="auto"/>
                <w:sz w:val="20"/>
                <w:szCs w:val="20"/>
              </w:rPr>
            </w:pPr>
            <w:r>
              <w:rPr>
                <w:rFonts w:ascii="Times New Roman" w:hAnsi="Times New Roman" w:eastAsia="Times New Roman" w:cs="Times New Roman"/>
                <w:color w:val="auto"/>
                <w:sz w:val="24"/>
                <w:szCs w:val="24"/>
              </w:rPr>
              <w:t>2</w:t>
            </w:r>
          </w:p>
        </w:tc>
      </w:tr>
      <w:tr>
        <w:tblPrEx>
          <w:tblCellMar>
            <w:top w:w="0" w:type="dxa"/>
            <w:left w:w="0" w:type="dxa"/>
            <w:bottom w:w="0" w:type="dxa"/>
            <w:right w:w="0" w:type="dxa"/>
          </w:tblCellMar>
        </w:tblPrEx>
        <w:trPr>
          <w:trHeight w:val="267" w:hRule="atLeast"/>
        </w:trPr>
        <w:tc>
          <w:tcPr>
            <w:tcW w:w="20" w:type="dxa"/>
            <w:vAlign w:val="bottom"/>
          </w:tcPr>
          <w:p>
            <w:pPr>
              <w:spacing w:after="0"/>
              <w:rPr>
                <w:color w:val="auto"/>
                <w:sz w:val="23"/>
                <w:szCs w:val="23"/>
              </w:rPr>
            </w:pPr>
          </w:p>
        </w:tc>
        <w:tc>
          <w:tcPr>
            <w:tcW w:w="2300" w:type="dxa"/>
            <w:tcBorders>
              <w:bottom w:val="single" w:color="auto" w:sz="8" w:space="0"/>
            </w:tcBorders>
            <w:vAlign w:val="bottom"/>
          </w:tcPr>
          <w:p>
            <w:pPr>
              <w:spacing w:after="0"/>
              <w:rPr>
                <w:color w:val="auto"/>
                <w:sz w:val="23"/>
                <w:szCs w:val="23"/>
              </w:rPr>
            </w:pPr>
          </w:p>
        </w:tc>
        <w:tc>
          <w:tcPr>
            <w:tcW w:w="2660" w:type="dxa"/>
            <w:tcBorders>
              <w:bottom w:val="single" w:color="auto" w:sz="8" w:space="0"/>
            </w:tcBorders>
            <w:vAlign w:val="bottom"/>
          </w:tcPr>
          <w:p>
            <w:pPr>
              <w:spacing w:after="0"/>
              <w:rPr>
                <w:color w:val="auto"/>
                <w:sz w:val="23"/>
                <w:szCs w:val="23"/>
              </w:rPr>
            </w:pPr>
          </w:p>
        </w:tc>
        <w:tc>
          <w:tcPr>
            <w:tcW w:w="1740" w:type="dxa"/>
            <w:tcBorders>
              <w:bottom w:val="single" w:color="auto" w:sz="8" w:space="0"/>
            </w:tcBorders>
            <w:vAlign w:val="bottom"/>
          </w:tcPr>
          <w:p>
            <w:pPr>
              <w:spacing w:after="0"/>
              <w:rPr>
                <w:color w:val="auto"/>
                <w:sz w:val="23"/>
                <w:szCs w:val="23"/>
              </w:rPr>
            </w:pPr>
          </w:p>
        </w:tc>
        <w:tc>
          <w:tcPr>
            <w:tcW w:w="1080" w:type="dxa"/>
            <w:tcBorders>
              <w:bottom w:val="single" w:color="auto" w:sz="8" w:space="0"/>
            </w:tcBorders>
            <w:vAlign w:val="bottom"/>
          </w:tcPr>
          <w:p>
            <w:pPr>
              <w:spacing w:after="0"/>
              <w:rPr>
                <w:color w:val="auto"/>
                <w:sz w:val="23"/>
                <w:szCs w:val="23"/>
              </w:rPr>
            </w:pPr>
          </w:p>
        </w:tc>
        <w:tc>
          <w:tcPr>
            <w:tcW w:w="800" w:type="dxa"/>
            <w:tcBorders>
              <w:bottom w:val="single" w:color="auto" w:sz="8" w:space="0"/>
            </w:tcBorders>
            <w:vAlign w:val="bottom"/>
          </w:tcPr>
          <w:p>
            <w:pPr>
              <w:spacing w:after="0"/>
              <w:rPr>
                <w:color w:val="auto"/>
                <w:sz w:val="23"/>
                <w:szCs w:val="23"/>
              </w:rPr>
            </w:pPr>
          </w:p>
        </w:tc>
        <w:tc>
          <w:tcPr>
            <w:tcW w:w="820" w:type="dxa"/>
            <w:tcBorders>
              <w:bottom w:val="single" w:color="auto" w:sz="8" w:space="0"/>
            </w:tcBorders>
            <w:vAlign w:val="bottom"/>
          </w:tcPr>
          <w:p>
            <w:pPr>
              <w:spacing w:after="0"/>
              <w:rPr>
                <w:color w:val="auto"/>
                <w:sz w:val="23"/>
                <w:szCs w:val="23"/>
              </w:rPr>
            </w:pPr>
          </w:p>
        </w:tc>
        <w:tc>
          <w:tcPr>
            <w:tcW w:w="1020" w:type="dxa"/>
            <w:tcBorders>
              <w:bottom w:val="single" w:color="auto" w:sz="8" w:space="0"/>
            </w:tcBorders>
            <w:vAlign w:val="bottom"/>
          </w:tcPr>
          <w:p>
            <w:pPr>
              <w:spacing w:after="0"/>
              <w:rPr>
                <w:color w:val="auto"/>
                <w:sz w:val="23"/>
                <w:szCs w:val="23"/>
              </w:rPr>
            </w:pPr>
          </w:p>
        </w:tc>
      </w:tr>
      <w:tr>
        <w:tblPrEx>
          <w:tblCellMar>
            <w:top w:w="0" w:type="dxa"/>
            <w:left w:w="0" w:type="dxa"/>
            <w:bottom w:w="0" w:type="dxa"/>
            <w:right w:w="0" w:type="dxa"/>
          </w:tblCellMar>
        </w:tblPrEx>
        <w:trPr>
          <w:trHeight w:val="272" w:hRule="atLeast"/>
        </w:trPr>
        <w:tc>
          <w:tcPr>
            <w:tcW w:w="20" w:type="dxa"/>
            <w:vAlign w:val="bottom"/>
          </w:tcPr>
          <w:p>
            <w:pPr>
              <w:spacing w:after="0"/>
              <w:rPr>
                <w:color w:val="auto"/>
                <w:sz w:val="23"/>
                <w:szCs w:val="23"/>
              </w:rPr>
            </w:pPr>
          </w:p>
        </w:tc>
        <w:tc>
          <w:tcPr>
            <w:tcW w:w="2300" w:type="dxa"/>
            <w:vAlign w:val="bottom"/>
          </w:tcPr>
          <w:p>
            <w:pPr>
              <w:spacing w:after="0" w:line="272" w:lineRule="exact"/>
              <w:rPr>
                <w:color w:val="auto"/>
                <w:sz w:val="20"/>
                <w:szCs w:val="20"/>
              </w:rPr>
            </w:pPr>
            <w:r>
              <w:rPr>
                <w:rFonts w:ascii="Times New Roman" w:hAnsi="Times New Roman" w:eastAsia="Times New Roman" w:cs="Times New Roman"/>
                <w:color w:val="auto"/>
                <w:sz w:val="24"/>
                <w:szCs w:val="24"/>
              </w:rPr>
              <w:t>Carbapenem</w:t>
            </w:r>
          </w:p>
        </w:tc>
        <w:tc>
          <w:tcPr>
            <w:tcW w:w="2660" w:type="dxa"/>
            <w:vAlign w:val="bottom"/>
          </w:tcPr>
          <w:p>
            <w:pPr>
              <w:spacing w:after="0" w:line="272" w:lineRule="exact"/>
              <w:ind w:left="360"/>
              <w:rPr>
                <w:color w:val="auto"/>
                <w:sz w:val="20"/>
                <w:szCs w:val="20"/>
              </w:rPr>
            </w:pPr>
            <w:r>
              <w:rPr>
                <w:rFonts w:ascii="Times New Roman" w:hAnsi="Times New Roman" w:eastAsia="Times New Roman" w:cs="Times New Roman"/>
                <w:color w:val="auto"/>
                <w:sz w:val="24"/>
                <w:szCs w:val="24"/>
              </w:rPr>
              <w:t>Meropenem</w:t>
            </w:r>
          </w:p>
        </w:tc>
        <w:tc>
          <w:tcPr>
            <w:tcW w:w="1740" w:type="dxa"/>
            <w:vAlign w:val="bottom"/>
          </w:tcPr>
          <w:p>
            <w:pPr>
              <w:spacing w:after="0" w:line="272" w:lineRule="exact"/>
              <w:ind w:left="640"/>
              <w:rPr>
                <w:color w:val="auto"/>
                <w:sz w:val="20"/>
                <w:szCs w:val="20"/>
              </w:rPr>
            </w:pPr>
            <w:r>
              <w:rPr>
                <w:rFonts w:ascii="Times New Roman" w:hAnsi="Times New Roman" w:eastAsia="Times New Roman" w:cs="Times New Roman"/>
                <w:color w:val="auto"/>
                <w:sz w:val="24"/>
                <w:szCs w:val="24"/>
              </w:rPr>
              <w:t>MEM</w:t>
            </w:r>
          </w:p>
        </w:tc>
        <w:tc>
          <w:tcPr>
            <w:tcW w:w="1080" w:type="dxa"/>
            <w:vAlign w:val="bottom"/>
          </w:tcPr>
          <w:p>
            <w:pPr>
              <w:spacing w:after="0" w:line="272" w:lineRule="exact"/>
              <w:ind w:left="40"/>
              <w:jc w:val="center"/>
              <w:rPr>
                <w:color w:val="auto"/>
                <w:sz w:val="20"/>
                <w:szCs w:val="20"/>
              </w:rPr>
            </w:pPr>
            <w:r>
              <w:rPr>
                <w:rFonts w:ascii="Times New Roman" w:hAnsi="Times New Roman" w:eastAsia="Times New Roman" w:cs="Times New Roman"/>
                <w:color w:val="auto"/>
                <w:w w:val="99"/>
                <w:sz w:val="24"/>
                <w:szCs w:val="24"/>
              </w:rPr>
              <w:t>10</w:t>
            </w:r>
          </w:p>
        </w:tc>
        <w:tc>
          <w:tcPr>
            <w:tcW w:w="800" w:type="dxa"/>
            <w:vAlign w:val="bottom"/>
          </w:tcPr>
          <w:p>
            <w:pPr>
              <w:spacing w:after="0" w:line="272" w:lineRule="exact"/>
              <w:ind w:right="240"/>
              <w:jc w:val="right"/>
              <w:rPr>
                <w:color w:val="auto"/>
                <w:sz w:val="20"/>
                <w:szCs w:val="20"/>
              </w:rPr>
            </w:pPr>
            <w:r>
              <w:rPr>
                <w:rFonts w:ascii="Times New Roman" w:hAnsi="Times New Roman" w:eastAsia="Times New Roman" w:cs="Times New Roman"/>
                <w:color w:val="auto"/>
                <w:sz w:val="24"/>
                <w:szCs w:val="24"/>
              </w:rPr>
              <w:t>8</w:t>
            </w:r>
          </w:p>
        </w:tc>
        <w:tc>
          <w:tcPr>
            <w:tcW w:w="820" w:type="dxa"/>
            <w:vAlign w:val="bottom"/>
          </w:tcPr>
          <w:p>
            <w:pPr>
              <w:spacing w:after="0" w:line="272" w:lineRule="exact"/>
              <w:ind w:left="340"/>
              <w:rPr>
                <w:color w:val="auto"/>
                <w:sz w:val="20"/>
                <w:szCs w:val="20"/>
              </w:rPr>
            </w:pPr>
            <w:r>
              <w:rPr>
                <w:rFonts w:ascii="Times New Roman" w:hAnsi="Times New Roman" w:eastAsia="Times New Roman" w:cs="Times New Roman"/>
                <w:color w:val="auto"/>
                <w:sz w:val="24"/>
                <w:szCs w:val="24"/>
              </w:rPr>
              <w:t>-</w:t>
            </w:r>
          </w:p>
        </w:tc>
        <w:tc>
          <w:tcPr>
            <w:tcW w:w="1020" w:type="dxa"/>
            <w:vAlign w:val="bottom"/>
          </w:tcPr>
          <w:p>
            <w:pPr>
              <w:spacing w:after="0" w:line="272" w:lineRule="exact"/>
              <w:ind w:right="480"/>
              <w:jc w:val="right"/>
              <w:rPr>
                <w:color w:val="auto"/>
                <w:sz w:val="20"/>
                <w:szCs w:val="20"/>
              </w:rPr>
            </w:pPr>
            <w:r>
              <w:rPr>
                <w:rFonts w:ascii="Times New Roman" w:hAnsi="Times New Roman" w:eastAsia="Times New Roman" w:cs="Times New Roman"/>
                <w:color w:val="auto"/>
                <w:sz w:val="24"/>
                <w:szCs w:val="24"/>
              </w:rPr>
              <w:t>3</w:t>
            </w:r>
          </w:p>
        </w:tc>
      </w:tr>
      <w:tr>
        <w:tblPrEx>
          <w:tblCellMar>
            <w:top w:w="0" w:type="dxa"/>
            <w:left w:w="0" w:type="dxa"/>
            <w:bottom w:w="0" w:type="dxa"/>
            <w:right w:w="0" w:type="dxa"/>
          </w:tblCellMar>
        </w:tblPrEx>
        <w:trPr>
          <w:trHeight w:val="264" w:hRule="atLeast"/>
        </w:trPr>
        <w:tc>
          <w:tcPr>
            <w:tcW w:w="20" w:type="dxa"/>
            <w:tcBorders>
              <w:bottom w:val="single" w:color="auto" w:sz="8" w:space="0"/>
            </w:tcBorders>
            <w:vAlign w:val="bottom"/>
          </w:tcPr>
          <w:p>
            <w:pPr>
              <w:spacing w:after="0"/>
              <w:rPr>
                <w:color w:val="auto"/>
                <w:sz w:val="22"/>
                <w:szCs w:val="22"/>
              </w:rPr>
            </w:pPr>
          </w:p>
        </w:tc>
        <w:tc>
          <w:tcPr>
            <w:tcW w:w="2300" w:type="dxa"/>
            <w:tcBorders>
              <w:bottom w:val="single" w:color="auto" w:sz="8" w:space="0"/>
            </w:tcBorders>
            <w:vAlign w:val="bottom"/>
          </w:tcPr>
          <w:p>
            <w:pPr>
              <w:spacing w:after="0"/>
              <w:rPr>
                <w:color w:val="auto"/>
                <w:sz w:val="22"/>
                <w:szCs w:val="22"/>
              </w:rPr>
            </w:pPr>
          </w:p>
        </w:tc>
        <w:tc>
          <w:tcPr>
            <w:tcW w:w="2660" w:type="dxa"/>
            <w:tcBorders>
              <w:bottom w:val="single" w:color="auto" w:sz="8" w:space="0"/>
            </w:tcBorders>
            <w:vAlign w:val="bottom"/>
          </w:tcPr>
          <w:p>
            <w:pPr>
              <w:spacing w:after="0"/>
              <w:rPr>
                <w:color w:val="auto"/>
                <w:sz w:val="22"/>
                <w:szCs w:val="22"/>
              </w:rPr>
            </w:pPr>
          </w:p>
        </w:tc>
        <w:tc>
          <w:tcPr>
            <w:tcW w:w="1740" w:type="dxa"/>
            <w:tcBorders>
              <w:bottom w:val="single" w:color="auto" w:sz="8" w:space="0"/>
            </w:tcBorders>
            <w:vAlign w:val="bottom"/>
          </w:tcPr>
          <w:p>
            <w:pPr>
              <w:spacing w:after="0"/>
              <w:rPr>
                <w:color w:val="auto"/>
                <w:sz w:val="22"/>
                <w:szCs w:val="22"/>
              </w:rPr>
            </w:pPr>
          </w:p>
        </w:tc>
        <w:tc>
          <w:tcPr>
            <w:tcW w:w="1080" w:type="dxa"/>
            <w:tcBorders>
              <w:bottom w:val="single" w:color="auto" w:sz="8" w:space="0"/>
            </w:tcBorders>
            <w:vAlign w:val="bottom"/>
          </w:tcPr>
          <w:p>
            <w:pPr>
              <w:spacing w:after="0"/>
              <w:rPr>
                <w:color w:val="auto"/>
                <w:sz w:val="22"/>
                <w:szCs w:val="22"/>
              </w:rPr>
            </w:pPr>
          </w:p>
        </w:tc>
        <w:tc>
          <w:tcPr>
            <w:tcW w:w="800" w:type="dxa"/>
            <w:tcBorders>
              <w:bottom w:val="single" w:color="auto" w:sz="8" w:space="0"/>
            </w:tcBorders>
            <w:vAlign w:val="bottom"/>
          </w:tcPr>
          <w:p>
            <w:pPr>
              <w:spacing w:after="0"/>
              <w:rPr>
                <w:color w:val="auto"/>
                <w:sz w:val="22"/>
                <w:szCs w:val="22"/>
              </w:rPr>
            </w:pPr>
          </w:p>
        </w:tc>
        <w:tc>
          <w:tcPr>
            <w:tcW w:w="820" w:type="dxa"/>
            <w:tcBorders>
              <w:bottom w:val="single" w:color="auto" w:sz="8" w:space="0"/>
            </w:tcBorders>
            <w:vAlign w:val="bottom"/>
          </w:tcPr>
          <w:p>
            <w:pPr>
              <w:spacing w:after="0"/>
              <w:rPr>
                <w:color w:val="auto"/>
                <w:sz w:val="22"/>
                <w:szCs w:val="22"/>
              </w:rPr>
            </w:pPr>
          </w:p>
        </w:tc>
        <w:tc>
          <w:tcPr>
            <w:tcW w:w="1020" w:type="dxa"/>
            <w:tcBorders>
              <w:bottom w:val="single" w:color="auto" w:sz="8" w:space="0"/>
            </w:tcBorders>
            <w:vAlign w:val="bottom"/>
          </w:tcPr>
          <w:p>
            <w:pPr>
              <w:spacing w:after="0"/>
              <w:rPr>
                <w:color w:val="auto"/>
                <w:sz w:val="22"/>
                <w:szCs w:val="22"/>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86" w:lineRule="exact"/>
        <w:rPr>
          <w:color w:val="auto"/>
          <w:sz w:val="20"/>
          <w:szCs w:val="20"/>
        </w:rPr>
      </w:pPr>
    </w:p>
    <w:p>
      <w:pPr>
        <w:tabs>
          <w:tab w:val="left" w:pos="1100"/>
        </w:tabs>
        <w:spacing w:after="0"/>
        <w:ind w:left="540"/>
        <w:rPr>
          <w:color w:val="auto"/>
          <w:sz w:val="20"/>
          <w:szCs w:val="20"/>
        </w:rPr>
      </w:pPr>
      <w:r>
        <w:rPr>
          <w:rFonts w:ascii="Times New Roman" w:hAnsi="Times New Roman" w:eastAsia="Times New Roman" w:cs="Times New Roman"/>
          <w:color w:val="auto"/>
          <w:sz w:val="24"/>
          <w:szCs w:val="24"/>
        </w:rPr>
        <w:t>4.5</w:t>
      </w:r>
      <w:r>
        <w:rPr>
          <w:rFonts w:ascii="Times New Roman" w:hAnsi="Times New Roman" w:eastAsia="Times New Roman" w:cs="Times New Roman"/>
          <w:color w:val="auto"/>
          <w:sz w:val="24"/>
          <w:szCs w:val="24"/>
        </w:rPr>
        <w:tab/>
      </w:r>
      <w:r>
        <w:rPr>
          <w:rFonts w:ascii="Times New Roman" w:hAnsi="Times New Roman" w:eastAsia="Times New Roman" w:cs="Times New Roman"/>
          <w:color w:val="auto"/>
          <w:sz w:val="24"/>
          <w:szCs w:val="24"/>
        </w:rPr>
        <w:t>ESBL Identification of E.coli using Double disc (Fresh Produce)</w:t>
      </w:r>
    </w:p>
    <w:p>
      <w:pPr>
        <w:spacing w:after="0" w:line="151" w:lineRule="exact"/>
        <w:rPr>
          <w:color w:val="auto"/>
          <w:sz w:val="20"/>
          <w:szCs w:val="20"/>
        </w:rPr>
      </w:pPr>
    </w:p>
    <w:p>
      <w:pPr>
        <w:spacing w:after="0" w:line="348" w:lineRule="auto"/>
        <w:ind w:left="540" w:right="680"/>
        <w:rPr>
          <w:color w:val="auto"/>
          <w:sz w:val="20"/>
          <w:szCs w:val="20"/>
        </w:rPr>
      </w:pPr>
      <w:r>
        <w:rPr>
          <w:rFonts w:ascii="Times New Roman" w:hAnsi="Times New Roman" w:eastAsia="Times New Roman" w:cs="Times New Roman"/>
          <w:color w:val="auto"/>
          <w:sz w:val="24"/>
          <w:szCs w:val="24"/>
        </w:rPr>
        <w:t xml:space="preserve">7 Pathogenic </w:t>
      </w:r>
      <w:r>
        <w:rPr>
          <w:rFonts w:ascii="Times New Roman" w:hAnsi="Times New Roman" w:eastAsia="Times New Roman" w:cs="Times New Roman"/>
          <w:i/>
          <w:iCs/>
          <w:color w:val="auto"/>
          <w:sz w:val="24"/>
          <w:szCs w:val="24"/>
        </w:rPr>
        <w:t>E.coli</w:t>
      </w:r>
      <w:r>
        <w:rPr>
          <w:rFonts w:ascii="Times New Roman" w:hAnsi="Times New Roman" w:eastAsia="Times New Roman" w:cs="Times New Roman"/>
          <w:color w:val="auto"/>
          <w:sz w:val="24"/>
          <w:szCs w:val="24"/>
        </w:rPr>
        <w:t xml:space="preserve"> isolates that were ESBL producers; . The anitbiotics used is the CTX, AMC and CAZ</w:t>
      </w:r>
    </w:p>
    <w:p>
      <w:pPr>
        <w:spacing w:after="0" w:line="396"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0"/>
          <w:szCs w:val="20"/>
        </w:rPr>
        <w:t>47</w:t>
      </w:r>
    </w:p>
    <w:p>
      <w:pPr>
        <w:sectPr>
          <w:pgSz w:w="12240" w:h="15840"/>
          <w:pgMar w:top="1241" w:right="920" w:bottom="403" w:left="900" w:header="0" w:footer="0" w:gutter="0"/>
          <w:cols w:equalWidth="0" w:num="1">
            <w:col w:w="10420"/>
          </w:cols>
        </w:sectPr>
      </w:pPr>
    </w:p>
    <w:p>
      <w:pPr>
        <w:spacing w:after="0"/>
        <w:ind w:left="120"/>
        <w:rPr>
          <w:color w:val="auto"/>
          <w:sz w:val="20"/>
          <w:szCs w:val="20"/>
        </w:rPr>
      </w:pPr>
      <w:bookmarkStart w:id="53" w:name="page59"/>
      <w:bookmarkEnd w:id="53"/>
      <w:r>
        <w:rPr>
          <w:rFonts w:ascii="Times New Roman" w:hAnsi="Times New Roman" w:eastAsia="Times New Roman" w:cs="Times New Roman"/>
          <w:b/>
          <w:bCs/>
          <w:color w:val="auto"/>
          <w:sz w:val="24"/>
          <w:szCs w:val="24"/>
        </w:rPr>
        <w:t>Table 4.3:</w:t>
      </w:r>
      <w:r>
        <w:rPr>
          <w:rFonts w:ascii="Times New Roman" w:hAnsi="Times New Roman" w:eastAsia="Times New Roman" w:cs="Times New Roman"/>
          <w:color w:val="auto"/>
          <w:sz w:val="24"/>
          <w:szCs w:val="24"/>
        </w:rPr>
        <w:t xml:space="preserve"> ESBL Identification of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using Double disc (Fresh Produce)</w:t>
      </w:r>
    </w:p>
    <w:p>
      <w:pPr>
        <w:spacing w:after="0" w:line="200" w:lineRule="exact"/>
        <w:rPr>
          <w:color w:val="auto"/>
          <w:sz w:val="20"/>
          <w:szCs w:val="20"/>
        </w:rPr>
      </w:pPr>
    </w:p>
    <w:p>
      <w:pPr>
        <w:spacing w:after="0" w:line="395" w:lineRule="exact"/>
        <w:rPr>
          <w:color w:val="auto"/>
          <w:sz w:val="20"/>
          <w:szCs w:val="20"/>
        </w:rPr>
      </w:pPr>
    </w:p>
    <w:tbl>
      <w:tblPr>
        <w:tblStyle w:val="3"/>
        <w:tblW w:w="0" w:type="auto"/>
        <w:tblInd w:w="0" w:type="dxa"/>
        <w:tblLayout w:type="fixed"/>
        <w:tblCellMar>
          <w:top w:w="0" w:type="dxa"/>
          <w:left w:w="0" w:type="dxa"/>
          <w:bottom w:w="0" w:type="dxa"/>
          <w:right w:w="0" w:type="dxa"/>
        </w:tblCellMar>
      </w:tblPr>
      <w:tblGrid>
        <w:gridCol w:w="20"/>
        <w:gridCol w:w="2080"/>
        <w:gridCol w:w="2080"/>
        <w:gridCol w:w="2580"/>
        <w:gridCol w:w="3420"/>
      </w:tblGrid>
      <w:tr>
        <w:tblPrEx>
          <w:tblCellMar>
            <w:top w:w="0" w:type="dxa"/>
            <w:left w:w="0" w:type="dxa"/>
            <w:bottom w:w="0" w:type="dxa"/>
            <w:right w:w="0" w:type="dxa"/>
          </w:tblCellMar>
        </w:tblPrEx>
        <w:trPr>
          <w:trHeight w:val="292" w:hRule="atLeast"/>
        </w:trPr>
        <w:tc>
          <w:tcPr>
            <w:tcW w:w="20" w:type="dxa"/>
            <w:vAlign w:val="bottom"/>
          </w:tcPr>
          <w:p>
            <w:pPr>
              <w:spacing w:after="0"/>
              <w:rPr>
                <w:color w:val="auto"/>
                <w:sz w:val="24"/>
                <w:szCs w:val="24"/>
              </w:rPr>
            </w:pPr>
          </w:p>
        </w:tc>
        <w:tc>
          <w:tcPr>
            <w:tcW w:w="2080" w:type="dxa"/>
            <w:tcBorders>
              <w:top w:val="single" w:color="auto" w:sz="8" w:space="0"/>
            </w:tcBorders>
            <w:vAlign w:val="bottom"/>
          </w:tcPr>
          <w:p>
            <w:pPr>
              <w:spacing w:after="0"/>
              <w:ind w:left="100"/>
              <w:rPr>
                <w:color w:val="auto"/>
                <w:sz w:val="20"/>
                <w:szCs w:val="20"/>
              </w:rPr>
            </w:pPr>
            <w:r>
              <w:rPr>
                <w:rFonts w:ascii="Times New Roman" w:hAnsi="Times New Roman" w:eastAsia="Times New Roman" w:cs="Times New Roman"/>
                <w:b/>
                <w:bCs/>
                <w:color w:val="auto"/>
                <w:sz w:val="24"/>
                <w:szCs w:val="24"/>
              </w:rPr>
              <w:t>ISOLATE ID</w:t>
            </w:r>
          </w:p>
        </w:tc>
        <w:tc>
          <w:tcPr>
            <w:tcW w:w="2080" w:type="dxa"/>
            <w:tcBorders>
              <w:top w:val="single" w:color="auto" w:sz="8" w:space="0"/>
            </w:tcBorders>
            <w:vAlign w:val="bottom"/>
          </w:tcPr>
          <w:p>
            <w:pPr>
              <w:spacing w:after="0"/>
              <w:ind w:left="580"/>
              <w:rPr>
                <w:color w:val="auto"/>
                <w:sz w:val="20"/>
                <w:szCs w:val="20"/>
              </w:rPr>
            </w:pPr>
            <w:r>
              <w:rPr>
                <w:rFonts w:ascii="Times New Roman" w:hAnsi="Times New Roman" w:eastAsia="Times New Roman" w:cs="Times New Roman"/>
                <w:b/>
                <w:bCs/>
                <w:color w:val="auto"/>
                <w:sz w:val="24"/>
                <w:szCs w:val="24"/>
              </w:rPr>
              <w:t>CTX</w:t>
            </w:r>
          </w:p>
        </w:tc>
        <w:tc>
          <w:tcPr>
            <w:tcW w:w="2580" w:type="dxa"/>
            <w:tcBorders>
              <w:top w:val="single" w:color="auto" w:sz="8" w:space="0"/>
            </w:tcBorders>
            <w:vAlign w:val="bottom"/>
          </w:tcPr>
          <w:p>
            <w:pPr>
              <w:spacing w:after="0"/>
              <w:ind w:left="1020"/>
              <w:rPr>
                <w:color w:val="auto"/>
                <w:sz w:val="20"/>
                <w:szCs w:val="20"/>
              </w:rPr>
            </w:pPr>
            <w:r>
              <w:rPr>
                <w:rFonts w:ascii="Times New Roman" w:hAnsi="Times New Roman" w:eastAsia="Times New Roman" w:cs="Times New Roman"/>
                <w:b/>
                <w:bCs/>
                <w:color w:val="auto"/>
                <w:sz w:val="24"/>
                <w:szCs w:val="24"/>
              </w:rPr>
              <w:t>AMC</w:t>
            </w:r>
          </w:p>
        </w:tc>
        <w:tc>
          <w:tcPr>
            <w:tcW w:w="3420" w:type="dxa"/>
            <w:tcBorders>
              <w:top w:val="single" w:color="auto" w:sz="8" w:space="0"/>
            </w:tcBorders>
            <w:vAlign w:val="bottom"/>
          </w:tcPr>
          <w:p>
            <w:pPr>
              <w:spacing w:after="0"/>
              <w:ind w:left="980"/>
              <w:rPr>
                <w:color w:val="auto"/>
                <w:sz w:val="20"/>
                <w:szCs w:val="20"/>
              </w:rPr>
            </w:pPr>
            <w:r>
              <w:rPr>
                <w:rFonts w:ascii="Times New Roman" w:hAnsi="Times New Roman" w:eastAsia="Times New Roman" w:cs="Times New Roman"/>
                <w:b/>
                <w:bCs/>
                <w:color w:val="auto"/>
                <w:sz w:val="24"/>
                <w:szCs w:val="24"/>
              </w:rPr>
              <w:t>CAZ</w:t>
            </w:r>
          </w:p>
        </w:tc>
      </w:tr>
      <w:tr>
        <w:tblPrEx>
          <w:tblCellMar>
            <w:top w:w="0" w:type="dxa"/>
            <w:left w:w="0" w:type="dxa"/>
            <w:bottom w:w="0" w:type="dxa"/>
            <w:right w:w="0" w:type="dxa"/>
          </w:tblCellMar>
        </w:tblPrEx>
        <w:trPr>
          <w:trHeight w:val="152" w:hRule="atLeast"/>
        </w:trPr>
        <w:tc>
          <w:tcPr>
            <w:tcW w:w="20" w:type="dxa"/>
            <w:vAlign w:val="bottom"/>
          </w:tcPr>
          <w:p>
            <w:pPr>
              <w:spacing w:after="0"/>
              <w:rPr>
                <w:color w:val="auto"/>
                <w:sz w:val="13"/>
                <w:szCs w:val="13"/>
              </w:rPr>
            </w:pPr>
          </w:p>
        </w:tc>
        <w:tc>
          <w:tcPr>
            <w:tcW w:w="2080" w:type="dxa"/>
            <w:tcBorders>
              <w:bottom w:val="single" w:color="auto" w:sz="8" w:space="0"/>
            </w:tcBorders>
            <w:vAlign w:val="bottom"/>
          </w:tcPr>
          <w:p>
            <w:pPr>
              <w:spacing w:after="0"/>
              <w:rPr>
                <w:color w:val="auto"/>
                <w:sz w:val="13"/>
                <w:szCs w:val="13"/>
              </w:rPr>
            </w:pPr>
          </w:p>
        </w:tc>
        <w:tc>
          <w:tcPr>
            <w:tcW w:w="2080" w:type="dxa"/>
            <w:tcBorders>
              <w:bottom w:val="single" w:color="auto" w:sz="8" w:space="0"/>
            </w:tcBorders>
            <w:vAlign w:val="bottom"/>
          </w:tcPr>
          <w:p>
            <w:pPr>
              <w:spacing w:after="0"/>
              <w:rPr>
                <w:color w:val="auto"/>
                <w:sz w:val="13"/>
                <w:szCs w:val="13"/>
              </w:rPr>
            </w:pPr>
          </w:p>
        </w:tc>
        <w:tc>
          <w:tcPr>
            <w:tcW w:w="2580" w:type="dxa"/>
            <w:tcBorders>
              <w:bottom w:val="single" w:color="auto" w:sz="8" w:space="0"/>
            </w:tcBorders>
            <w:vAlign w:val="bottom"/>
          </w:tcPr>
          <w:p>
            <w:pPr>
              <w:spacing w:after="0"/>
              <w:rPr>
                <w:color w:val="auto"/>
                <w:sz w:val="13"/>
                <w:szCs w:val="13"/>
              </w:rPr>
            </w:pPr>
          </w:p>
        </w:tc>
        <w:tc>
          <w:tcPr>
            <w:tcW w:w="3420" w:type="dxa"/>
            <w:tcBorders>
              <w:bottom w:val="single" w:color="auto" w:sz="8" w:space="0"/>
            </w:tcBorders>
            <w:vAlign w:val="bottom"/>
          </w:tcPr>
          <w:p>
            <w:pPr>
              <w:spacing w:after="0"/>
              <w:rPr>
                <w:color w:val="auto"/>
                <w:sz w:val="13"/>
                <w:szCs w:val="13"/>
              </w:rPr>
            </w:pPr>
          </w:p>
        </w:tc>
      </w:tr>
      <w:tr>
        <w:tblPrEx>
          <w:tblCellMar>
            <w:top w:w="0" w:type="dxa"/>
            <w:left w:w="0" w:type="dxa"/>
            <w:bottom w:w="0" w:type="dxa"/>
            <w:right w:w="0" w:type="dxa"/>
          </w:tblCellMar>
        </w:tblPrEx>
        <w:trPr>
          <w:trHeight w:val="272" w:hRule="atLeast"/>
        </w:trPr>
        <w:tc>
          <w:tcPr>
            <w:tcW w:w="20" w:type="dxa"/>
            <w:vAlign w:val="bottom"/>
          </w:tcPr>
          <w:p>
            <w:pPr>
              <w:spacing w:after="0"/>
              <w:rPr>
                <w:color w:val="auto"/>
                <w:sz w:val="23"/>
                <w:szCs w:val="23"/>
              </w:rPr>
            </w:pPr>
          </w:p>
        </w:tc>
        <w:tc>
          <w:tcPr>
            <w:tcW w:w="2080" w:type="dxa"/>
            <w:vAlign w:val="bottom"/>
          </w:tcPr>
          <w:p>
            <w:pPr>
              <w:spacing w:after="0" w:line="272" w:lineRule="exact"/>
              <w:ind w:left="100"/>
              <w:rPr>
                <w:color w:val="auto"/>
                <w:sz w:val="20"/>
                <w:szCs w:val="20"/>
              </w:rPr>
            </w:pPr>
            <w:r>
              <w:rPr>
                <w:rFonts w:ascii="Times New Roman" w:hAnsi="Times New Roman" w:eastAsia="Times New Roman" w:cs="Times New Roman"/>
                <w:b/>
                <w:bCs/>
                <w:color w:val="auto"/>
                <w:sz w:val="24"/>
                <w:szCs w:val="24"/>
              </w:rPr>
              <w:t>MK</w:t>
            </w:r>
            <w:r>
              <w:rPr>
                <w:rFonts w:ascii="Times New Roman" w:hAnsi="Times New Roman" w:eastAsia="Times New Roman" w:cs="Times New Roman"/>
                <w:b/>
                <w:bCs/>
                <w:color w:val="auto"/>
                <w:sz w:val="16"/>
                <w:szCs w:val="16"/>
              </w:rPr>
              <w:t>1</w:t>
            </w:r>
            <w:r>
              <w:rPr>
                <w:rFonts w:ascii="Times New Roman" w:hAnsi="Times New Roman" w:eastAsia="Times New Roman" w:cs="Times New Roman"/>
                <w:b/>
                <w:bCs/>
                <w:color w:val="auto"/>
                <w:sz w:val="24"/>
                <w:szCs w:val="24"/>
              </w:rPr>
              <w:t>P</w:t>
            </w:r>
            <w:r>
              <w:rPr>
                <w:rFonts w:ascii="Times New Roman" w:hAnsi="Times New Roman" w:eastAsia="Times New Roman" w:cs="Times New Roman"/>
                <w:b/>
                <w:bCs/>
                <w:color w:val="auto"/>
                <w:sz w:val="16"/>
                <w:szCs w:val="16"/>
              </w:rPr>
              <w:t>1</w:t>
            </w:r>
          </w:p>
        </w:tc>
        <w:tc>
          <w:tcPr>
            <w:tcW w:w="2080" w:type="dxa"/>
            <w:vAlign w:val="bottom"/>
          </w:tcPr>
          <w:p>
            <w:pPr>
              <w:spacing w:after="0" w:line="267" w:lineRule="exact"/>
              <w:ind w:left="580"/>
              <w:rPr>
                <w:color w:val="auto"/>
                <w:sz w:val="20"/>
                <w:szCs w:val="20"/>
              </w:rPr>
            </w:pPr>
            <w:r>
              <w:rPr>
                <w:rFonts w:ascii="Times New Roman" w:hAnsi="Times New Roman" w:eastAsia="Times New Roman" w:cs="Times New Roman"/>
                <w:color w:val="auto"/>
                <w:sz w:val="24"/>
                <w:szCs w:val="24"/>
              </w:rPr>
              <w:t>-</w:t>
            </w:r>
          </w:p>
        </w:tc>
        <w:tc>
          <w:tcPr>
            <w:tcW w:w="2580" w:type="dxa"/>
            <w:vAlign w:val="bottom"/>
          </w:tcPr>
          <w:p>
            <w:pPr>
              <w:spacing w:after="0" w:line="267" w:lineRule="exact"/>
              <w:ind w:left="1020"/>
              <w:rPr>
                <w:color w:val="auto"/>
                <w:sz w:val="20"/>
                <w:szCs w:val="20"/>
              </w:rPr>
            </w:pPr>
            <w:r>
              <w:rPr>
                <w:rFonts w:ascii="Times New Roman" w:hAnsi="Times New Roman" w:eastAsia="Times New Roman" w:cs="Times New Roman"/>
                <w:color w:val="auto"/>
                <w:sz w:val="24"/>
                <w:szCs w:val="24"/>
              </w:rPr>
              <w:t>+</w:t>
            </w:r>
          </w:p>
        </w:tc>
        <w:tc>
          <w:tcPr>
            <w:tcW w:w="3420" w:type="dxa"/>
            <w:vAlign w:val="bottom"/>
          </w:tcPr>
          <w:p>
            <w:pPr>
              <w:spacing w:after="0" w:line="267" w:lineRule="exact"/>
              <w:ind w:left="980"/>
              <w:rPr>
                <w:color w:val="auto"/>
                <w:sz w:val="20"/>
                <w:szCs w:val="20"/>
              </w:rPr>
            </w:pPr>
            <w:r>
              <w:rPr>
                <w:rFonts w:ascii="Times New Roman" w:hAnsi="Times New Roman" w:eastAsia="Times New Roman" w:cs="Times New Roman"/>
                <w:color w:val="auto"/>
                <w:sz w:val="24"/>
                <w:szCs w:val="24"/>
              </w:rPr>
              <w:t>+</w:t>
            </w:r>
          </w:p>
        </w:tc>
      </w:tr>
      <w:tr>
        <w:tblPrEx>
          <w:tblCellMar>
            <w:top w:w="0" w:type="dxa"/>
            <w:left w:w="0" w:type="dxa"/>
            <w:bottom w:w="0" w:type="dxa"/>
            <w:right w:w="0" w:type="dxa"/>
          </w:tblCellMar>
        </w:tblPrEx>
        <w:trPr>
          <w:trHeight w:val="422" w:hRule="atLeast"/>
        </w:trPr>
        <w:tc>
          <w:tcPr>
            <w:tcW w:w="20" w:type="dxa"/>
            <w:vAlign w:val="bottom"/>
          </w:tcPr>
          <w:p>
            <w:pPr>
              <w:spacing w:after="0"/>
              <w:rPr>
                <w:color w:val="auto"/>
                <w:sz w:val="24"/>
                <w:szCs w:val="24"/>
              </w:rPr>
            </w:pPr>
          </w:p>
        </w:tc>
        <w:tc>
          <w:tcPr>
            <w:tcW w:w="2080" w:type="dxa"/>
            <w:vAlign w:val="bottom"/>
          </w:tcPr>
          <w:p>
            <w:pPr>
              <w:spacing w:after="0"/>
              <w:ind w:left="100"/>
              <w:rPr>
                <w:color w:val="auto"/>
                <w:sz w:val="20"/>
                <w:szCs w:val="20"/>
              </w:rPr>
            </w:pPr>
            <w:r>
              <w:rPr>
                <w:rFonts w:ascii="Times New Roman" w:hAnsi="Times New Roman" w:eastAsia="Times New Roman" w:cs="Times New Roman"/>
                <w:b/>
                <w:bCs/>
                <w:color w:val="auto"/>
                <w:sz w:val="24"/>
                <w:szCs w:val="24"/>
              </w:rPr>
              <w:t>MS</w:t>
            </w:r>
            <w:r>
              <w:rPr>
                <w:rFonts w:ascii="Times New Roman" w:hAnsi="Times New Roman" w:eastAsia="Times New Roman" w:cs="Times New Roman"/>
                <w:b/>
                <w:bCs/>
                <w:color w:val="auto"/>
                <w:sz w:val="16"/>
                <w:szCs w:val="16"/>
              </w:rPr>
              <w:t>1</w:t>
            </w:r>
            <w:r>
              <w:rPr>
                <w:rFonts w:ascii="Times New Roman" w:hAnsi="Times New Roman" w:eastAsia="Times New Roman" w:cs="Times New Roman"/>
                <w:b/>
                <w:bCs/>
                <w:color w:val="auto"/>
                <w:sz w:val="24"/>
                <w:szCs w:val="24"/>
              </w:rPr>
              <w:t>U</w:t>
            </w:r>
            <w:r>
              <w:rPr>
                <w:rFonts w:ascii="Times New Roman" w:hAnsi="Times New Roman" w:eastAsia="Times New Roman" w:cs="Times New Roman"/>
                <w:b/>
                <w:bCs/>
                <w:color w:val="auto"/>
                <w:sz w:val="16"/>
                <w:szCs w:val="16"/>
              </w:rPr>
              <w:t>1</w:t>
            </w:r>
          </w:p>
        </w:tc>
        <w:tc>
          <w:tcPr>
            <w:tcW w:w="2080" w:type="dxa"/>
            <w:vAlign w:val="bottom"/>
          </w:tcPr>
          <w:p>
            <w:pPr>
              <w:spacing w:after="0"/>
              <w:ind w:left="580"/>
              <w:rPr>
                <w:color w:val="auto"/>
                <w:sz w:val="20"/>
                <w:szCs w:val="20"/>
              </w:rPr>
            </w:pPr>
            <w:r>
              <w:rPr>
                <w:rFonts w:ascii="Times New Roman" w:hAnsi="Times New Roman" w:eastAsia="Times New Roman" w:cs="Times New Roman"/>
                <w:color w:val="auto"/>
                <w:sz w:val="24"/>
                <w:szCs w:val="24"/>
              </w:rPr>
              <w:t>+</w:t>
            </w:r>
          </w:p>
        </w:tc>
        <w:tc>
          <w:tcPr>
            <w:tcW w:w="2580" w:type="dxa"/>
            <w:vAlign w:val="bottom"/>
          </w:tcPr>
          <w:p>
            <w:pPr>
              <w:spacing w:after="0"/>
              <w:ind w:left="1020"/>
              <w:rPr>
                <w:color w:val="auto"/>
                <w:sz w:val="20"/>
                <w:szCs w:val="20"/>
              </w:rPr>
            </w:pPr>
            <w:r>
              <w:rPr>
                <w:rFonts w:ascii="Times New Roman" w:hAnsi="Times New Roman" w:eastAsia="Times New Roman" w:cs="Times New Roman"/>
                <w:color w:val="auto"/>
                <w:sz w:val="24"/>
                <w:szCs w:val="24"/>
              </w:rPr>
              <w:t>+</w:t>
            </w:r>
          </w:p>
        </w:tc>
        <w:tc>
          <w:tcPr>
            <w:tcW w:w="3420" w:type="dxa"/>
            <w:vAlign w:val="bottom"/>
          </w:tcPr>
          <w:p>
            <w:pPr>
              <w:spacing w:after="0"/>
              <w:ind w:left="980"/>
              <w:rPr>
                <w:color w:val="auto"/>
                <w:sz w:val="20"/>
                <w:szCs w:val="20"/>
              </w:rPr>
            </w:pPr>
            <w:r>
              <w:rPr>
                <w:rFonts w:ascii="Times New Roman" w:hAnsi="Times New Roman" w:eastAsia="Times New Roman" w:cs="Times New Roman"/>
                <w:color w:val="auto"/>
                <w:sz w:val="24"/>
                <w:szCs w:val="24"/>
              </w:rPr>
              <w:t>+</w:t>
            </w:r>
          </w:p>
        </w:tc>
      </w:tr>
      <w:tr>
        <w:tblPrEx>
          <w:tblCellMar>
            <w:top w:w="0" w:type="dxa"/>
            <w:left w:w="0" w:type="dxa"/>
            <w:bottom w:w="0" w:type="dxa"/>
            <w:right w:w="0" w:type="dxa"/>
          </w:tblCellMar>
        </w:tblPrEx>
        <w:trPr>
          <w:trHeight w:val="425" w:hRule="atLeast"/>
        </w:trPr>
        <w:tc>
          <w:tcPr>
            <w:tcW w:w="20" w:type="dxa"/>
            <w:vAlign w:val="bottom"/>
          </w:tcPr>
          <w:p>
            <w:pPr>
              <w:spacing w:after="0"/>
              <w:rPr>
                <w:color w:val="auto"/>
                <w:sz w:val="24"/>
                <w:szCs w:val="24"/>
              </w:rPr>
            </w:pPr>
          </w:p>
        </w:tc>
        <w:tc>
          <w:tcPr>
            <w:tcW w:w="2080" w:type="dxa"/>
            <w:vAlign w:val="bottom"/>
          </w:tcPr>
          <w:p>
            <w:pPr>
              <w:spacing w:after="0"/>
              <w:ind w:left="100"/>
              <w:rPr>
                <w:color w:val="auto"/>
                <w:sz w:val="20"/>
                <w:szCs w:val="20"/>
              </w:rPr>
            </w:pPr>
            <w:r>
              <w:rPr>
                <w:rFonts w:ascii="Times New Roman" w:hAnsi="Times New Roman" w:eastAsia="Times New Roman" w:cs="Times New Roman"/>
                <w:b/>
                <w:bCs/>
                <w:color w:val="auto"/>
                <w:sz w:val="24"/>
                <w:szCs w:val="24"/>
              </w:rPr>
              <w:t>MD</w:t>
            </w:r>
            <w:r>
              <w:rPr>
                <w:rFonts w:ascii="Times New Roman" w:hAnsi="Times New Roman" w:eastAsia="Times New Roman" w:cs="Times New Roman"/>
                <w:b/>
                <w:bCs/>
                <w:color w:val="auto"/>
                <w:sz w:val="16"/>
                <w:szCs w:val="16"/>
              </w:rPr>
              <w:t>1</w:t>
            </w:r>
            <w:r>
              <w:rPr>
                <w:rFonts w:ascii="Times New Roman" w:hAnsi="Times New Roman" w:eastAsia="Times New Roman" w:cs="Times New Roman"/>
                <w:b/>
                <w:bCs/>
                <w:color w:val="auto"/>
                <w:sz w:val="24"/>
                <w:szCs w:val="24"/>
              </w:rPr>
              <w:t>U</w:t>
            </w:r>
            <w:r>
              <w:rPr>
                <w:rFonts w:ascii="Times New Roman" w:hAnsi="Times New Roman" w:eastAsia="Times New Roman" w:cs="Times New Roman"/>
                <w:b/>
                <w:bCs/>
                <w:color w:val="auto"/>
                <w:sz w:val="16"/>
                <w:szCs w:val="16"/>
              </w:rPr>
              <w:t>2</w:t>
            </w:r>
          </w:p>
        </w:tc>
        <w:tc>
          <w:tcPr>
            <w:tcW w:w="2080" w:type="dxa"/>
            <w:vAlign w:val="bottom"/>
          </w:tcPr>
          <w:p>
            <w:pPr>
              <w:spacing w:after="0"/>
              <w:ind w:left="580"/>
              <w:rPr>
                <w:color w:val="auto"/>
                <w:sz w:val="20"/>
                <w:szCs w:val="20"/>
              </w:rPr>
            </w:pPr>
            <w:r>
              <w:rPr>
                <w:rFonts w:ascii="Times New Roman" w:hAnsi="Times New Roman" w:eastAsia="Times New Roman" w:cs="Times New Roman"/>
                <w:color w:val="auto"/>
                <w:sz w:val="24"/>
                <w:szCs w:val="24"/>
              </w:rPr>
              <w:t>+</w:t>
            </w:r>
          </w:p>
        </w:tc>
        <w:tc>
          <w:tcPr>
            <w:tcW w:w="2580" w:type="dxa"/>
            <w:vAlign w:val="bottom"/>
          </w:tcPr>
          <w:p>
            <w:pPr>
              <w:spacing w:after="0"/>
              <w:ind w:left="1020"/>
              <w:rPr>
                <w:color w:val="auto"/>
                <w:sz w:val="20"/>
                <w:szCs w:val="20"/>
              </w:rPr>
            </w:pPr>
            <w:r>
              <w:rPr>
                <w:rFonts w:ascii="Times New Roman" w:hAnsi="Times New Roman" w:eastAsia="Times New Roman" w:cs="Times New Roman"/>
                <w:color w:val="auto"/>
                <w:sz w:val="24"/>
                <w:szCs w:val="24"/>
              </w:rPr>
              <w:t>+</w:t>
            </w:r>
          </w:p>
        </w:tc>
        <w:tc>
          <w:tcPr>
            <w:tcW w:w="3420" w:type="dxa"/>
            <w:vAlign w:val="bottom"/>
          </w:tcPr>
          <w:p>
            <w:pPr>
              <w:spacing w:after="0"/>
              <w:ind w:left="980"/>
              <w:rPr>
                <w:color w:val="auto"/>
                <w:sz w:val="20"/>
                <w:szCs w:val="20"/>
              </w:rPr>
            </w:pPr>
            <w:r>
              <w:rPr>
                <w:rFonts w:ascii="Times New Roman" w:hAnsi="Times New Roman" w:eastAsia="Times New Roman" w:cs="Times New Roman"/>
                <w:color w:val="auto"/>
                <w:sz w:val="24"/>
                <w:szCs w:val="24"/>
              </w:rPr>
              <w:t>+</w:t>
            </w:r>
          </w:p>
        </w:tc>
      </w:tr>
      <w:tr>
        <w:tblPrEx>
          <w:tblCellMar>
            <w:top w:w="0" w:type="dxa"/>
            <w:left w:w="0" w:type="dxa"/>
            <w:bottom w:w="0" w:type="dxa"/>
            <w:right w:w="0" w:type="dxa"/>
          </w:tblCellMar>
        </w:tblPrEx>
        <w:trPr>
          <w:trHeight w:val="422" w:hRule="atLeast"/>
        </w:trPr>
        <w:tc>
          <w:tcPr>
            <w:tcW w:w="20" w:type="dxa"/>
            <w:vAlign w:val="bottom"/>
          </w:tcPr>
          <w:p>
            <w:pPr>
              <w:spacing w:after="0"/>
              <w:rPr>
                <w:color w:val="auto"/>
                <w:sz w:val="24"/>
                <w:szCs w:val="24"/>
              </w:rPr>
            </w:pPr>
          </w:p>
        </w:tc>
        <w:tc>
          <w:tcPr>
            <w:tcW w:w="2080" w:type="dxa"/>
            <w:vAlign w:val="bottom"/>
          </w:tcPr>
          <w:p>
            <w:pPr>
              <w:spacing w:after="0"/>
              <w:ind w:left="100"/>
              <w:rPr>
                <w:color w:val="auto"/>
                <w:sz w:val="20"/>
                <w:szCs w:val="20"/>
              </w:rPr>
            </w:pPr>
            <w:r>
              <w:rPr>
                <w:rFonts w:ascii="Times New Roman" w:hAnsi="Times New Roman" w:eastAsia="Times New Roman" w:cs="Times New Roman"/>
                <w:b/>
                <w:bCs/>
                <w:color w:val="auto"/>
                <w:sz w:val="24"/>
                <w:szCs w:val="24"/>
              </w:rPr>
              <w:t>MK</w:t>
            </w:r>
            <w:r>
              <w:rPr>
                <w:rFonts w:ascii="Times New Roman" w:hAnsi="Times New Roman" w:eastAsia="Times New Roman" w:cs="Times New Roman"/>
                <w:b/>
                <w:bCs/>
                <w:color w:val="auto"/>
                <w:sz w:val="16"/>
                <w:szCs w:val="16"/>
              </w:rPr>
              <w:t>1</w:t>
            </w:r>
            <w:r>
              <w:rPr>
                <w:rFonts w:ascii="Times New Roman" w:hAnsi="Times New Roman" w:eastAsia="Times New Roman" w:cs="Times New Roman"/>
                <w:b/>
                <w:bCs/>
                <w:color w:val="auto"/>
                <w:sz w:val="24"/>
                <w:szCs w:val="24"/>
              </w:rPr>
              <w:t>P</w:t>
            </w:r>
            <w:r>
              <w:rPr>
                <w:rFonts w:ascii="Times New Roman" w:hAnsi="Times New Roman" w:eastAsia="Times New Roman" w:cs="Times New Roman"/>
                <w:b/>
                <w:bCs/>
                <w:color w:val="auto"/>
                <w:sz w:val="16"/>
                <w:szCs w:val="16"/>
              </w:rPr>
              <w:t>2</w:t>
            </w:r>
          </w:p>
        </w:tc>
        <w:tc>
          <w:tcPr>
            <w:tcW w:w="2080" w:type="dxa"/>
            <w:vAlign w:val="bottom"/>
          </w:tcPr>
          <w:p>
            <w:pPr>
              <w:spacing w:after="0"/>
              <w:ind w:left="580"/>
              <w:rPr>
                <w:color w:val="auto"/>
                <w:sz w:val="20"/>
                <w:szCs w:val="20"/>
              </w:rPr>
            </w:pPr>
            <w:r>
              <w:rPr>
                <w:rFonts w:ascii="Times New Roman" w:hAnsi="Times New Roman" w:eastAsia="Times New Roman" w:cs="Times New Roman"/>
                <w:color w:val="auto"/>
                <w:sz w:val="24"/>
                <w:szCs w:val="24"/>
              </w:rPr>
              <w:t>+</w:t>
            </w:r>
          </w:p>
        </w:tc>
        <w:tc>
          <w:tcPr>
            <w:tcW w:w="2580" w:type="dxa"/>
            <w:vAlign w:val="bottom"/>
          </w:tcPr>
          <w:p>
            <w:pPr>
              <w:spacing w:after="0"/>
              <w:ind w:left="1020"/>
              <w:rPr>
                <w:color w:val="auto"/>
                <w:sz w:val="20"/>
                <w:szCs w:val="20"/>
              </w:rPr>
            </w:pPr>
            <w:r>
              <w:rPr>
                <w:rFonts w:ascii="Times New Roman" w:hAnsi="Times New Roman" w:eastAsia="Times New Roman" w:cs="Times New Roman"/>
                <w:color w:val="auto"/>
                <w:sz w:val="24"/>
                <w:szCs w:val="24"/>
              </w:rPr>
              <w:t>+</w:t>
            </w:r>
          </w:p>
        </w:tc>
        <w:tc>
          <w:tcPr>
            <w:tcW w:w="3420" w:type="dxa"/>
            <w:vAlign w:val="bottom"/>
          </w:tcPr>
          <w:p>
            <w:pPr>
              <w:spacing w:after="0"/>
              <w:ind w:left="980"/>
              <w:rPr>
                <w:color w:val="auto"/>
                <w:sz w:val="20"/>
                <w:szCs w:val="20"/>
              </w:rPr>
            </w:pPr>
            <w:r>
              <w:rPr>
                <w:rFonts w:ascii="Times New Roman" w:hAnsi="Times New Roman" w:eastAsia="Times New Roman" w:cs="Times New Roman"/>
                <w:color w:val="auto"/>
                <w:sz w:val="24"/>
                <w:szCs w:val="24"/>
              </w:rPr>
              <w:t>+</w:t>
            </w:r>
          </w:p>
        </w:tc>
      </w:tr>
      <w:tr>
        <w:tblPrEx>
          <w:tblCellMar>
            <w:top w:w="0" w:type="dxa"/>
            <w:left w:w="0" w:type="dxa"/>
            <w:bottom w:w="0" w:type="dxa"/>
            <w:right w:w="0" w:type="dxa"/>
          </w:tblCellMar>
        </w:tblPrEx>
        <w:trPr>
          <w:trHeight w:val="425" w:hRule="atLeast"/>
        </w:trPr>
        <w:tc>
          <w:tcPr>
            <w:tcW w:w="20" w:type="dxa"/>
            <w:vAlign w:val="bottom"/>
          </w:tcPr>
          <w:p>
            <w:pPr>
              <w:spacing w:after="0"/>
              <w:rPr>
                <w:color w:val="auto"/>
                <w:sz w:val="24"/>
                <w:szCs w:val="24"/>
              </w:rPr>
            </w:pPr>
          </w:p>
        </w:tc>
        <w:tc>
          <w:tcPr>
            <w:tcW w:w="2080" w:type="dxa"/>
            <w:vAlign w:val="bottom"/>
          </w:tcPr>
          <w:p>
            <w:pPr>
              <w:spacing w:after="0"/>
              <w:ind w:left="100"/>
              <w:rPr>
                <w:color w:val="auto"/>
                <w:sz w:val="20"/>
                <w:szCs w:val="20"/>
              </w:rPr>
            </w:pPr>
            <w:r>
              <w:rPr>
                <w:rFonts w:ascii="Times New Roman" w:hAnsi="Times New Roman" w:eastAsia="Times New Roman" w:cs="Times New Roman"/>
                <w:b/>
                <w:bCs/>
                <w:color w:val="auto"/>
                <w:sz w:val="24"/>
                <w:szCs w:val="24"/>
              </w:rPr>
              <w:t>MP</w:t>
            </w:r>
            <w:r>
              <w:rPr>
                <w:rFonts w:ascii="Times New Roman" w:hAnsi="Times New Roman" w:eastAsia="Times New Roman" w:cs="Times New Roman"/>
                <w:b/>
                <w:bCs/>
                <w:color w:val="auto"/>
                <w:sz w:val="16"/>
                <w:szCs w:val="16"/>
              </w:rPr>
              <w:t>1</w:t>
            </w:r>
            <w:r>
              <w:rPr>
                <w:rFonts w:ascii="Times New Roman" w:hAnsi="Times New Roman" w:eastAsia="Times New Roman" w:cs="Times New Roman"/>
                <w:b/>
                <w:bCs/>
                <w:color w:val="auto"/>
                <w:sz w:val="24"/>
                <w:szCs w:val="24"/>
              </w:rPr>
              <w:t>W</w:t>
            </w:r>
            <w:r>
              <w:rPr>
                <w:rFonts w:ascii="Times New Roman" w:hAnsi="Times New Roman" w:eastAsia="Times New Roman" w:cs="Times New Roman"/>
                <w:b/>
                <w:bCs/>
                <w:color w:val="auto"/>
                <w:sz w:val="16"/>
                <w:szCs w:val="16"/>
              </w:rPr>
              <w:t>2</w:t>
            </w:r>
          </w:p>
        </w:tc>
        <w:tc>
          <w:tcPr>
            <w:tcW w:w="2080" w:type="dxa"/>
            <w:vAlign w:val="bottom"/>
          </w:tcPr>
          <w:p>
            <w:pPr>
              <w:spacing w:after="0"/>
              <w:ind w:left="580"/>
              <w:rPr>
                <w:color w:val="auto"/>
                <w:sz w:val="20"/>
                <w:szCs w:val="20"/>
              </w:rPr>
            </w:pPr>
            <w:r>
              <w:rPr>
                <w:rFonts w:ascii="Times New Roman" w:hAnsi="Times New Roman" w:eastAsia="Times New Roman" w:cs="Times New Roman"/>
                <w:color w:val="auto"/>
                <w:sz w:val="24"/>
                <w:szCs w:val="24"/>
              </w:rPr>
              <w:t>+</w:t>
            </w:r>
          </w:p>
        </w:tc>
        <w:tc>
          <w:tcPr>
            <w:tcW w:w="2580" w:type="dxa"/>
            <w:vAlign w:val="bottom"/>
          </w:tcPr>
          <w:p>
            <w:pPr>
              <w:spacing w:after="0"/>
              <w:ind w:left="1020"/>
              <w:rPr>
                <w:color w:val="auto"/>
                <w:sz w:val="20"/>
                <w:szCs w:val="20"/>
              </w:rPr>
            </w:pPr>
            <w:r>
              <w:rPr>
                <w:rFonts w:ascii="Times New Roman" w:hAnsi="Times New Roman" w:eastAsia="Times New Roman" w:cs="Times New Roman"/>
                <w:color w:val="auto"/>
                <w:sz w:val="24"/>
                <w:szCs w:val="24"/>
              </w:rPr>
              <w:t>+</w:t>
            </w:r>
          </w:p>
        </w:tc>
        <w:tc>
          <w:tcPr>
            <w:tcW w:w="3420" w:type="dxa"/>
            <w:vAlign w:val="bottom"/>
          </w:tcPr>
          <w:p>
            <w:pPr>
              <w:spacing w:after="0"/>
              <w:ind w:left="980"/>
              <w:rPr>
                <w:color w:val="auto"/>
                <w:sz w:val="20"/>
                <w:szCs w:val="20"/>
              </w:rPr>
            </w:pPr>
            <w:r>
              <w:rPr>
                <w:rFonts w:ascii="Times New Roman" w:hAnsi="Times New Roman" w:eastAsia="Times New Roman" w:cs="Times New Roman"/>
                <w:color w:val="auto"/>
                <w:sz w:val="24"/>
                <w:szCs w:val="24"/>
              </w:rPr>
              <w:t>+</w:t>
            </w:r>
          </w:p>
        </w:tc>
      </w:tr>
      <w:tr>
        <w:tblPrEx>
          <w:tblCellMar>
            <w:top w:w="0" w:type="dxa"/>
            <w:left w:w="0" w:type="dxa"/>
            <w:bottom w:w="0" w:type="dxa"/>
            <w:right w:w="0" w:type="dxa"/>
          </w:tblCellMar>
        </w:tblPrEx>
        <w:trPr>
          <w:trHeight w:val="423" w:hRule="atLeast"/>
        </w:trPr>
        <w:tc>
          <w:tcPr>
            <w:tcW w:w="20" w:type="dxa"/>
            <w:vAlign w:val="bottom"/>
          </w:tcPr>
          <w:p>
            <w:pPr>
              <w:spacing w:after="0"/>
              <w:rPr>
                <w:color w:val="auto"/>
                <w:sz w:val="24"/>
                <w:szCs w:val="24"/>
              </w:rPr>
            </w:pPr>
          </w:p>
        </w:tc>
        <w:tc>
          <w:tcPr>
            <w:tcW w:w="2080" w:type="dxa"/>
            <w:vAlign w:val="bottom"/>
          </w:tcPr>
          <w:p>
            <w:pPr>
              <w:spacing w:after="0"/>
              <w:ind w:left="100"/>
              <w:rPr>
                <w:color w:val="auto"/>
                <w:sz w:val="20"/>
                <w:szCs w:val="20"/>
              </w:rPr>
            </w:pPr>
            <w:r>
              <w:rPr>
                <w:rFonts w:ascii="Times New Roman" w:hAnsi="Times New Roman" w:eastAsia="Times New Roman" w:cs="Times New Roman"/>
                <w:b/>
                <w:bCs/>
                <w:color w:val="auto"/>
                <w:sz w:val="24"/>
                <w:szCs w:val="24"/>
              </w:rPr>
              <w:t>MD</w:t>
            </w:r>
            <w:r>
              <w:rPr>
                <w:rFonts w:ascii="Times New Roman" w:hAnsi="Times New Roman" w:eastAsia="Times New Roman" w:cs="Times New Roman"/>
                <w:b/>
                <w:bCs/>
                <w:color w:val="auto"/>
                <w:sz w:val="16"/>
                <w:szCs w:val="16"/>
              </w:rPr>
              <w:t>1</w:t>
            </w:r>
            <w:r>
              <w:rPr>
                <w:rFonts w:ascii="Times New Roman" w:hAnsi="Times New Roman" w:eastAsia="Times New Roman" w:cs="Times New Roman"/>
                <w:b/>
                <w:bCs/>
                <w:color w:val="auto"/>
                <w:sz w:val="24"/>
                <w:szCs w:val="24"/>
              </w:rPr>
              <w:t>U</w:t>
            </w:r>
            <w:r>
              <w:rPr>
                <w:rFonts w:ascii="Times New Roman" w:hAnsi="Times New Roman" w:eastAsia="Times New Roman" w:cs="Times New Roman"/>
                <w:b/>
                <w:bCs/>
                <w:color w:val="auto"/>
                <w:sz w:val="16"/>
                <w:szCs w:val="16"/>
              </w:rPr>
              <w:t>3</w:t>
            </w:r>
          </w:p>
        </w:tc>
        <w:tc>
          <w:tcPr>
            <w:tcW w:w="2080" w:type="dxa"/>
            <w:vAlign w:val="bottom"/>
          </w:tcPr>
          <w:p>
            <w:pPr>
              <w:spacing w:after="0"/>
              <w:ind w:left="580"/>
              <w:rPr>
                <w:color w:val="auto"/>
                <w:sz w:val="20"/>
                <w:szCs w:val="20"/>
              </w:rPr>
            </w:pPr>
            <w:r>
              <w:rPr>
                <w:rFonts w:ascii="Times New Roman" w:hAnsi="Times New Roman" w:eastAsia="Times New Roman" w:cs="Times New Roman"/>
                <w:color w:val="auto"/>
                <w:sz w:val="24"/>
                <w:szCs w:val="24"/>
              </w:rPr>
              <w:t>+</w:t>
            </w:r>
          </w:p>
        </w:tc>
        <w:tc>
          <w:tcPr>
            <w:tcW w:w="2580" w:type="dxa"/>
            <w:vAlign w:val="bottom"/>
          </w:tcPr>
          <w:p>
            <w:pPr>
              <w:spacing w:after="0"/>
              <w:ind w:left="1020"/>
              <w:rPr>
                <w:color w:val="auto"/>
                <w:sz w:val="20"/>
                <w:szCs w:val="20"/>
              </w:rPr>
            </w:pPr>
            <w:r>
              <w:rPr>
                <w:rFonts w:ascii="Times New Roman" w:hAnsi="Times New Roman" w:eastAsia="Times New Roman" w:cs="Times New Roman"/>
                <w:color w:val="auto"/>
                <w:sz w:val="24"/>
                <w:szCs w:val="24"/>
              </w:rPr>
              <w:t>-</w:t>
            </w:r>
          </w:p>
        </w:tc>
        <w:tc>
          <w:tcPr>
            <w:tcW w:w="3420" w:type="dxa"/>
            <w:vAlign w:val="bottom"/>
          </w:tcPr>
          <w:p>
            <w:pPr>
              <w:spacing w:after="0"/>
              <w:ind w:left="980"/>
              <w:rPr>
                <w:color w:val="auto"/>
                <w:sz w:val="20"/>
                <w:szCs w:val="20"/>
              </w:rPr>
            </w:pPr>
            <w:r>
              <w:rPr>
                <w:rFonts w:ascii="Times New Roman" w:hAnsi="Times New Roman" w:eastAsia="Times New Roman" w:cs="Times New Roman"/>
                <w:color w:val="auto"/>
                <w:sz w:val="24"/>
                <w:szCs w:val="24"/>
              </w:rPr>
              <w:t>+</w:t>
            </w:r>
          </w:p>
        </w:tc>
      </w:tr>
      <w:tr>
        <w:tblPrEx>
          <w:tblCellMar>
            <w:top w:w="0" w:type="dxa"/>
            <w:left w:w="0" w:type="dxa"/>
            <w:bottom w:w="0" w:type="dxa"/>
            <w:right w:w="0" w:type="dxa"/>
          </w:tblCellMar>
        </w:tblPrEx>
        <w:trPr>
          <w:trHeight w:val="425" w:hRule="atLeast"/>
        </w:trPr>
        <w:tc>
          <w:tcPr>
            <w:tcW w:w="20" w:type="dxa"/>
            <w:vAlign w:val="bottom"/>
          </w:tcPr>
          <w:p>
            <w:pPr>
              <w:spacing w:after="0"/>
              <w:rPr>
                <w:color w:val="auto"/>
                <w:sz w:val="24"/>
                <w:szCs w:val="24"/>
              </w:rPr>
            </w:pPr>
          </w:p>
        </w:tc>
        <w:tc>
          <w:tcPr>
            <w:tcW w:w="2080" w:type="dxa"/>
            <w:vAlign w:val="bottom"/>
          </w:tcPr>
          <w:p>
            <w:pPr>
              <w:spacing w:after="0"/>
              <w:ind w:left="100"/>
              <w:rPr>
                <w:color w:val="auto"/>
                <w:sz w:val="20"/>
                <w:szCs w:val="20"/>
              </w:rPr>
            </w:pPr>
            <w:r>
              <w:rPr>
                <w:rFonts w:ascii="Times New Roman" w:hAnsi="Times New Roman" w:eastAsia="Times New Roman" w:cs="Times New Roman"/>
                <w:b/>
                <w:bCs/>
                <w:color w:val="auto"/>
                <w:sz w:val="24"/>
                <w:szCs w:val="24"/>
              </w:rPr>
              <w:t>MS</w:t>
            </w:r>
            <w:r>
              <w:rPr>
                <w:rFonts w:ascii="Times New Roman" w:hAnsi="Times New Roman" w:eastAsia="Times New Roman" w:cs="Times New Roman"/>
                <w:b/>
                <w:bCs/>
                <w:color w:val="auto"/>
                <w:sz w:val="16"/>
                <w:szCs w:val="16"/>
              </w:rPr>
              <w:t>1</w:t>
            </w:r>
            <w:r>
              <w:rPr>
                <w:rFonts w:ascii="Times New Roman" w:hAnsi="Times New Roman" w:eastAsia="Times New Roman" w:cs="Times New Roman"/>
                <w:b/>
                <w:bCs/>
                <w:color w:val="auto"/>
                <w:sz w:val="24"/>
                <w:szCs w:val="24"/>
              </w:rPr>
              <w:t>C</w:t>
            </w:r>
            <w:r>
              <w:rPr>
                <w:rFonts w:ascii="Times New Roman" w:hAnsi="Times New Roman" w:eastAsia="Times New Roman" w:cs="Times New Roman"/>
                <w:b/>
                <w:bCs/>
                <w:color w:val="auto"/>
                <w:sz w:val="16"/>
                <w:szCs w:val="16"/>
              </w:rPr>
              <w:t>2</w:t>
            </w:r>
          </w:p>
        </w:tc>
        <w:tc>
          <w:tcPr>
            <w:tcW w:w="2080" w:type="dxa"/>
            <w:vAlign w:val="bottom"/>
          </w:tcPr>
          <w:p>
            <w:pPr>
              <w:spacing w:after="0"/>
              <w:ind w:left="580"/>
              <w:rPr>
                <w:color w:val="auto"/>
                <w:sz w:val="20"/>
                <w:szCs w:val="20"/>
              </w:rPr>
            </w:pPr>
            <w:r>
              <w:rPr>
                <w:rFonts w:ascii="Times New Roman" w:hAnsi="Times New Roman" w:eastAsia="Times New Roman" w:cs="Times New Roman"/>
                <w:color w:val="auto"/>
                <w:sz w:val="24"/>
                <w:szCs w:val="24"/>
              </w:rPr>
              <w:t>+</w:t>
            </w:r>
          </w:p>
        </w:tc>
        <w:tc>
          <w:tcPr>
            <w:tcW w:w="2580" w:type="dxa"/>
            <w:vAlign w:val="bottom"/>
          </w:tcPr>
          <w:p>
            <w:pPr>
              <w:spacing w:after="0"/>
              <w:ind w:left="1020"/>
              <w:rPr>
                <w:color w:val="auto"/>
                <w:sz w:val="20"/>
                <w:szCs w:val="20"/>
              </w:rPr>
            </w:pPr>
            <w:r>
              <w:rPr>
                <w:rFonts w:ascii="Times New Roman" w:hAnsi="Times New Roman" w:eastAsia="Times New Roman" w:cs="Times New Roman"/>
                <w:color w:val="auto"/>
                <w:sz w:val="24"/>
                <w:szCs w:val="24"/>
              </w:rPr>
              <w:t>+</w:t>
            </w:r>
          </w:p>
        </w:tc>
        <w:tc>
          <w:tcPr>
            <w:tcW w:w="3420" w:type="dxa"/>
            <w:vAlign w:val="bottom"/>
          </w:tcPr>
          <w:p>
            <w:pPr>
              <w:spacing w:after="0"/>
              <w:ind w:left="980"/>
              <w:rPr>
                <w:color w:val="auto"/>
                <w:sz w:val="20"/>
                <w:szCs w:val="20"/>
              </w:rPr>
            </w:pPr>
            <w:r>
              <w:rPr>
                <w:rFonts w:ascii="Times New Roman" w:hAnsi="Times New Roman" w:eastAsia="Times New Roman" w:cs="Times New Roman"/>
                <w:color w:val="auto"/>
                <w:sz w:val="24"/>
                <w:szCs w:val="24"/>
              </w:rPr>
              <w:t>+</w:t>
            </w:r>
          </w:p>
        </w:tc>
      </w:tr>
      <w:tr>
        <w:tblPrEx>
          <w:tblCellMar>
            <w:top w:w="0" w:type="dxa"/>
            <w:left w:w="0" w:type="dxa"/>
            <w:bottom w:w="0" w:type="dxa"/>
            <w:right w:w="0" w:type="dxa"/>
          </w:tblCellMar>
        </w:tblPrEx>
        <w:trPr>
          <w:trHeight w:val="422" w:hRule="atLeast"/>
        </w:trPr>
        <w:tc>
          <w:tcPr>
            <w:tcW w:w="20" w:type="dxa"/>
            <w:vAlign w:val="bottom"/>
          </w:tcPr>
          <w:p>
            <w:pPr>
              <w:spacing w:after="0"/>
              <w:rPr>
                <w:color w:val="auto"/>
                <w:sz w:val="24"/>
                <w:szCs w:val="24"/>
              </w:rPr>
            </w:pPr>
          </w:p>
        </w:tc>
        <w:tc>
          <w:tcPr>
            <w:tcW w:w="2080" w:type="dxa"/>
            <w:vAlign w:val="bottom"/>
          </w:tcPr>
          <w:p>
            <w:pPr>
              <w:spacing w:after="0"/>
              <w:ind w:left="100"/>
              <w:rPr>
                <w:color w:val="auto"/>
                <w:sz w:val="20"/>
                <w:szCs w:val="20"/>
              </w:rPr>
            </w:pPr>
            <w:r>
              <w:rPr>
                <w:rFonts w:ascii="Times New Roman" w:hAnsi="Times New Roman" w:eastAsia="Times New Roman" w:cs="Times New Roman"/>
                <w:b/>
                <w:bCs/>
                <w:color w:val="auto"/>
                <w:sz w:val="24"/>
                <w:szCs w:val="24"/>
              </w:rPr>
              <w:t>MA</w:t>
            </w:r>
            <w:r>
              <w:rPr>
                <w:rFonts w:ascii="Times New Roman" w:hAnsi="Times New Roman" w:eastAsia="Times New Roman" w:cs="Times New Roman"/>
                <w:b/>
                <w:bCs/>
                <w:color w:val="auto"/>
                <w:sz w:val="16"/>
                <w:szCs w:val="16"/>
              </w:rPr>
              <w:t>1</w:t>
            </w:r>
            <w:r>
              <w:rPr>
                <w:rFonts w:ascii="Times New Roman" w:hAnsi="Times New Roman" w:eastAsia="Times New Roman" w:cs="Times New Roman"/>
                <w:b/>
                <w:bCs/>
                <w:color w:val="auto"/>
                <w:sz w:val="24"/>
                <w:szCs w:val="24"/>
              </w:rPr>
              <w:t>P</w:t>
            </w:r>
            <w:r>
              <w:rPr>
                <w:rFonts w:ascii="Times New Roman" w:hAnsi="Times New Roman" w:eastAsia="Times New Roman" w:cs="Times New Roman"/>
                <w:b/>
                <w:bCs/>
                <w:color w:val="auto"/>
                <w:sz w:val="16"/>
                <w:szCs w:val="16"/>
              </w:rPr>
              <w:t>3</w:t>
            </w:r>
          </w:p>
        </w:tc>
        <w:tc>
          <w:tcPr>
            <w:tcW w:w="2080" w:type="dxa"/>
            <w:vAlign w:val="bottom"/>
          </w:tcPr>
          <w:p>
            <w:pPr>
              <w:spacing w:after="0"/>
              <w:ind w:left="580"/>
              <w:rPr>
                <w:color w:val="auto"/>
                <w:sz w:val="20"/>
                <w:szCs w:val="20"/>
              </w:rPr>
            </w:pPr>
            <w:r>
              <w:rPr>
                <w:rFonts w:ascii="Times New Roman" w:hAnsi="Times New Roman" w:eastAsia="Times New Roman" w:cs="Times New Roman"/>
                <w:color w:val="auto"/>
                <w:sz w:val="24"/>
                <w:szCs w:val="24"/>
              </w:rPr>
              <w:t>+</w:t>
            </w:r>
          </w:p>
        </w:tc>
        <w:tc>
          <w:tcPr>
            <w:tcW w:w="2580" w:type="dxa"/>
            <w:vAlign w:val="bottom"/>
          </w:tcPr>
          <w:p>
            <w:pPr>
              <w:spacing w:after="0"/>
              <w:ind w:left="1020"/>
              <w:rPr>
                <w:color w:val="auto"/>
                <w:sz w:val="20"/>
                <w:szCs w:val="20"/>
              </w:rPr>
            </w:pPr>
            <w:r>
              <w:rPr>
                <w:rFonts w:ascii="Times New Roman" w:hAnsi="Times New Roman" w:eastAsia="Times New Roman" w:cs="Times New Roman"/>
                <w:color w:val="auto"/>
                <w:sz w:val="24"/>
                <w:szCs w:val="24"/>
              </w:rPr>
              <w:t>+</w:t>
            </w:r>
          </w:p>
        </w:tc>
        <w:tc>
          <w:tcPr>
            <w:tcW w:w="3420" w:type="dxa"/>
            <w:vAlign w:val="bottom"/>
          </w:tcPr>
          <w:p>
            <w:pPr>
              <w:spacing w:after="0"/>
              <w:ind w:left="980"/>
              <w:rPr>
                <w:color w:val="auto"/>
                <w:sz w:val="20"/>
                <w:szCs w:val="20"/>
              </w:rPr>
            </w:pPr>
            <w:r>
              <w:rPr>
                <w:rFonts w:ascii="Times New Roman" w:hAnsi="Times New Roman" w:eastAsia="Times New Roman" w:cs="Times New Roman"/>
                <w:color w:val="auto"/>
                <w:sz w:val="24"/>
                <w:szCs w:val="24"/>
              </w:rPr>
              <w:t>+</w:t>
            </w:r>
          </w:p>
        </w:tc>
      </w:tr>
      <w:tr>
        <w:tblPrEx>
          <w:tblCellMar>
            <w:top w:w="0" w:type="dxa"/>
            <w:left w:w="0" w:type="dxa"/>
            <w:bottom w:w="0" w:type="dxa"/>
            <w:right w:w="0" w:type="dxa"/>
          </w:tblCellMar>
        </w:tblPrEx>
        <w:trPr>
          <w:trHeight w:val="425" w:hRule="atLeast"/>
        </w:trPr>
        <w:tc>
          <w:tcPr>
            <w:tcW w:w="20" w:type="dxa"/>
            <w:vAlign w:val="bottom"/>
          </w:tcPr>
          <w:p>
            <w:pPr>
              <w:spacing w:after="0"/>
              <w:rPr>
                <w:color w:val="auto"/>
                <w:sz w:val="24"/>
                <w:szCs w:val="24"/>
              </w:rPr>
            </w:pPr>
          </w:p>
        </w:tc>
        <w:tc>
          <w:tcPr>
            <w:tcW w:w="2080" w:type="dxa"/>
            <w:vAlign w:val="bottom"/>
          </w:tcPr>
          <w:p>
            <w:pPr>
              <w:spacing w:after="0"/>
              <w:ind w:left="100"/>
              <w:rPr>
                <w:color w:val="auto"/>
                <w:sz w:val="20"/>
                <w:szCs w:val="20"/>
              </w:rPr>
            </w:pPr>
            <w:r>
              <w:rPr>
                <w:rFonts w:ascii="Times New Roman" w:hAnsi="Times New Roman" w:eastAsia="Times New Roman" w:cs="Times New Roman"/>
                <w:b/>
                <w:bCs/>
                <w:color w:val="auto"/>
                <w:sz w:val="24"/>
                <w:szCs w:val="24"/>
              </w:rPr>
              <w:t>MMC</w:t>
            </w:r>
            <w:r>
              <w:rPr>
                <w:rFonts w:ascii="Times New Roman" w:hAnsi="Times New Roman" w:eastAsia="Times New Roman" w:cs="Times New Roman"/>
                <w:b/>
                <w:bCs/>
                <w:color w:val="auto"/>
                <w:sz w:val="16"/>
                <w:szCs w:val="16"/>
              </w:rPr>
              <w:t>1</w:t>
            </w:r>
          </w:p>
        </w:tc>
        <w:tc>
          <w:tcPr>
            <w:tcW w:w="2080" w:type="dxa"/>
            <w:vAlign w:val="bottom"/>
          </w:tcPr>
          <w:p>
            <w:pPr>
              <w:spacing w:after="0"/>
              <w:ind w:left="580"/>
              <w:rPr>
                <w:color w:val="auto"/>
                <w:sz w:val="20"/>
                <w:szCs w:val="20"/>
              </w:rPr>
            </w:pPr>
            <w:r>
              <w:rPr>
                <w:rFonts w:ascii="Times New Roman" w:hAnsi="Times New Roman" w:eastAsia="Times New Roman" w:cs="Times New Roman"/>
                <w:color w:val="auto"/>
                <w:sz w:val="24"/>
                <w:szCs w:val="24"/>
              </w:rPr>
              <w:t>+</w:t>
            </w:r>
          </w:p>
        </w:tc>
        <w:tc>
          <w:tcPr>
            <w:tcW w:w="2580" w:type="dxa"/>
            <w:vAlign w:val="bottom"/>
          </w:tcPr>
          <w:p>
            <w:pPr>
              <w:spacing w:after="0"/>
              <w:ind w:left="1020"/>
              <w:rPr>
                <w:color w:val="auto"/>
                <w:sz w:val="20"/>
                <w:szCs w:val="20"/>
              </w:rPr>
            </w:pPr>
            <w:r>
              <w:rPr>
                <w:rFonts w:ascii="Times New Roman" w:hAnsi="Times New Roman" w:eastAsia="Times New Roman" w:cs="Times New Roman"/>
                <w:color w:val="auto"/>
                <w:sz w:val="24"/>
                <w:szCs w:val="24"/>
              </w:rPr>
              <w:t>+</w:t>
            </w:r>
          </w:p>
        </w:tc>
        <w:tc>
          <w:tcPr>
            <w:tcW w:w="3420" w:type="dxa"/>
            <w:vAlign w:val="bottom"/>
          </w:tcPr>
          <w:p>
            <w:pPr>
              <w:spacing w:after="0"/>
              <w:ind w:left="980"/>
              <w:rPr>
                <w:color w:val="auto"/>
                <w:sz w:val="20"/>
                <w:szCs w:val="20"/>
              </w:rPr>
            </w:pPr>
            <w:r>
              <w:rPr>
                <w:rFonts w:ascii="Times New Roman" w:hAnsi="Times New Roman" w:eastAsia="Times New Roman" w:cs="Times New Roman"/>
                <w:color w:val="auto"/>
                <w:sz w:val="24"/>
                <w:szCs w:val="24"/>
              </w:rPr>
              <w:t>+</w:t>
            </w:r>
          </w:p>
        </w:tc>
      </w:tr>
      <w:tr>
        <w:tblPrEx>
          <w:tblCellMar>
            <w:top w:w="0" w:type="dxa"/>
            <w:left w:w="0" w:type="dxa"/>
            <w:bottom w:w="0" w:type="dxa"/>
            <w:right w:w="0" w:type="dxa"/>
          </w:tblCellMar>
        </w:tblPrEx>
        <w:trPr>
          <w:trHeight w:val="152" w:hRule="atLeast"/>
        </w:trPr>
        <w:tc>
          <w:tcPr>
            <w:tcW w:w="20" w:type="dxa"/>
            <w:tcBorders>
              <w:bottom w:val="single" w:color="auto" w:sz="8" w:space="0"/>
            </w:tcBorders>
            <w:vAlign w:val="bottom"/>
          </w:tcPr>
          <w:p>
            <w:pPr>
              <w:spacing w:after="0"/>
              <w:rPr>
                <w:color w:val="auto"/>
                <w:sz w:val="13"/>
                <w:szCs w:val="13"/>
              </w:rPr>
            </w:pPr>
          </w:p>
        </w:tc>
        <w:tc>
          <w:tcPr>
            <w:tcW w:w="2080" w:type="dxa"/>
            <w:tcBorders>
              <w:bottom w:val="single" w:color="auto" w:sz="8" w:space="0"/>
            </w:tcBorders>
            <w:vAlign w:val="bottom"/>
          </w:tcPr>
          <w:p>
            <w:pPr>
              <w:spacing w:after="0"/>
              <w:rPr>
                <w:color w:val="auto"/>
                <w:sz w:val="13"/>
                <w:szCs w:val="13"/>
              </w:rPr>
            </w:pPr>
          </w:p>
        </w:tc>
        <w:tc>
          <w:tcPr>
            <w:tcW w:w="2080" w:type="dxa"/>
            <w:tcBorders>
              <w:bottom w:val="single" w:color="auto" w:sz="8" w:space="0"/>
            </w:tcBorders>
            <w:vAlign w:val="bottom"/>
          </w:tcPr>
          <w:p>
            <w:pPr>
              <w:spacing w:after="0"/>
              <w:rPr>
                <w:color w:val="auto"/>
                <w:sz w:val="13"/>
                <w:szCs w:val="13"/>
              </w:rPr>
            </w:pPr>
          </w:p>
        </w:tc>
        <w:tc>
          <w:tcPr>
            <w:tcW w:w="2580" w:type="dxa"/>
            <w:tcBorders>
              <w:bottom w:val="single" w:color="auto" w:sz="8" w:space="0"/>
            </w:tcBorders>
            <w:vAlign w:val="bottom"/>
          </w:tcPr>
          <w:p>
            <w:pPr>
              <w:spacing w:after="0"/>
              <w:rPr>
                <w:color w:val="auto"/>
                <w:sz w:val="13"/>
                <w:szCs w:val="13"/>
              </w:rPr>
            </w:pPr>
          </w:p>
        </w:tc>
        <w:tc>
          <w:tcPr>
            <w:tcW w:w="3420" w:type="dxa"/>
            <w:tcBorders>
              <w:bottom w:val="single" w:color="auto" w:sz="8" w:space="0"/>
            </w:tcBorders>
            <w:vAlign w:val="bottom"/>
          </w:tcPr>
          <w:p>
            <w:pPr>
              <w:spacing w:after="0"/>
              <w:rPr>
                <w:color w:val="auto"/>
                <w:sz w:val="13"/>
                <w:szCs w:val="13"/>
              </w:rPr>
            </w:pPr>
          </w:p>
        </w:tc>
      </w:tr>
    </w:tbl>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8" w:lineRule="exact"/>
        <w:rPr>
          <w:color w:val="auto"/>
          <w:sz w:val="20"/>
          <w:szCs w:val="20"/>
        </w:rPr>
      </w:pPr>
    </w:p>
    <w:p>
      <w:pPr>
        <w:spacing w:after="0"/>
        <w:ind w:left="4700"/>
        <w:rPr>
          <w:color w:val="auto"/>
          <w:sz w:val="20"/>
          <w:szCs w:val="20"/>
        </w:rPr>
      </w:pPr>
      <w:r>
        <w:rPr>
          <w:rFonts w:ascii="Calibri" w:hAnsi="Calibri" w:eastAsia="Calibri" w:cs="Calibri"/>
          <w:color w:val="auto"/>
          <w:sz w:val="20"/>
          <w:szCs w:val="20"/>
        </w:rPr>
        <w:t>48</w:t>
      </w:r>
    </w:p>
    <w:p>
      <w:pPr>
        <w:sectPr>
          <w:pgSz w:w="12240" w:h="15840"/>
          <w:pgMar w:top="1432" w:right="760" w:bottom="403" w:left="1320" w:header="0" w:footer="0" w:gutter="0"/>
          <w:cols w:equalWidth="0" w:num="1">
            <w:col w:w="10160"/>
          </w:cols>
        </w:sectPr>
      </w:pPr>
    </w:p>
    <w:p>
      <w:pPr>
        <w:tabs>
          <w:tab w:val="left" w:pos="560"/>
        </w:tabs>
        <w:spacing w:after="0"/>
        <w:rPr>
          <w:color w:val="auto"/>
          <w:sz w:val="20"/>
          <w:szCs w:val="20"/>
        </w:rPr>
      </w:pPr>
      <w:bookmarkStart w:id="54" w:name="page60"/>
      <w:bookmarkEnd w:id="54"/>
      <w:r>
        <w:rPr>
          <w:rFonts w:ascii="Times New Roman" w:hAnsi="Times New Roman" w:eastAsia="Times New Roman" w:cs="Times New Roman"/>
          <w:i/>
          <w:iCs/>
          <w:color w:val="auto"/>
          <w:sz w:val="24"/>
          <w:szCs w:val="24"/>
        </w:rPr>
        <w:t>4.6</w:t>
      </w:r>
      <w:r>
        <w:rPr>
          <w:color w:val="auto"/>
          <w:sz w:val="20"/>
          <w:szCs w:val="20"/>
        </w:rPr>
        <w:tab/>
      </w:r>
      <w:r>
        <w:rPr>
          <w:rFonts w:ascii="Times New Roman" w:hAnsi="Times New Roman" w:eastAsia="Times New Roman" w:cs="Times New Roman"/>
          <w:color w:val="auto"/>
          <w:sz w:val="24"/>
          <w:szCs w:val="24"/>
        </w:rPr>
        <w:t xml:space="preserve">Molecular Identification of </w:t>
      </w:r>
      <w:r>
        <w:rPr>
          <w:rFonts w:ascii="Times New Roman" w:hAnsi="Times New Roman" w:eastAsia="Times New Roman" w:cs="Times New Roman"/>
          <w:i/>
          <w:iCs/>
          <w:color w:val="auto"/>
          <w:sz w:val="24"/>
          <w:szCs w:val="24"/>
        </w:rPr>
        <w:t>E. coli using Multiplex PCR</w:t>
      </w:r>
    </w:p>
    <w:p>
      <w:pPr>
        <w:spacing w:after="0" w:line="13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Multiplex pcr was used to determine the </w:t>
      </w:r>
      <w:r>
        <w:rPr>
          <w:rFonts w:ascii="Times New Roman" w:hAnsi="Times New Roman" w:eastAsia="Times New Roman" w:cs="Times New Roman"/>
          <w:i/>
          <w:iCs/>
          <w:color w:val="auto"/>
          <w:sz w:val="24"/>
          <w:szCs w:val="24"/>
        </w:rPr>
        <w:t>E.coli</w:t>
      </w:r>
      <w:r>
        <w:rPr>
          <w:rFonts w:ascii="Times New Roman" w:hAnsi="Times New Roman" w:eastAsia="Times New Roman" w:cs="Times New Roman"/>
          <w:color w:val="auto"/>
          <w:sz w:val="24"/>
          <w:szCs w:val="24"/>
        </w:rPr>
        <w:t xml:space="preserve"> pathogen and its was done using two treatment .</w:t>
      </w:r>
    </w:p>
    <w:p>
      <w:pPr>
        <w:spacing w:after="0" w:line="139"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As shown below in figure 4.4 treatment 1 shows that 8 </w:t>
      </w:r>
      <w:r>
        <w:rPr>
          <w:rFonts w:ascii="Times New Roman" w:hAnsi="Times New Roman" w:eastAsia="Times New Roman" w:cs="Times New Roman"/>
          <w:i/>
          <w:iCs/>
          <w:color w:val="auto"/>
          <w:sz w:val="24"/>
          <w:szCs w:val="24"/>
        </w:rPr>
        <w:t>E.coli isolates</w:t>
      </w:r>
      <w:r>
        <w:rPr>
          <w:rFonts w:ascii="Times New Roman" w:hAnsi="Times New Roman" w:eastAsia="Times New Roman" w:cs="Times New Roman"/>
          <w:color w:val="auto"/>
          <w:sz w:val="24"/>
          <w:szCs w:val="24"/>
        </w:rPr>
        <w:t xml:space="preserve"> were positive while in</w:t>
      </w:r>
    </w:p>
    <w:p>
      <w:pPr>
        <w:spacing w:after="0" w:line="13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figure 4.5 treatment 2 shows that 2 </w:t>
      </w:r>
      <w:r>
        <w:rPr>
          <w:rFonts w:ascii="Times New Roman" w:hAnsi="Times New Roman" w:eastAsia="Times New Roman" w:cs="Times New Roman"/>
          <w:i/>
          <w:iCs/>
          <w:color w:val="auto"/>
          <w:sz w:val="24"/>
          <w:szCs w:val="24"/>
        </w:rPr>
        <w:t>E.coli</w:t>
      </w:r>
      <w:r>
        <w:rPr>
          <w:rFonts w:ascii="Times New Roman" w:hAnsi="Times New Roman" w:eastAsia="Times New Roman" w:cs="Times New Roman"/>
          <w:color w:val="auto"/>
          <w:sz w:val="24"/>
          <w:szCs w:val="24"/>
        </w:rPr>
        <w:t xml:space="preserve"> pathtype was positive.</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168910</wp:posOffset>
            </wp:positionV>
            <wp:extent cx="4572000" cy="2675890"/>
            <wp:effectExtent l="0" t="0" r="0" b="1016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19"/>
                    <pic:cNvPicPr>
                      <a:picLocks noChangeAspect="1" noChangeArrowheads="1"/>
                    </pic:cNvPicPr>
                  </pic:nvPicPr>
                  <pic:blipFill>
                    <a:blip r:embed="rId11"/>
                    <a:srcRect/>
                    <a:stretch>
                      <a:fillRect/>
                    </a:stretch>
                  </pic:blipFill>
                  <pic:spPr>
                    <a:xfrm>
                      <a:off x="0" y="0"/>
                      <a:ext cx="4572000" cy="267589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38" w:lineRule="exact"/>
        <w:rPr>
          <w:color w:val="auto"/>
          <w:sz w:val="20"/>
          <w:szCs w:val="20"/>
        </w:rPr>
      </w:pPr>
    </w:p>
    <w:p>
      <w:pPr>
        <w:spacing w:after="0" w:line="237" w:lineRule="auto"/>
        <w:jc w:val="both"/>
        <w:rPr>
          <w:color w:val="auto"/>
          <w:sz w:val="20"/>
          <w:szCs w:val="20"/>
        </w:rPr>
      </w:pPr>
      <w:r>
        <w:rPr>
          <w:rFonts w:ascii="Times New Roman" w:hAnsi="Times New Roman" w:eastAsia="Times New Roman" w:cs="Times New Roman"/>
          <w:color w:val="auto"/>
          <w:sz w:val="24"/>
          <w:szCs w:val="24"/>
        </w:rPr>
        <w:t xml:space="preserve">Plate 4.1: Illustrative agarose gel electrophoresis image of multiplex-PCR products (Human </w:t>
      </w:r>
      <w:r>
        <w:rPr>
          <w:rFonts w:ascii="Times New Roman" w:hAnsi="Times New Roman" w:eastAsia="Times New Roman" w:cs="Times New Roman"/>
          <w:i/>
          <w:iCs/>
          <w:color w:val="auto"/>
          <w:sz w:val="24"/>
          <w:szCs w:val="24"/>
        </w:rPr>
        <w:t>estA, Porcine estA, vtx1, vtx2, ipaH, eae, eltA</w:t>
      </w:r>
      <w:r>
        <w:rPr>
          <w:rFonts w:ascii="Times New Roman" w:hAnsi="Times New Roman" w:eastAsia="Times New Roman" w:cs="Times New Roman"/>
          <w:color w:val="auto"/>
          <w:sz w:val="24"/>
          <w:szCs w:val="24"/>
        </w:rPr>
        <w:t xml:space="preserve">). Lane L: marker (100-bp ladder), lane 28: </w:t>
      </w:r>
      <w:r>
        <w:rPr>
          <w:rFonts w:ascii="Times New Roman" w:hAnsi="Times New Roman" w:eastAsia="Times New Roman" w:cs="Times New Roman"/>
          <w:i/>
          <w:iCs/>
          <w:color w:val="auto"/>
          <w:sz w:val="24"/>
          <w:szCs w:val="24"/>
        </w:rPr>
        <w:t>E.coli</w:t>
      </w:r>
      <w:r>
        <w:rPr>
          <w:rFonts w:ascii="Times New Roman" w:hAnsi="Times New Roman" w:eastAsia="Times New Roman" w:cs="Times New Roman"/>
          <w:color w:val="auto"/>
          <w:sz w:val="24"/>
          <w:szCs w:val="24"/>
        </w:rPr>
        <w:t xml:space="preserve"> isolate</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(Human </w:t>
      </w:r>
      <w:r>
        <w:rPr>
          <w:rFonts w:ascii="Times New Roman" w:hAnsi="Times New Roman" w:eastAsia="Times New Roman" w:cs="Times New Roman"/>
          <w:i/>
          <w:iCs/>
          <w:color w:val="auto"/>
          <w:sz w:val="24"/>
          <w:szCs w:val="24"/>
        </w:rPr>
        <w:t>estA</w:t>
      </w:r>
      <w:r>
        <w:rPr>
          <w:rFonts w:ascii="Times New Roman" w:hAnsi="Times New Roman" w:eastAsia="Times New Roman" w:cs="Times New Roman"/>
          <w:color w:val="auto"/>
          <w:sz w:val="24"/>
          <w:szCs w:val="24"/>
        </w:rPr>
        <w:t>), lane 30:(</w:t>
      </w:r>
      <w:r>
        <w:rPr>
          <w:rFonts w:ascii="Times New Roman" w:hAnsi="Times New Roman" w:eastAsia="Times New Roman" w:cs="Times New Roman"/>
          <w:i/>
          <w:iCs/>
          <w:color w:val="auto"/>
          <w:sz w:val="24"/>
          <w:szCs w:val="24"/>
        </w:rPr>
        <w:t>vtx1</w:t>
      </w:r>
      <w:r>
        <w:rPr>
          <w:rFonts w:ascii="Times New Roman" w:hAnsi="Times New Roman" w:eastAsia="Times New Roman" w:cs="Times New Roman"/>
          <w:color w:val="auto"/>
          <w:sz w:val="24"/>
          <w:szCs w:val="24"/>
        </w:rPr>
        <w:t>).</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400685</wp:posOffset>
            </wp:positionV>
            <wp:extent cx="4572000" cy="2304415"/>
            <wp:effectExtent l="0" t="0" r="0" b="63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pic:cNvPicPr>
                      <a:picLocks noChangeAspect="1" noChangeArrowheads="1"/>
                    </pic:cNvPicPr>
                  </pic:nvPicPr>
                  <pic:blipFill>
                    <a:blip r:embed="rId12"/>
                    <a:srcRect/>
                    <a:stretch>
                      <a:fillRect/>
                    </a:stretch>
                  </pic:blipFill>
                  <pic:spPr>
                    <a:xfrm>
                      <a:off x="0" y="0"/>
                      <a:ext cx="4572000" cy="2304415"/>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3" w:lineRule="exact"/>
        <w:rPr>
          <w:color w:val="auto"/>
          <w:sz w:val="20"/>
          <w:szCs w:val="20"/>
        </w:rPr>
      </w:pPr>
    </w:p>
    <w:p>
      <w:pPr>
        <w:spacing w:after="0" w:line="237" w:lineRule="auto"/>
        <w:jc w:val="both"/>
        <w:rPr>
          <w:color w:val="auto"/>
          <w:sz w:val="20"/>
          <w:szCs w:val="20"/>
        </w:rPr>
      </w:pPr>
      <w:r>
        <w:rPr>
          <w:rFonts w:ascii="Times New Roman" w:hAnsi="Times New Roman" w:eastAsia="Times New Roman" w:cs="Times New Roman"/>
          <w:color w:val="auto"/>
          <w:sz w:val="24"/>
          <w:szCs w:val="24"/>
        </w:rPr>
        <w:t xml:space="preserve">Plate 4.2: Illustrative agarose gel electrophoresis image of multiplex-PCR products (Human </w:t>
      </w:r>
      <w:r>
        <w:rPr>
          <w:rFonts w:ascii="Times New Roman" w:hAnsi="Times New Roman" w:eastAsia="Times New Roman" w:cs="Times New Roman"/>
          <w:i/>
          <w:iCs/>
          <w:color w:val="auto"/>
          <w:sz w:val="24"/>
          <w:szCs w:val="24"/>
        </w:rPr>
        <w:t>estA, Porcine estA, vtx1, vtx2, ipaH, eae, eltA</w:t>
      </w:r>
      <w:r>
        <w:rPr>
          <w:rFonts w:ascii="Times New Roman" w:hAnsi="Times New Roman" w:eastAsia="Times New Roman" w:cs="Times New Roman"/>
          <w:color w:val="auto"/>
          <w:sz w:val="24"/>
          <w:szCs w:val="24"/>
        </w:rPr>
        <w:t xml:space="preserve">). Lane L: marker (100-bp ladder), lane 22: </w:t>
      </w:r>
      <w:r>
        <w:rPr>
          <w:rFonts w:ascii="Times New Roman" w:hAnsi="Times New Roman" w:eastAsia="Times New Roman" w:cs="Times New Roman"/>
          <w:i/>
          <w:iCs/>
          <w:color w:val="auto"/>
          <w:sz w:val="24"/>
          <w:szCs w:val="24"/>
        </w:rPr>
        <w:t>E.coli</w:t>
      </w:r>
      <w:r>
        <w:rPr>
          <w:rFonts w:ascii="Times New Roman" w:hAnsi="Times New Roman" w:eastAsia="Times New Roman" w:cs="Times New Roman"/>
          <w:color w:val="auto"/>
          <w:sz w:val="24"/>
          <w:szCs w:val="24"/>
        </w:rPr>
        <w:t xml:space="preserve"> isolate</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(Porcine </w:t>
      </w:r>
      <w:r>
        <w:rPr>
          <w:rFonts w:ascii="Times New Roman" w:hAnsi="Times New Roman" w:eastAsia="Times New Roman" w:cs="Times New Roman"/>
          <w:i/>
          <w:iCs/>
          <w:color w:val="auto"/>
          <w:sz w:val="24"/>
          <w:szCs w:val="24"/>
        </w:rPr>
        <w:t>estA</w:t>
      </w:r>
      <w:r>
        <w:rPr>
          <w:rFonts w:ascii="Times New Roman" w:hAnsi="Times New Roman" w:eastAsia="Times New Roman" w:cs="Times New Roman"/>
          <w:color w:val="auto"/>
          <w:sz w:val="24"/>
          <w:szCs w:val="24"/>
        </w:rPr>
        <w:t xml:space="preserve">), lane 30:( Porcine </w:t>
      </w:r>
      <w:r>
        <w:rPr>
          <w:rFonts w:ascii="Times New Roman" w:hAnsi="Times New Roman" w:eastAsia="Times New Roman" w:cs="Times New Roman"/>
          <w:i/>
          <w:iCs/>
          <w:color w:val="auto"/>
          <w:sz w:val="24"/>
          <w:szCs w:val="24"/>
        </w:rPr>
        <w:t>estA</w:t>
      </w:r>
      <w:r>
        <w:rPr>
          <w:rFonts w:ascii="Times New Roman" w:hAnsi="Times New Roman" w:eastAsia="Times New Roman" w:cs="Times New Roman"/>
          <w:color w:val="auto"/>
          <w:sz w:val="24"/>
          <w:szCs w:val="24"/>
        </w:rPr>
        <w:t>)).</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73"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49</w:t>
      </w:r>
    </w:p>
    <w:p>
      <w:pPr>
        <w:sectPr>
          <w:pgSz w:w="12240" w:h="15840"/>
          <w:pgMar w:top="1432" w:right="1440" w:bottom="403" w:left="1440" w:header="0" w:footer="0" w:gutter="0"/>
          <w:cols w:equalWidth="0" w:num="1">
            <w:col w:w="9360"/>
          </w:cols>
        </w:sectPr>
      </w:pPr>
    </w:p>
    <w:p>
      <w:pPr>
        <w:tabs>
          <w:tab w:val="left" w:pos="560"/>
        </w:tabs>
        <w:spacing w:after="0"/>
        <w:rPr>
          <w:color w:val="auto"/>
          <w:sz w:val="20"/>
          <w:szCs w:val="20"/>
        </w:rPr>
      </w:pPr>
      <w:bookmarkStart w:id="55" w:name="page61"/>
      <w:bookmarkEnd w:id="55"/>
      <w:r>
        <w:rPr>
          <w:rFonts w:ascii="Times New Roman" w:hAnsi="Times New Roman" w:eastAsia="Times New Roman" w:cs="Times New Roman"/>
          <w:color w:val="auto"/>
          <w:sz w:val="24"/>
          <w:szCs w:val="24"/>
        </w:rPr>
        <w:t>4.7</w:t>
      </w:r>
      <w:r>
        <w:rPr>
          <w:color w:val="auto"/>
          <w:sz w:val="20"/>
          <w:szCs w:val="20"/>
        </w:rPr>
        <w:tab/>
      </w:r>
      <w:r>
        <w:rPr>
          <w:rFonts w:ascii="Times New Roman" w:hAnsi="Times New Roman" w:eastAsia="Times New Roman" w:cs="Times New Roman"/>
          <w:color w:val="auto"/>
          <w:sz w:val="23"/>
          <w:szCs w:val="23"/>
        </w:rPr>
        <w:t>ESBL Identification using Simplex PCR</w:t>
      </w:r>
    </w:p>
    <w:p>
      <w:pPr>
        <w:spacing w:after="0" w:line="20" w:lineRule="exact"/>
        <w:rPr>
          <w:color w:val="auto"/>
          <w:sz w:val="20"/>
          <w:szCs w:val="20"/>
        </w:rPr>
      </w:pPr>
      <w:r>
        <w:rPr>
          <w:color w:val="auto"/>
          <w:sz w:val="20"/>
          <w:szCs w:val="20"/>
        </w:rPr>
        <w:drawing>
          <wp:anchor distT="0" distB="0" distL="114300" distR="114300" simplePos="0" relativeHeight="251659264" behindDoc="1" locked="0" layoutInCell="0" allowOverlap="1">
            <wp:simplePos x="0" y="0"/>
            <wp:positionH relativeFrom="column">
              <wp:posOffset>0</wp:posOffset>
            </wp:positionH>
            <wp:positionV relativeFrom="paragraph">
              <wp:posOffset>291465</wp:posOffset>
            </wp:positionV>
            <wp:extent cx="4096385" cy="2429510"/>
            <wp:effectExtent l="0" t="0" r="18415" b="889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noChangeArrowheads="1"/>
                    </pic:cNvPicPr>
                  </pic:nvPicPr>
                  <pic:blipFill>
                    <a:blip r:embed="rId13"/>
                    <a:srcRect/>
                    <a:stretch>
                      <a:fillRect/>
                    </a:stretch>
                  </pic:blipFill>
                  <pic:spPr>
                    <a:xfrm>
                      <a:off x="0" y="0"/>
                      <a:ext cx="4096385" cy="2429510"/>
                    </a:xfrm>
                    <a:prstGeom prst="rect">
                      <a:avLst/>
                    </a:prstGeom>
                    <a:noFill/>
                  </pic:spPr>
                </pic:pic>
              </a:graphicData>
            </a:graphic>
          </wp:anchor>
        </w:drawing>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Plate 4.3: Illustrative agarose gel electrophoresis image of multiplex-PCR products (</w:t>
      </w:r>
      <w:r>
        <w:rPr>
          <w:rFonts w:ascii="Times New Roman" w:hAnsi="Times New Roman" w:eastAsia="Times New Roman" w:cs="Times New Roman"/>
          <w:i/>
          <w:iCs/>
          <w:color w:val="auto"/>
          <w:sz w:val="24"/>
          <w:szCs w:val="24"/>
        </w:rPr>
        <w:t>Bla-TEM,</w:t>
      </w:r>
    </w:p>
    <w:p>
      <w:pPr>
        <w:spacing w:after="0" w:line="2" w:lineRule="exact"/>
        <w:rPr>
          <w:color w:val="auto"/>
          <w:sz w:val="20"/>
          <w:szCs w:val="20"/>
        </w:rPr>
      </w:pPr>
    </w:p>
    <w:p>
      <w:pPr>
        <w:spacing w:after="0"/>
        <w:rPr>
          <w:color w:val="auto"/>
          <w:sz w:val="20"/>
          <w:szCs w:val="20"/>
        </w:rPr>
      </w:pPr>
      <w:r>
        <w:rPr>
          <w:rFonts w:ascii="Times New Roman" w:hAnsi="Times New Roman" w:eastAsia="Times New Roman" w:cs="Times New Roman"/>
          <w:i/>
          <w:iCs/>
          <w:color w:val="auto"/>
          <w:sz w:val="24"/>
          <w:szCs w:val="24"/>
        </w:rPr>
        <w:t>Bla-SHV</w:t>
      </w:r>
      <w:r>
        <w:rPr>
          <w:rFonts w:ascii="Times New Roman" w:hAnsi="Times New Roman" w:eastAsia="Times New Roman" w:cs="Times New Roman"/>
          <w:color w:val="auto"/>
          <w:sz w:val="24"/>
          <w:szCs w:val="24"/>
        </w:rPr>
        <w:t>); Lane L: marker (100-bp ladder),</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29"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50</w:t>
      </w:r>
    </w:p>
    <w:p>
      <w:pPr>
        <w:sectPr>
          <w:pgSz w:w="12240" w:h="15840"/>
          <w:pgMar w:top="1432" w:right="1440" w:bottom="403" w:left="1440" w:header="0" w:footer="0" w:gutter="0"/>
          <w:cols w:equalWidth="0" w:num="1">
            <w:col w:w="9360"/>
          </w:cols>
        </w:sectPr>
      </w:pPr>
    </w:p>
    <w:p>
      <w:pPr>
        <w:tabs>
          <w:tab w:val="left" w:pos="560"/>
        </w:tabs>
        <w:spacing w:after="0"/>
        <w:rPr>
          <w:color w:val="auto"/>
          <w:sz w:val="20"/>
          <w:szCs w:val="20"/>
        </w:rPr>
      </w:pPr>
      <w:bookmarkStart w:id="56" w:name="page62"/>
      <w:bookmarkEnd w:id="56"/>
      <w:r>
        <w:rPr>
          <w:rFonts w:ascii="Times New Roman" w:hAnsi="Times New Roman" w:eastAsia="Times New Roman" w:cs="Times New Roman"/>
          <w:b/>
          <w:bCs/>
          <w:color w:val="auto"/>
          <w:sz w:val="24"/>
          <w:szCs w:val="24"/>
        </w:rPr>
        <w:t>4.8</w:t>
      </w:r>
      <w:r>
        <w:rPr>
          <w:color w:val="auto"/>
          <w:sz w:val="20"/>
          <w:szCs w:val="20"/>
        </w:rPr>
        <w:tab/>
      </w:r>
      <w:r>
        <w:rPr>
          <w:rFonts w:ascii="Times New Roman" w:hAnsi="Times New Roman" w:eastAsia="Times New Roman" w:cs="Times New Roman"/>
          <w:b/>
          <w:bCs/>
          <w:color w:val="auto"/>
          <w:sz w:val="23"/>
          <w:szCs w:val="23"/>
        </w:rPr>
        <w:t>Discussion</w:t>
      </w:r>
    </w:p>
    <w:p>
      <w:pPr>
        <w:spacing w:after="0" w:line="200" w:lineRule="exact"/>
        <w:rPr>
          <w:color w:val="auto"/>
          <w:sz w:val="20"/>
          <w:szCs w:val="20"/>
        </w:rPr>
      </w:pPr>
    </w:p>
    <w:p>
      <w:pPr>
        <w:spacing w:after="0" w:line="223" w:lineRule="exact"/>
        <w:rPr>
          <w:color w:val="auto"/>
          <w:sz w:val="20"/>
          <w:szCs w:val="20"/>
        </w:rPr>
      </w:pPr>
    </w:p>
    <w:p>
      <w:pPr>
        <w:spacing w:after="0" w:line="359" w:lineRule="auto"/>
        <w:ind w:firstLine="60"/>
        <w:jc w:val="both"/>
        <w:rPr>
          <w:color w:val="auto"/>
          <w:sz w:val="20"/>
          <w:szCs w:val="20"/>
        </w:rPr>
      </w:pPr>
      <w:r>
        <w:rPr>
          <w:rFonts w:ascii="Times New Roman" w:hAnsi="Times New Roman" w:eastAsia="Times New Roman" w:cs="Times New Roman"/>
          <w:color w:val="auto"/>
          <w:sz w:val="24"/>
          <w:szCs w:val="24"/>
        </w:rPr>
        <w:t xml:space="preserve">RTE game meat and Fresh meats are sometimes contaminated with bacteria, which can be harmful to the human body. The major bacterial pathogens include: </w:t>
      </w:r>
      <w:r>
        <w:rPr>
          <w:rFonts w:ascii="Times New Roman" w:hAnsi="Times New Roman" w:eastAsia="Times New Roman" w:cs="Times New Roman"/>
          <w:i/>
          <w:iCs/>
          <w:color w:val="auto"/>
          <w:sz w:val="24"/>
          <w:szCs w:val="24"/>
        </w:rPr>
        <w:t>Salmonella, S. aureus, C. botulinum, Clostridium perfringens, B. cereus</w:t>
      </w:r>
      <w:r>
        <w:rPr>
          <w:rFonts w:ascii="Times New Roman" w:hAnsi="Times New Roman" w:eastAsia="Times New Roman" w:cs="Times New Roman"/>
          <w:color w:val="auto"/>
          <w:sz w:val="24"/>
          <w:szCs w:val="24"/>
        </w:rPr>
        <w:t xml:space="preserve"> and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The sources of these microbes in meat</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 xml:space="preserve">could be inherent micro-flora in normal tissues of animals, air, environment, or contamination due to unhygienic slaughtering, handling and processing conditions. The isolate is </w:t>
      </w:r>
      <w:r>
        <w:rPr>
          <w:rFonts w:ascii="Times New Roman" w:hAnsi="Times New Roman" w:eastAsia="Times New Roman" w:cs="Times New Roman"/>
          <w:i/>
          <w:iCs/>
          <w:color w:val="auto"/>
          <w:sz w:val="24"/>
          <w:szCs w:val="24"/>
        </w:rPr>
        <w:t>E.coli</w:t>
      </w:r>
      <w:r>
        <w:rPr>
          <w:rFonts w:ascii="Times New Roman" w:hAnsi="Times New Roman" w:eastAsia="Times New Roman" w:cs="Times New Roman"/>
          <w:color w:val="auto"/>
          <w:sz w:val="24"/>
          <w:szCs w:val="24"/>
        </w:rPr>
        <w:t xml:space="preserve"> and is circular in shape showing pink and white on SMAC plate. Each isolate was subjected to various tests to study their characteristic features in order to identify them. Considering the marked importance of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infection organisms as food-borne pathogens, we aimed in this study to evaluate the levels of contamination by those organisms in RTE game meat and fresh produce in southwestern part of Nigeria. The isolated strains were characterized at the molecular level using PCR and evaluated their antimicrobial resistance patterns to different antimicrobials. The total viable count was able to indicate the microbiological quality of the produce examined and it was able to show the level at different states in south west in Nigeria of which their microbial load ranges. After the total viable count examination, Antibiotic susceptibilty test was done on the isolates by using mueller hinton agar and antibiotic disc, then after molecular identification was done using the multiplex pcr for game meat and fresh produce. In multiplex pcr, 55 isolate from game meat were used and 7.3% of the isolate were tested positive for vtx1 gene which was used to detect VTEC (verotoxigenic </w:t>
      </w:r>
      <w:r>
        <w:rPr>
          <w:rFonts w:ascii="Times New Roman" w:hAnsi="Times New Roman" w:eastAsia="Times New Roman" w:cs="Times New Roman"/>
          <w:i/>
          <w:iCs/>
          <w:color w:val="auto"/>
          <w:sz w:val="24"/>
          <w:szCs w:val="24"/>
        </w:rPr>
        <w:t>E.coli/</w:t>
      </w:r>
      <w:r>
        <w:rPr>
          <w:rFonts w:ascii="Times New Roman" w:hAnsi="Times New Roman" w:eastAsia="Times New Roman" w:cs="Times New Roman"/>
          <w:color w:val="auto"/>
          <w:sz w:val="24"/>
          <w:szCs w:val="24"/>
        </w:rPr>
        <w:t xml:space="preserve">STEC) which causes diarrhoeal in humans , and 18% of the </w:t>
      </w:r>
      <w:r>
        <w:rPr>
          <w:rFonts w:ascii="Times New Roman" w:hAnsi="Times New Roman" w:eastAsia="Times New Roman" w:cs="Times New Roman"/>
          <w:i/>
          <w:iCs/>
          <w:color w:val="auto"/>
          <w:sz w:val="24"/>
          <w:szCs w:val="24"/>
        </w:rPr>
        <w:t>E.coli</w:t>
      </w:r>
      <w:r>
        <w:rPr>
          <w:rFonts w:ascii="Times New Roman" w:hAnsi="Times New Roman" w:eastAsia="Times New Roman" w:cs="Times New Roman"/>
          <w:color w:val="auto"/>
          <w:sz w:val="24"/>
          <w:szCs w:val="24"/>
        </w:rPr>
        <w:t xml:space="preserve"> isolate were positive for estA which is used to dectect ETEC (enterotoxigenic </w:t>
      </w:r>
      <w:r>
        <w:rPr>
          <w:rFonts w:ascii="Times New Roman" w:hAnsi="Times New Roman" w:eastAsia="Times New Roman" w:cs="Times New Roman"/>
          <w:i/>
          <w:iCs/>
          <w:color w:val="auto"/>
          <w:sz w:val="24"/>
          <w:szCs w:val="24"/>
        </w:rPr>
        <w:t>E.coli</w:t>
      </w:r>
      <w:r>
        <w:rPr>
          <w:rFonts w:ascii="Times New Roman" w:hAnsi="Times New Roman" w:eastAsia="Times New Roman" w:cs="Times New Roman"/>
          <w:color w:val="auto"/>
          <w:sz w:val="24"/>
          <w:szCs w:val="24"/>
        </w:rPr>
        <w:t>). In simplex pcr, 11 samples were used from fresh produce for the detection of esbl and 27.3% were positive the bio tem, 18.2% were positive for bio shv.</w:t>
      </w:r>
    </w:p>
    <w:p>
      <w:pPr>
        <w:spacing w:after="0" w:line="200" w:lineRule="exact"/>
        <w:rPr>
          <w:color w:val="auto"/>
          <w:sz w:val="20"/>
          <w:szCs w:val="20"/>
        </w:rPr>
      </w:pPr>
    </w:p>
    <w:p>
      <w:pPr>
        <w:spacing w:after="0" w:line="240"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 xml:space="preserve">All </w:t>
      </w:r>
      <w:r>
        <w:rPr>
          <w:rFonts w:ascii="Times New Roman" w:hAnsi="Times New Roman" w:eastAsia="Times New Roman" w:cs="Times New Roman"/>
          <w:i/>
          <w:iCs/>
          <w:color w:val="auto"/>
          <w:sz w:val="24"/>
          <w:szCs w:val="24"/>
        </w:rPr>
        <w:t>E.coli</w:t>
      </w:r>
      <w:r>
        <w:rPr>
          <w:rFonts w:ascii="Times New Roman" w:hAnsi="Times New Roman" w:eastAsia="Times New Roman" w:cs="Times New Roman"/>
          <w:color w:val="auto"/>
          <w:sz w:val="24"/>
          <w:szCs w:val="24"/>
        </w:rPr>
        <w:t xml:space="preserve"> found in the fresh produce is due to contamination through post- harvest and pre - havest contamination of fresh produce. In the location the fresh produce were gotten from, the fresh produce is carelessly piled on top of surfaces; occasionally, fresh produce is cut in half for customer affordability. Most of the time, the split surfaces are left uncovered to prevent contamination from the environment. Fresh produce is occasionally sold in polyethylene bags, but most of the time it is not packaged and is left open in the air, making it vulnerable to contamination by airborne pathogens. Therefore, it is crucial that the government enact laws</w:t>
      </w:r>
    </w:p>
    <w:p>
      <w:pPr>
        <w:spacing w:after="0" w:line="200" w:lineRule="exact"/>
        <w:rPr>
          <w:color w:val="auto"/>
          <w:sz w:val="20"/>
          <w:szCs w:val="20"/>
        </w:rPr>
      </w:pPr>
    </w:p>
    <w:p>
      <w:pPr>
        <w:spacing w:after="0" w:line="301"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51</w:t>
      </w:r>
    </w:p>
    <w:p>
      <w:pPr>
        <w:sectPr>
          <w:pgSz w:w="12240" w:h="15840"/>
          <w:pgMar w:top="1437" w:right="1440" w:bottom="403" w:left="1440" w:header="0" w:footer="0" w:gutter="0"/>
          <w:cols w:equalWidth="0" w:num="1">
            <w:col w:w="9360"/>
          </w:cols>
        </w:sectPr>
      </w:pPr>
    </w:p>
    <w:p>
      <w:pPr>
        <w:spacing w:after="0" w:line="5" w:lineRule="exact"/>
        <w:rPr>
          <w:color w:val="auto"/>
          <w:sz w:val="20"/>
          <w:szCs w:val="20"/>
        </w:rPr>
      </w:pPr>
      <w:bookmarkStart w:id="57" w:name="page63"/>
      <w:bookmarkEnd w:id="57"/>
    </w:p>
    <w:p>
      <w:pPr>
        <w:spacing w:after="0" w:line="359" w:lineRule="auto"/>
        <w:jc w:val="both"/>
        <w:rPr>
          <w:color w:val="auto"/>
          <w:sz w:val="20"/>
          <w:szCs w:val="20"/>
        </w:rPr>
      </w:pPr>
      <w:r>
        <w:rPr>
          <w:rFonts w:ascii="Times New Roman" w:hAnsi="Times New Roman" w:eastAsia="Times New Roman" w:cs="Times New Roman"/>
          <w:color w:val="auto"/>
          <w:sz w:val="24"/>
          <w:szCs w:val="24"/>
        </w:rPr>
        <w:t xml:space="preserve">governing proper food handling and general hygiene. According to all results, all samples had presumptive for </w:t>
      </w:r>
      <w:r>
        <w:rPr>
          <w:rFonts w:ascii="Times New Roman" w:hAnsi="Times New Roman" w:eastAsia="Times New Roman" w:cs="Times New Roman"/>
          <w:i/>
          <w:iCs/>
          <w:color w:val="auto"/>
          <w:sz w:val="24"/>
          <w:szCs w:val="24"/>
        </w:rPr>
        <w:t>E.coli</w:t>
      </w:r>
      <w:r>
        <w:rPr>
          <w:rFonts w:ascii="Times New Roman" w:hAnsi="Times New Roman" w:eastAsia="Times New Roman" w:cs="Times New Roman"/>
          <w:color w:val="auto"/>
          <w:sz w:val="24"/>
          <w:szCs w:val="24"/>
        </w:rPr>
        <w:t xml:space="preserve"> in the game meat isolates in them. This shows the probability of an unhygienic handling, slaughtering and marketing of gamemeat. </w:t>
      </w:r>
      <w:r>
        <w:rPr>
          <w:rFonts w:ascii="Times New Roman" w:hAnsi="Times New Roman" w:eastAsia="Times New Roman" w:cs="Times New Roman"/>
          <w:i/>
          <w:iCs/>
          <w:color w:val="auto"/>
          <w:sz w:val="24"/>
          <w:szCs w:val="24"/>
        </w:rPr>
        <w:t>E.coli</w:t>
      </w:r>
      <w:r>
        <w:rPr>
          <w:rFonts w:ascii="Times New Roman" w:hAnsi="Times New Roman" w:eastAsia="Times New Roman" w:cs="Times New Roman"/>
          <w:color w:val="auto"/>
          <w:sz w:val="24"/>
          <w:szCs w:val="24"/>
        </w:rPr>
        <w:t xml:space="preserve"> presence in these samples suggests faecal-oral route contamination from the game meat handler, as well as coming in contact with the infected animal which leads to spread of zoonotic diseases. However there are consequences, game meat presents numerous routes of opportunity for transmission of zoonotic pathogens, including airborne and blood-borne during hunting and the butchering of carcasses, as well as foodborne risks associated with preparation and consumption. Sixty-two percent of all newly emerging infectious diseases are zoonotic, and more than seventy percent of those zoonoses involve wildlife reservoirs, making human interaction with wildlife a significant channel for endemic and emerging infectious diseases. It is therefore important that the government should implement rules concerning general hygiene and proper game meat handling and also creates public awareness.</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7"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52</w:t>
      </w:r>
    </w:p>
    <w:p>
      <w:pPr>
        <w:sectPr>
          <w:pgSz w:w="12240" w:h="15840"/>
          <w:pgMar w:top="1440" w:right="1440" w:bottom="403" w:left="1440" w:header="0" w:footer="0" w:gutter="0"/>
          <w:cols w:equalWidth="0" w:num="1">
            <w:col w:w="9360"/>
          </w:cols>
        </w:sectPr>
      </w:pPr>
    </w:p>
    <w:p>
      <w:pPr>
        <w:spacing w:after="0" w:line="200" w:lineRule="exact"/>
        <w:rPr>
          <w:color w:val="auto"/>
          <w:sz w:val="20"/>
          <w:szCs w:val="20"/>
        </w:rPr>
      </w:pPr>
      <w:bookmarkStart w:id="58" w:name="page64"/>
      <w:bookmarkEnd w:id="58"/>
    </w:p>
    <w:p>
      <w:pPr>
        <w:spacing w:after="0" w:line="220" w:lineRule="exact"/>
        <w:rPr>
          <w:color w:val="auto"/>
          <w:sz w:val="20"/>
          <w:szCs w:val="20"/>
        </w:rPr>
      </w:pPr>
    </w:p>
    <w:p>
      <w:pPr>
        <w:spacing w:after="0"/>
        <w:jc w:val="center"/>
        <w:rPr>
          <w:color w:val="auto"/>
          <w:sz w:val="20"/>
          <w:szCs w:val="20"/>
        </w:rPr>
      </w:pPr>
      <w:r>
        <w:rPr>
          <w:rFonts w:ascii="Times New Roman" w:hAnsi="Times New Roman" w:eastAsia="Times New Roman" w:cs="Times New Roman"/>
          <w:b/>
          <w:bCs/>
          <w:color w:val="auto"/>
          <w:sz w:val="24"/>
          <w:szCs w:val="24"/>
        </w:rPr>
        <w:t>CHAPTER FIVE</w:t>
      </w:r>
    </w:p>
    <w:p>
      <w:pPr>
        <w:spacing w:after="0" w:line="200" w:lineRule="exact"/>
        <w:rPr>
          <w:color w:val="auto"/>
          <w:sz w:val="20"/>
          <w:szCs w:val="20"/>
        </w:rPr>
      </w:pPr>
    </w:p>
    <w:p>
      <w:pPr>
        <w:spacing w:after="0" w:line="200" w:lineRule="exact"/>
        <w:rPr>
          <w:color w:val="auto"/>
          <w:sz w:val="20"/>
          <w:szCs w:val="20"/>
        </w:rPr>
      </w:pPr>
    </w:p>
    <w:p>
      <w:pPr>
        <w:spacing w:after="0" w:line="219" w:lineRule="exact"/>
        <w:rPr>
          <w:color w:val="auto"/>
          <w:sz w:val="20"/>
          <w:szCs w:val="20"/>
        </w:rPr>
      </w:pPr>
    </w:p>
    <w:p>
      <w:pPr>
        <w:tabs>
          <w:tab w:val="left" w:pos="420"/>
        </w:tabs>
        <w:spacing w:after="0"/>
        <w:rPr>
          <w:color w:val="auto"/>
          <w:sz w:val="20"/>
          <w:szCs w:val="20"/>
        </w:rPr>
      </w:pPr>
      <w:r>
        <w:rPr>
          <w:rFonts w:ascii="Times New Roman" w:hAnsi="Times New Roman" w:eastAsia="Times New Roman" w:cs="Times New Roman"/>
          <w:b/>
          <w:bCs/>
          <w:color w:val="auto"/>
          <w:sz w:val="24"/>
          <w:szCs w:val="24"/>
        </w:rPr>
        <w:t>5</w:t>
      </w:r>
      <w:r>
        <w:rPr>
          <w:color w:val="auto"/>
          <w:sz w:val="20"/>
          <w:szCs w:val="20"/>
        </w:rPr>
        <w:tab/>
      </w:r>
      <w:r>
        <w:rPr>
          <w:rFonts w:ascii="Times New Roman" w:hAnsi="Times New Roman" w:eastAsia="Times New Roman" w:cs="Times New Roman"/>
          <w:b/>
          <w:bCs/>
          <w:color w:val="auto"/>
          <w:sz w:val="24"/>
          <w:szCs w:val="24"/>
        </w:rPr>
        <w:t>Conclusions and Recommendations</w:t>
      </w:r>
    </w:p>
    <w:p>
      <w:pPr>
        <w:spacing w:after="0" w:line="200" w:lineRule="exact"/>
        <w:rPr>
          <w:color w:val="auto"/>
          <w:sz w:val="20"/>
          <w:szCs w:val="20"/>
        </w:rPr>
      </w:pPr>
    </w:p>
    <w:p>
      <w:pPr>
        <w:spacing w:after="0" w:line="294" w:lineRule="exact"/>
        <w:rPr>
          <w:color w:val="auto"/>
          <w:sz w:val="20"/>
          <w:szCs w:val="20"/>
        </w:rPr>
      </w:pPr>
    </w:p>
    <w:p>
      <w:pPr>
        <w:tabs>
          <w:tab w:val="left" w:pos="560"/>
        </w:tabs>
        <w:spacing w:after="0"/>
        <w:rPr>
          <w:color w:val="auto"/>
          <w:sz w:val="20"/>
          <w:szCs w:val="20"/>
        </w:rPr>
      </w:pPr>
      <w:r>
        <w:rPr>
          <w:rFonts w:ascii="Times New Roman" w:hAnsi="Times New Roman" w:eastAsia="Times New Roman" w:cs="Times New Roman"/>
          <w:b/>
          <w:bCs/>
          <w:color w:val="auto"/>
          <w:sz w:val="24"/>
          <w:szCs w:val="24"/>
        </w:rPr>
        <w:t>5.1</w:t>
      </w:r>
      <w:r>
        <w:rPr>
          <w:color w:val="auto"/>
          <w:sz w:val="20"/>
          <w:szCs w:val="20"/>
        </w:rPr>
        <w:tab/>
      </w:r>
      <w:r>
        <w:rPr>
          <w:rFonts w:ascii="Times New Roman" w:hAnsi="Times New Roman" w:eastAsia="Times New Roman" w:cs="Times New Roman"/>
          <w:b/>
          <w:bCs/>
          <w:color w:val="auto"/>
          <w:sz w:val="23"/>
          <w:szCs w:val="23"/>
        </w:rPr>
        <w:t>Conclusion</w:t>
      </w:r>
    </w:p>
    <w:p>
      <w:pPr>
        <w:spacing w:after="0" w:line="200" w:lineRule="exact"/>
        <w:rPr>
          <w:color w:val="auto"/>
          <w:sz w:val="20"/>
          <w:szCs w:val="20"/>
        </w:rPr>
      </w:pPr>
    </w:p>
    <w:p>
      <w:pPr>
        <w:spacing w:after="0" w:line="225" w:lineRule="exact"/>
        <w:rPr>
          <w:color w:val="auto"/>
          <w:sz w:val="20"/>
          <w:szCs w:val="20"/>
        </w:rPr>
      </w:pPr>
    </w:p>
    <w:p>
      <w:pPr>
        <w:spacing w:after="0" w:line="358" w:lineRule="auto"/>
        <w:jc w:val="both"/>
        <w:rPr>
          <w:color w:val="auto"/>
          <w:sz w:val="20"/>
          <w:szCs w:val="20"/>
        </w:rPr>
      </w:pPr>
      <w:r>
        <w:rPr>
          <w:rFonts w:ascii="Times New Roman" w:hAnsi="Times New Roman" w:eastAsia="Times New Roman" w:cs="Times New Roman"/>
          <w:color w:val="auto"/>
          <w:sz w:val="24"/>
          <w:szCs w:val="24"/>
        </w:rPr>
        <w:t xml:space="preserve">This study showed the possible public health harzard related to RTE game me and fresh produce in south western part of Nigeria. Based on the findings of this study and the deductions derived from there, it could be concluded that RTE Game meat and fresh produce gotten from some of the states across Nigeria are contaminated with strains of pathogenic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In addition, the study has demonstrated that game meat and fresh produce may contribute to the prevalence of </w:t>
      </w:r>
      <w:r>
        <w:rPr>
          <w:rFonts w:ascii="Times New Roman" w:hAnsi="Times New Roman" w:eastAsia="Times New Roman" w:cs="Times New Roman"/>
          <w:i/>
          <w:iCs/>
          <w:color w:val="auto"/>
          <w:sz w:val="24"/>
          <w:szCs w:val="24"/>
        </w:rPr>
        <w:t>E. coli</w:t>
      </w:r>
      <w:r>
        <w:rPr>
          <w:rFonts w:ascii="Times New Roman" w:hAnsi="Times New Roman" w:eastAsia="Times New Roman" w:cs="Times New Roman"/>
          <w:color w:val="auto"/>
          <w:sz w:val="24"/>
          <w:szCs w:val="24"/>
        </w:rPr>
        <w:t xml:space="preserve"> illnesses.</w:t>
      </w:r>
    </w:p>
    <w:p>
      <w:pPr>
        <w:spacing w:after="0" w:line="206" w:lineRule="exact"/>
        <w:rPr>
          <w:color w:val="auto"/>
          <w:sz w:val="20"/>
          <w:szCs w:val="20"/>
        </w:rPr>
      </w:pPr>
    </w:p>
    <w:p>
      <w:pPr>
        <w:tabs>
          <w:tab w:val="left" w:pos="560"/>
        </w:tabs>
        <w:spacing w:after="0"/>
        <w:rPr>
          <w:color w:val="auto"/>
          <w:sz w:val="20"/>
          <w:szCs w:val="20"/>
        </w:rPr>
      </w:pPr>
      <w:r>
        <w:rPr>
          <w:rFonts w:ascii="Times New Roman" w:hAnsi="Times New Roman" w:eastAsia="Times New Roman" w:cs="Times New Roman"/>
          <w:b/>
          <w:bCs/>
          <w:color w:val="auto"/>
          <w:sz w:val="24"/>
          <w:szCs w:val="24"/>
        </w:rPr>
        <w:t>5.2</w:t>
      </w:r>
      <w:r>
        <w:rPr>
          <w:color w:val="auto"/>
          <w:sz w:val="20"/>
          <w:szCs w:val="20"/>
        </w:rPr>
        <w:tab/>
      </w:r>
      <w:r>
        <w:rPr>
          <w:rFonts w:ascii="Times New Roman" w:hAnsi="Times New Roman" w:eastAsia="Times New Roman" w:cs="Times New Roman"/>
          <w:b/>
          <w:bCs/>
          <w:color w:val="auto"/>
          <w:sz w:val="23"/>
          <w:szCs w:val="23"/>
        </w:rPr>
        <w:t>Recommendations</w:t>
      </w:r>
    </w:p>
    <w:p>
      <w:pPr>
        <w:spacing w:after="0" w:line="200" w:lineRule="exact"/>
        <w:rPr>
          <w:color w:val="auto"/>
          <w:sz w:val="20"/>
          <w:szCs w:val="20"/>
        </w:rPr>
      </w:pPr>
    </w:p>
    <w:p>
      <w:pPr>
        <w:spacing w:after="0" w:line="225" w:lineRule="exact"/>
        <w:rPr>
          <w:color w:val="auto"/>
          <w:sz w:val="20"/>
          <w:szCs w:val="20"/>
        </w:rPr>
      </w:pPr>
    </w:p>
    <w:p>
      <w:pPr>
        <w:spacing w:after="0" w:line="357" w:lineRule="auto"/>
        <w:jc w:val="both"/>
        <w:rPr>
          <w:color w:val="auto"/>
          <w:sz w:val="20"/>
          <w:szCs w:val="20"/>
        </w:rPr>
      </w:pPr>
      <w:r>
        <w:rPr>
          <w:rFonts w:ascii="Times New Roman" w:hAnsi="Times New Roman" w:eastAsia="Times New Roman" w:cs="Times New Roman"/>
          <w:color w:val="auto"/>
          <w:sz w:val="24"/>
          <w:szCs w:val="24"/>
        </w:rPr>
        <w:t>Consumers need to be informed about the potential risk of consuming unhygienic game meat and fresh produce. Regulatory and educational efforts from the government officials are needed to improve the safety of fresh meat that are intended for use as ready to eat products in Nigeria. Further precautions are needed during the processing and handling of game animals by the hunters, butchers and retailers as the hygienic environment and proper handling can have a greater influence on RTE Game meat and fresh produce</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61"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53</w:t>
      </w:r>
    </w:p>
    <w:p>
      <w:pPr>
        <w:sectPr>
          <w:pgSz w:w="12240" w:h="15840"/>
          <w:pgMar w:top="1440" w:right="1440" w:bottom="403" w:left="1440" w:header="0" w:footer="0" w:gutter="0"/>
          <w:cols w:equalWidth="0" w:num="1">
            <w:col w:w="9360"/>
          </w:cols>
        </w:sectPr>
      </w:pPr>
    </w:p>
    <w:p>
      <w:pPr>
        <w:spacing w:after="0" w:line="278" w:lineRule="exact"/>
        <w:rPr>
          <w:color w:val="auto"/>
          <w:sz w:val="20"/>
          <w:szCs w:val="20"/>
        </w:rPr>
      </w:pPr>
      <w:bookmarkStart w:id="59" w:name="page65"/>
      <w:bookmarkEnd w:id="59"/>
    </w:p>
    <w:p>
      <w:pPr>
        <w:spacing w:after="0"/>
        <w:jc w:val="center"/>
        <w:rPr>
          <w:color w:val="auto"/>
          <w:sz w:val="20"/>
          <w:szCs w:val="20"/>
        </w:rPr>
      </w:pPr>
      <w:r>
        <w:rPr>
          <w:rFonts w:ascii="Times New Roman" w:hAnsi="Times New Roman" w:eastAsia="Times New Roman" w:cs="Times New Roman"/>
          <w:b/>
          <w:bCs/>
          <w:color w:val="auto"/>
          <w:sz w:val="24"/>
          <w:szCs w:val="24"/>
        </w:rPr>
        <w:t>REFERENCES</w:t>
      </w:r>
    </w:p>
    <w:p>
      <w:pPr>
        <w:spacing w:after="0" w:line="200" w:lineRule="exact"/>
        <w:rPr>
          <w:color w:val="auto"/>
          <w:sz w:val="20"/>
          <w:szCs w:val="20"/>
        </w:rPr>
      </w:pPr>
    </w:p>
    <w:p>
      <w:pPr>
        <w:spacing w:after="0" w:line="259" w:lineRule="exact"/>
        <w:rPr>
          <w:color w:val="auto"/>
          <w:sz w:val="20"/>
          <w:szCs w:val="20"/>
        </w:rPr>
      </w:pPr>
    </w:p>
    <w:p>
      <w:pPr>
        <w:spacing w:after="0" w:line="348" w:lineRule="auto"/>
        <w:ind w:left="720" w:right="480" w:hanging="719"/>
        <w:rPr>
          <w:color w:val="auto"/>
          <w:sz w:val="20"/>
          <w:szCs w:val="20"/>
        </w:rPr>
      </w:pPr>
      <w:r>
        <w:rPr>
          <w:rFonts w:ascii="Times New Roman" w:hAnsi="Times New Roman" w:eastAsia="Times New Roman" w:cs="Times New Roman"/>
          <w:color w:val="auto"/>
          <w:sz w:val="24"/>
          <w:szCs w:val="24"/>
        </w:rPr>
        <w:t xml:space="preserve">Abebe, E., Gugsa, G., &amp; Ahmed, M. (2020). Review on major food-borne zoonotic bacterial pathogens. </w:t>
      </w:r>
      <w:r>
        <w:rPr>
          <w:rFonts w:ascii="Times New Roman" w:hAnsi="Times New Roman" w:eastAsia="Times New Roman" w:cs="Times New Roman"/>
          <w:i/>
          <w:iCs/>
          <w:color w:val="auto"/>
          <w:sz w:val="24"/>
          <w:szCs w:val="24"/>
        </w:rPr>
        <w:t>Journal of tropical medicine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2020</w:t>
      </w:r>
      <w:r>
        <w:rPr>
          <w:rFonts w:ascii="Times New Roman" w:hAnsi="Times New Roman" w:eastAsia="Times New Roman" w:cs="Times New Roman"/>
          <w:color w:val="auto"/>
          <w:sz w:val="24"/>
          <w:szCs w:val="24"/>
        </w:rPr>
        <w:t>.</w:t>
      </w:r>
    </w:p>
    <w:p>
      <w:pPr>
        <w:spacing w:after="0" w:line="148" w:lineRule="exact"/>
        <w:rPr>
          <w:color w:val="auto"/>
          <w:sz w:val="20"/>
          <w:szCs w:val="20"/>
        </w:rPr>
      </w:pPr>
    </w:p>
    <w:p>
      <w:pPr>
        <w:spacing w:after="0" w:line="356" w:lineRule="auto"/>
        <w:ind w:left="720" w:right="260" w:hanging="719"/>
        <w:rPr>
          <w:color w:val="auto"/>
          <w:sz w:val="20"/>
          <w:szCs w:val="20"/>
        </w:rPr>
      </w:pPr>
      <w:r>
        <w:rPr>
          <w:rFonts w:ascii="Times New Roman" w:hAnsi="Times New Roman" w:eastAsia="Times New Roman" w:cs="Times New Roman"/>
          <w:color w:val="auto"/>
          <w:sz w:val="24"/>
          <w:szCs w:val="24"/>
        </w:rPr>
        <w:t xml:space="preserve">Abreham, S., Teklu, A., Cox, E., &amp; Sisay Tessema, T. (2019). Escherichia coli O157: H7: distribution, molecular characterization, antimicrobial resistance patterns and source of contamination of sheep and goat carcasses at an export abattoir, Mojdo, Ethiopia. </w:t>
      </w:r>
      <w:r>
        <w:rPr>
          <w:rFonts w:ascii="Times New Roman" w:hAnsi="Times New Roman" w:eastAsia="Times New Roman" w:cs="Times New Roman"/>
          <w:i/>
          <w:iCs/>
          <w:color w:val="auto"/>
          <w:sz w:val="24"/>
          <w:szCs w:val="24"/>
        </w:rPr>
        <w:t>BMC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19</w:t>
      </w:r>
      <w:r>
        <w:rPr>
          <w:rFonts w:ascii="Times New Roman" w:hAnsi="Times New Roman" w:eastAsia="Times New Roman" w:cs="Times New Roman"/>
          <w:color w:val="auto"/>
          <w:sz w:val="24"/>
          <w:szCs w:val="24"/>
        </w:rPr>
        <w:t>(1), 1-14.</w:t>
      </w:r>
    </w:p>
    <w:p>
      <w:pPr>
        <w:spacing w:after="0" w:line="139" w:lineRule="exact"/>
        <w:rPr>
          <w:color w:val="auto"/>
          <w:sz w:val="20"/>
          <w:szCs w:val="20"/>
        </w:rPr>
      </w:pPr>
    </w:p>
    <w:p>
      <w:pPr>
        <w:spacing w:after="0" w:line="348" w:lineRule="auto"/>
        <w:ind w:left="720" w:right="300" w:hanging="719"/>
        <w:rPr>
          <w:color w:val="auto"/>
          <w:sz w:val="20"/>
          <w:szCs w:val="20"/>
        </w:rPr>
      </w:pPr>
      <w:r>
        <w:rPr>
          <w:rFonts w:ascii="Times New Roman" w:hAnsi="Times New Roman" w:eastAsia="Times New Roman" w:cs="Times New Roman"/>
          <w:color w:val="auto"/>
          <w:sz w:val="24"/>
          <w:szCs w:val="24"/>
        </w:rPr>
        <w:t xml:space="preserve">Adeosun, K. P., Greene, M., &amp; Oosterveer, P. (2022). Informal ready-to-eat food vending: A social practice perspective on urban food provisioning in Nigeria. </w:t>
      </w:r>
      <w:r>
        <w:rPr>
          <w:rFonts w:ascii="Times New Roman" w:hAnsi="Times New Roman" w:eastAsia="Times New Roman" w:cs="Times New Roman"/>
          <w:i/>
          <w:iCs/>
          <w:color w:val="auto"/>
          <w:sz w:val="24"/>
          <w:szCs w:val="24"/>
        </w:rPr>
        <w:t>Food Security</w:t>
      </w:r>
      <w:r>
        <w:rPr>
          <w:rFonts w:ascii="Times New Roman" w:hAnsi="Times New Roman" w:eastAsia="Times New Roman" w:cs="Times New Roman"/>
          <w:color w:val="auto"/>
          <w:sz w:val="24"/>
          <w:szCs w:val="24"/>
        </w:rPr>
        <w:t>, 1-18.</w:t>
      </w:r>
    </w:p>
    <w:p>
      <w:pPr>
        <w:spacing w:after="0" w:line="148" w:lineRule="exact"/>
        <w:rPr>
          <w:color w:val="auto"/>
          <w:sz w:val="20"/>
          <w:szCs w:val="20"/>
        </w:rPr>
      </w:pPr>
    </w:p>
    <w:p>
      <w:pPr>
        <w:spacing w:after="0" w:line="356" w:lineRule="auto"/>
        <w:ind w:left="720" w:right="100" w:hanging="719"/>
        <w:rPr>
          <w:color w:val="auto"/>
          <w:sz w:val="20"/>
          <w:szCs w:val="20"/>
        </w:rPr>
      </w:pPr>
      <w:r>
        <w:rPr>
          <w:rFonts w:ascii="Times New Roman" w:hAnsi="Times New Roman" w:eastAsia="Times New Roman" w:cs="Times New Roman"/>
          <w:color w:val="auto"/>
          <w:sz w:val="24"/>
          <w:szCs w:val="24"/>
        </w:rPr>
        <w:t xml:space="preserve">Aijuka, M., Santiago, A. E., Girón, J. A., Nataro, J. P., &amp; Buys, E. M. (2018). Enteroaggregative Escherichia coli is the predominant diarrheagenic E. coli pathotype among irrigation water and food sources in South Africa. </w:t>
      </w:r>
      <w:r>
        <w:rPr>
          <w:rFonts w:ascii="Times New Roman" w:hAnsi="Times New Roman" w:eastAsia="Times New Roman" w:cs="Times New Roman"/>
          <w:i/>
          <w:iCs/>
          <w:color w:val="auto"/>
          <w:sz w:val="24"/>
          <w:szCs w:val="24"/>
        </w:rPr>
        <w:t>International journal of food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278</w:t>
      </w:r>
      <w:r>
        <w:rPr>
          <w:rFonts w:ascii="Times New Roman" w:hAnsi="Times New Roman" w:eastAsia="Times New Roman" w:cs="Times New Roman"/>
          <w:color w:val="auto"/>
          <w:sz w:val="24"/>
          <w:szCs w:val="24"/>
        </w:rPr>
        <w:t>, 44-51.</w:t>
      </w:r>
    </w:p>
    <w:p>
      <w:pPr>
        <w:spacing w:after="0" w:line="136" w:lineRule="exact"/>
        <w:rPr>
          <w:color w:val="auto"/>
          <w:sz w:val="20"/>
          <w:szCs w:val="20"/>
        </w:rPr>
      </w:pPr>
    </w:p>
    <w:p>
      <w:pPr>
        <w:spacing w:after="0" w:line="350" w:lineRule="auto"/>
        <w:ind w:left="720" w:right="580" w:hanging="719"/>
        <w:rPr>
          <w:color w:val="auto"/>
          <w:sz w:val="20"/>
          <w:szCs w:val="20"/>
        </w:rPr>
      </w:pPr>
      <w:r>
        <w:rPr>
          <w:rFonts w:ascii="Times New Roman" w:hAnsi="Times New Roman" w:eastAsia="Times New Roman" w:cs="Times New Roman"/>
          <w:color w:val="auto"/>
          <w:sz w:val="24"/>
          <w:szCs w:val="24"/>
        </w:rPr>
        <w:t xml:space="preserve">Akhtar, S., Sarker, M. R., &amp; Hossain, A. (2014). Microbiological food safety: a dilemma of developing societies. </w:t>
      </w:r>
      <w:r>
        <w:rPr>
          <w:rFonts w:ascii="Times New Roman" w:hAnsi="Times New Roman" w:eastAsia="Times New Roman" w:cs="Times New Roman"/>
          <w:i/>
          <w:iCs/>
          <w:color w:val="auto"/>
          <w:sz w:val="24"/>
          <w:szCs w:val="24"/>
        </w:rPr>
        <w:t>Critical reviews in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40</w:t>
      </w:r>
      <w:r>
        <w:rPr>
          <w:rFonts w:ascii="Times New Roman" w:hAnsi="Times New Roman" w:eastAsia="Times New Roman" w:cs="Times New Roman"/>
          <w:color w:val="auto"/>
          <w:sz w:val="24"/>
          <w:szCs w:val="24"/>
        </w:rPr>
        <w:t>(4), 348-359.</w:t>
      </w:r>
    </w:p>
    <w:p>
      <w:pPr>
        <w:spacing w:after="0" w:line="143" w:lineRule="exact"/>
        <w:rPr>
          <w:color w:val="auto"/>
          <w:sz w:val="20"/>
          <w:szCs w:val="20"/>
        </w:rPr>
      </w:pPr>
    </w:p>
    <w:p>
      <w:pPr>
        <w:spacing w:after="0" w:line="354" w:lineRule="auto"/>
        <w:ind w:left="720" w:right="40" w:hanging="719"/>
        <w:rPr>
          <w:color w:val="auto"/>
          <w:sz w:val="20"/>
          <w:szCs w:val="20"/>
        </w:rPr>
      </w:pPr>
      <w:r>
        <w:rPr>
          <w:rFonts w:ascii="Times New Roman" w:hAnsi="Times New Roman" w:eastAsia="Times New Roman" w:cs="Times New Roman"/>
          <w:color w:val="auto"/>
          <w:sz w:val="24"/>
          <w:szCs w:val="24"/>
        </w:rPr>
        <w:t xml:space="preserve">Al-Awwal, N., Masjedi, M., El-Dweik, M., Anderson, S. H., &amp; Ansari, J. (2022). Nanoparticle immuno-fluorescent probes as a method for detection of viable E. coli O157: H7. </w:t>
      </w:r>
      <w:r>
        <w:rPr>
          <w:rFonts w:ascii="Times New Roman" w:hAnsi="Times New Roman" w:eastAsia="Times New Roman" w:cs="Times New Roman"/>
          <w:i/>
          <w:iCs/>
          <w:color w:val="auto"/>
          <w:sz w:val="24"/>
          <w:szCs w:val="24"/>
        </w:rPr>
        <w:t>Journal of Microbiological Methods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193</w:t>
      </w:r>
      <w:r>
        <w:rPr>
          <w:rFonts w:ascii="Times New Roman" w:hAnsi="Times New Roman" w:eastAsia="Times New Roman" w:cs="Times New Roman"/>
          <w:color w:val="auto"/>
          <w:sz w:val="24"/>
          <w:szCs w:val="24"/>
        </w:rPr>
        <w:t>, 106403.</w:t>
      </w:r>
    </w:p>
    <w:p>
      <w:pPr>
        <w:spacing w:after="0" w:line="142" w:lineRule="exact"/>
        <w:rPr>
          <w:color w:val="auto"/>
          <w:sz w:val="20"/>
          <w:szCs w:val="20"/>
        </w:rPr>
      </w:pPr>
    </w:p>
    <w:p>
      <w:pPr>
        <w:spacing w:after="0" w:line="354" w:lineRule="auto"/>
        <w:ind w:left="720" w:right="120" w:hanging="719"/>
        <w:rPr>
          <w:color w:val="auto"/>
          <w:sz w:val="20"/>
          <w:szCs w:val="20"/>
        </w:rPr>
      </w:pPr>
      <w:r>
        <w:rPr>
          <w:rFonts w:ascii="Times New Roman" w:hAnsi="Times New Roman" w:eastAsia="Times New Roman" w:cs="Times New Roman"/>
          <w:color w:val="auto"/>
          <w:sz w:val="24"/>
          <w:szCs w:val="24"/>
        </w:rPr>
        <w:t xml:space="preserve">Alegbeleye, O. O., Singleton, I., &amp; Sant’Ana, A. S. (2018). Sources and contamination routes of microbial pathogens to fresh produce during field cultivation: A review. </w:t>
      </w:r>
      <w:r>
        <w:rPr>
          <w:rFonts w:ascii="Times New Roman" w:hAnsi="Times New Roman" w:eastAsia="Times New Roman" w:cs="Times New Roman"/>
          <w:i/>
          <w:iCs/>
          <w:color w:val="auto"/>
          <w:sz w:val="24"/>
          <w:szCs w:val="24"/>
        </w:rPr>
        <w:t>Food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73</w:t>
      </w:r>
      <w:r>
        <w:rPr>
          <w:rFonts w:ascii="Times New Roman" w:hAnsi="Times New Roman" w:eastAsia="Times New Roman" w:cs="Times New Roman"/>
          <w:color w:val="auto"/>
          <w:sz w:val="24"/>
          <w:szCs w:val="24"/>
        </w:rPr>
        <w:t>, 177-208.</w:t>
      </w:r>
    </w:p>
    <w:p>
      <w:pPr>
        <w:spacing w:after="0" w:line="140" w:lineRule="exact"/>
        <w:rPr>
          <w:color w:val="auto"/>
          <w:sz w:val="20"/>
          <w:szCs w:val="20"/>
        </w:rPr>
      </w:pPr>
    </w:p>
    <w:p>
      <w:pPr>
        <w:spacing w:after="0" w:line="357" w:lineRule="auto"/>
        <w:ind w:left="720" w:right="180" w:hanging="719"/>
        <w:rPr>
          <w:color w:val="auto"/>
          <w:sz w:val="20"/>
          <w:szCs w:val="20"/>
        </w:rPr>
      </w:pPr>
      <w:r>
        <w:rPr>
          <w:rFonts w:ascii="Times New Roman" w:hAnsi="Times New Roman" w:eastAsia="Times New Roman" w:cs="Times New Roman"/>
          <w:color w:val="auto"/>
          <w:sz w:val="24"/>
          <w:szCs w:val="24"/>
        </w:rPr>
        <w:t xml:space="preserve">Ali, M. A., Okojokwu, O. J., Augustine, U. A., Achenbach, C., AjeAnejo-Okopi, J., MankoLar, P., ...&amp; Sagay, A. S. (2020). Prevalence and drug-resistance profile of plasmid-borne extended spectrum beta-lactamase (ESBLs) resistance genes in multidrug resistant Escherichia coli from HIV-1 positive individuals in Jos, Nigeria. </w:t>
      </w:r>
      <w:r>
        <w:rPr>
          <w:rFonts w:ascii="Times New Roman" w:hAnsi="Times New Roman" w:eastAsia="Times New Roman" w:cs="Times New Roman"/>
          <w:i/>
          <w:iCs/>
          <w:color w:val="auto"/>
          <w:sz w:val="24"/>
          <w:szCs w:val="24"/>
        </w:rPr>
        <w:t>African Journal of Microbiology Research</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14</w:t>
      </w:r>
      <w:r>
        <w:rPr>
          <w:rFonts w:ascii="Times New Roman" w:hAnsi="Times New Roman" w:eastAsia="Times New Roman" w:cs="Times New Roman"/>
          <w:color w:val="auto"/>
          <w:sz w:val="24"/>
          <w:szCs w:val="24"/>
        </w:rPr>
        <w:t>(10), 564-571.</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3"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54</w:t>
      </w:r>
    </w:p>
    <w:p>
      <w:pPr>
        <w:sectPr>
          <w:pgSz w:w="12240" w:h="15840"/>
          <w:pgMar w:top="1440" w:right="1440" w:bottom="403" w:left="1440" w:header="0" w:footer="0" w:gutter="0"/>
          <w:cols w:equalWidth="0" w:num="1">
            <w:col w:w="9360"/>
          </w:cols>
        </w:sectPr>
      </w:pPr>
    </w:p>
    <w:p>
      <w:pPr>
        <w:spacing w:after="0" w:line="5" w:lineRule="exact"/>
        <w:rPr>
          <w:color w:val="auto"/>
          <w:sz w:val="20"/>
          <w:szCs w:val="20"/>
        </w:rPr>
      </w:pPr>
      <w:bookmarkStart w:id="60" w:name="page66"/>
      <w:bookmarkEnd w:id="60"/>
    </w:p>
    <w:p>
      <w:pPr>
        <w:spacing w:after="0" w:line="354" w:lineRule="auto"/>
        <w:ind w:left="720" w:right="160" w:hanging="719"/>
        <w:rPr>
          <w:color w:val="auto"/>
          <w:sz w:val="20"/>
          <w:szCs w:val="20"/>
        </w:rPr>
      </w:pPr>
      <w:r>
        <w:rPr>
          <w:rFonts w:ascii="Times New Roman" w:hAnsi="Times New Roman" w:eastAsia="Times New Roman" w:cs="Times New Roman"/>
          <w:color w:val="auto"/>
          <w:sz w:val="24"/>
          <w:szCs w:val="24"/>
        </w:rPr>
        <w:t xml:space="preserve">Allaw, F., Haddad, S. F., Habib, N., Moukarzel, P., Naji, N. S., Kanafani, Z. A., ...&amp; Kanj, S. S. (2022). COVID-19 and C. auris: A Case-Control Study from a Tertiary Care Center in Lebanon. </w:t>
      </w:r>
      <w:r>
        <w:rPr>
          <w:rFonts w:ascii="Times New Roman" w:hAnsi="Times New Roman" w:eastAsia="Times New Roman" w:cs="Times New Roman"/>
          <w:i/>
          <w:iCs/>
          <w:color w:val="auto"/>
          <w:sz w:val="24"/>
          <w:szCs w:val="24"/>
        </w:rPr>
        <w:t>Microorganisms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10</w:t>
      </w:r>
      <w:r>
        <w:rPr>
          <w:rFonts w:ascii="Times New Roman" w:hAnsi="Times New Roman" w:eastAsia="Times New Roman" w:cs="Times New Roman"/>
          <w:color w:val="auto"/>
          <w:sz w:val="24"/>
          <w:szCs w:val="24"/>
        </w:rPr>
        <w:t>(5), 1011.</w:t>
      </w:r>
    </w:p>
    <w:p>
      <w:pPr>
        <w:spacing w:after="0" w:line="140" w:lineRule="exact"/>
        <w:rPr>
          <w:color w:val="auto"/>
          <w:sz w:val="20"/>
          <w:szCs w:val="20"/>
        </w:rPr>
      </w:pPr>
    </w:p>
    <w:p>
      <w:pPr>
        <w:spacing w:after="0" w:line="356" w:lineRule="auto"/>
        <w:ind w:left="720" w:right="60" w:hanging="719"/>
        <w:rPr>
          <w:color w:val="auto"/>
          <w:sz w:val="20"/>
          <w:szCs w:val="20"/>
        </w:rPr>
      </w:pPr>
      <w:r>
        <w:rPr>
          <w:rFonts w:ascii="Times New Roman" w:hAnsi="Times New Roman" w:eastAsia="Times New Roman" w:cs="Times New Roman"/>
          <w:color w:val="auto"/>
          <w:sz w:val="24"/>
          <w:szCs w:val="24"/>
        </w:rPr>
        <w:t xml:space="preserve">Allende, A., Truchado, P., Lindqvist, R., &amp; Jacxsens, L. (2018). Quantitative microbial exposure modelling as a tool to evaluate the impact of contamination level of surface irrigation water and seasonality on fecal hygiene indicator E. coli in leafy green production. </w:t>
      </w:r>
      <w:r>
        <w:rPr>
          <w:rFonts w:ascii="Times New Roman" w:hAnsi="Times New Roman" w:eastAsia="Times New Roman" w:cs="Times New Roman"/>
          <w:i/>
          <w:iCs/>
          <w:color w:val="auto"/>
          <w:sz w:val="24"/>
          <w:szCs w:val="24"/>
        </w:rPr>
        <w:t>Food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75</w:t>
      </w:r>
      <w:r>
        <w:rPr>
          <w:rFonts w:ascii="Times New Roman" w:hAnsi="Times New Roman" w:eastAsia="Times New Roman" w:cs="Times New Roman"/>
          <w:color w:val="auto"/>
          <w:sz w:val="24"/>
          <w:szCs w:val="24"/>
        </w:rPr>
        <w:t>, 82-89.</w:t>
      </w:r>
    </w:p>
    <w:p>
      <w:pPr>
        <w:spacing w:after="0" w:line="139" w:lineRule="exact"/>
        <w:rPr>
          <w:color w:val="auto"/>
          <w:sz w:val="20"/>
          <w:szCs w:val="20"/>
        </w:rPr>
      </w:pPr>
    </w:p>
    <w:p>
      <w:pPr>
        <w:spacing w:after="0" w:line="375" w:lineRule="auto"/>
        <w:ind w:left="720" w:right="140" w:hanging="719"/>
        <w:rPr>
          <w:color w:val="auto"/>
          <w:sz w:val="20"/>
          <w:szCs w:val="20"/>
        </w:rPr>
      </w:pPr>
      <w:r>
        <w:rPr>
          <w:rFonts w:ascii="Times New Roman" w:hAnsi="Times New Roman" w:eastAsia="Times New Roman" w:cs="Times New Roman"/>
          <w:color w:val="auto"/>
          <w:sz w:val="23"/>
          <w:szCs w:val="23"/>
        </w:rPr>
        <w:t xml:space="preserve">Allison, A., &amp; Fouladkhah, A. C. (2021). Sensitivity of wild-type and rifampicin-resistant O157 and non-O157 Shiga toxin-producing Escherichia coli to elevated hydrostatic pressure and lactic acid in ground meat and meat homogenate. </w:t>
      </w:r>
      <w:r>
        <w:rPr>
          <w:rFonts w:ascii="Times New Roman" w:hAnsi="Times New Roman" w:eastAsia="Times New Roman" w:cs="Times New Roman"/>
          <w:i/>
          <w:iCs/>
          <w:color w:val="auto"/>
          <w:sz w:val="23"/>
          <w:szCs w:val="23"/>
        </w:rPr>
        <w:t>Plos one</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i/>
          <w:iCs/>
          <w:color w:val="auto"/>
          <w:sz w:val="23"/>
          <w:szCs w:val="23"/>
        </w:rPr>
        <w:t>16</w:t>
      </w:r>
      <w:r>
        <w:rPr>
          <w:rFonts w:ascii="Times New Roman" w:hAnsi="Times New Roman" w:eastAsia="Times New Roman" w:cs="Times New Roman"/>
          <w:color w:val="auto"/>
          <w:sz w:val="23"/>
          <w:szCs w:val="23"/>
        </w:rPr>
        <w:t>(2), e0246735.</w:t>
      </w:r>
    </w:p>
    <w:p>
      <w:pPr>
        <w:spacing w:after="0" w:line="124" w:lineRule="exact"/>
        <w:rPr>
          <w:color w:val="auto"/>
          <w:sz w:val="20"/>
          <w:szCs w:val="20"/>
        </w:rPr>
      </w:pPr>
    </w:p>
    <w:p>
      <w:pPr>
        <w:spacing w:after="0" w:line="354" w:lineRule="auto"/>
        <w:ind w:left="720" w:right="160" w:hanging="719"/>
        <w:rPr>
          <w:color w:val="auto"/>
          <w:sz w:val="20"/>
          <w:szCs w:val="20"/>
        </w:rPr>
      </w:pPr>
      <w:r>
        <w:rPr>
          <w:rFonts w:ascii="Times New Roman" w:hAnsi="Times New Roman" w:eastAsia="Times New Roman" w:cs="Times New Roman"/>
          <w:color w:val="auto"/>
          <w:sz w:val="24"/>
          <w:szCs w:val="24"/>
        </w:rPr>
        <w:t xml:space="preserve">Aluh, D. O., Nworie, K. M., &amp; Aluh, F. O. (2021). Food safety knowledge and self-reported practices among adolescents in rural secondary schools in Nigeria. </w:t>
      </w:r>
      <w:r>
        <w:rPr>
          <w:rFonts w:ascii="Times New Roman" w:hAnsi="Times New Roman" w:eastAsia="Times New Roman" w:cs="Times New Roman"/>
          <w:i/>
          <w:iCs/>
          <w:color w:val="auto"/>
          <w:sz w:val="24"/>
          <w:szCs w:val="24"/>
        </w:rPr>
        <w:t>International journal of adolescent medicine and health</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33</w:t>
      </w:r>
      <w:r>
        <w:rPr>
          <w:rFonts w:ascii="Times New Roman" w:hAnsi="Times New Roman" w:eastAsia="Times New Roman" w:cs="Times New Roman"/>
          <w:color w:val="auto"/>
          <w:sz w:val="24"/>
          <w:szCs w:val="24"/>
        </w:rPr>
        <w:t>(5).</w:t>
      </w:r>
    </w:p>
    <w:p>
      <w:pPr>
        <w:spacing w:after="0" w:line="140" w:lineRule="exact"/>
        <w:rPr>
          <w:color w:val="auto"/>
          <w:sz w:val="20"/>
          <w:szCs w:val="20"/>
        </w:rPr>
      </w:pPr>
    </w:p>
    <w:p>
      <w:pPr>
        <w:spacing w:after="0" w:line="354" w:lineRule="auto"/>
        <w:ind w:left="720" w:right="240" w:hanging="719"/>
        <w:rPr>
          <w:color w:val="auto"/>
          <w:sz w:val="20"/>
          <w:szCs w:val="20"/>
        </w:rPr>
      </w:pPr>
      <w:r>
        <w:rPr>
          <w:rFonts w:ascii="Times New Roman" w:hAnsi="Times New Roman" w:eastAsia="Times New Roman" w:cs="Times New Roman"/>
          <w:color w:val="auto"/>
          <w:sz w:val="24"/>
          <w:szCs w:val="24"/>
        </w:rPr>
        <w:t xml:space="preserve">Angelici, M. C., &amp; Karanis, P. (2019). Protozoan waterborne infections in the context of actual climatic changes and extreme weather events. </w:t>
      </w:r>
      <w:r>
        <w:rPr>
          <w:rFonts w:ascii="Times New Roman" w:hAnsi="Times New Roman" w:eastAsia="Times New Roman" w:cs="Times New Roman"/>
          <w:i/>
          <w:iCs/>
          <w:color w:val="auto"/>
          <w:sz w:val="24"/>
          <w:szCs w:val="24"/>
        </w:rPr>
        <w:t>Encyclopedia of Environmental Health</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5</w:t>
      </w:r>
      <w:r>
        <w:rPr>
          <w:rFonts w:ascii="Times New Roman" w:hAnsi="Times New Roman" w:eastAsia="Times New Roman" w:cs="Times New Roman"/>
          <w:color w:val="auto"/>
          <w:sz w:val="24"/>
          <w:szCs w:val="24"/>
        </w:rPr>
        <w:t>(1), 391-399.</w:t>
      </w:r>
    </w:p>
    <w:p>
      <w:pPr>
        <w:spacing w:after="0" w:line="142" w:lineRule="exact"/>
        <w:rPr>
          <w:color w:val="auto"/>
          <w:sz w:val="20"/>
          <w:szCs w:val="20"/>
        </w:rPr>
      </w:pPr>
    </w:p>
    <w:p>
      <w:pPr>
        <w:spacing w:after="0" w:line="348" w:lineRule="auto"/>
        <w:ind w:left="720" w:right="340" w:hanging="719"/>
        <w:rPr>
          <w:color w:val="auto"/>
          <w:sz w:val="20"/>
          <w:szCs w:val="20"/>
        </w:rPr>
      </w:pPr>
      <w:r>
        <w:rPr>
          <w:rFonts w:ascii="Times New Roman" w:hAnsi="Times New Roman" w:eastAsia="Times New Roman" w:cs="Times New Roman"/>
          <w:color w:val="auto"/>
          <w:sz w:val="24"/>
          <w:szCs w:val="24"/>
        </w:rPr>
        <w:t>Anyanwu, M. U., Jaja, I. F., &amp; Nwobi, O. C. (2020). Occurrence and characteristics of mobile colistin resistance (mcr) gene-containing isolates from the environment: a</w:t>
      </w:r>
    </w:p>
    <w:p>
      <w:pPr>
        <w:spacing w:after="0" w:line="1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review. </w:t>
      </w:r>
      <w:r>
        <w:rPr>
          <w:rFonts w:ascii="Times New Roman" w:hAnsi="Times New Roman" w:eastAsia="Times New Roman" w:cs="Times New Roman"/>
          <w:i/>
          <w:iCs/>
          <w:color w:val="auto"/>
          <w:sz w:val="24"/>
          <w:szCs w:val="24"/>
        </w:rPr>
        <w:t>International journal of environmental research and public health</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17</w:t>
      </w:r>
      <w:r>
        <w:rPr>
          <w:rFonts w:ascii="Times New Roman" w:hAnsi="Times New Roman" w:eastAsia="Times New Roman" w:cs="Times New Roman"/>
          <w:color w:val="auto"/>
          <w:sz w:val="24"/>
          <w:szCs w:val="24"/>
        </w:rPr>
        <w:t>(3), 1028.</w:t>
      </w:r>
    </w:p>
    <w:p>
      <w:pPr>
        <w:spacing w:after="0" w:line="269" w:lineRule="exact"/>
        <w:rPr>
          <w:color w:val="auto"/>
          <w:sz w:val="20"/>
          <w:szCs w:val="20"/>
        </w:rPr>
      </w:pPr>
    </w:p>
    <w:p>
      <w:pPr>
        <w:spacing w:after="0" w:line="354" w:lineRule="auto"/>
        <w:ind w:left="720" w:right="160" w:hanging="719"/>
        <w:rPr>
          <w:color w:val="auto"/>
          <w:sz w:val="20"/>
          <w:szCs w:val="20"/>
        </w:rPr>
      </w:pPr>
      <w:r>
        <w:rPr>
          <w:rFonts w:ascii="Times New Roman" w:hAnsi="Times New Roman" w:eastAsia="Times New Roman" w:cs="Times New Roman"/>
          <w:color w:val="auto"/>
          <w:sz w:val="24"/>
          <w:szCs w:val="24"/>
        </w:rPr>
        <w:t>ANYASI, J. A. (2019). PREVALENCE OF SALMONELLA SPP AND ESCHERICHIA COLI IN FRESH-CUT FRUITS SOLD IN THE OPEN MARKET IN OFADA MOKOLOKI LCDA, OGUN STATE.</w:t>
      </w:r>
    </w:p>
    <w:p>
      <w:pPr>
        <w:spacing w:after="0" w:line="142" w:lineRule="exact"/>
        <w:rPr>
          <w:color w:val="auto"/>
          <w:sz w:val="20"/>
          <w:szCs w:val="20"/>
        </w:rPr>
      </w:pPr>
    </w:p>
    <w:p>
      <w:pPr>
        <w:spacing w:after="0" w:line="354" w:lineRule="auto"/>
        <w:ind w:left="720" w:right="640" w:hanging="719"/>
        <w:rPr>
          <w:color w:val="auto"/>
          <w:sz w:val="20"/>
          <w:szCs w:val="20"/>
        </w:rPr>
      </w:pPr>
      <w:r>
        <w:rPr>
          <w:rFonts w:ascii="Times New Roman" w:hAnsi="Times New Roman" w:eastAsia="Times New Roman" w:cs="Times New Roman"/>
          <w:color w:val="auto"/>
          <w:sz w:val="24"/>
          <w:szCs w:val="24"/>
        </w:rPr>
        <w:t xml:space="preserve">Asime, L. J., Egbe, J. G., &amp; Cecilia, E. (2020). Isolation of Escherichia coli 0157: H7 from selected food samples sold in local markets in Nigeria. </w:t>
      </w:r>
      <w:r>
        <w:rPr>
          <w:rFonts w:ascii="Times New Roman" w:hAnsi="Times New Roman" w:eastAsia="Times New Roman" w:cs="Times New Roman"/>
          <w:i/>
          <w:iCs/>
          <w:color w:val="auto"/>
          <w:sz w:val="24"/>
          <w:szCs w:val="24"/>
        </w:rPr>
        <w:t>African Journal of Food Science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14</w:t>
      </w:r>
      <w:r>
        <w:rPr>
          <w:rFonts w:ascii="Times New Roman" w:hAnsi="Times New Roman" w:eastAsia="Times New Roman" w:cs="Times New Roman"/>
          <w:color w:val="auto"/>
          <w:sz w:val="24"/>
          <w:szCs w:val="24"/>
        </w:rPr>
        <w:t>(2), 32-37.</w:t>
      </w:r>
    </w:p>
    <w:p>
      <w:pPr>
        <w:spacing w:after="0" w:line="140" w:lineRule="exact"/>
        <w:rPr>
          <w:color w:val="auto"/>
          <w:sz w:val="20"/>
          <w:szCs w:val="20"/>
        </w:rPr>
      </w:pPr>
    </w:p>
    <w:p>
      <w:pPr>
        <w:spacing w:after="0" w:line="354" w:lineRule="auto"/>
        <w:ind w:left="720" w:right="140" w:hanging="719"/>
        <w:rPr>
          <w:color w:val="auto"/>
          <w:sz w:val="20"/>
          <w:szCs w:val="20"/>
        </w:rPr>
      </w:pPr>
      <w:r>
        <w:rPr>
          <w:rFonts w:ascii="Times New Roman" w:hAnsi="Times New Roman" w:eastAsia="Times New Roman" w:cs="Times New Roman"/>
          <w:color w:val="auto"/>
          <w:sz w:val="24"/>
          <w:szCs w:val="24"/>
        </w:rPr>
        <w:t xml:space="preserve">Astill, G. M., Kuchler, F., Todd, J. E., &amp; Page, E. T. (2020). Shiga toxin–producing Escherichia coli (STEC) O157: H7 and romaine lettuce: source labeling, prevention, and business. </w:t>
      </w:r>
      <w:r>
        <w:rPr>
          <w:rFonts w:ascii="Times New Roman" w:hAnsi="Times New Roman" w:eastAsia="Times New Roman" w:cs="Times New Roman"/>
          <w:i/>
          <w:iCs/>
          <w:color w:val="auto"/>
          <w:sz w:val="24"/>
          <w:szCs w:val="24"/>
        </w:rPr>
        <w:t>American journal of public health</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110</w:t>
      </w:r>
      <w:r>
        <w:rPr>
          <w:rFonts w:ascii="Times New Roman" w:hAnsi="Times New Roman" w:eastAsia="Times New Roman" w:cs="Times New Roman"/>
          <w:color w:val="auto"/>
          <w:sz w:val="24"/>
          <w:szCs w:val="24"/>
        </w:rPr>
        <w:t>(3), 322-328.</w:t>
      </w:r>
    </w:p>
    <w:p>
      <w:pPr>
        <w:spacing w:after="0" w:line="200" w:lineRule="exact"/>
        <w:rPr>
          <w:color w:val="auto"/>
          <w:sz w:val="20"/>
          <w:szCs w:val="20"/>
        </w:rPr>
      </w:pPr>
    </w:p>
    <w:p>
      <w:pPr>
        <w:spacing w:after="0" w:line="200" w:lineRule="exact"/>
        <w:rPr>
          <w:color w:val="auto"/>
          <w:sz w:val="20"/>
          <w:szCs w:val="20"/>
        </w:rPr>
      </w:pPr>
    </w:p>
    <w:p>
      <w:pPr>
        <w:spacing w:after="0" w:line="252"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55</w:t>
      </w:r>
    </w:p>
    <w:p>
      <w:pPr>
        <w:sectPr>
          <w:pgSz w:w="12240" w:h="15840"/>
          <w:pgMar w:top="1440" w:right="1440" w:bottom="403" w:left="1440" w:header="0" w:footer="0" w:gutter="0"/>
          <w:cols w:equalWidth="0" w:num="1">
            <w:col w:w="9360"/>
          </w:cols>
        </w:sectPr>
      </w:pPr>
    </w:p>
    <w:p>
      <w:pPr>
        <w:spacing w:after="0" w:line="5" w:lineRule="exact"/>
        <w:rPr>
          <w:color w:val="auto"/>
          <w:sz w:val="20"/>
          <w:szCs w:val="20"/>
        </w:rPr>
      </w:pPr>
      <w:bookmarkStart w:id="61" w:name="page67"/>
      <w:bookmarkEnd w:id="61"/>
    </w:p>
    <w:p>
      <w:pPr>
        <w:spacing w:after="0" w:line="356" w:lineRule="auto"/>
        <w:ind w:left="720" w:right="160" w:hanging="719"/>
        <w:rPr>
          <w:color w:val="auto"/>
          <w:sz w:val="20"/>
          <w:szCs w:val="20"/>
        </w:rPr>
      </w:pPr>
      <w:r>
        <w:rPr>
          <w:rFonts w:ascii="Times New Roman" w:hAnsi="Times New Roman" w:eastAsia="Times New Roman" w:cs="Times New Roman"/>
          <w:color w:val="auto"/>
          <w:sz w:val="24"/>
          <w:szCs w:val="24"/>
        </w:rPr>
        <w:t xml:space="preserve">Azimi, T., Azimi, L., Fallah, F., Pourmand, M. R., Ostadtaghizadeh, A., Abai, M. R., &amp; Rahimi Foroushani, A. (2021). Detection and characterization of Enterobacteriaceae family members carried by commensal Rattus norvegicus from Tehran, Iran. </w:t>
      </w:r>
      <w:r>
        <w:rPr>
          <w:rFonts w:ascii="Times New Roman" w:hAnsi="Times New Roman" w:eastAsia="Times New Roman" w:cs="Times New Roman"/>
          <w:i/>
          <w:iCs/>
          <w:color w:val="auto"/>
          <w:sz w:val="24"/>
          <w:szCs w:val="24"/>
        </w:rPr>
        <w:t>Archives of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203</w:t>
      </w:r>
      <w:r>
        <w:rPr>
          <w:rFonts w:ascii="Times New Roman" w:hAnsi="Times New Roman" w:eastAsia="Times New Roman" w:cs="Times New Roman"/>
          <w:color w:val="auto"/>
          <w:sz w:val="24"/>
          <w:szCs w:val="24"/>
        </w:rPr>
        <w:t>(4), 1321-1334.</w:t>
      </w:r>
    </w:p>
    <w:p>
      <w:pPr>
        <w:spacing w:after="0" w:line="139" w:lineRule="exact"/>
        <w:rPr>
          <w:color w:val="auto"/>
          <w:sz w:val="20"/>
          <w:szCs w:val="20"/>
        </w:rPr>
      </w:pPr>
    </w:p>
    <w:p>
      <w:pPr>
        <w:spacing w:after="0" w:line="356" w:lineRule="auto"/>
        <w:ind w:left="720" w:right="520" w:hanging="719"/>
        <w:rPr>
          <w:color w:val="auto"/>
          <w:sz w:val="20"/>
          <w:szCs w:val="20"/>
        </w:rPr>
      </w:pPr>
      <w:r>
        <w:rPr>
          <w:rFonts w:ascii="Times New Roman" w:hAnsi="Times New Roman" w:eastAsia="Times New Roman" w:cs="Times New Roman"/>
          <w:color w:val="auto"/>
          <w:sz w:val="24"/>
          <w:szCs w:val="24"/>
        </w:rPr>
        <w:t xml:space="preserve">Bai, X., Ylinen, E., Zhang, J., Salmenlinna, S., Halkilahti, J., Saxen, H., ...&amp; Matussek, A. (2022). Comparative Genomics of Shiga Toxin-Producing Escherichia coli Strains Isolated from Pediatric Patients with and without Hemolytic Uremic Syndrome from 2000 to 2016 in Finland. </w:t>
      </w:r>
      <w:r>
        <w:rPr>
          <w:rFonts w:ascii="Times New Roman" w:hAnsi="Times New Roman" w:eastAsia="Times New Roman" w:cs="Times New Roman"/>
          <w:i/>
          <w:iCs/>
          <w:color w:val="auto"/>
          <w:sz w:val="24"/>
          <w:szCs w:val="24"/>
        </w:rPr>
        <w:t>Microbiology Spectrum</w:t>
      </w:r>
      <w:r>
        <w:rPr>
          <w:rFonts w:ascii="Times New Roman" w:hAnsi="Times New Roman" w:eastAsia="Times New Roman" w:cs="Times New Roman"/>
          <w:color w:val="auto"/>
          <w:sz w:val="24"/>
          <w:szCs w:val="24"/>
        </w:rPr>
        <w:t>, e00660-22.</w:t>
      </w:r>
    </w:p>
    <w:p>
      <w:pPr>
        <w:spacing w:after="0" w:line="139" w:lineRule="exact"/>
        <w:rPr>
          <w:color w:val="auto"/>
          <w:sz w:val="20"/>
          <w:szCs w:val="20"/>
        </w:rPr>
      </w:pPr>
    </w:p>
    <w:p>
      <w:pPr>
        <w:spacing w:after="0" w:line="348" w:lineRule="auto"/>
        <w:ind w:left="720" w:right="80" w:hanging="719"/>
        <w:rPr>
          <w:color w:val="auto"/>
          <w:sz w:val="20"/>
          <w:szCs w:val="20"/>
        </w:rPr>
      </w:pPr>
      <w:r>
        <w:rPr>
          <w:rFonts w:ascii="Times New Roman" w:hAnsi="Times New Roman" w:eastAsia="Times New Roman" w:cs="Times New Roman"/>
          <w:color w:val="auto"/>
          <w:sz w:val="24"/>
          <w:szCs w:val="24"/>
        </w:rPr>
        <w:t xml:space="preserve">Baker-Austin, C., Oliver, J. D., Alam, M., Ali, A., Waldor, M. K., Qadri, F., &amp; Martinez-Urtaza, J. (2018). Vibrio spp. infections. </w:t>
      </w:r>
      <w:r>
        <w:rPr>
          <w:rFonts w:ascii="Times New Roman" w:hAnsi="Times New Roman" w:eastAsia="Times New Roman" w:cs="Times New Roman"/>
          <w:i/>
          <w:iCs/>
          <w:color w:val="auto"/>
          <w:sz w:val="24"/>
          <w:szCs w:val="24"/>
        </w:rPr>
        <w:t>Nature Reviews Disease Primers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4</w:t>
      </w:r>
      <w:r>
        <w:rPr>
          <w:rFonts w:ascii="Times New Roman" w:hAnsi="Times New Roman" w:eastAsia="Times New Roman" w:cs="Times New Roman"/>
          <w:color w:val="auto"/>
          <w:sz w:val="24"/>
          <w:szCs w:val="24"/>
        </w:rPr>
        <w:t>(1), 1-19.</w:t>
      </w:r>
    </w:p>
    <w:p>
      <w:pPr>
        <w:spacing w:after="0" w:line="148" w:lineRule="exact"/>
        <w:rPr>
          <w:color w:val="auto"/>
          <w:sz w:val="20"/>
          <w:szCs w:val="20"/>
        </w:rPr>
      </w:pPr>
    </w:p>
    <w:p>
      <w:pPr>
        <w:spacing w:after="0" w:line="348" w:lineRule="auto"/>
        <w:ind w:left="720" w:right="60" w:hanging="719"/>
        <w:rPr>
          <w:color w:val="auto"/>
          <w:sz w:val="20"/>
          <w:szCs w:val="20"/>
        </w:rPr>
      </w:pPr>
      <w:r>
        <w:rPr>
          <w:rFonts w:ascii="Times New Roman" w:hAnsi="Times New Roman" w:eastAsia="Times New Roman" w:cs="Times New Roman"/>
          <w:color w:val="auto"/>
          <w:sz w:val="24"/>
          <w:szCs w:val="24"/>
        </w:rPr>
        <w:t>Balali, G. I., Yar, D. D., Afua Dela, V. G., &amp; Adjei-Kusi, P. (2020). Microbial contamination, an increasing threat to the consumption of fresh fruits and vegetables in today’s</w:t>
      </w:r>
    </w:p>
    <w:p>
      <w:pPr>
        <w:spacing w:after="0" w:line="1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world. </w:t>
      </w:r>
      <w:r>
        <w:rPr>
          <w:rFonts w:ascii="Times New Roman" w:hAnsi="Times New Roman" w:eastAsia="Times New Roman" w:cs="Times New Roman"/>
          <w:i/>
          <w:iCs/>
          <w:color w:val="auto"/>
          <w:sz w:val="24"/>
          <w:szCs w:val="24"/>
        </w:rPr>
        <w:t>International Journal of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2020</w:t>
      </w:r>
      <w:r>
        <w:rPr>
          <w:rFonts w:ascii="Times New Roman" w:hAnsi="Times New Roman" w:eastAsia="Times New Roman" w:cs="Times New Roman"/>
          <w:color w:val="auto"/>
          <w:sz w:val="24"/>
          <w:szCs w:val="24"/>
        </w:rPr>
        <w:t>.</w:t>
      </w:r>
    </w:p>
    <w:p>
      <w:pPr>
        <w:spacing w:after="0" w:line="269" w:lineRule="exact"/>
        <w:rPr>
          <w:color w:val="auto"/>
          <w:sz w:val="20"/>
          <w:szCs w:val="20"/>
        </w:rPr>
      </w:pPr>
    </w:p>
    <w:p>
      <w:pPr>
        <w:spacing w:after="0" w:line="350" w:lineRule="auto"/>
        <w:ind w:left="720" w:right="280" w:hanging="719"/>
        <w:rPr>
          <w:color w:val="auto"/>
          <w:sz w:val="20"/>
          <w:szCs w:val="20"/>
        </w:rPr>
      </w:pPr>
      <w:r>
        <w:rPr>
          <w:rFonts w:ascii="Times New Roman" w:hAnsi="Times New Roman" w:eastAsia="Times New Roman" w:cs="Times New Roman"/>
          <w:color w:val="auto"/>
          <w:sz w:val="24"/>
          <w:szCs w:val="24"/>
        </w:rPr>
        <w:t xml:space="preserve">Bari, M. L., &amp; Yeasmin, S. (2018). Foodborne diseases and responsible agents. In </w:t>
      </w:r>
      <w:r>
        <w:rPr>
          <w:rFonts w:ascii="Times New Roman" w:hAnsi="Times New Roman" w:eastAsia="Times New Roman" w:cs="Times New Roman"/>
          <w:i/>
          <w:iCs/>
          <w:color w:val="auto"/>
          <w:sz w:val="24"/>
          <w:szCs w:val="24"/>
        </w:rPr>
        <w:t>Food Safety and Preservation</w:t>
      </w:r>
      <w:r>
        <w:rPr>
          <w:rFonts w:ascii="Times New Roman" w:hAnsi="Times New Roman" w:eastAsia="Times New Roman" w:cs="Times New Roman"/>
          <w:color w:val="auto"/>
          <w:sz w:val="24"/>
          <w:szCs w:val="24"/>
        </w:rPr>
        <w:t xml:space="preserve"> (pp. 195-229). Academic Press.</w:t>
      </w:r>
    </w:p>
    <w:p>
      <w:pPr>
        <w:spacing w:after="0" w:line="143" w:lineRule="exact"/>
        <w:rPr>
          <w:color w:val="auto"/>
          <w:sz w:val="20"/>
          <w:szCs w:val="20"/>
        </w:rPr>
      </w:pPr>
    </w:p>
    <w:p>
      <w:pPr>
        <w:spacing w:after="0" w:line="350" w:lineRule="auto"/>
        <w:ind w:left="720" w:right="220" w:hanging="719"/>
        <w:rPr>
          <w:color w:val="auto"/>
          <w:sz w:val="20"/>
          <w:szCs w:val="20"/>
        </w:rPr>
      </w:pPr>
      <w:r>
        <w:rPr>
          <w:rFonts w:ascii="Times New Roman" w:hAnsi="Times New Roman" w:eastAsia="Times New Roman" w:cs="Times New Roman"/>
          <w:color w:val="auto"/>
          <w:sz w:val="24"/>
          <w:szCs w:val="24"/>
        </w:rPr>
        <w:t>Barry, E., Cassels, F., Riddle, M., Walker, R., &amp; Wierzba, T. (2019). Vaccines against Shigella and Enterotoxigenic Escherichia coli: A summary of the 2018 VASE</w:t>
      </w:r>
    </w:p>
    <w:p>
      <w:pPr>
        <w:spacing w:after="0" w:line="11"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Conference. </w:t>
      </w:r>
      <w:r>
        <w:rPr>
          <w:rFonts w:ascii="Times New Roman" w:hAnsi="Times New Roman" w:eastAsia="Times New Roman" w:cs="Times New Roman"/>
          <w:i/>
          <w:iCs/>
          <w:color w:val="auto"/>
          <w:sz w:val="24"/>
          <w:szCs w:val="24"/>
        </w:rPr>
        <w:t>Vaccine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37</w:t>
      </w:r>
      <w:r>
        <w:rPr>
          <w:rFonts w:ascii="Times New Roman" w:hAnsi="Times New Roman" w:eastAsia="Times New Roman" w:cs="Times New Roman"/>
          <w:color w:val="auto"/>
          <w:sz w:val="24"/>
          <w:szCs w:val="24"/>
        </w:rPr>
        <w:t>(34), 4768-4774.</w:t>
      </w:r>
    </w:p>
    <w:p>
      <w:pPr>
        <w:spacing w:after="0" w:line="271" w:lineRule="exact"/>
        <w:rPr>
          <w:color w:val="auto"/>
          <w:sz w:val="20"/>
          <w:szCs w:val="20"/>
        </w:rPr>
      </w:pPr>
    </w:p>
    <w:p>
      <w:pPr>
        <w:spacing w:after="0" w:line="354" w:lineRule="auto"/>
        <w:ind w:left="720" w:right="20" w:hanging="719"/>
        <w:rPr>
          <w:color w:val="auto"/>
          <w:sz w:val="20"/>
          <w:szCs w:val="20"/>
        </w:rPr>
      </w:pPr>
      <w:r>
        <w:rPr>
          <w:rFonts w:ascii="Times New Roman" w:hAnsi="Times New Roman" w:eastAsia="Times New Roman" w:cs="Times New Roman"/>
          <w:color w:val="auto"/>
          <w:sz w:val="24"/>
          <w:szCs w:val="24"/>
        </w:rPr>
        <w:t xml:space="preserve">Bedasa, S., Shiferaw, D., Abraha, A., &amp; Moges, T. (2018). Occurrence and antimicrobial susceptibility profile of Escherichia coli O157: H7 from food of animal origin in Bishoftu town, Central Ethiopia. </w:t>
      </w:r>
      <w:r>
        <w:rPr>
          <w:rFonts w:ascii="Times New Roman" w:hAnsi="Times New Roman" w:eastAsia="Times New Roman" w:cs="Times New Roman"/>
          <w:i/>
          <w:iCs/>
          <w:color w:val="auto"/>
          <w:sz w:val="24"/>
          <w:szCs w:val="24"/>
        </w:rPr>
        <w:t>International Journal of Food Contamination</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5</w:t>
      </w:r>
      <w:r>
        <w:rPr>
          <w:rFonts w:ascii="Times New Roman" w:hAnsi="Times New Roman" w:eastAsia="Times New Roman" w:cs="Times New Roman"/>
          <w:color w:val="auto"/>
          <w:sz w:val="24"/>
          <w:szCs w:val="24"/>
        </w:rPr>
        <w:t>(1), 1-8.</w:t>
      </w:r>
    </w:p>
    <w:p>
      <w:pPr>
        <w:spacing w:after="0" w:line="140" w:lineRule="exact"/>
        <w:rPr>
          <w:color w:val="auto"/>
          <w:sz w:val="20"/>
          <w:szCs w:val="20"/>
        </w:rPr>
      </w:pPr>
    </w:p>
    <w:p>
      <w:pPr>
        <w:spacing w:after="0" w:line="354" w:lineRule="auto"/>
        <w:ind w:left="720" w:right="120" w:hanging="719"/>
        <w:rPr>
          <w:color w:val="auto"/>
          <w:sz w:val="20"/>
          <w:szCs w:val="20"/>
        </w:rPr>
      </w:pPr>
      <w:r>
        <w:rPr>
          <w:rFonts w:ascii="Times New Roman" w:hAnsi="Times New Roman" w:eastAsia="Times New Roman" w:cs="Times New Roman"/>
          <w:color w:val="auto"/>
          <w:sz w:val="24"/>
          <w:szCs w:val="24"/>
        </w:rPr>
        <w:t xml:space="preserve">Berhanu, G., &amp; Pal, M. (2020). Emerging role of enterohemorrhagic Escherichia coli as a global foodborne pathogen. </w:t>
      </w:r>
      <w:r>
        <w:rPr>
          <w:rFonts w:ascii="Times New Roman" w:hAnsi="Times New Roman" w:eastAsia="Times New Roman" w:cs="Times New Roman"/>
          <w:i/>
          <w:iCs/>
          <w:color w:val="auto"/>
          <w:sz w:val="24"/>
          <w:szCs w:val="24"/>
        </w:rPr>
        <w:t>Journal of Emerging Environmental Technologies and Health Protection,</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3</w:t>
      </w:r>
      <w:r>
        <w:rPr>
          <w:rFonts w:ascii="Times New Roman" w:hAnsi="Times New Roman" w:eastAsia="Times New Roman" w:cs="Times New Roman"/>
          <w:color w:val="auto"/>
          <w:sz w:val="24"/>
          <w:szCs w:val="24"/>
        </w:rPr>
        <w:t>, 60-68.</w:t>
      </w:r>
    </w:p>
    <w:p>
      <w:pPr>
        <w:spacing w:after="0" w:line="143" w:lineRule="exact"/>
        <w:rPr>
          <w:color w:val="auto"/>
          <w:sz w:val="20"/>
          <w:szCs w:val="20"/>
        </w:rPr>
      </w:pPr>
    </w:p>
    <w:p>
      <w:pPr>
        <w:spacing w:after="0" w:line="354" w:lineRule="auto"/>
        <w:ind w:left="720" w:right="180" w:hanging="719"/>
        <w:rPr>
          <w:color w:val="auto"/>
          <w:sz w:val="20"/>
          <w:szCs w:val="20"/>
        </w:rPr>
      </w:pPr>
      <w:r>
        <w:rPr>
          <w:rFonts w:ascii="Times New Roman" w:hAnsi="Times New Roman" w:eastAsia="Times New Roman" w:cs="Times New Roman"/>
          <w:color w:val="auto"/>
          <w:sz w:val="24"/>
          <w:szCs w:val="24"/>
        </w:rPr>
        <w:t xml:space="preserve">Bessaiah, H., Pokharel, P., Loucif, H., Kulbay, M., Sasseville, C., Habouria, H., ...&amp; Dozois, C. M. (2021). The RyfA small RNA regulates oxidative and osmotic stress responses and virulence in uropathogenic Escherichia coli. </w:t>
      </w:r>
      <w:r>
        <w:rPr>
          <w:rFonts w:ascii="Times New Roman" w:hAnsi="Times New Roman" w:eastAsia="Times New Roman" w:cs="Times New Roman"/>
          <w:i/>
          <w:iCs/>
          <w:color w:val="auto"/>
          <w:sz w:val="24"/>
          <w:szCs w:val="24"/>
        </w:rPr>
        <w:t>PLoS Pathogens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17</w:t>
      </w:r>
      <w:r>
        <w:rPr>
          <w:rFonts w:ascii="Times New Roman" w:hAnsi="Times New Roman" w:eastAsia="Times New Roman" w:cs="Times New Roman"/>
          <w:color w:val="auto"/>
          <w:sz w:val="24"/>
          <w:szCs w:val="24"/>
        </w:rPr>
        <w:t>(5), e1009617.</w:t>
      </w:r>
    </w:p>
    <w:p>
      <w:pPr>
        <w:spacing w:after="0" w:line="12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Bintsis, T. (2018). Microbial pollution and food safety. </w:t>
      </w:r>
      <w:r>
        <w:rPr>
          <w:rFonts w:ascii="Times New Roman" w:hAnsi="Times New Roman" w:eastAsia="Times New Roman" w:cs="Times New Roman"/>
          <w:i/>
          <w:iCs/>
          <w:color w:val="auto"/>
          <w:sz w:val="24"/>
          <w:szCs w:val="24"/>
        </w:rPr>
        <w:t>AIMS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4</w:t>
      </w:r>
      <w:r>
        <w:rPr>
          <w:rFonts w:ascii="Times New Roman" w:hAnsi="Times New Roman" w:eastAsia="Times New Roman" w:cs="Times New Roman"/>
          <w:color w:val="auto"/>
          <w:sz w:val="24"/>
          <w:szCs w:val="24"/>
        </w:rPr>
        <w:t>(3), 377.</w:t>
      </w:r>
    </w:p>
    <w:p>
      <w:pPr>
        <w:spacing w:after="0" w:line="200" w:lineRule="exact"/>
        <w:rPr>
          <w:color w:val="auto"/>
          <w:sz w:val="20"/>
          <w:szCs w:val="20"/>
        </w:rPr>
      </w:pPr>
    </w:p>
    <w:p>
      <w:pPr>
        <w:spacing w:after="0" w:line="200" w:lineRule="exact"/>
        <w:rPr>
          <w:color w:val="auto"/>
          <w:sz w:val="20"/>
          <w:szCs w:val="20"/>
        </w:rPr>
      </w:pPr>
    </w:p>
    <w:p>
      <w:pPr>
        <w:spacing w:after="0" w:line="261"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56</w:t>
      </w:r>
    </w:p>
    <w:p>
      <w:pPr>
        <w:sectPr>
          <w:pgSz w:w="12240" w:h="15840"/>
          <w:pgMar w:top="1440" w:right="1440" w:bottom="403" w:left="1440" w:header="0" w:footer="0" w:gutter="0"/>
          <w:cols w:equalWidth="0" w:num="1">
            <w:col w:w="9360"/>
          </w:cols>
        </w:sectPr>
      </w:pPr>
    </w:p>
    <w:p>
      <w:pPr>
        <w:spacing w:after="0"/>
        <w:rPr>
          <w:color w:val="auto"/>
          <w:sz w:val="20"/>
          <w:szCs w:val="20"/>
        </w:rPr>
      </w:pPr>
      <w:bookmarkStart w:id="62" w:name="page68"/>
      <w:bookmarkEnd w:id="62"/>
      <w:r>
        <w:rPr>
          <w:rFonts w:ascii="Times New Roman" w:hAnsi="Times New Roman" w:eastAsia="Times New Roman" w:cs="Times New Roman"/>
          <w:color w:val="auto"/>
          <w:sz w:val="24"/>
          <w:szCs w:val="24"/>
        </w:rPr>
        <w:t>Boisen, N., Østerlund, M. T., Joensen, K. G., Santiago, A. E., Mandomando, I., Cravioto, A., ...</w:t>
      </w:r>
    </w:p>
    <w:p>
      <w:pPr>
        <w:spacing w:after="0" w:line="149" w:lineRule="exact"/>
        <w:rPr>
          <w:color w:val="auto"/>
          <w:sz w:val="20"/>
          <w:szCs w:val="20"/>
        </w:rPr>
      </w:pPr>
    </w:p>
    <w:p>
      <w:pPr>
        <w:numPr>
          <w:ilvl w:val="0"/>
          <w:numId w:val="7"/>
        </w:numPr>
        <w:tabs>
          <w:tab w:val="left" w:pos="965"/>
        </w:tabs>
        <w:spacing w:after="0" w:line="350" w:lineRule="auto"/>
        <w:ind w:left="720" w:right="10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Nataro, J. P. (2020). Redefining enteroaggregative Escherichia coli (EAEC): Genomic characterization of epidemiological EAEC strains. </w:t>
      </w:r>
      <w:r>
        <w:rPr>
          <w:rFonts w:ascii="Times New Roman" w:hAnsi="Times New Roman" w:eastAsia="Times New Roman" w:cs="Times New Roman"/>
          <w:i/>
          <w:iCs/>
          <w:color w:val="auto"/>
          <w:sz w:val="24"/>
          <w:szCs w:val="24"/>
        </w:rPr>
        <w:t>PLoS neglected tropical</w:t>
      </w:r>
    </w:p>
    <w:p>
      <w:pPr>
        <w:spacing w:after="0" w:line="10" w:lineRule="exact"/>
        <w:rPr>
          <w:rFonts w:ascii="Times New Roman" w:hAnsi="Times New Roman" w:eastAsia="Times New Roman" w:cs="Times New Roman"/>
          <w:color w:val="auto"/>
          <w:sz w:val="24"/>
          <w:szCs w:val="24"/>
        </w:rPr>
      </w:pPr>
    </w:p>
    <w:p>
      <w:pPr>
        <w:spacing w:after="0"/>
        <w:ind w:left="720"/>
        <w:rPr>
          <w:rFonts w:ascii="Times New Roman" w:hAnsi="Times New Roman" w:eastAsia="Times New Roman" w:cs="Times New Roman"/>
          <w:color w:val="auto"/>
          <w:sz w:val="24"/>
          <w:szCs w:val="24"/>
        </w:rPr>
      </w:pPr>
      <w:r>
        <w:rPr>
          <w:rFonts w:ascii="Times New Roman" w:hAnsi="Times New Roman" w:eastAsia="Times New Roman" w:cs="Times New Roman"/>
          <w:i/>
          <w:iCs/>
          <w:color w:val="auto"/>
          <w:sz w:val="24"/>
          <w:szCs w:val="24"/>
        </w:rPr>
        <w:t>diseases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14</w:t>
      </w:r>
      <w:r>
        <w:rPr>
          <w:rFonts w:ascii="Times New Roman" w:hAnsi="Times New Roman" w:eastAsia="Times New Roman" w:cs="Times New Roman"/>
          <w:color w:val="auto"/>
          <w:sz w:val="24"/>
          <w:szCs w:val="24"/>
        </w:rPr>
        <w:t>(9), e0008613.</w:t>
      </w:r>
    </w:p>
    <w:p>
      <w:pPr>
        <w:spacing w:after="0" w:line="271" w:lineRule="exact"/>
        <w:rPr>
          <w:color w:val="auto"/>
          <w:sz w:val="20"/>
          <w:szCs w:val="20"/>
        </w:rPr>
      </w:pPr>
    </w:p>
    <w:p>
      <w:pPr>
        <w:spacing w:after="0" w:line="348" w:lineRule="auto"/>
        <w:ind w:left="720" w:right="900" w:hanging="719"/>
        <w:rPr>
          <w:color w:val="auto"/>
          <w:sz w:val="20"/>
          <w:szCs w:val="20"/>
        </w:rPr>
      </w:pPr>
      <w:r>
        <w:rPr>
          <w:rFonts w:ascii="Times New Roman" w:hAnsi="Times New Roman" w:eastAsia="Times New Roman" w:cs="Times New Roman"/>
          <w:color w:val="auto"/>
          <w:sz w:val="24"/>
          <w:szCs w:val="24"/>
        </w:rPr>
        <w:t>Burgos, D., &amp; Ivanov, D. (2021). Food retail supply chain resilience and the COVID-19 pandemic: A digital twin-based impact analysis and improvement</w:t>
      </w:r>
    </w:p>
    <w:p>
      <w:pPr>
        <w:spacing w:after="0" w:line="28" w:lineRule="exact"/>
        <w:rPr>
          <w:color w:val="auto"/>
          <w:sz w:val="20"/>
          <w:szCs w:val="20"/>
        </w:rPr>
      </w:pPr>
    </w:p>
    <w:p>
      <w:pPr>
        <w:spacing w:after="0" w:line="348" w:lineRule="auto"/>
        <w:ind w:left="720" w:right="240"/>
        <w:rPr>
          <w:color w:val="auto"/>
          <w:sz w:val="20"/>
          <w:szCs w:val="20"/>
        </w:rPr>
      </w:pPr>
      <w:r>
        <w:rPr>
          <w:rFonts w:ascii="Times New Roman" w:hAnsi="Times New Roman" w:eastAsia="Times New Roman" w:cs="Times New Roman"/>
          <w:color w:val="auto"/>
          <w:sz w:val="24"/>
          <w:szCs w:val="24"/>
        </w:rPr>
        <w:t xml:space="preserve">directions. </w:t>
      </w:r>
      <w:r>
        <w:rPr>
          <w:rFonts w:ascii="Times New Roman" w:hAnsi="Times New Roman" w:eastAsia="Times New Roman" w:cs="Times New Roman"/>
          <w:i/>
          <w:iCs/>
          <w:color w:val="auto"/>
          <w:sz w:val="24"/>
          <w:szCs w:val="24"/>
        </w:rPr>
        <w:t>Transportation Research Part E: Logistics and Transportation Review</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152</w:t>
      </w:r>
      <w:r>
        <w:rPr>
          <w:rFonts w:ascii="Times New Roman" w:hAnsi="Times New Roman" w:eastAsia="Times New Roman" w:cs="Times New Roman"/>
          <w:color w:val="auto"/>
          <w:sz w:val="24"/>
          <w:szCs w:val="24"/>
        </w:rPr>
        <w:t>, 102412.</w:t>
      </w:r>
    </w:p>
    <w:p>
      <w:pPr>
        <w:spacing w:after="0" w:line="148" w:lineRule="exact"/>
        <w:rPr>
          <w:color w:val="auto"/>
          <w:sz w:val="20"/>
          <w:szCs w:val="20"/>
        </w:rPr>
      </w:pPr>
    </w:p>
    <w:p>
      <w:pPr>
        <w:spacing w:after="0" w:line="354" w:lineRule="auto"/>
        <w:ind w:left="720" w:right="260" w:hanging="719"/>
        <w:jc w:val="both"/>
        <w:rPr>
          <w:color w:val="auto"/>
          <w:sz w:val="20"/>
          <w:szCs w:val="20"/>
        </w:rPr>
      </w:pPr>
      <w:r>
        <w:rPr>
          <w:rFonts w:ascii="Times New Roman" w:hAnsi="Times New Roman" w:eastAsia="Times New Roman" w:cs="Times New Roman"/>
          <w:color w:val="auto"/>
          <w:sz w:val="24"/>
          <w:szCs w:val="24"/>
        </w:rPr>
        <w:t>Butt, S., Allison, L., Vishram, B., Greig, D. R., Aird, H., McDonald, E., ...&amp; Smith-Palmer, A. (2021). Epidemiological investigations identified an outbreak of Shiga toxin-producing Escherichia coli serotype O26: H11 associated with pre-packed</w:t>
      </w:r>
    </w:p>
    <w:p>
      <w:pPr>
        <w:spacing w:after="0" w:line="7"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sandwiches. </w:t>
      </w:r>
      <w:r>
        <w:rPr>
          <w:rFonts w:ascii="Times New Roman" w:hAnsi="Times New Roman" w:eastAsia="Times New Roman" w:cs="Times New Roman"/>
          <w:i/>
          <w:iCs/>
          <w:color w:val="auto"/>
          <w:sz w:val="24"/>
          <w:szCs w:val="24"/>
        </w:rPr>
        <w:t>Epidemiology &amp; Infection</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149</w:t>
      </w:r>
      <w:r>
        <w:rPr>
          <w:rFonts w:ascii="Times New Roman" w:hAnsi="Times New Roman" w:eastAsia="Times New Roman" w:cs="Times New Roman"/>
          <w:color w:val="auto"/>
          <w:sz w:val="24"/>
          <w:szCs w:val="24"/>
        </w:rPr>
        <w:t>.</w:t>
      </w:r>
    </w:p>
    <w:p>
      <w:pPr>
        <w:spacing w:after="0" w:line="271" w:lineRule="exact"/>
        <w:rPr>
          <w:color w:val="auto"/>
          <w:sz w:val="20"/>
          <w:szCs w:val="20"/>
        </w:rPr>
      </w:pPr>
    </w:p>
    <w:p>
      <w:pPr>
        <w:spacing w:after="0" w:line="373" w:lineRule="auto"/>
        <w:ind w:left="720" w:right="160" w:hanging="719"/>
        <w:rPr>
          <w:color w:val="auto"/>
          <w:sz w:val="20"/>
          <w:szCs w:val="20"/>
        </w:rPr>
      </w:pPr>
      <w:r>
        <w:rPr>
          <w:rFonts w:ascii="Times New Roman" w:hAnsi="Times New Roman" w:eastAsia="Times New Roman" w:cs="Times New Roman"/>
          <w:color w:val="auto"/>
          <w:sz w:val="23"/>
          <w:szCs w:val="23"/>
        </w:rPr>
        <w:t xml:space="preserve">Carlino, M. (2019). </w:t>
      </w:r>
      <w:r>
        <w:rPr>
          <w:rFonts w:ascii="Times New Roman" w:hAnsi="Times New Roman" w:eastAsia="Times New Roman" w:cs="Times New Roman"/>
          <w:i/>
          <w:iCs/>
          <w:color w:val="auto"/>
          <w:sz w:val="23"/>
          <w:szCs w:val="23"/>
        </w:rPr>
        <w:t>Virulence Phenotypes of Enteropathogenic Escherichia coli Isolated from Diarrheal Stool Samples in the USA</w:t>
      </w:r>
      <w:r>
        <w:rPr>
          <w:rFonts w:ascii="Times New Roman" w:hAnsi="Times New Roman" w:eastAsia="Times New Roman" w:cs="Times New Roman"/>
          <w:color w:val="auto"/>
          <w:sz w:val="23"/>
          <w:szCs w:val="23"/>
        </w:rPr>
        <w:t xml:space="preserve"> (Doctoral dissertation, Loyola University Chicago).</w:t>
      </w:r>
    </w:p>
    <w:p>
      <w:pPr>
        <w:spacing w:after="0" w:line="126" w:lineRule="exact"/>
        <w:rPr>
          <w:color w:val="auto"/>
          <w:sz w:val="20"/>
          <w:szCs w:val="20"/>
        </w:rPr>
      </w:pPr>
    </w:p>
    <w:p>
      <w:pPr>
        <w:spacing w:after="0" w:line="354" w:lineRule="auto"/>
        <w:ind w:left="720" w:right="160" w:hanging="719"/>
        <w:rPr>
          <w:color w:val="auto"/>
          <w:sz w:val="20"/>
          <w:szCs w:val="20"/>
        </w:rPr>
      </w:pPr>
      <w:r>
        <w:rPr>
          <w:rFonts w:ascii="Times New Roman" w:hAnsi="Times New Roman" w:eastAsia="Times New Roman" w:cs="Times New Roman"/>
          <w:color w:val="auto"/>
          <w:sz w:val="24"/>
          <w:szCs w:val="24"/>
        </w:rPr>
        <w:t xml:space="preserve">Charmpi, C., Van der Veken, D., Van Reckem, E., De Vuyst, L., &amp; Leroy, F. (2020). Raw meat quality and salt levels affect the bacterial species diversity and community dynamics during the fermentation of pork mince. </w:t>
      </w:r>
      <w:r>
        <w:rPr>
          <w:rFonts w:ascii="Times New Roman" w:hAnsi="Times New Roman" w:eastAsia="Times New Roman" w:cs="Times New Roman"/>
          <w:i/>
          <w:iCs/>
          <w:color w:val="auto"/>
          <w:sz w:val="24"/>
          <w:szCs w:val="24"/>
        </w:rPr>
        <w:t>Food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89</w:t>
      </w:r>
      <w:r>
        <w:rPr>
          <w:rFonts w:ascii="Times New Roman" w:hAnsi="Times New Roman" w:eastAsia="Times New Roman" w:cs="Times New Roman"/>
          <w:color w:val="auto"/>
          <w:sz w:val="24"/>
          <w:szCs w:val="24"/>
        </w:rPr>
        <w:t>, 103434.</w:t>
      </w:r>
    </w:p>
    <w:p>
      <w:pPr>
        <w:spacing w:after="0" w:line="140" w:lineRule="exact"/>
        <w:rPr>
          <w:color w:val="auto"/>
          <w:sz w:val="20"/>
          <w:szCs w:val="20"/>
        </w:rPr>
      </w:pPr>
    </w:p>
    <w:p>
      <w:pPr>
        <w:spacing w:after="0" w:line="350" w:lineRule="auto"/>
        <w:ind w:left="720" w:hanging="719"/>
        <w:rPr>
          <w:color w:val="auto"/>
          <w:sz w:val="20"/>
          <w:szCs w:val="20"/>
        </w:rPr>
      </w:pPr>
      <w:r>
        <w:rPr>
          <w:rFonts w:ascii="Times New Roman" w:hAnsi="Times New Roman" w:eastAsia="Times New Roman" w:cs="Times New Roman"/>
          <w:color w:val="auto"/>
          <w:sz w:val="24"/>
          <w:szCs w:val="24"/>
        </w:rPr>
        <w:t xml:space="preserve">Chaves, W. A., Monroe, M. C., &amp; Sieving, K. E. (2019). Wild meat trade and consumption in the Central Amazon, Brazil. </w:t>
      </w:r>
      <w:r>
        <w:rPr>
          <w:rFonts w:ascii="Times New Roman" w:hAnsi="Times New Roman" w:eastAsia="Times New Roman" w:cs="Times New Roman"/>
          <w:i/>
          <w:iCs/>
          <w:color w:val="auto"/>
          <w:sz w:val="24"/>
          <w:szCs w:val="24"/>
        </w:rPr>
        <w:t>Human Ecology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47</w:t>
      </w:r>
      <w:r>
        <w:rPr>
          <w:rFonts w:ascii="Times New Roman" w:hAnsi="Times New Roman" w:eastAsia="Times New Roman" w:cs="Times New Roman"/>
          <w:color w:val="auto"/>
          <w:sz w:val="24"/>
          <w:szCs w:val="24"/>
        </w:rPr>
        <w:t>(5), 733-746.</w:t>
      </w:r>
    </w:p>
    <w:p>
      <w:pPr>
        <w:spacing w:after="0" w:line="143" w:lineRule="exact"/>
        <w:rPr>
          <w:color w:val="auto"/>
          <w:sz w:val="20"/>
          <w:szCs w:val="20"/>
        </w:rPr>
      </w:pPr>
    </w:p>
    <w:p>
      <w:pPr>
        <w:spacing w:after="0" w:line="356" w:lineRule="auto"/>
        <w:ind w:left="720" w:right="40" w:hanging="719"/>
        <w:rPr>
          <w:color w:val="auto"/>
          <w:sz w:val="20"/>
          <w:szCs w:val="20"/>
        </w:rPr>
      </w:pPr>
      <w:r>
        <w:rPr>
          <w:rFonts w:ascii="Times New Roman" w:hAnsi="Times New Roman" w:eastAsia="Times New Roman" w:cs="Times New Roman"/>
          <w:color w:val="auto"/>
          <w:sz w:val="24"/>
          <w:szCs w:val="24"/>
        </w:rPr>
        <w:t xml:space="preserve">Chen, Y., Li, X., Wang, S., Guan, L., Li, X., Hu, D., ...&amp; Qian, P. (2020). A novel tail-associated O91-specific polysaccharide depolymerase from a podophage reveals lytic efficacy of shiga toxin-producing Escherichia coli. </w:t>
      </w:r>
      <w:r>
        <w:rPr>
          <w:rFonts w:ascii="Times New Roman" w:hAnsi="Times New Roman" w:eastAsia="Times New Roman" w:cs="Times New Roman"/>
          <w:i/>
          <w:iCs/>
          <w:color w:val="auto"/>
          <w:sz w:val="24"/>
          <w:szCs w:val="24"/>
        </w:rPr>
        <w:t>Applied and environmental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86</w:t>
      </w:r>
      <w:r>
        <w:rPr>
          <w:rFonts w:ascii="Times New Roman" w:hAnsi="Times New Roman" w:eastAsia="Times New Roman" w:cs="Times New Roman"/>
          <w:color w:val="auto"/>
          <w:sz w:val="24"/>
          <w:szCs w:val="24"/>
        </w:rPr>
        <w:t>(9), e00145-20.</w:t>
      </w:r>
    </w:p>
    <w:p>
      <w:pPr>
        <w:spacing w:after="0" w:line="12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Chi Mang, Y. (2021). Food-borne Diseases: Progress and Challenges.</w:t>
      </w:r>
    </w:p>
    <w:p>
      <w:pPr>
        <w:spacing w:after="0" w:line="271" w:lineRule="exact"/>
        <w:rPr>
          <w:color w:val="auto"/>
          <w:sz w:val="20"/>
          <w:szCs w:val="20"/>
        </w:rPr>
      </w:pPr>
    </w:p>
    <w:p>
      <w:pPr>
        <w:spacing w:after="0" w:line="348" w:lineRule="auto"/>
        <w:ind w:left="720" w:right="520" w:hanging="719"/>
        <w:rPr>
          <w:color w:val="auto"/>
          <w:sz w:val="20"/>
          <w:szCs w:val="20"/>
        </w:rPr>
      </w:pPr>
      <w:r>
        <w:rPr>
          <w:rFonts w:ascii="Times New Roman" w:hAnsi="Times New Roman" w:eastAsia="Times New Roman" w:cs="Times New Roman"/>
          <w:color w:val="auto"/>
          <w:sz w:val="24"/>
          <w:szCs w:val="24"/>
        </w:rPr>
        <w:t xml:space="preserve">Chifunda, K., &amp; Kelly, P. (2019). Parasitic infections of the gut in children. </w:t>
      </w:r>
      <w:r>
        <w:rPr>
          <w:rFonts w:ascii="Times New Roman" w:hAnsi="Times New Roman" w:eastAsia="Times New Roman" w:cs="Times New Roman"/>
          <w:i/>
          <w:iCs/>
          <w:color w:val="auto"/>
          <w:sz w:val="24"/>
          <w:szCs w:val="24"/>
        </w:rPr>
        <w:t>Paediatrics and international child health</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39</w:t>
      </w:r>
      <w:r>
        <w:rPr>
          <w:rFonts w:ascii="Times New Roman" w:hAnsi="Times New Roman" w:eastAsia="Times New Roman" w:cs="Times New Roman"/>
          <w:color w:val="auto"/>
          <w:sz w:val="24"/>
          <w:szCs w:val="24"/>
        </w:rPr>
        <w:t>(1), 65-72.</w:t>
      </w:r>
    </w:p>
    <w:p>
      <w:pPr>
        <w:spacing w:after="0" w:line="148" w:lineRule="exact"/>
        <w:rPr>
          <w:color w:val="auto"/>
          <w:sz w:val="20"/>
          <w:szCs w:val="20"/>
        </w:rPr>
      </w:pPr>
    </w:p>
    <w:p>
      <w:pPr>
        <w:spacing w:after="0" w:line="354" w:lineRule="auto"/>
        <w:ind w:left="720" w:right="260" w:hanging="719"/>
        <w:rPr>
          <w:color w:val="auto"/>
          <w:sz w:val="20"/>
          <w:szCs w:val="20"/>
        </w:rPr>
      </w:pPr>
      <w:r>
        <w:rPr>
          <w:rFonts w:ascii="Times New Roman" w:hAnsi="Times New Roman" w:eastAsia="Times New Roman" w:cs="Times New Roman"/>
          <w:color w:val="auto"/>
          <w:sz w:val="24"/>
          <w:szCs w:val="24"/>
        </w:rPr>
        <w:t xml:space="preserve">Chigor, V., Ibangha, I. A., Chigor, C., &amp; Titilawo, Y. (2020). Treated wastewater used in fresh produce irrigation in Nsukka, Southeast Nigeria is a reservoir of enterotoxigenic and multidrug-resistant Escherichia coli. </w:t>
      </w:r>
      <w:r>
        <w:rPr>
          <w:rFonts w:ascii="Times New Roman" w:hAnsi="Times New Roman" w:eastAsia="Times New Roman" w:cs="Times New Roman"/>
          <w:i/>
          <w:iCs/>
          <w:color w:val="auto"/>
          <w:sz w:val="24"/>
          <w:szCs w:val="24"/>
        </w:rPr>
        <w:t>Heliyon</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6</w:t>
      </w:r>
      <w:r>
        <w:rPr>
          <w:rFonts w:ascii="Times New Roman" w:hAnsi="Times New Roman" w:eastAsia="Times New Roman" w:cs="Times New Roman"/>
          <w:color w:val="auto"/>
          <w:sz w:val="24"/>
          <w:szCs w:val="24"/>
        </w:rPr>
        <w:t>(4), e03780.</w:t>
      </w:r>
    </w:p>
    <w:p>
      <w:pPr>
        <w:spacing w:after="0" w:line="116"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57</w:t>
      </w:r>
    </w:p>
    <w:p>
      <w:pPr>
        <w:sectPr>
          <w:pgSz w:w="12240" w:h="15840"/>
          <w:pgMar w:top="1432" w:right="1440" w:bottom="403" w:left="1440" w:header="0" w:footer="0" w:gutter="0"/>
          <w:cols w:equalWidth="0" w:num="1">
            <w:col w:w="9360"/>
          </w:cols>
        </w:sectPr>
      </w:pPr>
    </w:p>
    <w:p>
      <w:pPr>
        <w:spacing w:after="0" w:line="5" w:lineRule="exact"/>
        <w:rPr>
          <w:color w:val="auto"/>
          <w:sz w:val="20"/>
          <w:szCs w:val="20"/>
        </w:rPr>
      </w:pPr>
      <w:bookmarkStart w:id="63" w:name="page69"/>
      <w:bookmarkEnd w:id="63"/>
    </w:p>
    <w:p>
      <w:pPr>
        <w:spacing w:after="0" w:line="354" w:lineRule="auto"/>
        <w:ind w:left="720" w:right="100" w:hanging="719"/>
        <w:rPr>
          <w:color w:val="auto"/>
          <w:sz w:val="20"/>
          <w:szCs w:val="20"/>
        </w:rPr>
      </w:pPr>
      <w:r>
        <w:rPr>
          <w:rFonts w:ascii="Times New Roman" w:hAnsi="Times New Roman" w:eastAsia="Times New Roman" w:cs="Times New Roman"/>
          <w:color w:val="auto"/>
          <w:sz w:val="24"/>
          <w:szCs w:val="24"/>
        </w:rPr>
        <w:t xml:space="preserve">Cieplak, T., Soffer, N., Sulakvelidze, A., &amp; Nielsen, D. S. (2018). A bacteriophage cocktail targeting Escherichia coli reduces E. coli in simulated gut conditions, while preserving a non-targeted representative commensal normal microbiota. </w:t>
      </w:r>
      <w:r>
        <w:rPr>
          <w:rFonts w:ascii="Times New Roman" w:hAnsi="Times New Roman" w:eastAsia="Times New Roman" w:cs="Times New Roman"/>
          <w:i/>
          <w:iCs/>
          <w:color w:val="auto"/>
          <w:sz w:val="24"/>
          <w:szCs w:val="24"/>
        </w:rPr>
        <w:t>Gut microbes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9</w:t>
      </w:r>
      <w:r>
        <w:rPr>
          <w:rFonts w:ascii="Times New Roman" w:hAnsi="Times New Roman" w:eastAsia="Times New Roman" w:cs="Times New Roman"/>
          <w:color w:val="auto"/>
          <w:sz w:val="24"/>
          <w:szCs w:val="24"/>
        </w:rPr>
        <w:t>(5), 391-399.</w:t>
      </w:r>
    </w:p>
    <w:p>
      <w:pPr>
        <w:spacing w:after="0" w:line="140" w:lineRule="exact"/>
        <w:rPr>
          <w:color w:val="auto"/>
          <w:sz w:val="20"/>
          <w:szCs w:val="20"/>
        </w:rPr>
      </w:pPr>
    </w:p>
    <w:p>
      <w:pPr>
        <w:spacing w:after="0" w:line="354" w:lineRule="auto"/>
        <w:ind w:left="720" w:right="200" w:hanging="719"/>
        <w:rPr>
          <w:color w:val="auto"/>
          <w:sz w:val="20"/>
          <w:szCs w:val="20"/>
        </w:rPr>
      </w:pPr>
      <w:r>
        <w:rPr>
          <w:rFonts w:ascii="Times New Roman" w:hAnsi="Times New Roman" w:eastAsia="Times New Roman" w:cs="Times New Roman"/>
          <w:color w:val="auto"/>
          <w:sz w:val="24"/>
          <w:szCs w:val="24"/>
        </w:rPr>
        <w:t xml:space="preserve">Coulombe, G., Catford, A., Martinez-Perez, A., &amp; Buenaventura, E. (2020). Outbreaks of Escherichia coli O157: H7 infections linked to Romaine lettuce in Canada from 2008 to 2018: an analysis of food safety context. </w:t>
      </w:r>
      <w:r>
        <w:rPr>
          <w:rFonts w:ascii="Times New Roman" w:hAnsi="Times New Roman" w:eastAsia="Times New Roman" w:cs="Times New Roman"/>
          <w:i/>
          <w:iCs/>
          <w:color w:val="auto"/>
          <w:sz w:val="24"/>
          <w:szCs w:val="24"/>
        </w:rPr>
        <w:t>Journal of Food Protection</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83</w:t>
      </w:r>
      <w:r>
        <w:rPr>
          <w:rFonts w:ascii="Times New Roman" w:hAnsi="Times New Roman" w:eastAsia="Times New Roman" w:cs="Times New Roman"/>
          <w:color w:val="auto"/>
          <w:sz w:val="24"/>
          <w:szCs w:val="24"/>
        </w:rPr>
        <w:t>(8), 1444-1462.</w:t>
      </w:r>
    </w:p>
    <w:p>
      <w:pPr>
        <w:spacing w:after="0" w:line="142" w:lineRule="exact"/>
        <w:rPr>
          <w:color w:val="auto"/>
          <w:sz w:val="20"/>
          <w:szCs w:val="20"/>
        </w:rPr>
      </w:pPr>
    </w:p>
    <w:p>
      <w:pPr>
        <w:spacing w:after="0" w:line="354" w:lineRule="auto"/>
        <w:ind w:left="720" w:right="320" w:hanging="719"/>
        <w:rPr>
          <w:color w:val="auto"/>
          <w:sz w:val="20"/>
          <w:szCs w:val="20"/>
        </w:rPr>
      </w:pPr>
      <w:r>
        <w:rPr>
          <w:rFonts w:ascii="Times New Roman" w:hAnsi="Times New Roman" w:eastAsia="Times New Roman" w:cs="Times New Roman"/>
          <w:color w:val="auto"/>
          <w:sz w:val="24"/>
          <w:szCs w:val="24"/>
        </w:rPr>
        <w:t xml:space="preserve">Dagher, L. A., Hassan, J., Kharroubi, S., Jaafar, H., &amp; Kassem, I. I. (2021). Nationwide assessment of water quality in rivers across Lebanon by quantifying fecal indicators densities and profiling antibiotic resistance of Escherichia coli. </w:t>
      </w:r>
      <w:r>
        <w:rPr>
          <w:rFonts w:ascii="Times New Roman" w:hAnsi="Times New Roman" w:eastAsia="Times New Roman" w:cs="Times New Roman"/>
          <w:i/>
          <w:iCs/>
          <w:color w:val="auto"/>
          <w:sz w:val="24"/>
          <w:szCs w:val="24"/>
        </w:rPr>
        <w:t>Antibiotics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10</w:t>
      </w:r>
      <w:r>
        <w:rPr>
          <w:rFonts w:ascii="Times New Roman" w:hAnsi="Times New Roman" w:eastAsia="Times New Roman" w:cs="Times New Roman"/>
          <w:color w:val="auto"/>
          <w:sz w:val="24"/>
          <w:szCs w:val="24"/>
        </w:rPr>
        <w:t>(7), 883.</w:t>
      </w:r>
    </w:p>
    <w:p>
      <w:pPr>
        <w:spacing w:after="0" w:line="140" w:lineRule="exact"/>
        <w:rPr>
          <w:color w:val="auto"/>
          <w:sz w:val="20"/>
          <w:szCs w:val="20"/>
        </w:rPr>
      </w:pPr>
    </w:p>
    <w:p>
      <w:pPr>
        <w:spacing w:after="0" w:line="354" w:lineRule="auto"/>
        <w:ind w:left="720" w:right="260" w:hanging="719"/>
        <w:rPr>
          <w:color w:val="auto"/>
          <w:sz w:val="20"/>
          <w:szCs w:val="20"/>
        </w:rPr>
      </w:pPr>
      <w:r>
        <w:rPr>
          <w:rFonts w:ascii="Times New Roman" w:hAnsi="Times New Roman" w:eastAsia="Times New Roman" w:cs="Times New Roman"/>
          <w:color w:val="auto"/>
          <w:sz w:val="24"/>
          <w:szCs w:val="24"/>
        </w:rPr>
        <w:t xml:space="preserve">Dallman, T. J., Greig, D. R., Gharbia, S. E., &amp; Jenkins, C. (2021). Phylogenetic structure of Shiga toxin-producing Escherichia coli O157: H7 from sub-lineage to SNPs. </w:t>
      </w:r>
      <w:r>
        <w:rPr>
          <w:rFonts w:ascii="Times New Roman" w:hAnsi="Times New Roman" w:eastAsia="Times New Roman" w:cs="Times New Roman"/>
          <w:i/>
          <w:iCs/>
          <w:color w:val="auto"/>
          <w:sz w:val="24"/>
          <w:szCs w:val="24"/>
        </w:rPr>
        <w:t>Microbial genomics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7</w:t>
      </w:r>
      <w:r>
        <w:rPr>
          <w:rFonts w:ascii="Times New Roman" w:hAnsi="Times New Roman" w:eastAsia="Times New Roman" w:cs="Times New Roman"/>
          <w:color w:val="auto"/>
          <w:sz w:val="24"/>
          <w:szCs w:val="24"/>
        </w:rPr>
        <w:t>(3).</w:t>
      </w:r>
    </w:p>
    <w:p>
      <w:pPr>
        <w:spacing w:after="0" w:line="142" w:lineRule="exact"/>
        <w:rPr>
          <w:color w:val="auto"/>
          <w:sz w:val="20"/>
          <w:szCs w:val="20"/>
        </w:rPr>
      </w:pPr>
    </w:p>
    <w:p>
      <w:pPr>
        <w:spacing w:after="0" w:line="354" w:lineRule="auto"/>
        <w:ind w:left="720" w:right="700" w:hanging="719"/>
        <w:jc w:val="both"/>
        <w:rPr>
          <w:color w:val="auto"/>
          <w:sz w:val="20"/>
          <w:szCs w:val="20"/>
        </w:rPr>
      </w:pPr>
      <w:r>
        <w:rPr>
          <w:rFonts w:ascii="Times New Roman" w:hAnsi="Times New Roman" w:eastAsia="Times New Roman" w:cs="Times New Roman"/>
          <w:color w:val="auto"/>
          <w:sz w:val="24"/>
          <w:szCs w:val="24"/>
        </w:rPr>
        <w:t xml:space="preserve">Davis, G. S., Waits, K., Nordstrom, L., Grande, H., Weaver, B., Papp, K., ...&amp; Price, L. B. (2018). Antibiotic-resistant Escherichia coli from retail poultry meat with different antibiotic use claims. </w:t>
      </w:r>
      <w:r>
        <w:rPr>
          <w:rFonts w:ascii="Times New Roman" w:hAnsi="Times New Roman" w:eastAsia="Times New Roman" w:cs="Times New Roman"/>
          <w:i/>
          <w:iCs/>
          <w:color w:val="auto"/>
          <w:sz w:val="24"/>
          <w:szCs w:val="24"/>
        </w:rPr>
        <w:t>BMC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18</w:t>
      </w:r>
      <w:r>
        <w:rPr>
          <w:rFonts w:ascii="Times New Roman" w:hAnsi="Times New Roman" w:eastAsia="Times New Roman" w:cs="Times New Roman"/>
          <w:color w:val="auto"/>
          <w:sz w:val="24"/>
          <w:szCs w:val="24"/>
        </w:rPr>
        <w:t>(1), 1-7.</w:t>
      </w:r>
    </w:p>
    <w:p>
      <w:pPr>
        <w:spacing w:after="0" w:line="140" w:lineRule="exact"/>
        <w:rPr>
          <w:color w:val="auto"/>
          <w:sz w:val="20"/>
          <w:szCs w:val="20"/>
        </w:rPr>
      </w:pPr>
    </w:p>
    <w:p>
      <w:pPr>
        <w:spacing w:after="0" w:line="354" w:lineRule="auto"/>
        <w:ind w:left="720" w:right="440" w:hanging="719"/>
        <w:rPr>
          <w:color w:val="auto"/>
          <w:sz w:val="20"/>
          <w:szCs w:val="20"/>
        </w:rPr>
      </w:pPr>
      <w:r>
        <w:rPr>
          <w:rFonts w:ascii="Times New Roman" w:hAnsi="Times New Roman" w:eastAsia="Times New Roman" w:cs="Times New Roman"/>
          <w:color w:val="auto"/>
          <w:sz w:val="24"/>
          <w:szCs w:val="24"/>
        </w:rPr>
        <w:t xml:space="preserve">Day, M. J., Carey, S., Clercx, C., Kohn, B., MarsilIo, F., Thiry, E., ...&amp; Walker, D. J. (2020). Aetiology of canine infectious respiratory disease complex and prevalence of its pathogens in Europe. </w:t>
      </w:r>
      <w:r>
        <w:rPr>
          <w:rFonts w:ascii="Times New Roman" w:hAnsi="Times New Roman" w:eastAsia="Times New Roman" w:cs="Times New Roman"/>
          <w:i/>
          <w:iCs/>
          <w:color w:val="auto"/>
          <w:sz w:val="24"/>
          <w:szCs w:val="24"/>
        </w:rPr>
        <w:t>Journal of comparative pathology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176</w:t>
      </w:r>
      <w:r>
        <w:rPr>
          <w:rFonts w:ascii="Times New Roman" w:hAnsi="Times New Roman" w:eastAsia="Times New Roman" w:cs="Times New Roman"/>
          <w:color w:val="auto"/>
          <w:sz w:val="24"/>
          <w:szCs w:val="24"/>
        </w:rPr>
        <w:t>, 86-108.</w:t>
      </w:r>
    </w:p>
    <w:p>
      <w:pPr>
        <w:spacing w:after="0" w:line="142" w:lineRule="exact"/>
        <w:rPr>
          <w:color w:val="auto"/>
          <w:sz w:val="20"/>
          <w:szCs w:val="20"/>
        </w:rPr>
      </w:pPr>
    </w:p>
    <w:p>
      <w:pPr>
        <w:spacing w:after="0" w:line="354" w:lineRule="auto"/>
        <w:ind w:left="720" w:right="220" w:hanging="719"/>
        <w:rPr>
          <w:color w:val="auto"/>
          <w:sz w:val="20"/>
          <w:szCs w:val="20"/>
        </w:rPr>
      </w:pPr>
      <w:r>
        <w:rPr>
          <w:rFonts w:ascii="Times New Roman" w:hAnsi="Times New Roman" w:eastAsia="Times New Roman" w:cs="Times New Roman"/>
          <w:color w:val="auto"/>
          <w:sz w:val="24"/>
          <w:szCs w:val="24"/>
        </w:rPr>
        <w:t xml:space="preserve">Delsart, M., Pol, F., Dufour, B., Rose, N., &amp; Fablet, C. (2020). Pig farming in alternative systems: strengths and challenges in terms of animal welfare, biosecurity, animal health and pork safety. </w:t>
      </w:r>
      <w:r>
        <w:rPr>
          <w:rFonts w:ascii="Times New Roman" w:hAnsi="Times New Roman" w:eastAsia="Times New Roman" w:cs="Times New Roman"/>
          <w:i/>
          <w:iCs/>
          <w:color w:val="auto"/>
          <w:sz w:val="24"/>
          <w:szCs w:val="24"/>
        </w:rPr>
        <w:t>Agriculture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10</w:t>
      </w:r>
      <w:r>
        <w:rPr>
          <w:rFonts w:ascii="Times New Roman" w:hAnsi="Times New Roman" w:eastAsia="Times New Roman" w:cs="Times New Roman"/>
          <w:color w:val="auto"/>
          <w:sz w:val="24"/>
          <w:szCs w:val="24"/>
        </w:rPr>
        <w:t>(7), 261.</w:t>
      </w:r>
    </w:p>
    <w:p>
      <w:pPr>
        <w:spacing w:after="0" w:line="140" w:lineRule="exact"/>
        <w:rPr>
          <w:color w:val="auto"/>
          <w:sz w:val="20"/>
          <w:szCs w:val="20"/>
        </w:rPr>
      </w:pPr>
    </w:p>
    <w:p>
      <w:pPr>
        <w:spacing w:after="0" w:line="354" w:lineRule="auto"/>
        <w:ind w:left="720" w:right="540" w:hanging="719"/>
        <w:rPr>
          <w:color w:val="auto"/>
          <w:sz w:val="20"/>
          <w:szCs w:val="20"/>
        </w:rPr>
      </w:pPr>
      <w:r>
        <w:rPr>
          <w:rFonts w:ascii="Times New Roman" w:hAnsi="Times New Roman" w:eastAsia="Times New Roman" w:cs="Times New Roman"/>
          <w:color w:val="auto"/>
          <w:sz w:val="24"/>
          <w:szCs w:val="24"/>
        </w:rPr>
        <w:t xml:space="preserve">Desvaux, M., Dalmasso, G., Beyrouthy, R., Barnich, N., Delmas, J., &amp; Bonnet, R. (2020). Pathogenicity factors of genomic islands in intestinal and extraintestinal Escherichia coli. </w:t>
      </w:r>
      <w:r>
        <w:rPr>
          <w:rFonts w:ascii="Times New Roman" w:hAnsi="Times New Roman" w:eastAsia="Times New Roman" w:cs="Times New Roman"/>
          <w:i/>
          <w:iCs/>
          <w:color w:val="auto"/>
          <w:sz w:val="24"/>
          <w:szCs w:val="24"/>
        </w:rPr>
        <w:t>Frontiers in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11</w:t>
      </w:r>
      <w:r>
        <w:rPr>
          <w:rFonts w:ascii="Times New Roman" w:hAnsi="Times New Roman" w:eastAsia="Times New Roman" w:cs="Times New Roman"/>
          <w:color w:val="auto"/>
          <w:sz w:val="24"/>
          <w:szCs w:val="24"/>
        </w:rPr>
        <w:t>, 2065.</w:t>
      </w:r>
    </w:p>
    <w:p>
      <w:pPr>
        <w:spacing w:after="0" w:line="13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Detwiler, D. (2020). </w:t>
      </w:r>
      <w:r>
        <w:rPr>
          <w:rFonts w:ascii="Times New Roman" w:hAnsi="Times New Roman" w:eastAsia="Times New Roman" w:cs="Times New Roman"/>
          <w:i/>
          <w:iCs/>
          <w:color w:val="auto"/>
          <w:sz w:val="24"/>
          <w:szCs w:val="24"/>
        </w:rPr>
        <w:t>Food Safety: Past, Present, and Predictions</w:t>
      </w:r>
      <w:r>
        <w:rPr>
          <w:rFonts w:ascii="Times New Roman" w:hAnsi="Times New Roman" w:eastAsia="Times New Roman" w:cs="Times New Roman"/>
          <w:color w:val="auto"/>
          <w:sz w:val="24"/>
          <w:szCs w:val="24"/>
        </w:rPr>
        <w:t>. Academic Press.</w:t>
      </w:r>
    </w:p>
    <w:p>
      <w:pPr>
        <w:spacing w:after="0" w:line="269" w:lineRule="exact"/>
        <w:rPr>
          <w:color w:val="auto"/>
          <w:sz w:val="20"/>
          <w:szCs w:val="20"/>
        </w:rPr>
      </w:pPr>
    </w:p>
    <w:p>
      <w:pPr>
        <w:spacing w:after="0" w:line="354" w:lineRule="auto"/>
        <w:ind w:left="720" w:right="540" w:hanging="719"/>
        <w:rPr>
          <w:color w:val="auto"/>
          <w:sz w:val="20"/>
          <w:szCs w:val="20"/>
        </w:rPr>
      </w:pPr>
      <w:r>
        <w:rPr>
          <w:rFonts w:ascii="Times New Roman" w:hAnsi="Times New Roman" w:eastAsia="Times New Roman" w:cs="Times New Roman"/>
          <w:color w:val="auto"/>
          <w:sz w:val="24"/>
          <w:szCs w:val="24"/>
        </w:rPr>
        <w:t xml:space="preserve">Detzner, J., Pohlentz, G., &amp; Müthing, J. (2020). Valid presumption of Shiga toxin-mediated damage of developing erythrocytes in EHEC-associated hemolytic uremic syndrome. </w:t>
      </w:r>
      <w:r>
        <w:rPr>
          <w:rFonts w:ascii="Times New Roman" w:hAnsi="Times New Roman" w:eastAsia="Times New Roman" w:cs="Times New Roman"/>
          <w:i/>
          <w:iCs/>
          <w:color w:val="auto"/>
          <w:sz w:val="24"/>
          <w:szCs w:val="24"/>
        </w:rPr>
        <w:t>Toxins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12</w:t>
      </w:r>
      <w:r>
        <w:rPr>
          <w:rFonts w:ascii="Times New Roman" w:hAnsi="Times New Roman" w:eastAsia="Times New Roman" w:cs="Times New Roman"/>
          <w:color w:val="auto"/>
          <w:sz w:val="24"/>
          <w:szCs w:val="24"/>
        </w:rPr>
        <w:t>(6), 373.</w:t>
      </w:r>
    </w:p>
    <w:p>
      <w:pPr>
        <w:spacing w:after="0" w:line="200" w:lineRule="exact"/>
        <w:rPr>
          <w:color w:val="auto"/>
          <w:sz w:val="20"/>
          <w:szCs w:val="20"/>
        </w:rPr>
      </w:pPr>
    </w:p>
    <w:p>
      <w:pPr>
        <w:spacing w:after="0" w:line="332" w:lineRule="exact"/>
        <w:rPr>
          <w:color w:val="auto"/>
          <w:sz w:val="20"/>
          <w:szCs w:val="20"/>
        </w:rPr>
      </w:pPr>
    </w:p>
    <w:p>
      <w:pPr>
        <w:spacing w:after="0"/>
        <w:ind w:right="-19"/>
        <w:jc w:val="center"/>
        <w:rPr>
          <w:color w:val="auto"/>
          <w:sz w:val="20"/>
          <w:szCs w:val="20"/>
        </w:rPr>
      </w:pPr>
      <w:r>
        <w:rPr>
          <w:rFonts w:ascii="Calibri" w:hAnsi="Calibri" w:eastAsia="Calibri" w:cs="Calibri"/>
          <w:color w:val="auto"/>
          <w:sz w:val="20"/>
          <w:szCs w:val="20"/>
        </w:rPr>
        <w:t>58</w:t>
      </w:r>
    </w:p>
    <w:p>
      <w:pPr>
        <w:sectPr>
          <w:pgSz w:w="12240" w:h="15840"/>
          <w:pgMar w:top="1440" w:right="1440" w:bottom="403" w:left="1440" w:header="0" w:footer="0" w:gutter="0"/>
          <w:cols w:equalWidth="0" w:num="1">
            <w:col w:w="9360"/>
          </w:cols>
        </w:sectPr>
      </w:pPr>
    </w:p>
    <w:p>
      <w:pPr>
        <w:spacing w:after="0" w:line="5" w:lineRule="exact"/>
        <w:rPr>
          <w:color w:val="auto"/>
          <w:sz w:val="20"/>
          <w:szCs w:val="20"/>
        </w:rPr>
      </w:pPr>
      <w:bookmarkStart w:id="64" w:name="page70"/>
      <w:bookmarkEnd w:id="64"/>
    </w:p>
    <w:p>
      <w:pPr>
        <w:spacing w:after="0" w:line="354" w:lineRule="auto"/>
        <w:ind w:left="720" w:right="580" w:hanging="719"/>
        <w:rPr>
          <w:color w:val="auto"/>
          <w:sz w:val="20"/>
          <w:szCs w:val="20"/>
        </w:rPr>
      </w:pPr>
      <w:r>
        <w:rPr>
          <w:rFonts w:ascii="Times New Roman" w:hAnsi="Times New Roman" w:eastAsia="Times New Roman" w:cs="Times New Roman"/>
          <w:color w:val="auto"/>
          <w:sz w:val="24"/>
          <w:szCs w:val="24"/>
        </w:rPr>
        <w:t xml:space="preserve">Devane, M. L., Moriarty, E., Weaver, L., Cookson, A., &amp; Gilpin, B. (2020). Fecal indicator bacteria from environmental sources; strategies for identification to improve water quality monitoring. </w:t>
      </w:r>
      <w:r>
        <w:rPr>
          <w:rFonts w:ascii="Times New Roman" w:hAnsi="Times New Roman" w:eastAsia="Times New Roman" w:cs="Times New Roman"/>
          <w:i/>
          <w:iCs/>
          <w:color w:val="auto"/>
          <w:sz w:val="24"/>
          <w:szCs w:val="24"/>
        </w:rPr>
        <w:t>Water Research</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185</w:t>
      </w:r>
      <w:r>
        <w:rPr>
          <w:rFonts w:ascii="Times New Roman" w:hAnsi="Times New Roman" w:eastAsia="Times New Roman" w:cs="Times New Roman"/>
          <w:color w:val="auto"/>
          <w:sz w:val="24"/>
          <w:szCs w:val="24"/>
        </w:rPr>
        <w:t>, 116204.</w:t>
      </w:r>
    </w:p>
    <w:p>
      <w:pPr>
        <w:spacing w:after="0" w:line="140" w:lineRule="exact"/>
        <w:rPr>
          <w:color w:val="auto"/>
          <w:sz w:val="20"/>
          <w:szCs w:val="20"/>
        </w:rPr>
      </w:pPr>
    </w:p>
    <w:p>
      <w:pPr>
        <w:spacing w:after="0" w:line="354" w:lineRule="auto"/>
        <w:ind w:left="720" w:right="100" w:hanging="719"/>
        <w:jc w:val="both"/>
        <w:rPr>
          <w:color w:val="auto"/>
          <w:sz w:val="20"/>
          <w:szCs w:val="20"/>
        </w:rPr>
      </w:pPr>
      <w:r>
        <w:rPr>
          <w:rFonts w:ascii="Times New Roman" w:hAnsi="Times New Roman" w:eastAsia="Times New Roman" w:cs="Times New Roman"/>
          <w:color w:val="auto"/>
          <w:sz w:val="24"/>
          <w:szCs w:val="24"/>
        </w:rPr>
        <w:t xml:space="preserve">Dias, D., Costa, S., Fonseca, C., Baraúna, R., Caetano, T., &amp; Mendo, S. (2022). Pathogenicity of Shiga toxin-producing Escherichia coli (STEC) from wildlife: Should we care?. </w:t>
      </w:r>
      <w:r>
        <w:rPr>
          <w:rFonts w:ascii="Times New Roman" w:hAnsi="Times New Roman" w:eastAsia="Times New Roman" w:cs="Times New Roman"/>
          <w:i/>
          <w:iCs/>
          <w:color w:val="auto"/>
          <w:sz w:val="24"/>
          <w:szCs w:val="24"/>
        </w:rPr>
        <w:t>Science of The Total Environment</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812</w:t>
      </w:r>
      <w:r>
        <w:rPr>
          <w:rFonts w:ascii="Times New Roman" w:hAnsi="Times New Roman" w:eastAsia="Times New Roman" w:cs="Times New Roman"/>
          <w:color w:val="auto"/>
          <w:sz w:val="24"/>
          <w:szCs w:val="24"/>
        </w:rPr>
        <w:t>, 152324.</w:t>
      </w:r>
    </w:p>
    <w:p>
      <w:pPr>
        <w:spacing w:after="0" w:line="142" w:lineRule="exact"/>
        <w:rPr>
          <w:color w:val="auto"/>
          <w:sz w:val="20"/>
          <w:szCs w:val="20"/>
        </w:rPr>
      </w:pPr>
    </w:p>
    <w:p>
      <w:pPr>
        <w:spacing w:after="0" w:line="354" w:lineRule="auto"/>
        <w:ind w:left="720" w:right="860" w:hanging="719"/>
        <w:rPr>
          <w:color w:val="auto"/>
          <w:sz w:val="20"/>
          <w:szCs w:val="20"/>
        </w:rPr>
      </w:pPr>
      <w:r>
        <w:rPr>
          <w:rFonts w:ascii="Times New Roman" w:hAnsi="Times New Roman" w:eastAsia="Times New Roman" w:cs="Times New Roman"/>
          <w:color w:val="auto"/>
          <w:sz w:val="24"/>
          <w:szCs w:val="24"/>
        </w:rPr>
        <w:t xml:space="preserve">Duan, Q., Xia, P., Nandre, R., Zhang, W., &amp; Zhu, G. (2019). Review of newly identified functions associated with the heat-labile toxin of enterotoxigenic Escherichia coli. </w:t>
      </w:r>
      <w:r>
        <w:rPr>
          <w:rFonts w:ascii="Times New Roman" w:hAnsi="Times New Roman" w:eastAsia="Times New Roman" w:cs="Times New Roman"/>
          <w:i/>
          <w:iCs/>
          <w:color w:val="auto"/>
          <w:sz w:val="24"/>
          <w:szCs w:val="24"/>
        </w:rPr>
        <w:t>Frontiers in cellular and infection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9</w:t>
      </w:r>
      <w:r>
        <w:rPr>
          <w:rFonts w:ascii="Times New Roman" w:hAnsi="Times New Roman" w:eastAsia="Times New Roman" w:cs="Times New Roman"/>
          <w:color w:val="auto"/>
          <w:sz w:val="24"/>
          <w:szCs w:val="24"/>
        </w:rPr>
        <w:t>, 292.</w:t>
      </w:r>
    </w:p>
    <w:p>
      <w:pPr>
        <w:spacing w:after="0" w:line="140" w:lineRule="exact"/>
        <w:rPr>
          <w:color w:val="auto"/>
          <w:sz w:val="20"/>
          <w:szCs w:val="20"/>
        </w:rPr>
      </w:pPr>
    </w:p>
    <w:p>
      <w:pPr>
        <w:spacing w:after="0" w:line="350" w:lineRule="auto"/>
        <w:ind w:left="720" w:right="1240" w:hanging="719"/>
        <w:rPr>
          <w:color w:val="auto"/>
          <w:sz w:val="20"/>
          <w:szCs w:val="20"/>
        </w:rPr>
      </w:pPr>
      <w:r>
        <w:rPr>
          <w:rFonts w:ascii="Times New Roman" w:hAnsi="Times New Roman" w:eastAsia="Times New Roman" w:cs="Times New Roman"/>
          <w:color w:val="auto"/>
          <w:sz w:val="24"/>
          <w:szCs w:val="24"/>
        </w:rPr>
        <w:t xml:space="preserve">Dubreuil, J. D. (2020). Fruit extracts to control pathogenic Escherichia coli: A sweet solution. </w:t>
      </w:r>
      <w:r>
        <w:rPr>
          <w:rFonts w:ascii="Times New Roman" w:hAnsi="Times New Roman" w:eastAsia="Times New Roman" w:cs="Times New Roman"/>
          <w:i/>
          <w:iCs/>
          <w:color w:val="auto"/>
          <w:sz w:val="24"/>
          <w:szCs w:val="24"/>
        </w:rPr>
        <w:t>Heliyon</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6</w:t>
      </w:r>
      <w:r>
        <w:rPr>
          <w:rFonts w:ascii="Times New Roman" w:hAnsi="Times New Roman" w:eastAsia="Times New Roman" w:cs="Times New Roman"/>
          <w:color w:val="auto"/>
          <w:sz w:val="24"/>
          <w:szCs w:val="24"/>
        </w:rPr>
        <w:t>(2), e03410.</w:t>
      </w:r>
    </w:p>
    <w:p>
      <w:pPr>
        <w:spacing w:after="0" w:line="143" w:lineRule="exact"/>
        <w:rPr>
          <w:color w:val="auto"/>
          <w:sz w:val="20"/>
          <w:szCs w:val="20"/>
        </w:rPr>
      </w:pPr>
    </w:p>
    <w:p>
      <w:pPr>
        <w:spacing w:after="0" w:line="356" w:lineRule="auto"/>
        <w:ind w:left="720" w:right="300" w:hanging="719"/>
        <w:rPr>
          <w:color w:val="auto"/>
          <w:sz w:val="20"/>
          <w:szCs w:val="20"/>
        </w:rPr>
      </w:pPr>
      <w:r>
        <w:rPr>
          <w:rFonts w:ascii="Times New Roman" w:hAnsi="Times New Roman" w:eastAsia="Times New Roman" w:cs="Times New Roman"/>
          <w:color w:val="auto"/>
          <w:sz w:val="24"/>
          <w:szCs w:val="24"/>
        </w:rPr>
        <w:t xml:space="preserve">Duc, H. M., Son, H. M., Yi, H. P. S., Sato, J., Ngan, P. H., Masuda, Y., ... &amp; Miyamoto, T. (2020). Isolation, characterization and application of a polyvalent phage capable of controlling Salmonella and Escherichia coli O157: H7 in different food matrices. </w:t>
      </w:r>
      <w:r>
        <w:rPr>
          <w:rFonts w:ascii="Times New Roman" w:hAnsi="Times New Roman" w:eastAsia="Times New Roman" w:cs="Times New Roman"/>
          <w:i/>
          <w:iCs/>
          <w:color w:val="auto"/>
          <w:sz w:val="24"/>
          <w:szCs w:val="24"/>
        </w:rPr>
        <w:t>Food research international</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131</w:t>
      </w:r>
      <w:r>
        <w:rPr>
          <w:rFonts w:ascii="Times New Roman" w:hAnsi="Times New Roman" w:eastAsia="Times New Roman" w:cs="Times New Roman"/>
          <w:color w:val="auto"/>
          <w:sz w:val="24"/>
          <w:szCs w:val="24"/>
        </w:rPr>
        <w:t>, 108977.</w:t>
      </w:r>
    </w:p>
    <w:p>
      <w:pPr>
        <w:spacing w:after="0" w:line="139" w:lineRule="exact"/>
        <w:rPr>
          <w:color w:val="auto"/>
          <w:sz w:val="20"/>
          <w:szCs w:val="20"/>
        </w:rPr>
      </w:pPr>
    </w:p>
    <w:p>
      <w:pPr>
        <w:spacing w:after="0" w:line="350" w:lineRule="auto"/>
        <w:ind w:left="720" w:right="80" w:hanging="719"/>
        <w:rPr>
          <w:color w:val="auto"/>
          <w:sz w:val="20"/>
          <w:szCs w:val="20"/>
        </w:rPr>
      </w:pPr>
      <w:r>
        <w:rPr>
          <w:rFonts w:ascii="Times New Roman" w:hAnsi="Times New Roman" w:eastAsia="Times New Roman" w:cs="Times New Roman"/>
          <w:color w:val="auto"/>
          <w:sz w:val="24"/>
          <w:szCs w:val="24"/>
        </w:rPr>
        <w:t xml:space="preserve">Duze, S. T., Marimani, M., &amp; Patel, M. (2021). Tolerance of Listeria monocytogenes to biocides used in food processing environments. </w:t>
      </w:r>
      <w:r>
        <w:rPr>
          <w:rFonts w:ascii="Times New Roman" w:hAnsi="Times New Roman" w:eastAsia="Times New Roman" w:cs="Times New Roman"/>
          <w:i/>
          <w:iCs/>
          <w:color w:val="auto"/>
          <w:sz w:val="24"/>
          <w:szCs w:val="24"/>
        </w:rPr>
        <w:t>Food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97</w:t>
      </w:r>
      <w:r>
        <w:rPr>
          <w:rFonts w:ascii="Times New Roman" w:hAnsi="Times New Roman" w:eastAsia="Times New Roman" w:cs="Times New Roman"/>
          <w:color w:val="auto"/>
          <w:sz w:val="24"/>
          <w:szCs w:val="24"/>
        </w:rPr>
        <w:t>, 103758.</w:t>
      </w:r>
    </w:p>
    <w:p>
      <w:pPr>
        <w:spacing w:after="0" w:line="143" w:lineRule="exact"/>
        <w:rPr>
          <w:color w:val="auto"/>
          <w:sz w:val="20"/>
          <w:szCs w:val="20"/>
        </w:rPr>
      </w:pPr>
    </w:p>
    <w:p>
      <w:pPr>
        <w:spacing w:after="0" w:line="350" w:lineRule="auto"/>
        <w:ind w:left="720" w:right="580" w:hanging="719"/>
        <w:rPr>
          <w:color w:val="auto"/>
          <w:sz w:val="20"/>
          <w:szCs w:val="20"/>
        </w:rPr>
      </w:pPr>
      <w:r>
        <w:rPr>
          <w:rFonts w:ascii="Times New Roman" w:hAnsi="Times New Roman" w:eastAsia="Times New Roman" w:cs="Times New Roman"/>
          <w:color w:val="auto"/>
          <w:sz w:val="24"/>
          <w:szCs w:val="24"/>
        </w:rPr>
        <w:t xml:space="preserve">Ehuwa, O., Jaiswal, A. K., &amp; Jaiswal, S. (2021). Salmonella, food safety and food handling practices. </w:t>
      </w:r>
      <w:r>
        <w:rPr>
          <w:rFonts w:ascii="Times New Roman" w:hAnsi="Times New Roman" w:eastAsia="Times New Roman" w:cs="Times New Roman"/>
          <w:i/>
          <w:iCs/>
          <w:color w:val="auto"/>
          <w:sz w:val="24"/>
          <w:szCs w:val="24"/>
        </w:rPr>
        <w:t>Foods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10</w:t>
      </w:r>
      <w:r>
        <w:rPr>
          <w:rFonts w:ascii="Times New Roman" w:hAnsi="Times New Roman" w:eastAsia="Times New Roman" w:cs="Times New Roman"/>
          <w:color w:val="auto"/>
          <w:sz w:val="24"/>
          <w:szCs w:val="24"/>
        </w:rPr>
        <w:t>(5), 907.</w:t>
      </w:r>
    </w:p>
    <w:p>
      <w:pPr>
        <w:spacing w:after="0" w:line="143" w:lineRule="exact"/>
        <w:rPr>
          <w:color w:val="auto"/>
          <w:sz w:val="20"/>
          <w:szCs w:val="20"/>
        </w:rPr>
      </w:pPr>
    </w:p>
    <w:p>
      <w:pPr>
        <w:spacing w:after="0" w:line="350" w:lineRule="auto"/>
        <w:ind w:left="720" w:right="580" w:hanging="719"/>
        <w:rPr>
          <w:color w:val="auto"/>
          <w:sz w:val="20"/>
          <w:szCs w:val="20"/>
        </w:rPr>
      </w:pPr>
      <w:r>
        <w:rPr>
          <w:rFonts w:ascii="Times New Roman" w:hAnsi="Times New Roman" w:eastAsia="Times New Roman" w:cs="Times New Roman"/>
          <w:color w:val="auto"/>
          <w:sz w:val="24"/>
          <w:szCs w:val="24"/>
        </w:rPr>
        <w:t xml:space="preserve">Ehuwa, O., Jaiswal, A. K., &amp; Jaiswal, S. (2021). Salmonella, food safety and food handling practices. </w:t>
      </w:r>
      <w:r>
        <w:rPr>
          <w:rFonts w:ascii="Times New Roman" w:hAnsi="Times New Roman" w:eastAsia="Times New Roman" w:cs="Times New Roman"/>
          <w:i/>
          <w:iCs/>
          <w:color w:val="auto"/>
          <w:sz w:val="24"/>
          <w:szCs w:val="24"/>
        </w:rPr>
        <w:t>Foods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10</w:t>
      </w:r>
      <w:r>
        <w:rPr>
          <w:rFonts w:ascii="Times New Roman" w:hAnsi="Times New Roman" w:eastAsia="Times New Roman" w:cs="Times New Roman"/>
          <w:color w:val="auto"/>
          <w:sz w:val="24"/>
          <w:szCs w:val="24"/>
        </w:rPr>
        <w:t>(5), 907.</w:t>
      </w:r>
    </w:p>
    <w:p>
      <w:pPr>
        <w:spacing w:after="0" w:line="143" w:lineRule="exact"/>
        <w:rPr>
          <w:color w:val="auto"/>
          <w:sz w:val="20"/>
          <w:szCs w:val="20"/>
        </w:rPr>
      </w:pPr>
    </w:p>
    <w:p>
      <w:pPr>
        <w:spacing w:after="0" w:line="350" w:lineRule="auto"/>
        <w:ind w:left="720" w:right="140" w:hanging="719"/>
        <w:rPr>
          <w:color w:val="auto"/>
          <w:sz w:val="20"/>
          <w:szCs w:val="20"/>
        </w:rPr>
      </w:pPr>
      <w:r>
        <w:rPr>
          <w:rFonts w:ascii="Times New Roman" w:hAnsi="Times New Roman" w:eastAsia="Times New Roman" w:cs="Times New Roman"/>
          <w:color w:val="auto"/>
          <w:sz w:val="24"/>
          <w:szCs w:val="24"/>
        </w:rPr>
        <w:t xml:space="preserve">Ekici, G., &amp; Dümen, E. (2019). Escherichia coli and food safety. In </w:t>
      </w:r>
      <w:r>
        <w:rPr>
          <w:rFonts w:ascii="Times New Roman" w:hAnsi="Times New Roman" w:eastAsia="Times New Roman" w:cs="Times New Roman"/>
          <w:i/>
          <w:iCs/>
          <w:color w:val="auto"/>
          <w:sz w:val="24"/>
          <w:szCs w:val="24"/>
        </w:rPr>
        <w:t>The universe of Escherichia coli</w:t>
      </w:r>
      <w:r>
        <w:rPr>
          <w:rFonts w:ascii="Times New Roman" w:hAnsi="Times New Roman" w:eastAsia="Times New Roman" w:cs="Times New Roman"/>
          <w:color w:val="auto"/>
          <w:sz w:val="24"/>
          <w:szCs w:val="24"/>
        </w:rPr>
        <w:t>. IntechOpen.</w:t>
      </w:r>
    </w:p>
    <w:p>
      <w:pPr>
        <w:spacing w:after="0" w:line="144" w:lineRule="exact"/>
        <w:rPr>
          <w:color w:val="auto"/>
          <w:sz w:val="20"/>
          <w:szCs w:val="20"/>
        </w:rPr>
      </w:pPr>
    </w:p>
    <w:p>
      <w:pPr>
        <w:spacing w:after="0" w:line="350" w:lineRule="auto"/>
        <w:ind w:left="720" w:right="140" w:hanging="719"/>
        <w:rPr>
          <w:color w:val="auto"/>
          <w:sz w:val="20"/>
          <w:szCs w:val="20"/>
        </w:rPr>
      </w:pPr>
      <w:r>
        <w:rPr>
          <w:rFonts w:ascii="Times New Roman" w:hAnsi="Times New Roman" w:eastAsia="Times New Roman" w:cs="Times New Roman"/>
          <w:color w:val="auto"/>
          <w:sz w:val="24"/>
          <w:szCs w:val="24"/>
        </w:rPr>
        <w:t xml:space="preserve">Ekici, G., &amp; Dümen, E. (2019). Escherichia coli and food safety. In </w:t>
      </w:r>
      <w:r>
        <w:rPr>
          <w:rFonts w:ascii="Times New Roman" w:hAnsi="Times New Roman" w:eastAsia="Times New Roman" w:cs="Times New Roman"/>
          <w:i/>
          <w:iCs/>
          <w:color w:val="auto"/>
          <w:sz w:val="24"/>
          <w:szCs w:val="24"/>
        </w:rPr>
        <w:t>The universe of Escherichia coli</w:t>
      </w:r>
      <w:r>
        <w:rPr>
          <w:rFonts w:ascii="Times New Roman" w:hAnsi="Times New Roman" w:eastAsia="Times New Roman" w:cs="Times New Roman"/>
          <w:color w:val="auto"/>
          <w:sz w:val="24"/>
          <w:szCs w:val="24"/>
        </w:rPr>
        <w:t>. IntechOpen.</w:t>
      </w:r>
    </w:p>
    <w:p>
      <w:pPr>
        <w:spacing w:after="0" w:line="143" w:lineRule="exact"/>
        <w:rPr>
          <w:color w:val="auto"/>
          <w:sz w:val="20"/>
          <w:szCs w:val="20"/>
        </w:rPr>
      </w:pPr>
    </w:p>
    <w:p>
      <w:pPr>
        <w:spacing w:after="0" w:line="350" w:lineRule="auto"/>
        <w:ind w:left="720" w:right="440" w:hanging="719"/>
        <w:rPr>
          <w:color w:val="auto"/>
          <w:sz w:val="20"/>
          <w:szCs w:val="20"/>
        </w:rPr>
      </w:pPr>
      <w:r>
        <w:rPr>
          <w:rFonts w:ascii="Times New Roman" w:hAnsi="Times New Roman" w:eastAsia="Times New Roman" w:cs="Times New Roman"/>
          <w:color w:val="auto"/>
          <w:sz w:val="24"/>
          <w:szCs w:val="24"/>
        </w:rPr>
        <w:t xml:space="preserve">Ellis, S. (2018). </w:t>
      </w:r>
      <w:r>
        <w:rPr>
          <w:rFonts w:ascii="Times New Roman" w:hAnsi="Times New Roman" w:eastAsia="Times New Roman" w:cs="Times New Roman"/>
          <w:i/>
          <w:iCs/>
          <w:color w:val="auto"/>
          <w:sz w:val="24"/>
          <w:szCs w:val="24"/>
        </w:rPr>
        <w:t>Investigating enteroaggregative Escherichia coli virulence factors in human intestinal infection</w:t>
      </w:r>
      <w:r>
        <w:rPr>
          <w:rFonts w:ascii="Times New Roman" w:hAnsi="Times New Roman" w:eastAsia="Times New Roman" w:cs="Times New Roman"/>
          <w:color w:val="auto"/>
          <w:sz w:val="24"/>
          <w:szCs w:val="24"/>
        </w:rPr>
        <w:t xml:space="preserve"> (Doctoral dissertation, University of East Anglia).</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8"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59</w:t>
      </w:r>
    </w:p>
    <w:p>
      <w:pPr>
        <w:sectPr>
          <w:pgSz w:w="12240" w:h="15840"/>
          <w:pgMar w:top="1440" w:right="1440" w:bottom="403" w:left="1440" w:header="0" w:footer="0" w:gutter="0"/>
          <w:cols w:equalWidth="0" w:num="1">
            <w:col w:w="9360"/>
          </w:cols>
        </w:sectPr>
      </w:pPr>
    </w:p>
    <w:p>
      <w:pPr>
        <w:spacing w:after="0" w:line="5" w:lineRule="exact"/>
        <w:rPr>
          <w:color w:val="auto"/>
          <w:sz w:val="20"/>
          <w:szCs w:val="20"/>
        </w:rPr>
      </w:pPr>
      <w:bookmarkStart w:id="65" w:name="page71"/>
      <w:bookmarkEnd w:id="65"/>
    </w:p>
    <w:p>
      <w:pPr>
        <w:spacing w:after="0" w:line="354" w:lineRule="auto"/>
        <w:ind w:left="720" w:right="620" w:hanging="719"/>
        <w:jc w:val="both"/>
        <w:rPr>
          <w:color w:val="auto"/>
          <w:sz w:val="20"/>
          <w:szCs w:val="20"/>
        </w:rPr>
      </w:pPr>
      <w:r>
        <w:rPr>
          <w:rFonts w:ascii="Times New Roman" w:hAnsi="Times New Roman" w:eastAsia="Times New Roman" w:cs="Times New Roman"/>
          <w:color w:val="auto"/>
          <w:sz w:val="24"/>
          <w:szCs w:val="24"/>
        </w:rPr>
        <w:t xml:space="preserve">Elsyaed, M. S. A. E., &amp; Mounir, M. (2020). Virulence factors and antimicrobial resistance patterns of non-o157 Shiga toxin-producing Escherichia coli isolated from different sources at Sadat city. </w:t>
      </w:r>
      <w:r>
        <w:rPr>
          <w:rFonts w:ascii="Times New Roman" w:hAnsi="Times New Roman" w:eastAsia="Times New Roman" w:cs="Times New Roman"/>
          <w:i/>
          <w:iCs/>
          <w:color w:val="auto"/>
          <w:sz w:val="24"/>
          <w:szCs w:val="24"/>
        </w:rPr>
        <w:t>MRJI.</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30</w:t>
      </w:r>
      <w:r>
        <w:rPr>
          <w:rFonts w:ascii="Times New Roman" w:hAnsi="Times New Roman" w:eastAsia="Times New Roman" w:cs="Times New Roman"/>
          <w:color w:val="auto"/>
          <w:sz w:val="24"/>
          <w:szCs w:val="24"/>
        </w:rPr>
        <w:t>, 64-73.</w:t>
      </w:r>
    </w:p>
    <w:p>
      <w:pPr>
        <w:spacing w:after="0" w:line="140" w:lineRule="exact"/>
        <w:rPr>
          <w:color w:val="auto"/>
          <w:sz w:val="20"/>
          <w:szCs w:val="20"/>
        </w:rPr>
      </w:pPr>
    </w:p>
    <w:p>
      <w:pPr>
        <w:spacing w:after="0" w:line="354" w:lineRule="auto"/>
        <w:ind w:left="720" w:right="480" w:hanging="719"/>
        <w:jc w:val="both"/>
        <w:rPr>
          <w:color w:val="auto"/>
          <w:sz w:val="20"/>
          <w:szCs w:val="20"/>
        </w:rPr>
      </w:pPr>
      <w:r>
        <w:rPr>
          <w:rFonts w:ascii="Times New Roman" w:hAnsi="Times New Roman" w:eastAsia="Times New Roman" w:cs="Times New Roman"/>
          <w:color w:val="auto"/>
          <w:sz w:val="24"/>
          <w:szCs w:val="24"/>
        </w:rPr>
        <w:t xml:space="preserve">Ema, F. A., Shanta, R. N., Rahman, M. Z., Islam, M. A., &amp; Khatun, M. M. (2022). Isolation, identification, and antibiogram studies of Escherichia coli from ready-to-eat foods in Mymensingh, Bangladesh. </w:t>
      </w:r>
      <w:r>
        <w:rPr>
          <w:rFonts w:ascii="Times New Roman" w:hAnsi="Times New Roman" w:eastAsia="Times New Roman" w:cs="Times New Roman"/>
          <w:i/>
          <w:iCs/>
          <w:color w:val="auto"/>
          <w:sz w:val="24"/>
          <w:szCs w:val="24"/>
        </w:rPr>
        <w:t>Veterinary World</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15</w:t>
      </w:r>
      <w:r>
        <w:rPr>
          <w:rFonts w:ascii="Times New Roman" w:hAnsi="Times New Roman" w:eastAsia="Times New Roman" w:cs="Times New Roman"/>
          <w:color w:val="auto"/>
          <w:sz w:val="24"/>
          <w:szCs w:val="24"/>
        </w:rPr>
        <w:t>(6), 1497.</w:t>
      </w:r>
    </w:p>
    <w:p>
      <w:pPr>
        <w:spacing w:after="0" w:line="142" w:lineRule="exact"/>
        <w:rPr>
          <w:color w:val="auto"/>
          <w:sz w:val="20"/>
          <w:szCs w:val="20"/>
        </w:rPr>
      </w:pPr>
    </w:p>
    <w:p>
      <w:pPr>
        <w:spacing w:after="0" w:line="354" w:lineRule="auto"/>
        <w:ind w:left="720" w:right="500" w:hanging="719"/>
        <w:rPr>
          <w:color w:val="auto"/>
          <w:sz w:val="20"/>
          <w:szCs w:val="20"/>
        </w:rPr>
      </w:pPr>
      <w:r>
        <w:rPr>
          <w:rFonts w:ascii="Times New Roman" w:hAnsi="Times New Roman" w:eastAsia="Times New Roman" w:cs="Times New Roman"/>
          <w:color w:val="auto"/>
          <w:sz w:val="24"/>
          <w:szCs w:val="24"/>
        </w:rPr>
        <w:t xml:space="preserve">Ema, F. A., Shanta, R. N., Rahman, M., Islam, M., &amp; Khatun, M. (2022). Isolation, identification, and antibiogram studies of Escherichia coli from ready-to-eat foods in Mymensingh, Bangladesh. </w:t>
      </w:r>
      <w:r>
        <w:rPr>
          <w:rFonts w:ascii="Times New Roman" w:hAnsi="Times New Roman" w:eastAsia="Times New Roman" w:cs="Times New Roman"/>
          <w:i/>
          <w:iCs/>
          <w:color w:val="auto"/>
          <w:sz w:val="24"/>
          <w:szCs w:val="24"/>
        </w:rPr>
        <w:t>Veterinary World</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15</w:t>
      </w:r>
      <w:r>
        <w:rPr>
          <w:rFonts w:ascii="Times New Roman" w:hAnsi="Times New Roman" w:eastAsia="Times New Roman" w:cs="Times New Roman"/>
          <w:color w:val="auto"/>
          <w:sz w:val="24"/>
          <w:szCs w:val="24"/>
        </w:rPr>
        <w:t>(6).</w:t>
      </w:r>
    </w:p>
    <w:p>
      <w:pPr>
        <w:spacing w:after="0" w:line="140" w:lineRule="exact"/>
        <w:rPr>
          <w:color w:val="auto"/>
          <w:sz w:val="20"/>
          <w:szCs w:val="20"/>
        </w:rPr>
      </w:pPr>
    </w:p>
    <w:p>
      <w:pPr>
        <w:spacing w:after="0" w:line="354" w:lineRule="auto"/>
        <w:ind w:left="720" w:right="500" w:hanging="719"/>
        <w:rPr>
          <w:color w:val="auto"/>
          <w:sz w:val="20"/>
          <w:szCs w:val="20"/>
        </w:rPr>
      </w:pPr>
      <w:r>
        <w:rPr>
          <w:rFonts w:ascii="Times New Roman" w:hAnsi="Times New Roman" w:eastAsia="Times New Roman" w:cs="Times New Roman"/>
          <w:color w:val="auto"/>
          <w:sz w:val="24"/>
          <w:szCs w:val="24"/>
        </w:rPr>
        <w:t xml:space="preserve">Ema, F. A., Shanta, R. N., Rahman, M., Islam, M., &amp; Khatun, M. (2022). Isolation, identification, and antibiogram studies of Escherichia coli from ready-to-eat foods in Mymensingh, Bangladesh. </w:t>
      </w:r>
      <w:r>
        <w:rPr>
          <w:rFonts w:ascii="Times New Roman" w:hAnsi="Times New Roman" w:eastAsia="Times New Roman" w:cs="Times New Roman"/>
          <w:i/>
          <w:iCs/>
          <w:color w:val="auto"/>
          <w:sz w:val="24"/>
          <w:szCs w:val="24"/>
        </w:rPr>
        <w:t>Veterinary World</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15</w:t>
      </w:r>
      <w:r>
        <w:rPr>
          <w:rFonts w:ascii="Times New Roman" w:hAnsi="Times New Roman" w:eastAsia="Times New Roman" w:cs="Times New Roman"/>
          <w:color w:val="auto"/>
          <w:sz w:val="24"/>
          <w:szCs w:val="24"/>
        </w:rPr>
        <w:t>(6).</w:t>
      </w:r>
    </w:p>
    <w:p>
      <w:pPr>
        <w:spacing w:after="0" w:line="142" w:lineRule="exact"/>
        <w:rPr>
          <w:color w:val="auto"/>
          <w:sz w:val="20"/>
          <w:szCs w:val="20"/>
        </w:rPr>
      </w:pPr>
    </w:p>
    <w:p>
      <w:pPr>
        <w:spacing w:after="0" w:line="356" w:lineRule="auto"/>
        <w:ind w:left="720" w:right="120" w:hanging="719"/>
        <w:rPr>
          <w:color w:val="auto"/>
          <w:sz w:val="20"/>
          <w:szCs w:val="20"/>
        </w:rPr>
      </w:pPr>
      <w:r>
        <w:rPr>
          <w:rFonts w:ascii="Times New Roman" w:hAnsi="Times New Roman" w:eastAsia="Times New Roman" w:cs="Times New Roman"/>
          <w:color w:val="auto"/>
          <w:sz w:val="24"/>
          <w:szCs w:val="24"/>
        </w:rPr>
        <w:t xml:space="preserve">Exeni, R. A., Fernandez-Brando, R. J., Santiago, A. P., Fiorentino, G. A., Exeni, A. M., Ramos, M. V., &amp; Palermo, M. S. (2018). Pathogenic role of inflammatory response during Shiga toxin-associated hemolytic uremic syndrome (HUS). </w:t>
      </w:r>
      <w:r>
        <w:rPr>
          <w:rFonts w:ascii="Times New Roman" w:hAnsi="Times New Roman" w:eastAsia="Times New Roman" w:cs="Times New Roman"/>
          <w:i/>
          <w:iCs/>
          <w:color w:val="auto"/>
          <w:sz w:val="24"/>
          <w:szCs w:val="24"/>
        </w:rPr>
        <w:t>Pediatric Nephrology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33</w:t>
      </w:r>
      <w:r>
        <w:rPr>
          <w:rFonts w:ascii="Times New Roman" w:hAnsi="Times New Roman" w:eastAsia="Times New Roman" w:cs="Times New Roman"/>
          <w:color w:val="auto"/>
          <w:sz w:val="24"/>
          <w:szCs w:val="24"/>
        </w:rPr>
        <w:t>(11), 2057-2071.</w:t>
      </w:r>
    </w:p>
    <w:p>
      <w:pPr>
        <w:spacing w:after="0" w:line="139" w:lineRule="exact"/>
        <w:rPr>
          <w:color w:val="auto"/>
          <w:sz w:val="20"/>
          <w:szCs w:val="20"/>
        </w:rPr>
      </w:pPr>
    </w:p>
    <w:p>
      <w:pPr>
        <w:spacing w:after="0" w:line="373" w:lineRule="auto"/>
        <w:ind w:left="720" w:right="240" w:hanging="719"/>
        <w:rPr>
          <w:color w:val="auto"/>
          <w:sz w:val="20"/>
          <w:szCs w:val="20"/>
        </w:rPr>
      </w:pPr>
      <w:r>
        <w:rPr>
          <w:rFonts w:ascii="Times New Roman" w:hAnsi="Times New Roman" w:eastAsia="Times New Roman" w:cs="Times New Roman"/>
          <w:color w:val="auto"/>
          <w:sz w:val="23"/>
          <w:szCs w:val="23"/>
        </w:rPr>
        <w:t xml:space="preserve">Fa, J. E., Nasi, R., &amp; van Vliet, N. (2019). Bushmeat, anthropogenic change, and human health in tropical rainforests: The case of the Ebola virus. </w:t>
      </w:r>
      <w:r>
        <w:rPr>
          <w:rFonts w:ascii="Times New Roman" w:hAnsi="Times New Roman" w:eastAsia="Times New Roman" w:cs="Times New Roman"/>
          <w:i/>
          <w:iCs/>
          <w:color w:val="auto"/>
          <w:sz w:val="23"/>
          <w:szCs w:val="23"/>
        </w:rPr>
        <w:t>Sante Publique</w:t>
      </w:r>
      <w:r>
        <w:rPr>
          <w:rFonts w:ascii="Times New Roman" w:hAnsi="Times New Roman" w:eastAsia="Times New Roman" w:cs="Times New Roman"/>
          <w:color w:val="auto"/>
          <w:sz w:val="23"/>
          <w:szCs w:val="23"/>
        </w:rPr>
        <w:t>, (HS1), 107-114.</w:t>
      </w:r>
    </w:p>
    <w:p>
      <w:pPr>
        <w:spacing w:after="0" w:line="126" w:lineRule="exact"/>
        <w:rPr>
          <w:color w:val="auto"/>
          <w:sz w:val="20"/>
          <w:szCs w:val="20"/>
        </w:rPr>
      </w:pPr>
    </w:p>
    <w:p>
      <w:pPr>
        <w:spacing w:after="0" w:line="354" w:lineRule="auto"/>
        <w:ind w:left="720" w:right="20" w:hanging="719"/>
        <w:rPr>
          <w:color w:val="auto"/>
          <w:sz w:val="20"/>
          <w:szCs w:val="20"/>
        </w:rPr>
      </w:pPr>
      <w:r>
        <w:rPr>
          <w:rFonts w:ascii="Times New Roman" w:hAnsi="Times New Roman" w:eastAsia="Times New Roman" w:cs="Times New Roman"/>
          <w:color w:val="auto"/>
          <w:sz w:val="24"/>
          <w:szCs w:val="24"/>
        </w:rPr>
        <w:t xml:space="preserve">Fallah, F., Parhiz, S., &amp; Azimi, L. (2019). Distribution and antibiotic resistance pattern of bacteria isolated from patients with community-acquired urinary tract infections in Iran: a cross-sectional study. </w:t>
      </w:r>
      <w:r>
        <w:rPr>
          <w:rFonts w:ascii="Times New Roman" w:hAnsi="Times New Roman" w:eastAsia="Times New Roman" w:cs="Times New Roman"/>
          <w:i/>
          <w:iCs/>
          <w:color w:val="auto"/>
          <w:sz w:val="24"/>
          <w:szCs w:val="24"/>
        </w:rPr>
        <w:t>International Journal of Health Studies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4</w:t>
      </w:r>
      <w:r>
        <w:rPr>
          <w:rFonts w:ascii="Times New Roman" w:hAnsi="Times New Roman" w:eastAsia="Times New Roman" w:cs="Times New Roman"/>
          <w:color w:val="auto"/>
          <w:sz w:val="24"/>
          <w:szCs w:val="24"/>
        </w:rPr>
        <w:t>(2).</w:t>
      </w:r>
    </w:p>
    <w:p>
      <w:pPr>
        <w:spacing w:after="0" w:line="140" w:lineRule="exact"/>
        <w:rPr>
          <w:color w:val="auto"/>
          <w:sz w:val="20"/>
          <w:szCs w:val="20"/>
        </w:rPr>
      </w:pPr>
    </w:p>
    <w:p>
      <w:pPr>
        <w:spacing w:after="0" w:line="354" w:lineRule="auto"/>
        <w:ind w:left="720" w:right="280" w:hanging="719"/>
        <w:rPr>
          <w:color w:val="auto"/>
          <w:sz w:val="20"/>
          <w:szCs w:val="20"/>
        </w:rPr>
      </w:pPr>
      <w:r>
        <w:rPr>
          <w:rFonts w:ascii="Times New Roman" w:hAnsi="Times New Roman" w:eastAsia="Times New Roman" w:cs="Times New Roman"/>
          <w:color w:val="auto"/>
          <w:sz w:val="24"/>
          <w:szCs w:val="24"/>
        </w:rPr>
        <w:t xml:space="preserve">FitzGerald, E. S., Luz, N. F., &amp; Jamieson, A. M. (2020). Competitive cell death interactions in pulmonary infection: host modulation versus pathogen manipulation. </w:t>
      </w:r>
      <w:r>
        <w:rPr>
          <w:rFonts w:ascii="Times New Roman" w:hAnsi="Times New Roman" w:eastAsia="Times New Roman" w:cs="Times New Roman"/>
          <w:i/>
          <w:iCs/>
          <w:color w:val="auto"/>
          <w:sz w:val="24"/>
          <w:szCs w:val="24"/>
        </w:rPr>
        <w:t>Frontiers in Immunology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11</w:t>
      </w:r>
      <w:r>
        <w:rPr>
          <w:rFonts w:ascii="Times New Roman" w:hAnsi="Times New Roman" w:eastAsia="Times New Roman" w:cs="Times New Roman"/>
          <w:color w:val="auto"/>
          <w:sz w:val="24"/>
          <w:szCs w:val="24"/>
        </w:rPr>
        <w:t>, 814.</w:t>
      </w:r>
    </w:p>
    <w:p>
      <w:pPr>
        <w:spacing w:after="0" w:line="143" w:lineRule="exact"/>
        <w:rPr>
          <w:color w:val="auto"/>
          <w:sz w:val="20"/>
          <w:szCs w:val="20"/>
        </w:rPr>
      </w:pPr>
    </w:p>
    <w:p>
      <w:pPr>
        <w:spacing w:after="0" w:line="354" w:lineRule="auto"/>
        <w:ind w:left="720" w:right="220" w:hanging="719"/>
        <w:rPr>
          <w:color w:val="auto"/>
          <w:sz w:val="20"/>
          <w:szCs w:val="20"/>
        </w:rPr>
      </w:pPr>
      <w:r>
        <w:rPr>
          <w:rFonts w:ascii="Times New Roman" w:hAnsi="Times New Roman" w:eastAsia="Times New Roman" w:cs="Times New Roman"/>
          <w:color w:val="auto"/>
          <w:sz w:val="24"/>
          <w:szCs w:val="24"/>
        </w:rPr>
        <w:t xml:space="preserve">Fogolari, M., Mavian, C., Angeletti, S., Salemi, M., Lampel, K. A., &amp; Maurelli, A. T. (2018). Distribution and characterization of Shiga toxin converting temperate phages carried by Shigella flexneri in Hispaniola. </w:t>
      </w:r>
      <w:r>
        <w:rPr>
          <w:rFonts w:ascii="Times New Roman" w:hAnsi="Times New Roman" w:eastAsia="Times New Roman" w:cs="Times New Roman"/>
          <w:i/>
          <w:iCs/>
          <w:color w:val="auto"/>
          <w:sz w:val="24"/>
          <w:szCs w:val="24"/>
        </w:rPr>
        <w:t>Infection, Genetics and Evolution</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65</w:t>
      </w:r>
      <w:r>
        <w:rPr>
          <w:rFonts w:ascii="Times New Roman" w:hAnsi="Times New Roman" w:eastAsia="Times New Roman" w:cs="Times New Roman"/>
          <w:color w:val="auto"/>
          <w:sz w:val="24"/>
          <w:szCs w:val="24"/>
        </w:rPr>
        <w:t>, 321-328.\</w:t>
      </w:r>
    </w:p>
    <w:p>
      <w:pPr>
        <w:spacing w:after="0" w:line="140" w:lineRule="exact"/>
        <w:rPr>
          <w:color w:val="auto"/>
          <w:sz w:val="20"/>
          <w:szCs w:val="20"/>
        </w:rPr>
      </w:pPr>
    </w:p>
    <w:p>
      <w:pPr>
        <w:spacing w:after="0" w:line="350" w:lineRule="auto"/>
        <w:ind w:left="720" w:hanging="719"/>
        <w:rPr>
          <w:color w:val="auto"/>
          <w:sz w:val="20"/>
          <w:szCs w:val="20"/>
        </w:rPr>
      </w:pPr>
      <w:r>
        <w:rPr>
          <w:rFonts w:ascii="Times New Roman" w:hAnsi="Times New Roman" w:eastAsia="Times New Roman" w:cs="Times New Roman"/>
          <w:color w:val="auto"/>
          <w:sz w:val="24"/>
          <w:szCs w:val="24"/>
        </w:rPr>
        <w:t xml:space="preserve">Fouladkhah, A. C., Thompson, B., &amp; Camp, J. S. (2019). Safety of food and water supplies in the landscape of changing climate. </w:t>
      </w:r>
      <w:r>
        <w:rPr>
          <w:rFonts w:ascii="Times New Roman" w:hAnsi="Times New Roman" w:eastAsia="Times New Roman" w:cs="Times New Roman"/>
          <w:i/>
          <w:iCs/>
          <w:color w:val="auto"/>
          <w:sz w:val="24"/>
          <w:szCs w:val="24"/>
        </w:rPr>
        <w:t>Microorganisms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7</w:t>
      </w:r>
      <w:r>
        <w:rPr>
          <w:rFonts w:ascii="Times New Roman" w:hAnsi="Times New Roman" w:eastAsia="Times New Roman" w:cs="Times New Roman"/>
          <w:color w:val="auto"/>
          <w:sz w:val="24"/>
          <w:szCs w:val="24"/>
        </w:rPr>
        <w:t>(10), 469.</w:t>
      </w:r>
    </w:p>
    <w:p>
      <w:pPr>
        <w:spacing w:after="0" w:line="120"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60</w:t>
      </w:r>
    </w:p>
    <w:p>
      <w:pPr>
        <w:sectPr>
          <w:pgSz w:w="12240" w:h="15840"/>
          <w:pgMar w:top="1440" w:right="1440" w:bottom="403" w:left="1440" w:header="0" w:footer="0" w:gutter="0"/>
          <w:cols w:equalWidth="0" w:num="1">
            <w:col w:w="9360"/>
          </w:cols>
        </w:sectPr>
      </w:pPr>
    </w:p>
    <w:p>
      <w:pPr>
        <w:spacing w:after="0" w:line="5" w:lineRule="exact"/>
        <w:rPr>
          <w:color w:val="auto"/>
          <w:sz w:val="20"/>
          <w:szCs w:val="20"/>
        </w:rPr>
      </w:pPr>
      <w:bookmarkStart w:id="66" w:name="page72"/>
      <w:bookmarkEnd w:id="66"/>
    </w:p>
    <w:p>
      <w:pPr>
        <w:spacing w:after="0" w:line="354" w:lineRule="auto"/>
        <w:ind w:left="720" w:right="720" w:hanging="719"/>
        <w:rPr>
          <w:color w:val="auto"/>
          <w:sz w:val="20"/>
          <w:szCs w:val="20"/>
        </w:rPr>
      </w:pPr>
      <w:r>
        <w:rPr>
          <w:rFonts w:ascii="Times New Roman" w:hAnsi="Times New Roman" w:eastAsia="Times New Roman" w:cs="Times New Roman"/>
          <w:color w:val="auto"/>
          <w:sz w:val="24"/>
          <w:szCs w:val="24"/>
        </w:rPr>
        <w:t xml:space="preserve">Gallo, M., Ferrara, L., Calogero, A., Montesano, D., &amp; Naviglio, D. (2020). Relationships between food and diseases: what to know to ensure food safety. </w:t>
      </w:r>
      <w:r>
        <w:rPr>
          <w:rFonts w:ascii="Times New Roman" w:hAnsi="Times New Roman" w:eastAsia="Times New Roman" w:cs="Times New Roman"/>
          <w:i/>
          <w:iCs/>
          <w:color w:val="auto"/>
          <w:sz w:val="24"/>
          <w:szCs w:val="24"/>
        </w:rPr>
        <w:t>Food Research International</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137</w:t>
      </w:r>
      <w:r>
        <w:rPr>
          <w:rFonts w:ascii="Times New Roman" w:hAnsi="Times New Roman" w:eastAsia="Times New Roman" w:cs="Times New Roman"/>
          <w:color w:val="auto"/>
          <w:sz w:val="24"/>
          <w:szCs w:val="24"/>
        </w:rPr>
        <w:t>, 109414.</w:t>
      </w:r>
    </w:p>
    <w:p>
      <w:pPr>
        <w:spacing w:after="0" w:line="140" w:lineRule="exact"/>
        <w:rPr>
          <w:color w:val="auto"/>
          <w:sz w:val="20"/>
          <w:szCs w:val="20"/>
        </w:rPr>
      </w:pPr>
    </w:p>
    <w:p>
      <w:pPr>
        <w:spacing w:after="0" w:line="350" w:lineRule="auto"/>
        <w:ind w:left="720" w:right="720" w:hanging="719"/>
        <w:rPr>
          <w:color w:val="auto"/>
          <w:sz w:val="20"/>
          <w:szCs w:val="20"/>
        </w:rPr>
      </w:pPr>
      <w:r>
        <w:rPr>
          <w:rFonts w:ascii="Times New Roman" w:hAnsi="Times New Roman" w:eastAsia="Times New Roman" w:cs="Times New Roman"/>
          <w:color w:val="auto"/>
          <w:sz w:val="24"/>
          <w:szCs w:val="24"/>
        </w:rPr>
        <w:t xml:space="preserve">Gebisa, E. S., Gerasu, M. A., &amp; Leggese, D. T. (2019). A Review on Virulence Factors of Escherichia Coli. </w:t>
      </w:r>
      <w:r>
        <w:rPr>
          <w:rFonts w:ascii="Times New Roman" w:hAnsi="Times New Roman" w:eastAsia="Times New Roman" w:cs="Times New Roman"/>
          <w:i/>
          <w:iCs/>
          <w:color w:val="auto"/>
          <w:sz w:val="24"/>
          <w:szCs w:val="24"/>
        </w:rPr>
        <w:t>Animal and Veterinary Sciences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7</w:t>
      </w:r>
      <w:r>
        <w:rPr>
          <w:rFonts w:ascii="Times New Roman" w:hAnsi="Times New Roman" w:eastAsia="Times New Roman" w:cs="Times New Roman"/>
          <w:color w:val="auto"/>
          <w:sz w:val="24"/>
          <w:szCs w:val="24"/>
        </w:rPr>
        <w:t>(3), 83-93.</w:t>
      </w:r>
    </w:p>
    <w:p>
      <w:pPr>
        <w:spacing w:after="0" w:line="143" w:lineRule="exact"/>
        <w:rPr>
          <w:color w:val="auto"/>
          <w:sz w:val="20"/>
          <w:szCs w:val="20"/>
        </w:rPr>
      </w:pPr>
    </w:p>
    <w:p>
      <w:pPr>
        <w:spacing w:after="0" w:line="350" w:lineRule="auto"/>
        <w:ind w:left="720" w:right="720" w:hanging="719"/>
        <w:rPr>
          <w:color w:val="auto"/>
          <w:sz w:val="20"/>
          <w:szCs w:val="20"/>
        </w:rPr>
      </w:pPr>
      <w:r>
        <w:rPr>
          <w:rFonts w:ascii="Times New Roman" w:hAnsi="Times New Roman" w:eastAsia="Times New Roman" w:cs="Times New Roman"/>
          <w:color w:val="auto"/>
          <w:sz w:val="24"/>
          <w:szCs w:val="24"/>
        </w:rPr>
        <w:t xml:space="preserve">Gebisa, E. S., Gerasu, M. A., &amp; Leggese, D. T. (2019). A Review on Virulence Factors of Escherichia Coli. </w:t>
      </w:r>
      <w:r>
        <w:rPr>
          <w:rFonts w:ascii="Times New Roman" w:hAnsi="Times New Roman" w:eastAsia="Times New Roman" w:cs="Times New Roman"/>
          <w:i/>
          <w:iCs/>
          <w:color w:val="auto"/>
          <w:sz w:val="24"/>
          <w:szCs w:val="24"/>
        </w:rPr>
        <w:t>Animal and Veterinary Sciences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7</w:t>
      </w:r>
      <w:r>
        <w:rPr>
          <w:rFonts w:ascii="Times New Roman" w:hAnsi="Times New Roman" w:eastAsia="Times New Roman" w:cs="Times New Roman"/>
          <w:color w:val="auto"/>
          <w:sz w:val="24"/>
          <w:szCs w:val="24"/>
        </w:rPr>
        <w:t>(3), 83-93.</w:t>
      </w:r>
    </w:p>
    <w:p>
      <w:pPr>
        <w:spacing w:after="0" w:line="143" w:lineRule="exact"/>
        <w:rPr>
          <w:color w:val="auto"/>
          <w:sz w:val="20"/>
          <w:szCs w:val="20"/>
        </w:rPr>
      </w:pPr>
    </w:p>
    <w:p>
      <w:pPr>
        <w:spacing w:after="0" w:line="357" w:lineRule="auto"/>
        <w:ind w:left="720" w:right="40" w:hanging="719"/>
        <w:rPr>
          <w:color w:val="auto"/>
          <w:sz w:val="20"/>
          <w:szCs w:val="20"/>
        </w:rPr>
      </w:pPr>
      <w:r>
        <w:rPr>
          <w:rFonts w:ascii="Times New Roman" w:hAnsi="Times New Roman" w:eastAsia="Times New Roman" w:cs="Times New Roman"/>
          <w:color w:val="auto"/>
          <w:sz w:val="24"/>
          <w:szCs w:val="24"/>
        </w:rPr>
        <w:t xml:space="preserve">Ghosh, D., Chowdhury, G., Samanta, P., Shaw, S., Deb, A. K., Bardhan, M., ...&amp; Mukhopadhyay, A. K. (2022). Characterization of diarrhoeagenic Escherichia coli with special reference to antimicrobial resistance isolated from hospitalized diarrhoeal patients in Kolkata (2012–2019), India. </w:t>
      </w:r>
      <w:r>
        <w:rPr>
          <w:rFonts w:ascii="Times New Roman" w:hAnsi="Times New Roman" w:eastAsia="Times New Roman" w:cs="Times New Roman"/>
          <w:i/>
          <w:iCs/>
          <w:color w:val="auto"/>
          <w:sz w:val="24"/>
          <w:szCs w:val="24"/>
        </w:rPr>
        <w:t>Journal of Applied Microbiology</w:t>
      </w:r>
      <w:r>
        <w:rPr>
          <w:rFonts w:ascii="Times New Roman" w:hAnsi="Times New Roman" w:eastAsia="Times New Roman" w:cs="Times New Roman"/>
          <w:color w:val="auto"/>
          <w:sz w:val="24"/>
          <w:szCs w:val="24"/>
        </w:rPr>
        <w:t>.</w:t>
      </w:r>
    </w:p>
    <w:p>
      <w:pPr>
        <w:spacing w:after="0" w:line="135" w:lineRule="exact"/>
        <w:rPr>
          <w:color w:val="auto"/>
          <w:sz w:val="20"/>
          <w:szCs w:val="20"/>
        </w:rPr>
      </w:pPr>
    </w:p>
    <w:p>
      <w:pPr>
        <w:spacing w:after="0" w:line="356" w:lineRule="auto"/>
        <w:ind w:left="720" w:right="540" w:hanging="719"/>
        <w:rPr>
          <w:color w:val="auto"/>
          <w:sz w:val="20"/>
          <w:szCs w:val="20"/>
        </w:rPr>
      </w:pPr>
      <w:r>
        <w:rPr>
          <w:rFonts w:ascii="Times New Roman" w:hAnsi="Times New Roman" w:eastAsia="Times New Roman" w:cs="Times New Roman"/>
          <w:color w:val="auto"/>
          <w:sz w:val="24"/>
          <w:szCs w:val="24"/>
        </w:rPr>
        <w:t xml:space="preserve">Gibani, M. M., Jin, C., Shrestha, S., Moore, M., Norman, L., Voysey, M., ...&amp; Pollard, A. J. (2020). Homologous and heterologous re-challenge with Salmonella Typhi and Salmonella Paratyphi A in a randomised controlled human infection model. </w:t>
      </w:r>
      <w:r>
        <w:rPr>
          <w:rFonts w:ascii="Times New Roman" w:hAnsi="Times New Roman" w:eastAsia="Times New Roman" w:cs="Times New Roman"/>
          <w:i/>
          <w:iCs/>
          <w:color w:val="auto"/>
          <w:sz w:val="24"/>
          <w:szCs w:val="24"/>
        </w:rPr>
        <w:t>PLoS neglected tropical diseases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14</w:t>
      </w:r>
      <w:r>
        <w:rPr>
          <w:rFonts w:ascii="Times New Roman" w:hAnsi="Times New Roman" w:eastAsia="Times New Roman" w:cs="Times New Roman"/>
          <w:color w:val="auto"/>
          <w:sz w:val="24"/>
          <w:szCs w:val="24"/>
        </w:rPr>
        <w:t>(10), e0008783.</w:t>
      </w:r>
    </w:p>
    <w:p>
      <w:pPr>
        <w:spacing w:after="0" w:line="139" w:lineRule="exact"/>
        <w:rPr>
          <w:color w:val="auto"/>
          <w:sz w:val="20"/>
          <w:szCs w:val="20"/>
        </w:rPr>
      </w:pPr>
    </w:p>
    <w:p>
      <w:pPr>
        <w:spacing w:after="0" w:line="354" w:lineRule="auto"/>
        <w:ind w:left="720" w:right="320" w:hanging="719"/>
        <w:rPr>
          <w:color w:val="auto"/>
          <w:sz w:val="20"/>
          <w:szCs w:val="20"/>
        </w:rPr>
      </w:pPr>
      <w:r>
        <w:rPr>
          <w:rFonts w:ascii="Times New Roman" w:hAnsi="Times New Roman" w:eastAsia="Times New Roman" w:cs="Times New Roman"/>
          <w:color w:val="auto"/>
          <w:sz w:val="24"/>
          <w:szCs w:val="24"/>
        </w:rPr>
        <w:t xml:space="preserve">Gill, A., Dussault, F., McMahon, T., Petronella, N., Wang, X., Cebelinski, E., ...&amp; Carrillo, C. (2022). Characterization of Atypical Shiga Toxin Gene Sequences and Description of Stx2j, a New Subtype. </w:t>
      </w:r>
      <w:r>
        <w:rPr>
          <w:rFonts w:ascii="Times New Roman" w:hAnsi="Times New Roman" w:eastAsia="Times New Roman" w:cs="Times New Roman"/>
          <w:i/>
          <w:iCs/>
          <w:color w:val="auto"/>
          <w:sz w:val="24"/>
          <w:szCs w:val="24"/>
        </w:rPr>
        <w:t>Journal of Clinical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60</w:t>
      </w:r>
      <w:r>
        <w:rPr>
          <w:rFonts w:ascii="Times New Roman" w:hAnsi="Times New Roman" w:eastAsia="Times New Roman" w:cs="Times New Roman"/>
          <w:color w:val="auto"/>
          <w:sz w:val="24"/>
          <w:szCs w:val="24"/>
        </w:rPr>
        <w:t>(3), e02229-21.</w:t>
      </w:r>
    </w:p>
    <w:p>
      <w:pPr>
        <w:spacing w:after="0" w:line="142" w:lineRule="exact"/>
        <w:rPr>
          <w:color w:val="auto"/>
          <w:sz w:val="20"/>
          <w:szCs w:val="20"/>
        </w:rPr>
      </w:pPr>
    </w:p>
    <w:p>
      <w:pPr>
        <w:spacing w:after="0" w:line="354" w:lineRule="auto"/>
        <w:ind w:left="720" w:right="700" w:hanging="719"/>
        <w:rPr>
          <w:color w:val="auto"/>
          <w:sz w:val="20"/>
          <w:szCs w:val="20"/>
        </w:rPr>
      </w:pPr>
      <w:r>
        <w:rPr>
          <w:rFonts w:ascii="Times New Roman" w:hAnsi="Times New Roman" w:eastAsia="Times New Roman" w:cs="Times New Roman"/>
          <w:color w:val="auto"/>
          <w:sz w:val="24"/>
          <w:szCs w:val="24"/>
        </w:rPr>
        <w:t xml:space="preserve">Giri, S., Kudva, V., Shetty, K., &amp; Shetty, V. (2021). Prevalence and characterization of extended-spectrum β-lactamase-producing antibiotic-resistant Escherichia coli and Klebsiella pneumoniae in ready-to-eat street foods. </w:t>
      </w:r>
      <w:r>
        <w:rPr>
          <w:rFonts w:ascii="Times New Roman" w:hAnsi="Times New Roman" w:eastAsia="Times New Roman" w:cs="Times New Roman"/>
          <w:i/>
          <w:iCs/>
          <w:color w:val="auto"/>
          <w:sz w:val="24"/>
          <w:szCs w:val="24"/>
        </w:rPr>
        <w:t>Antibiotics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10</w:t>
      </w:r>
      <w:r>
        <w:rPr>
          <w:rFonts w:ascii="Times New Roman" w:hAnsi="Times New Roman" w:eastAsia="Times New Roman" w:cs="Times New Roman"/>
          <w:color w:val="auto"/>
          <w:sz w:val="24"/>
          <w:szCs w:val="24"/>
        </w:rPr>
        <w:t>(7), 850.</w:t>
      </w:r>
    </w:p>
    <w:p>
      <w:pPr>
        <w:spacing w:after="0" w:line="12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Gokoglu, N. (2019). Novel natural food preservatives and applications in seafood preservation:</w:t>
      </w:r>
    </w:p>
    <w:p>
      <w:pPr>
        <w:spacing w:after="0" w:line="139"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A review. </w:t>
      </w:r>
      <w:r>
        <w:rPr>
          <w:rFonts w:ascii="Times New Roman" w:hAnsi="Times New Roman" w:eastAsia="Times New Roman" w:cs="Times New Roman"/>
          <w:i/>
          <w:iCs/>
          <w:color w:val="auto"/>
          <w:sz w:val="24"/>
          <w:szCs w:val="24"/>
        </w:rPr>
        <w:t>Journal of the Science of Food and Agriculture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99</w:t>
      </w:r>
      <w:r>
        <w:rPr>
          <w:rFonts w:ascii="Times New Roman" w:hAnsi="Times New Roman" w:eastAsia="Times New Roman" w:cs="Times New Roman"/>
          <w:color w:val="auto"/>
          <w:sz w:val="24"/>
          <w:szCs w:val="24"/>
        </w:rPr>
        <w:t>(5), 2068-2077.</w:t>
      </w:r>
    </w:p>
    <w:p>
      <w:pPr>
        <w:spacing w:after="0" w:line="270" w:lineRule="exact"/>
        <w:rPr>
          <w:color w:val="auto"/>
          <w:sz w:val="20"/>
          <w:szCs w:val="20"/>
        </w:rPr>
      </w:pPr>
    </w:p>
    <w:p>
      <w:pPr>
        <w:spacing w:after="0" w:line="354" w:lineRule="auto"/>
        <w:ind w:left="720" w:right="340" w:hanging="719"/>
        <w:rPr>
          <w:color w:val="auto"/>
          <w:sz w:val="20"/>
          <w:szCs w:val="20"/>
        </w:rPr>
      </w:pPr>
      <w:r>
        <w:rPr>
          <w:rFonts w:ascii="Times New Roman" w:hAnsi="Times New Roman" w:eastAsia="Times New Roman" w:cs="Times New Roman"/>
          <w:color w:val="auto"/>
          <w:sz w:val="24"/>
          <w:szCs w:val="24"/>
        </w:rPr>
        <w:t xml:space="preserve">Gong, Y., Zhao, D., &amp; Wang, Q. (2018). An overview of field-scale studies on remediation of soil contaminated with heavy metals and metalloids: Technical progress over the last decade. </w:t>
      </w:r>
      <w:r>
        <w:rPr>
          <w:rFonts w:ascii="Times New Roman" w:hAnsi="Times New Roman" w:eastAsia="Times New Roman" w:cs="Times New Roman"/>
          <w:i/>
          <w:iCs/>
          <w:color w:val="auto"/>
          <w:sz w:val="24"/>
          <w:szCs w:val="24"/>
        </w:rPr>
        <w:t>Water research</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147</w:t>
      </w:r>
      <w:r>
        <w:rPr>
          <w:rFonts w:ascii="Times New Roman" w:hAnsi="Times New Roman" w:eastAsia="Times New Roman" w:cs="Times New Roman"/>
          <w:color w:val="auto"/>
          <w:sz w:val="24"/>
          <w:szCs w:val="24"/>
        </w:rPr>
        <w:t>, 440-460.</w:t>
      </w:r>
    </w:p>
    <w:p>
      <w:pPr>
        <w:spacing w:after="0" w:line="142" w:lineRule="exact"/>
        <w:rPr>
          <w:color w:val="auto"/>
          <w:sz w:val="20"/>
          <w:szCs w:val="20"/>
        </w:rPr>
      </w:pPr>
    </w:p>
    <w:p>
      <w:pPr>
        <w:spacing w:after="0" w:line="348" w:lineRule="auto"/>
        <w:ind w:right="1800"/>
        <w:jc w:val="center"/>
        <w:rPr>
          <w:color w:val="auto"/>
          <w:sz w:val="20"/>
          <w:szCs w:val="20"/>
        </w:rPr>
      </w:pPr>
      <w:r>
        <w:rPr>
          <w:rFonts w:ascii="Times New Roman" w:hAnsi="Times New Roman" w:eastAsia="Times New Roman" w:cs="Times New Roman"/>
          <w:color w:val="auto"/>
          <w:sz w:val="24"/>
          <w:szCs w:val="24"/>
        </w:rPr>
        <w:t xml:space="preserve">Gonzalez, B. E., &amp; Michaels, M. G. (2021). Safe living after transplantation or chemotherapy. </w:t>
      </w:r>
      <w:r>
        <w:rPr>
          <w:rFonts w:ascii="Times New Roman" w:hAnsi="Times New Roman" w:eastAsia="Times New Roman" w:cs="Times New Roman"/>
          <w:i/>
          <w:iCs/>
          <w:color w:val="auto"/>
          <w:sz w:val="24"/>
          <w:szCs w:val="24"/>
        </w:rPr>
        <w:t>Green MD, editor;, Michales MG, editor</w:t>
      </w:r>
      <w:r>
        <w:rPr>
          <w:rFonts w:ascii="Times New Roman" w:hAnsi="Times New Roman" w:eastAsia="Times New Roman" w:cs="Times New Roman"/>
          <w:color w:val="auto"/>
          <w:sz w:val="24"/>
          <w:szCs w:val="24"/>
        </w:rPr>
        <w:t>, 90-96.</w:t>
      </w:r>
    </w:p>
    <w:p>
      <w:pPr>
        <w:spacing w:after="0" w:line="200" w:lineRule="exact"/>
        <w:rPr>
          <w:color w:val="auto"/>
          <w:sz w:val="20"/>
          <w:szCs w:val="20"/>
        </w:rPr>
      </w:pPr>
    </w:p>
    <w:p>
      <w:pPr>
        <w:spacing w:after="0" w:line="337"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61</w:t>
      </w:r>
    </w:p>
    <w:p>
      <w:pPr>
        <w:sectPr>
          <w:pgSz w:w="12240" w:h="15840"/>
          <w:pgMar w:top="1440" w:right="1440" w:bottom="403" w:left="1440" w:header="0" w:footer="0" w:gutter="0"/>
          <w:cols w:equalWidth="0" w:num="1">
            <w:col w:w="9360"/>
          </w:cols>
        </w:sectPr>
      </w:pPr>
    </w:p>
    <w:p>
      <w:pPr>
        <w:spacing w:after="0" w:line="5" w:lineRule="exact"/>
        <w:rPr>
          <w:color w:val="auto"/>
          <w:sz w:val="20"/>
          <w:szCs w:val="20"/>
        </w:rPr>
      </w:pPr>
      <w:bookmarkStart w:id="67" w:name="page73"/>
      <w:bookmarkEnd w:id="67"/>
    </w:p>
    <w:p>
      <w:pPr>
        <w:spacing w:after="0" w:line="348" w:lineRule="auto"/>
        <w:ind w:left="720" w:right="960" w:hanging="719"/>
        <w:rPr>
          <w:color w:val="auto"/>
          <w:sz w:val="20"/>
          <w:szCs w:val="20"/>
        </w:rPr>
      </w:pPr>
      <w:r>
        <w:rPr>
          <w:rFonts w:ascii="Times New Roman" w:hAnsi="Times New Roman" w:eastAsia="Times New Roman" w:cs="Times New Roman"/>
          <w:color w:val="auto"/>
          <w:sz w:val="24"/>
          <w:szCs w:val="24"/>
        </w:rPr>
        <w:t>Good, L. (2022). Genomic comparison of shiga toxin-producing E. coli O157: H7 from ruminants and humans.</w:t>
      </w:r>
    </w:p>
    <w:p>
      <w:pPr>
        <w:spacing w:after="0" w:line="148" w:lineRule="exact"/>
        <w:rPr>
          <w:color w:val="auto"/>
          <w:sz w:val="20"/>
          <w:szCs w:val="20"/>
        </w:rPr>
      </w:pPr>
    </w:p>
    <w:p>
      <w:pPr>
        <w:spacing w:after="0" w:line="348" w:lineRule="auto"/>
        <w:ind w:left="720" w:right="360" w:hanging="719"/>
        <w:rPr>
          <w:color w:val="auto"/>
          <w:sz w:val="20"/>
          <w:szCs w:val="20"/>
        </w:rPr>
      </w:pPr>
      <w:r>
        <w:rPr>
          <w:rFonts w:ascii="Times New Roman" w:hAnsi="Times New Roman" w:eastAsia="Times New Roman" w:cs="Times New Roman"/>
          <w:color w:val="auto"/>
          <w:sz w:val="24"/>
          <w:szCs w:val="24"/>
        </w:rPr>
        <w:t xml:space="preserve">Gourama, H. (2020). Foodborne pathogens. In </w:t>
      </w:r>
      <w:r>
        <w:rPr>
          <w:rFonts w:ascii="Times New Roman" w:hAnsi="Times New Roman" w:eastAsia="Times New Roman" w:cs="Times New Roman"/>
          <w:i/>
          <w:iCs/>
          <w:color w:val="auto"/>
          <w:sz w:val="24"/>
          <w:szCs w:val="24"/>
        </w:rPr>
        <w:t>Food safety engineering</w:t>
      </w:r>
      <w:r>
        <w:rPr>
          <w:rFonts w:ascii="Times New Roman" w:hAnsi="Times New Roman" w:eastAsia="Times New Roman" w:cs="Times New Roman"/>
          <w:color w:val="auto"/>
          <w:sz w:val="24"/>
          <w:szCs w:val="24"/>
        </w:rPr>
        <w:t xml:space="preserve"> (pp. 25-49). Springer, Cham.</w:t>
      </w:r>
    </w:p>
    <w:p>
      <w:pPr>
        <w:spacing w:after="0" w:line="148" w:lineRule="exact"/>
        <w:rPr>
          <w:color w:val="auto"/>
          <w:sz w:val="20"/>
          <w:szCs w:val="20"/>
        </w:rPr>
      </w:pPr>
    </w:p>
    <w:p>
      <w:pPr>
        <w:spacing w:after="0" w:line="348" w:lineRule="auto"/>
        <w:ind w:left="720" w:right="360" w:hanging="719"/>
        <w:rPr>
          <w:color w:val="auto"/>
          <w:sz w:val="20"/>
          <w:szCs w:val="20"/>
        </w:rPr>
      </w:pPr>
      <w:r>
        <w:rPr>
          <w:rFonts w:ascii="Times New Roman" w:hAnsi="Times New Roman" w:eastAsia="Times New Roman" w:cs="Times New Roman"/>
          <w:color w:val="auto"/>
          <w:sz w:val="24"/>
          <w:szCs w:val="24"/>
        </w:rPr>
        <w:t xml:space="preserve">Gourama, H. (2020). Foodborne pathogens. In </w:t>
      </w:r>
      <w:r>
        <w:rPr>
          <w:rFonts w:ascii="Times New Roman" w:hAnsi="Times New Roman" w:eastAsia="Times New Roman" w:cs="Times New Roman"/>
          <w:i/>
          <w:iCs/>
          <w:color w:val="auto"/>
          <w:sz w:val="24"/>
          <w:szCs w:val="24"/>
        </w:rPr>
        <w:t>Food safety engineering</w:t>
      </w:r>
      <w:r>
        <w:rPr>
          <w:rFonts w:ascii="Times New Roman" w:hAnsi="Times New Roman" w:eastAsia="Times New Roman" w:cs="Times New Roman"/>
          <w:color w:val="auto"/>
          <w:sz w:val="24"/>
          <w:szCs w:val="24"/>
        </w:rPr>
        <w:t xml:space="preserve"> (pp. 25-49). Springer, Cham.</w:t>
      </w:r>
    </w:p>
    <w:p>
      <w:pPr>
        <w:spacing w:after="0" w:line="148" w:lineRule="exact"/>
        <w:rPr>
          <w:color w:val="auto"/>
          <w:sz w:val="20"/>
          <w:szCs w:val="20"/>
        </w:rPr>
      </w:pPr>
    </w:p>
    <w:p>
      <w:pPr>
        <w:spacing w:after="0" w:line="354" w:lineRule="auto"/>
        <w:ind w:left="720" w:right="100" w:hanging="719"/>
        <w:rPr>
          <w:color w:val="auto"/>
          <w:sz w:val="20"/>
          <w:szCs w:val="20"/>
        </w:rPr>
      </w:pPr>
      <w:r>
        <w:rPr>
          <w:rFonts w:ascii="Times New Roman" w:hAnsi="Times New Roman" w:eastAsia="Times New Roman" w:cs="Times New Roman"/>
          <w:color w:val="auto"/>
          <w:sz w:val="24"/>
          <w:szCs w:val="24"/>
        </w:rPr>
        <w:t xml:space="preserve">Govindarajan, D. K., Viswalingam, N., Meganathan, Y., &amp; Kandaswamy, K. (2020). Adherence patterns of Escherichia coli in the intestine and its role in pathogenesis. </w:t>
      </w:r>
      <w:r>
        <w:rPr>
          <w:rFonts w:ascii="Times New Roman" w:hAnsi="Times New Roman" w:eastAsia="Times New Roman" w:cs="Times New Roman"/>
          <w:i/>
          <w:iCs/>
          <w:color w:val="auto"/>
          <w:sz w:val="24"/>
          <w:szCs w:val="24"/>
        </w:rPr>
        <w:t>Medicine in Microecology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5</w:t>
      </w:r>
      <w:r>
        <w:rPr>
          <w:rFonts w:ascii="Times New Roman" w:hAnsi="Times New Roman" w:eastAsia="Times New Roman" w:cs="Times New Roman"/>
          <w:color w:val="auto"/>
          <w:sz w:val="24"/>
          <w:szCs w:val="24"/>
        </w:rPr>
        <w:t>, 100025.</w:t>
      </w:r>
    </w:p>
    <w:p>
      <w:pPr>
        <w:spacing w:after="0" w:line="139" w:lineRule="exact"/>
        <w:rPr>
          <w:color w:val="auto"/>
          <w:sz w:val="20"/>
          <w:szCs w:val="20"/>
        </w:rPr>
      </w:pPr>
    </w:p>
    <w:p>
      <w:pPr>
        <w:spacing w:after="0"/>
        <w:ind w:right="20"/>
        <w:jc w:val="center"/>
        <w:rPr>
          <w:color w:val="auto"/>
          <w:sz w:val="20"/>
          <w:szCs w:val="20"/>
        </w:rPr>
      </w:pPr>
      <w:r>
        <w:rPr>
          <w:rFonts w:ascii="Times New Roman" w:hAnsi="Times New Roman" w:eastAsia="Times New Roman" w:cs="Times New Roman"/>
          <w:color w:val="auto"/>
          <w:sz w:val="23"/>
          <w:szCs w:val="23"/>
        </w:rPr>
        <w:t>Haley, B. J., Kim, S. W., Salaheen, S., Hovingh, E., &amp; Van Kessel, J. A. S. (2022). Virulome and</w:t>
      </w:r>
    </w:p>
    <w:p>
      <w:pPr>
        <w:spacing w:after="0" w:line="151" w:lineRule="exact"/>
        <w:rPr>
          <w:color w:val="auto"/>
          <w:sz w:val="20"/>
          <w:szCs w:val="20"/>
        </w:rPr>
      </w:pPr>
    </w:p>
    <w:p>
      <w:pPr>
        <w:spacing w:after="0" w:line="354" w:lineRule="auto"/>
        <w:ind w:left="720" w:right="140"/>
        <w:rPr>
          <w:color w:val="auto"/>
          <w:sz w:val="20"/>
          <w:szCs w:val="20"/>
        </w:rPr>
      </w:pPr>
      <w:r>
        <w:rPr>
          <w:rFonts w:ascii="Times New Roman" w:hAnsi="Times New Roman" w:eastAsia="Times New Roman" w:cs="Times New Roman"/>
          <w:color w:val="auto"/>
          <w:sz w:val="24"/>
          <w:szCs w:val="24"/>
        </w:rPr>
        <w:t xml:space="preserve">genome analyses identify associations between antimicrobial resistance genes and virulence factors in highly drug-resistant Escherichia coli isolated from veal calves. </w:t>
      </w:r>
      <w:r>
        <w:rPr>
          <w:rFonts w:ascii="Times New Roman" w:hAnsi="Times New Roman" w:eastAsia="Times New Roman" w:cs="Times New Roman"/>
          <w:i/>
          <w:iCs/>
          <w:color w:val="auto"/>
          <w:sz w:val="24"/>
          <w:szCs w:val="24"/>
        </w:rPr>
        <w:t>Plos one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17</w:t>
      </w:r>
      <w:r>
        <w:rPr>
          <w:rFonts w:ascii="Times New Roman" w:hAnsi="Times New Roman" w:eastAsia="Times New Roman" w:cs="Times New Roman"/>
          <w:color w:val="auto"/>
          <w:sz w:val="24"/>
          <w:szCs w:val="24"/>
        </w:rPr>
        <w:t>(3), e0265445.</w:t>
      </w:r>
    </w:p>
    <w:p>
      <w:pPr>
        <w:spacing w:after="0" w:line="140" w:lineRule="exact"/>
        <w:rPr>
          <w:color w:val="auto"/>
          <w:sz w:val="20"/>
          <w:szCs w:val="20"/>
        </w:rPr>
      </w:pPr>
    </w:p>
    <w:p>
      <w:pPr>
        <w:spacing w:after="0" w:line="354" w:lineRule="auto"/>
        <w:ind w:left="720" w:right="160" w:hanging="719"/>
        <w:rPr>
          <w:color w:val="auto"/>
          <w:sz w:val="20"/>
          <w:szCs w:val="20"/>
        </w:rPr>
      </w:pPr>
      <w:r>
        <w:rPr>
          <w:rFonts w:ascii="Times New Roman" w:hAnsi="Times New Roman" w:eastAsia="Times New Roman" w:cs="Times New Roman"/>
          <w:color w:val="auto"/>
          <w:sz w:val="24"/>
          <w:szCs w:val="24"/>
        </w:rPr>
        <w:t xml:space="preserve">Hansson, I., Sandberg, M., Habib, I., Lowman, R., &amp; Engvall, E. O. (2018). Knowledge gaps in control of Campylobacter for prevention of campylobacteriosis. </w:t>
      </w:r>
      <w:r>
        <w:rPr>
          <w:rFonts w:ascii="Times New Roman" w:hAnsi="Times New Roman" w:eastAsia="Times New Roman" w:cs="Times New Roman"/>
          <w:i/>
          <w:iCs/>
          <w:color w:val="auto"/>
          <w:sz w:val="24"/>
          <w:szCs w:val="24"/>
        </w:rPr>
        <w:t>Transboundary and emerging diseases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65</w:t>
      </w:r>
      <w:r>
        <w:rPr>
          <w:rFonts w:ascii="Times New Roman" w:hAnsi="Times New Roman" w:eastAsia="Times New Roman" w:cs="Times New Roman"/>
          <w:color w:val="auto"/>
          <w:sz w:val="24"/>
          <w:szCs w:val="24"/>
        </w:rPr>
        <w:t>, 30-48.</w:t>
      </w:r>
    </w:p>
    <w:p>
      <w:pPr>
        <w:spacing w:after="0" w:line="142" w:lineRule="exact"/>
        <w:rPr>
          <w:color w:val="auto"/>
          <w:sz w:val="20"/>
          <w:szCs w:val="20"/>
        </w:rPr>
      </w:pPr>
    </w:p>
    <w:p>
      <w:pPr>
        <w:spacing w:after="0" w:line="348" w:lineRule="auto"/>
        <w:ind w:left="720" w:right="1140" w:hanging="719"/>
        <w:rPr>
          <w:color w:val="auto"/>
          <w:sz w:val="20"/>
          <w:szCs w:val="20"/>
        </w:rPr>
      </w:pPr>
      <w:r>
        <w:rPr>
          <w:rFonts w:ascii="Times New Roman" w:hAnsi="Times New Roman" w:eastAsia="Times New Roman" w:cs="Times New Roman"/>
          <w:color w:val="auto"/>
          <w:sz w:val="24"/>
          <w:szCs w:val="24"/>
        </w:rPr>
        <w:t xml:space="preserve">Hassan, A. O., Ojo, B. O., &amp; Abdulrahman, A. O. (2021). Escherichia coli as a global pathogen. </w:t>
      </w:r>
      <w:r>
        <w:rPr>
          <w:rFonts w:ascii="Times New Roman" w:hAnsi="Times New Roman" w:eastAsia="Times New Roman" w:cs="Times New Roman"/>
          <w:i/>
          <w:iCs/>
          <w:color w:val="auto"/>
          <w:sz w:val="24"/>
          <w:szCs w:val="24"/>
        </w:rPr>
        <w:t>Achievers Journal of Scientific Research</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3</w:t>
      </w:r>
      <w:r>
        <w:rPr>
          <w:rFonts w:ascii="Times New Roman" w:hAnsi="Times New Roman" w:eastAsia="Times New Roman" w:cs="Times New Roman"/>
          <w:color w:val="auto"/>
          <w:sz w:val="24"/>
          <w:szCs w:val="24"/>
        </w:rPr>
        <w:t>(1), 239-260.</w:t>
      </w:r>
    </w:p>
    <w:p>
      <w:pPr>
        <w:spacing w:after="0" w:line="148" w:lineRule="exact"/>
        <w:rPr>
          <w:color w:val="auto"/>
          <w:sz w:val="20"/>
          <w:szCs w:val="20"/>
        </w:rPr>
      </w:pPr>
    </w:p>
    <w:p>
      <w:pPr>
        <w:spacing w:after="0" w:line="348" w:lineRule="auto"/>
        <w:ind w:left="720" w:right="1140" w:hanging="719"/>
        <w:rPr>
          <w:color w:val="auto"/>
          <w:sz w:val="20"/>
          <w:szCs w:val="20"/>
        </w:rPr>
      </w:pPr>
      <w:r>
        <w:rPr>
          <w:rFonts w:ascii="Times New Roman" w:hAnsi="Times New Roman" w:eastAsia="Times New Roman" w:cs="Times New Roman"/>
          <w:color w:val="auto"/>
          <w:sz w:val="24"/>
          <w:szCs w:val="24"/>
        </w:rPr>
        <w:t xml:space="preserve">Hassan, A. O., Ojo, B. O., &amp; Abdulrahman, A. O. (2021). Escherichia coli as a global pathogen. </w:t>
      </w:r>
      <w:r>
        <w:rPr>
          <w:rFonts w:ascii="Times New Roman" w:hAnsi="Times New Roman" w:eastAsia="Times New Roman" w:cs="Times New Roman"/>
          <w:i/>
          <w:iCs/>
          <w:color w:val="auto"/>
          <w:sz w:val="24"/>
          <w:szCs w:val="24"/>
        </w:rPr>
        <w:t>Achievers Journal of Scientific Research</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3</w:t>
      </w:r>
      <w:r>
        <w:rPr>
          <w:rFonts w:ascii="Times New Roman" w:hAnsi="Times New Roman" w:eastAsia="Times New Roman" w:cs="Times New Roman"/>
          <w:color w:val="auto"/>
          <w:sz w:val="24"/>
          <w:szCs w:val="24"/>
        </w:rPr>
        <w:t>(1), 239-260.</w:t>
      </w:r>
    </w:p>
    <w:p>
      <w:pPr>
        <w:spacing w:after="0" w:line="135"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Hassan, D. A. T. (2020). Management of Abattoir Waste in Somalia: A Case Study of</w:t>
      </w:r>
    </w:p>
    <w:p>
      <w:pPr>
        <w:spacing w:after="0" w:line="137"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Mogadishu Slaughterhouse. </w:t>
      </w:r>
      <w:r>
        <w:rPr>
          <w:rFonts w:ascii="Times New Roman" w:hAnsi="Times New Roman" w:eastAsia="Times New Roman" w:cs="Times New Roman"/>
          <w:i/>
          <w:iCs/>
          <w:color w:val="auto"/>
          <w:sz w:val="24"/>
          <w:szCs w:val="24"/>
        </w:rPr>
        <w:t>Kesmonds International University: Bamenda, Cameroon</w:t>
      </w:r>
      <w:r>
        <w:rPr>
          <w:rFonts w:ascii="Times New Roman" w:hAnsi="Times New Roman" w:eastAsia="Times New Roman" w:cs="Times New Roman"/>
          <w:color w:val="auto"/>
          <w:sz w:val="24"/>
          <w:szCs w:val="24"/>
        </w:rPr>
        <w:t>.</w:t>
      </w:r>
    </w:p>
    <w:p>
      <w:pPr>
        <w:spacing w:after="0" w:line="272" w:lineRule="exact"/>
        <w:rPr>
          <w:color w:val="auto"/>
          <w:sz w:val="20"/>
          <w:szCs w:val="20"/>
        </w:rPr>
      </w:pPr>
    </w:p>
    <w:p>
      <w:pPr>
        <w:spacing w:after="0" w:line="348" w:lineRule="auto"/>
        <w:ind w:left="720" w:hanging="719"/>
        <w:rPr>
          <w:color w:val="auto"/>
          <w:sz w:val="20"/>
          <w:szCs w:val="20"/>
        </w:rPr>
      </w:pPr>
      <w:r>
        <w:rPr>
          <w:rFonts w:ascii="Times New Roman" w:hAnsi="Times New Roman" w:eastAsia="Times New Roman" w:cs="Times New Roman"/>
          <w:color w:val="auto"/>
          <w:sz w:val="24"/>
          <w:szCs w:val="24"/>
        </w:rPr>
        <w:t xml:space="preserve">Heredia, N., &amp; García, S. (2018). Animals as sources of food-borne pathogens: A review. </w:t>
      </w:r>
      <w:r>
        <w:rPr>
          <w:rFonts w:ascii="Times New Roman" w:hAnsi="Times New Roman" w:eastAsia="Times New Roman" w:cs="Times New Roman"/>
          <w:i/>
          <w:iCs/>
          <w:color w:val="auto"/>
          <w:sz w:val="24"/>
          <w:szCs w:val="24"/>
        </w:rPr>
        <w:t>Animal nutrition</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4</w:t>
      </w:r>
      <w:r>
        <w:rPr>
          <w:rFonts w:ascii="Times New Roman" w:hAnsi="Times New Roman" w:eastAsia="Times New Roman" w:cs="Times New Roman"/>
          <w:color w:val="auto"/>
          <w:sz w:val="24"/>
          <w:szCs w:val="24"/>
        </w:rPr>
        <w:t>(3), 250-255.</w:t>
      </w:r>
    </w:p>
    <w:p>
      <w:pPr>
        <w:spacing w:after="0" w:line="148" w:lineRule="exact"/>
        <w:rPr>
          <w:color w:val="auto"/>
          <w:sz w:val="20"/>
          <w:szCs w:val="20"/>
        </w:rPr>
      </w:pPr>
    </w:p>
    <w:p>
      <w:pPr>
        <w:spacing w:after="0" w:line="348" w:lineRule="auto"/>
        <w:ind w:left="720" w:right="400" w:hanging="719"/>
        <w:rPr>
          <w:color w:val="auto"/>
          <w:sz w:val="20"/>
          <w:szCs w:val="20"/>
        </w:rPr>
      </w:pPr>
      <w:r>
        <w:rPr>
          <w:rFonts w:ascii="Times New Roman" w:hAnsi="Times New Roman" w:eastAsia="Times New Roman" w:cs="Times New Roman"/>
          <w:color w:val="auto"/>
          <w:sz w:val="24"/>
          <w:szCs w:val="24"/>
        </w:rPr>
        <w:t>Hilderink, M. H., &amp; de Winter, I. I. (2021). No need to beat around the bushmeat–The role of wildlife trade and conservation initiatives in the emergence of zoonotic</w:t>
      </w:r>
    </w:p>
    <w:p>
      <w:pPr>
        <w:spacing w:after="0" w:line="1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diseases. </w:t>
      </w:r>
      <w:r>
        <w:rPr>
          <w:rFonts w:ascii="Times New Roman" w:hAnsi="Times New Roman" w:eastAsia="Times New Roman" w:cs="Times New Roman"/>
          <w:i/>
          <w:iCs/>
          <w:color w:val="auto"/>
          <w:sz w:val="24"/>
          <w:szCs w:val="24"/>
        </w:rPr>
        <w:t>Heliyon</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7</w:t>
      </w:r>
      <w:r>
        <w:rPr>
          <w:rFonts w:ascii="Times New Roman" w:hAnsi="Times New Roman" w:eastAsia="Times New Roman" w:cs="Times New Roman"/>
          <w:color w:val="auto"/>
          <w:sz w:val="24"/>
          <w:szCs w:val="24"/>
        </w:rPr>
        <w:t>(7), e07692.</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54"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62</w:t>
      </w:r>
    </w:p>
    <w:p>
      <w:pPr>
        <w:sectPr>
          <w:pgSz w:w="12240" w:h="15840"/>
          <w:pgMar w:top="1440" w:right="1440" w:bottom="403" w:left="1440" w:header="0" w:footer="0" w:gutter="0"/>
          <w:cols w:equalWidth="0" w:num="1">
            <w:col w:w="9360"/>
          </w:cols>
        </w:sectPr>
      </w:pPr>
    </w:p>
    <w:p>
      <w:pPr>
        <w:spacing w:after="0" w:line="5" w:lineRule="exact"/>
        <w:rPr>
          <w:color w:val="auto"/>
          <w:sz w:val="20"/>
          <w:szCs w:val="20"/>
        </w:rPr>
      </w:pPr>
      <w:bookmarkStart w:id="68" w:name="page74"/>
      <w:bookmarkEnd w:id="68"/>
    </w:p>
    <w:p>
      <w:pPr>
        <w:spacing w:after="0" w:line="354" w:lineRule="auto"/>
        <w:ind w:left="720" w:right="120" w:hanging="719"/>
        <w:rPr>
          <w:color w:val="auto"/>
          <w:sz w:val="20"/>
          <w:szCs w:val="20"/>
        </w:rPr>
      </w:pPr>
      <w:r>
        <w:rPr>
          <w:rFonts w:ascii="Times New Roman" w:hAnsi="Times New Roman" w:eastAsia="Times New Roman" w:cs="Times New Roman"/>
          <w:color w:val="auto"/>
          <w:sz w:val="24"/>
          <w:szCs w:val="24"/>
        </w:rPr>
        <w:t xml:space="preserve">Hinenoya, A., Nagano, K., Okuno, K., Nagita, A., Hatanaka, N., Awasthi, S. P., &amp; Yamasaki, S. (2020). Development of XRM-MacConkey agar selective medium for the isolation of Escherichia albertii. </w:t>
      </w:r>
      <w:r>
        <w:rPr>
          <w:rFonts w:ascii="Times New Roman" w:hAnsi="Times New Roman" w:eastAsia="Times New Roman" w:cs="Times New Roman"/>
          <w:i/>
          <w:iCs/>
          <w:color w:val="auto"/>
          <w:sz w:val="24"/>
          <w:szCs w:val="24"/>
        </w:rPr>
        <w:t>Diagnostic Microbiology and Infectious Disease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97</w:t>
      </w:r>
      <w:r>
        <w:rPr>
          <w:rFonts w:ascii="Times New Roman" w:hAnsi="Times New Roman" w:eastAsia="Times New Roman" w:cs="Times New Roman"/>
          <w:color w:val="auto"/>
          <w:sz w:val="24"/>
          <w:szCs w:val="24"/>
        </w:rPr>
        <w:t>(1), 115006.</w:t>
      </w:r>
    </w:p>
    <w:p>
      <w:pPr>
        <w:spacing w:after="0" w:line="140" w:lineRule="exact"/>
        <w:rPr>
          <w:color w:val="auto"/>
          <w:sz w:val="20"/>
          <w:szCs w:val="20"/>
        </w:rPr>
      </w:pPr>
    </w:p>
    <w:p>
      <w:pPr>
        <w:spacing w:after="0" w:line="354" w:lineRule="auto"/>
        <w:ind w:left="720" w:right="320" w:hanging="719"/>
        <w:rPr>
          <w:color w:val="auto"/>
          <w:sz w:val="20"/>
          <w:szCs w:val="20"/>
        </w:rPr>
      </w:pPr>
      <w:r>
        <w:rPr>
          <w:rFonts w:ascii="Times New Roman" w:hAnsi="Times New Roman" w:eastAsia="Times New Roman" w:cs="Times New Roman"/>
          <w:color w:val="auto"/>
          <w:sz w:val="24"/>
          <w:szCs w:val="24"/>
        </w:rPr>
        <w:t xml:space="preserve">Hozzari, A., Behzadi, P., Kerishchi Khiabani, P., Sholeh, M., &amp; Sabokroo, N. (2020). Clinical cases, drug resistance, and virulence genes profiling in Uropathogenic Escherichia coli. </w:t>
      </w:r>
      <w:r>
        <w:rPr>
          <w:rFonts w:ascii="Times New Roman" w:hAnsi="Times New Roman" w:eastAsia="Times New Roman" w:cs="Times New Roman"/>
          <w:i/>
          <w:iCs/>
          <w:color w:val="auto"/>
          <w:sz w:val="24"/>
          <w:szCs w:val="24"/>
        </w:rPr>
        <w:t>Journal of applied genetics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61</w:t>
      </w:r>
      <w:r>
        <w:rPr>
          <w:rFonts w:ascii="Times New Roman" w:hAnsi="Times New Roman" w:eastAsia="Times New Roman" w:cs="Times New Roman"/>
          <w:color w:val="auto"/>
          <w:sz w:val="24"/>
          <w:szCs w:val="24"/>
        </w:rPr>
        <w:t>(2), 265-273.</w:t>
      </w:r>
    </w:p>
    <w:p>
      <w:pPr>
        <w:spacing w:after="0" w:line="142" w:lineRule="exact"/>
        <w:rPr>
          <w:color w:val="auto"/>
          <w:sz w:val="20"/>
          <w:szCs w:val="20"/>
        </w:rPr>
      </w:pPr>
    </w:p>
    <w:p>
      <w:pPr>
        <w:spacing w:after="0" w:line="356" w:lineRule="auto"/>
        <w:ind w:left="720" w:right="140" w:hanging="719"/>
        <w:rPr>
          <w:color w:val="auto"/>
          <w:sz w:val="20"/>
          <w:szCs w:val="20"/>
        </w:rPr>
      </w:pPr>
      <w:r>
        <w:rPr>
          <w:rFonts w:ascii="Times New Roman" w:hAnsi="Times New Roman" w:eastAsia="Times New Roman" w:cs="Times New Roman"/>
          <w:color w:val="auto"/>
          <w:sz w:val="24"/>
          <w:szCs w:val="24"/>
        </w:rPr>
        <w:t xml:space="preserve">Huang, X., Yang, X., Shi, X., Erickson, D. L., Nagaraja, T. G., &amp; Meng, J. (2021). Whole-genome sequencing analysis of uncommon Shiga toxin-producing Escherichia coli from cattle: Virulence gene profiles, antimicrobial resistance predictions, and identification of novel O-serogroups. </w:t>
      </w:r>
      <w:r>
        <w:rPr>
          <w:rFonts w:ascii="Times New Roman" w:hAnsi="Times New Roman" w:eastAsia="Times New Roman" w:cs="Times New Roman"/>
          <w:i/>
          <w:iCs/>
          <w:color w:val="auto"/>
          <w:sz w:val="24"/>
          <w:szCs w:val="24"/>
        </w:rPr>
        <w:t>Food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99</w:t>
      </w:r>
      <w:r>
        <w:rPr>
          <w:rFonts w:ascii="Times New Roman" w:hAnsi="Times New Roman" w:eastAsia="Times New Roman" w:cs="Times New Roman"/>
          <w:color w:val="auto"/>
          <w:sz w:val="24"/>
          <w:szCs w:val="24"/>
        </w:rPr>
        <w:t>, 103821.</w:t>
      </w:r>
    </w:p>
    <w:p>
      <w:pPr>
        <w:spacing w:after="0" w:line="139" w:lineRule="exact"/>
        <w:rPr>
          <w:color w:val="auto"/>
          <w:sz w:val="20"/>
          <w:szCs w:val="20"/>
        </w:rPr>
      </w:pPr>
    </w:p>
    <w:p>
      <w:pPr>
        <w:spacing w:after="0" w:line="348" w:lineRule="auto"/>
        <w:ind w:left="720" w:right="40" w:hanging="719"/>
        <w:rPr>
          <w:color w:val="auto"/>
          <w:sz w:val="20"/>
          <w:szCs w:val="20"/>
        </w:rPr>
      </w:pPr>
      <w:r>
        <w:rPr>
          <w:rFonts w:ascii="Times New Roman" w:hAnsi="Times New Roman" w:eastAsia="Times New Roman" w:cs="Times New Roman"/>
          <w:color w:val="auto"/>
          <w:sz w:val="24"/>
          <w:szCs w:val="24"/>
        </w:rPr>
        <w:t xml:space="preserve">Iko Afé, O. H., Kpoclou, Y. E., Douny, C., Anihouvi, V. B., Igout, A., Mahillon, J., ... &amp; Scippo, M. L. (2021). Chemical hazards in smoked meat and fish. </w:t>
      </w:r>
      <w:r>
        <w:rPr>
          <w:rFonts w:ascii="Times New Roman" w:hAnsi="Times New Roman" w:eastAsia="Times New Roman" w:cs="Times New Roman"/>
          <w:i/>
          <w:iCs/>
          <w:color w:val="auto"/>
          <w:sz w:val="24"/>
          <w:szCs w:val="24"/>
        </w:rPr>
        <w:t>Food Science &amp;</w:t>
      </w:r>
    </w:p>
    <w:p>
      <w:pPr>
        <w:spacing w:after="0" w:line="15"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4"/>
          <w:szCs w:val="24"/>
        </w:rPr>
        <w:t>Nutrition</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9</w:t>
      </w:r>
      <w:r>
        <w:rPr>
          <w:rFonts w:ascii="Times New Roman" w:hAnsi="Times New Roman" w:eastAsia="Times New Roman" w:cs="Times New Roman"/>
          <w:color w:val="auto"/>
          <w:sz w:val="24"/>
          <w:szCs w:val="24"/>
        </w:rPr>
        <w:t>(12), 6903-6922.</w:t>
      </w:r>
    </w:p>
    <w:p>
      <w:pPr>
        <w:spacing w:after="0" w:line="269" w:lineRule="exact"/>
        <w:rPr>
          <w:color w:val="auto"/>
          <w:sz w:val="20"/>
          <w:szCs w:val="20"/>
        </w:rPr>
      </w:pPr>
    </w:p>
    <w:p>
      <w:pPr>
        <w:spacing w:after="0" w:line="350" w:lineRule="auto"/>
        <w:ind w:left="720" w:right="600" w:hanging="719"/>
        <w:rPr>
          <w:color w:val="auto"/>
          <w:sz w:val="20"/>
          <w:szCs w:val="20"/>
        </w:rPr>
      </w:pPr>
      <w:r>
        <w:rPr>
          <w:rFonts w:ascii="Times New Roman" w:hAnsi="Times New Roman" w:eastAsia="Times New Roman" w:cs="Times New Roman"/>
          <w:color w:val="auto"/>
          <w:sz w:val="24"/>
          <w:szCs w:val="24"/>
        </w:rPr>
        <w:t xml:space="preserve">Ingber, D. E. (2022). Human organs-on-chips for disease modelling, drug development and personalized medicine. </w:t>
      </w:r>
      <w:r>
        <w:rPr>
          <w:rFonts w:ascii="Times New Roman" w:hAnsi="Times New Roman" w:eastAsia="Times New Roman" w:cs="Times New Roman"/>
          <w:i/>
          <w:iCs/>
          <w:color w:val="auto"/>
          <w:sz w:val="24"/>
          <w:szCs w:val="24"/>
        </w:rPr>
        <w:t>Nature Reviews Genetics</w:t>
      </w:r>
      <w:r>
        <w:rPr>
          <w:rFonts w:ascii="Times New Roman" w:hAnsi="Times New Roman" w:eastAsia="Times New Roman" w:cs="Times New Roman"/>
          <w:color w:val="auto"/>
          <w:sz w:val="24"/>
          <w:szCs w:val="24"/>
        </w:rPr>
        <w:t>, 1-25.</w:t>
      </w:r>
    </w:p>
    <w:p>
      <w:pPr>
        <w:spacing w:after="0" w:line="143" w:lineRule="exact"/>
        <w:rPr>
          <w:color w:val="auto"/>
          <w:sz w:val="20"/>
          <w:szCs w:val="20"/>
        </w:rPr>
      </w:pPr>
    </w:p>
    <w:p>
      <w:pPr>
        <w:spacing w:after="0" w:line="354" w:lineRule="auto"/>
        <w:ind w:left="720" w:right="480" w:hanging="719"/>
        <w:rPr>
          <w:color w:val="auto"/>
          <w:sz w:val="20"/>
          <w:szCs w:val="20"/>
        </w:rPr>
      </w:pPr>
      <w:r>
        <w:rPr>
          <w:rFonts w:ascii="Times New Roman" w:hAnsi="Times New Roman" w:eastAsia="Times New Roman" w:cs="Times New Roman"/>
          <w:color w:val="auto"/>
          <w:sz w:val="24"/>
          <w:szCs w:val="24"/>
        </w:rPr>
        <w:t xml:space="preserve">Iwu, C. D., &amp; Okoh, A. I. (2019). Preharvest transmission routes of fresh produce associated bacterial pathogens with outbreak potentials: a review. </w:t>
      </w:r>
      <w:r>
        <w:rPr>
          <w:rFonts w:ascii="Times New Roman" w:hAnsi="Times New Roman" w:eastAsia="Times New Roman" w:cs="Times New Roman"/>
          <w:i/>
          <w:iCs/>
          <w:color w:val="auto"/>
          <w:sz w:val="24"/>
          <w:szCs w:val="24"/>
        </w:rPr>
        <w:t>International journal of environmental research and public health</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16</w:t>
      </w:r>
      <w:r>
        <w:rPr>
          <w:rFonts w:ascii="Times New Roman" w:hAnsi="Times New Roman" w:eastAsia="Times New Roman" w:cs="Times New Roman"/>
          <w:color w:val="auto"/>
          <w:sz w:val="24"/>
          <w:szCs w:val="24"/>
        </w:rPr>
        <w:t>(22), 4407.</w:t>
      </w:r>
    </w:p>
    <w:p>
      <w:pPr>
        <w:spacing w:after="0" w:line="142" w:lineRule="exact"/>
        <w:rPr>
          <w:color w:val="auto"/>
          <w:sz w:val="20"/>
          <w:szCs w:val="20"/>
        </w:rPr>
      </w:pPr>
    </w:p>
    <w:p>
      <w:pPr>
        <w:spacing w:after="0" w:line="354" w:lineRule="auto"/>
        <w:ind w:left="720" w:right="460" w:hanging="719"/>
        <w:rPr>
          <w:color w:val="auto"/>
          <w:sz w:val="20"/>
          <w:szCs w:val="20"/>
        </w:rPr>
      </w:pPr>
      <w:r>
        <w:rPr>
          <w:rFonts w:ascii="Times New Roman" w:hAnsi="Times New Roman" w:eastAsia="Times New Roman" w:cs="Times New Roman"/>
          <w:color w:val="auto"/>
          <w:sz w:val="24"/>
          <w:szCs w:val="24"/>
        </w:rPr>
        <w:t xml:space="preserve">Iwu, C. D., du Plessis, E., Korsten, L., &amp; Okoh, A. I. (2021). Prevalence of E. coli O157: H7 strains in irrigation water and agricultural soil in two district municipalities in South Africa. </w:t>
      </w:r>
      <w:r>
        <w:rPr>
          <w:rFonts w:ascii="Times New Roman" w:hAnsi="Times New Roman" w:eastAsia="Times New Roman" w:cs="Times New Roman"/>
          <w:i/>
          <w:iCs/>
          <w:color w:val="auto"/>
          <w:sz w:val="24"/>
          <w:szCs w:val="24"/>
        </w:rPr>
        <w:t>International Journal of Environmental Studies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78</w:t>
      </w:r>
      <w:r>
        <w:rPr>
          <w:rFonts w:ascii="Times New Roman" w:hAnsi="Times New Roman" w:eastAsia="Times New Roman" w:cs="Times New Roman"/>
          <w:color w:val="auto"/>
          <w:sz w:val="24"/>
          <w:szCs w:val="24"/>
        </w:rPr>
        <w:t>(3), 474-483.</w:t>
      </w:r>
    </w:p>
    <w:p>
      <w:pPr>
        <w:spacing w:after="0" w:line="140" w:lineRule="exact"/>
        <w:rPr>
          <w:color w:val="auto"/>
          <w:sz w:val="20"/>
          <w:szCs w:val="20"/>
        </w:rPr>
      </w:pPr>
    </w:p>
    <w:p>
      <w:pPr>
        <w:spacing w:after="0" w:line="354" w:lineRule="auto"/>
        <w:ind w:left="720" w:right="160" w:hanging="719"/>
        <w:rPr>
          <w:color w:val="auto"/>
          <w:sz w:val="20"/>
          <w:szCs w:val="20"/>
        </w:rPr>
      </w:pPr>
      <w:r>
        <w:rPr>
          <w:rFonts w:ascii="Times New Roman" w:hAnsi="Times New Roman" w:eastAsia="Times New Roman" w:cs="Times New Roman"/>
          <w:color w:val="auto"/>
          <w:sz w:val="24"/>
          <w:szCs w:val="24"/>
        </w:rPr>
        <w:t xml:space="preserve">Jajere, S. M. (2019). A review of Salmonella enterica with particular focus on the pathogenicity and virulence factors, host specificity and antimicrobial resistance including multidrug resistance. </w:t>
      </w:r>
      <w:r>
        <w:rPr>
          <w:rFonts w:ascii="Times New Roman" w:hAnsi="Times New Roman" w:eastAsia="Times New Roman" w:cs="Times New Roman"/>
          <w:i/>
          <w:iCs/>
          <w:color w:val="auto"/>
          <w:sz w:val="24"/>
          <w:szCs w:val="24"/>
        </w:rPr>
        <w:t>Veterinary world</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12</w:t>
      </w:r>
      <w:r>
        <w:rPr>
          <w:rFonts w:ascii="Times New Roman" w:hAnsi="Times New Roman" w:eastAsia="Times New Roman" w:cs="Times New Roman"/>
          <w:color w:val="auto"/>
          <w:sz w:val="24"/>
          <w:szCs w:val="24"/>
        </w:rPr>
        <w:t>(4), 504.</w:t>
      </w:r>
    </w:p>
    <w:p>
      <w:pPr>
        <w:spacing w:after="0" w:line="143" w:lineRule="exact"/>
        <w:rPr>
          <w:color w:val="auto"/>
          <w:sz w:val="20"/>
          <w:szCs w:val="20"/>
        </w:rPr>
      </w:pPr>
    </w:p>
    <w:p>
      <w:pPr>
        <w:spacing w:after="0" w:line="338" w:lineRule="exact"/>
        <w:ind w:left="720" w:right="80" w:hanging="719"/>
        <w:rPr>
          <w:color w:val="auto"/>
          <w:sz w:val="20"/>
          <w:szCs w:val="20"/>
        </w:rPr>
      </w:pPr>
      <w:r>
        <w:rPr>
          <w:rFonts w:ascii="Times New Roman" w:hAnsi="Times New Roman" w:eastAsia="Times New Roman" w:cs="Times New Roman"/>
          <w:color w:val="auto"/>
          <w:sz w:val="23"/>
          <w:szCs w:val="23"/>
        </w:rPr>
        <w:t xml:space="preserve">Jamwal, A., &amp; Phulia, V. (2021). Multisectoral one health approach to make aquaculture and </w:t>
      </w:r>
      <w:r>
        <w:rPr>
          <w:rFonts w:ascii="MS PGothic" w:hAnsi="MS PGothic" w:eastAsia="MS PGothic" w:cs="MS PGothic"/>
          <w:color w:val="auto"/>
          <w:sz w:val="23"/>
          <w:szCs w:val="23"/>
        </w:rPr>
        <w:t>fisheries resilient to a future pandemic‐like situation.</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i/>
          <w:iCs/>
          <w:color w:val="auto"/>
          <w:sz w:val="23"/>
          <w:szCs w:val="23"/>
        </w:rPr>
        <w:t>Fish and Fisheries</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i/>
          <w:iCs/>
          <w:color w:val="auto"/>
          <w:sz w:val="23"/>
          <w:szCs w:val="23"/>
        </w:rPr>
        <w:t>22</w:t>
      </w:r>
      <w:r>
        <w:rPr>
          <w:rFonts w:ascii="Times New Roman" w:hAnsi="Times New Roman" w:eastAsia="Times New Roman" w:cs="Times New Roman"/>
          <w:color w:val="auto"/>
          <w:sz w:val="23"/>
          <w:szCs w:val="23"/>
        </w:rPr>
        <w:t>(2), 449-463.</w:t>
      </w:r>
    </w:p>
    <w:p>
      <w:pPr>
        <w:spacing w:after="0" w:line="274" w:lineRule="exact"/>
        <w:rPr>
          <w:color w:val="auto"/>
          <w:sz w:val="20"/>
          <w:szCs w:val="20"/>
        </w:rPr>
      </w:pPr>
    </w:p>
    <w:p>
      <w:pPr>
        <w:spacing w:after="0" w:line="375" w:lineRule="auto"/>
        <w:ind w:left="720" w:right="40" w:hanging="719"/>
        <w:rPr>
          <w:color w:val="auto"/>
          <w:sz w:val="20"/>
          <w:szCs w:val="20"/>
        </w:rPr>
      </w:pPr>
      <w:r>
        <w:rPr>
          <w:rFonts w:ascii="Times New Roman" w:hAnsi="Times New Roman" w:eastAsia="Times New Roman" w:cs="Times New Roman"/>
          <w:color w:val="auto"/>
          <w:sz w:val="23"/>
          <w:szCs w:val="23"/>
        </w:rPr>
        <w:t xml:space="preserve">Javadi, K., Mohebi, S., Motamedifar, M., &amp; Hadi, N. (2020). Characterization and antibiotic resistance pattern of diffusely adherent Escherichia coli (DAEC), isolated from paediatric diarrhoea in Shiraz, southern Iran. </w:t>
      </w:r>
      <w:r>
        <w:rPr>
          <w:rFonts w:ascii="Times New Roman" w:hAnsi="Times New Roman" w:eastAsia="Times New Roman" w:cs="Times New Roman"/>
          <w:i/>
          <w:iCs/>
          <w:color w:val="auto"/>
          <w:sz w:val="23"/>
          <w:szCs w:val="23"/>
        </w:rPr>
        <w:t>New Microbes and New Infections</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i/>
          <w:iCs/>
          <w:color w:val="auto"/>
          <w:sz w:val="23"/>
          <w:szCs w:val="23"/>
        </w:rPr>
        <w:t>38</w:t>
      </w:r>
      <w:r>
        <w:rPr>
          <w:rFonts w:ascii="Times New Roman" w:hAnsi="Times New Roman" w:eastAsia="Times New Roman" w:cs="Times New Roman"/>
          <w:color w:val="auto"/>
          <w:sz w:val="23"/>
          <w:szCs w:val="23"/>
        </w:rPr>
        <w:t>, 100780.</w:t>
      </w:r>
    </w:p>
    <w:p>
      <w:pPr>
        <w:spacing w:after="0" w:line="98"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63</w:t>
      </w:r>
    </w:p>
    <w:p>
      <w:pPr>
        <w:sectPr>
          <w:pgSz w:w="12240" w:h="15840"/>
          <w:pgMar w:top="1440" w:right="1440" w:bottom="403" w:left="1440" w:header="0" w:footer="0" w:gutter="0"/>
          <w:cols w:equalWidth="0" w:num="1">
            <w:col w:w="9360"/>
          </w:cols>
        </w:sectPr>
      </w:pPr>
    </w:p>
    <w:p>
      <w:pPr>
        <w:spacing w:after="0" w:line="5" w:lineRule="exact"/>
        <w:rPr>
          <w:color w:val="auto"/>
          <w:sz w:val="20"/>
          <w:szCs w:val="20"/>
        </w:rPr>
      </w:pPr>
      <w:bookmarkStart w:id="69" w:name="page75"/>
      <w:bookmarkEnd w:id="69"/>
    </w:p>
    <w:p>
      <w:pPr>
        <w:spacing w:after="0" w:line="354" w:lineRule="auto"/>
        <w:ind w:left="720" w:right="160" w:hanging="719"/>
        <w:rPr>
          <w:color w:val="auto"/>
          <w:sz w:val="20"/>
          <w:szCs w:val="20"/>
        </w:rPr>
      </w:pPr>
      <w:r>
        <w:rPr>
          <w:rFonts w:ascii="Times New Roman" w:hAnsi="Times New Roman" w:eastAsia="Times New Roman" w:cs="Times New Roman"/>
          <w:color w:val="auto"/>
          <w:sz w:val="24"/>
          <w:szCs w:val="24"/>
        </w:rPr>
        <w:t xml:space="preserve">Jones, M. S., Fu, Z., Reganold, J. P., Karp, D. S., Besser, T. E., Tylianakis, J. M., &amp; Snyder, W. E. (2019). Organic farming promotes biotic resistance to foodborne human pathogens. </w:t>
      </w:r>
      <w:r>
        <w:rPr>
          <w:rFonts w:ascii="Times New Roman" w:hAnsi="Times New Roman" w:eastAsia="Times New Roman" w:cs="Times New Roman"/>
          <w:i/>
          <w:iCs/>
          <w:color w:val="auto"/>
          <w:sz w:val="24"/>
          <w:szCs w:val="24"/>
        </w:rPr>
        <w:t>Journal of Applied Ecology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56</w:t>
      </w:r>
      <w:r>
        <w:rPr>
          <w:rFonts w:ascii="Times New Roman" w:hAnsi="Times New Roman" w:eastAsia="Times New Roman" w:cs="Times New Roman"/>
          <w:color w:val="auto"/>
          <w:sz w:val="24"/>
          <w:szCs w:val="24"/>
        </w:rPr>
        <w:t>(5), 1117-1127.</w:t>
      </w:r>
    </w:p>
    <w:p>
      <w:pPr>
        <w:spacing w:after="0" w:line="140" w:lineRule="exact"/>
        <w:rPr>
          <w:color w:val="auto"/>
          <w:sz w:val="20"/>
          <w:szCs w:val="20"/>
        </w:rPr>
      </w:pPr>
    </w:p>
    <w:p>
      <w:pPr>
        <w:spacing w:after="0" w:line="350" w:lineRule="auto"/>
        <w:ind w:left="720" w:right="700" w:hanging="719"/>
        <w:rPr>
          <w:color w:val="auto"/>
          <w:sz w:val="20"/>
          <w:szCs w:val="20"/>
        </w:rPr>
      </w:pPr>
      <w:r>
        <w:rPr>
          <w:rFonts w:ascii="Times New Roman" w:hAnsi="Times New Roman" w:eastAsia="Times New Roman" w:cs="Times New Roman"/>
          <w:color w:val="auto"/>
          <w:sz w:val="24"/>
          <w:szCs w:val="24"/>
        </w:rPr>
        <w:t xml:space="preserve">Joseph, A., Cointe, A., Mariani Kurkdjian, P., Rafat, C., &amp; Hertig, A. (2020). Shiga toxin-associated hemolytic uremic syndrome: A narrative review. </w:t>
      </w:r>
      <w:r>
        <w:rPr>
          <w:rFonts w:ascii="Times New Roman" w:hAnsi="Times New Roman" w:eastAsia="Times New Roman" w:cs="Times New Roman"/>
          <w:i/>
          <w:iCs/>
          <w:color w:val="auto"/>
          <w:sz w:val="24"/>
          <w:szCs w:val="24"/>
        </w:rPr>
        <w:t>Toxins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12</w:t>
      </w:r>
      <w:r>
        <w:rPr>
          <w:rFonts w:ascii="Times New Roman" w:hAnsi="Times New Roman" w:eastAsia="Times New Roman" w:cs="Times New Roman"/>
          <w:color w:val="auto"/>
          <w:sz w:val="24"/>
          <w:szCs w:val="24"/>
        </w:rPr>
        <w:t>(2), 67.</w:t>
      </w:r>
    </w:p>
    <w:p>
      <w:pPr>
        <w:spacing w:after="0" w:line="143" w:lineRule="exact"/>
        <w:rPr>
          <w:color w:val="auto"/>
          <w:sz w:val="20"/>
          <w:szCs w:val="20"/>
        </w:rPr>
      </w:pPr>
    </w:p>
    <w:p>
      <w:pPr>
        <w:spacing w:after="0" w:line="350" w:lineRule="auto"/>
        <w:ind w:left="720" w:right="700" w:hanging="719"/>
        <w:rPr>
          <w:color w:val="auto"/>
          <w:sz w:val="20"/>
          <w:szCs w:val="20"/>
        </w:rPr>
      </w:pPr>
      <w:r>
        <w:rPr>
          <w:rFonts w:ascii="Times New Roman" w:hAnsi="Times New Roman" w:eastAsia="Times New Roman" w:cs="Times New Roman"/>
          <w:color w:val="auto"/>
          <w:sz w:val="24"/>
          <w:szCs w:val="24"/>
        </w:rPr>
        <w:t xml:space="preserve">Joseph, A., Cointe, A., Mariani Kurkdjian, P., Rafat, C., &amp; Hertig, A. (2020). Shiga toxin-associated hemolytic uremic syndrome: A narrative review. </w:t>
      </w:r>
      <w:r>
        <w:rPr>
          <w:rFonts w:ascii="Times New Roman" w:hAnsi="Times New Roman" w:eastAsia="Times New Roman" w:cs="Times New Roman"/>
          <w:i/>
          <w:iCs/>
          <w:color w:val="auto"/>
          <w:sz w:val="24"/>
          <w:szCs w:val="24"/>
        </w:rPr>
        <w:t>Toxins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12</w:t>
      </w:r>
      <w:r>
        <w:rPr>
          <w:rFonts w:ascii="Times New Roman" w:hAnsi="Times New Roman" w:eastAsia="Times New Roman" w:cs="Times New Roman"/>
          <w:color w:val="auto"/>
          <w:sz w:val="24"/>
          <w:szCs w:val="24"/>
        </w:rPr>
        <w:t>(2), 67.</w:t>
      </w:r>
    </w:p>
    <w:p>
      <w:pPr>
        <w:spacing w:after="0" w:line="143" w:lineRule="exact"/>
        <w:rPr>
          <w:color w:val="auto"/>
          <w:sz w:val="20"/>
          <w:szCs w:val="20"/>
        </w:rPr>
      </w:pPr>
    </w:p>
    <w:p>
      <w:pPr>
        <w:spacing w:after="0" w:line="350" w:lineRule="auto"/>
        <w:ind w:left="720" w:right="700" w:hanging="719"/>
        <w:rPr>
          <w:color w:val="auto"/>
          <w:sz w:val="20"/>
          <w:szCs w:val="20"/>
        </w:rPr>
      </w:pPr>
      <w:r>
        <w:rPr>
          <w:rFonts w:ascii="Times New Roman" w:hAnsi="Times New Roman" w:eastAsia="Times New Roman" w:cs="Times New Roman"/>
          <w:color w:val="auto"/>
          <w:sz w:val="24"/>
          <w:szCs w:val="24"/>
        </w:rPr>
        <w:t xml:space="preserve">Joseph, A., Cointe, A., Mariani Kurkdjian, P., Rafat, C., &amp; Hertig, A. (2020). Shiga toxin-associated hemolytic uremic syndrome: A narrative review. </w:t>
      </w:r>
      <w:r>
        <w:rPr>
          <w:rFonts w:ascii="Times New Roman" w:hAnsi="Times New Roman" w:eastAsia="Times New Roman" w:cs="Times New Roman"/>
          <w:i/>
          <w:iCs/>
          <w:color w:val="auto"/>
          <w:sz w:val="24"/>
          <w:szCs w:val="24"/>
        </w:rPr>
        <w:t>Toxins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12</w:t>
      </w:r>
      <w:r>
        <w:rPr>
          <w:rFonts w:ascii="Times New Roman" w:hAnsi="Times New Roman" w:eastAsia="Times New Roman" w:cs="Times New Roman"/>
          <w:color w:val="auto"/>
          <w:sz w:val="24"/>
          <w:szCs w:val="24"/>
        </w:rPr>
        <w:t>(2), 67.</w:t>
      </w:r>
    </w:p>
    <w:p>
      <w:pPr>
        <w:spacing w:after="0" w:line="144" w:lineRule="exact"/>
        <w:rPr>
          <w:color w:val="auto"/>
          <w:sz w:val="20"/>
          <w:szCs w:val="20"/>
        </w:rPr>
      </w:pPr>
    </w:p>
    <w:p>
      <w:pPr>
        <w:spacing w:after="0" w:line="350" w:lineRule="auto"/>
        <w:ind w:left="720" w:right="700" w:hanging="719"/>
        <w:rPr>
          <w:color w:val="auto"/>
          <w:sz w:val="20"/>
          <w:szCs w:val="20"/>
        </w:rPr>
      </w:pPr>
      <w:r>
        <w:rPr>
          <w:rFonts w:ascii="Times New Roman" w:hAnsi="Times New Roman" w:eastAsia="Times New Roman" w:cs="Times New Roman"/>
          <w:color w:val="auto"/>
          <w:sz w:val="24"/>
          <w:szCs w:val="24"/>
        </w:rPr>
        <w:t xml:space="preserve">Joseph, A., Cointe, A., Mariani Kurkdjian, P., Rafat, C., &amp; Hertig, A. (2020). Shiga toxin-associated hemolytic uremic syndrome: A narrative review. </w:t>
      </w:r>
      <w:r>
        <w:rPr>
          <w:rFonts w:ascii="Times New Roman" w:hAnsi="Times New Roman" w:eastAsia="Times New Roman" w:cs="Times New Roman"/>
          <w:i/>
          <w:iCs/>
          <w:color w:val="auto"/>
          <w:sz w:val="24"/>
          <w:szCs w:val="24"/>
        </w:rPr>
        <w:t>Toxins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12</w:t>
      </w:r>
      <w:r>
        <w:rPr>
          <w:rFonts w:ascii="Times New Roman" w:hAnsi="Times New Roman" w:eastAsia="Times New Roman" w:cs="Times New Roman"/>
          <w:color w:val="auto"/>
          <w:sz w:val="24"/>
          <w:szCs w:val="24"/>
        </w:rPr>
        <w:t>(2), 67.</w:t>
      </w:r>
    </w:p>
    <w:p>
      <w:pPr>
        <w:spacing w:after="0" w:line="143" w:lineRule="exact"/>
        <w:rPr>
          <w:color w:val="auto"/>
          <w:sz w:val="20"/>
          <w:szCs w:val="20"/>
        </w:rPr>
      </w:pPr>
    </w:p>
    <w:p>
      <w:pPr>
        <w:spacing w:after="0" w:line="350" w:lineRule="auto"/>
        <w:ind w:left="720" w:right="60" w:hanging="719"/>
        <w:rPr>
          <w:color w:val="auto"/>
          <w:sz w:val="20"/>
          <w:szCs w:val="20"/>
        </w:rPr>
      </w:pPr>
      <w:r>
        <w:rPr>
          <w:rFonts w:ascii="Times New Roman" w:hAnsi="Times New Roman" w:eastAsia="Times New Roman" w:cs="Times New Roman"/>
          <w:color w:val="auto"/>
          <w:sz w:val="24"/>
          <w:szCs w:val="24"/>
        </w:rPr>
        <w:t xml:space="preserve">Kain, T., &amp; Fowler, R. (2019). Preparing intensive care for the next pandemic influenza. </w:t>
      </w:r>
      <w:r>
        <w:rPr>
          <w:rFonts w:ascii="Times New Roman" w:hAnsi="Times New Roman" w:eastAsia="Times New Roman" w:cs="Times New Roman"/>
          <w:i/>
          <w:iCs/>
          <w:color w:val="auto"/>
          <w:sz w:val="24"/>
          <w:szCs w:val="24"/>
        </w:rPr>
        <w:t>Critical Care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23</w:t>
      </w:r>
      <w:r>
        <w:rPr>
          <w:rFonts w:ascii="Times New Roman" w:hAnsi="Times New Roman" w:eastAsia="Times New Roman" w:cs="Times New Roman"/>
          <w:color w:val="auto"/>
          <w:sz w:val="24"/>
          <w:szCs w:val="24"/>
        </w:rPr>
        <w:t>(1), 1-9.</w:t>
      </w:r>
    </w:p>
    <w:p>
      <w:pPr>
        <w:spacing w:after="0" w:line="143" w:lineRule="exact"/>
        <w:rPr>
          <w:color w:val="auto"/>
          <w:sz w:val="20"/>
          <w:szCs w:val="20"/>
        </w:rPr>
      </w:pPr>
    </w:p>
    <w:p>
      <w:pPr>
        <w:spacing w:after="0" w:line="350" w:lineRule="auto"/>
        <w:ind w:left="720" w:right="660" w:hanging="719"/>
        <w:rPr>
          <w:color w:val="auto"/>
          <w:sz w:val="20"/>
          <w:szCs w:val="20"/>
        </w:rPr>
      </w:pPr>
      <w:r>
        <w:rPr>
          <w:rFonts w:ascii="Times New Roman" w:hAnsi="Times New Roman" w:eastAsia="Times New Roman" w:cs="Times New Roman"/>
          <w:color w:val="auto"/>
          <w:sz w:val="24"/>
          <w:szCs w:val="24"/>
        </w:rPr>
        <w:t xml:space="preserve">Kamboj, S., Gupta, N., Bandral, J. D., Gandotra, G., &amp; Anjum, N. (2020). Food safety and hygiene: a review. </w:t>
      </w:r>
      <w:r>
        <w:rPr>
          <w:rFonts w:ascii="Times New Roman" w:hAnsi="Times New Roman" w:eastAsia="Times New Roman" w:cs="Times New Roman"/>
          <w:i/>
          <w:iCs/>
          <w:color w:val="auto"/>
          <w:sz w:val="24"/>
          <w:szCs w:val="24"/>
        </w:rPr>
        <w:t>International Journal of Chemical Studies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8</w:t>
      </w:r>
      <w:r>
        <w:rPr>
          <w:rFonts w:ascii="Times New Roman" w:hAnsi="Times New Roman" w:eastAsia="Times New Roman" w:cs="Times New Roman"/>
          <w:color w:val="auto"/>
          <w:sz w:val="24"/>
          <w:szCs w:val="24"/>
        </w:rPr>
        <w:t>(2), 358-368.</w:t>
      </w:r>
    </w:p>
    <w:p>
      <w:pPr>
        <w:spacing w:after="0" w:line="143" w:lineRule="exact"/>
        <w:rPr>
          <w:color w:val="auto"/>
          <w:sz w:val="20"/>
          <w:szCs w:val="20"/>
        </w:rPr>
      </w:pPr>
    </w:p>
    <w:p>
      <w:pPr>
        <w:spacing w:after="0" w:line="350" w:lineRule="auto"/>
        <w:ind w:left="720" w:right="560" w:hanging="719"/>
        <w:rPr>
          <w:color w:val="auto"/>
          <w:sz w:val="20"/>
          <w:szCs w:val="20"/>
        </w:rPr>
      </w:pPr>
      <w:r>
        <w:rPr>
          <w:rFonts w:ascii="Times New Roman" w:hAnsi="Times New Roman" w:eastAsia="Times New Roman" w:cs="Times New Roman"/>
          <w:color w:val="auto"/>
          <w:sz w:val="24"/>
          <w:szCs w:val="24"/>
        </w:rPr>
        <w:t xml:space="preserve">Kaufman, J., Temple-Smith, M., &amp; Sanci, L. (2019). Urinary tract infections in children: an overview of diagnosis and management. </w:t>
      </w:r>
      <w:r>
        <w:rPr>
          <w:rFonts w:ascii="Times New Roman" w:hAnsi="Times New Roman" w:eastAsia="Times New Roman" w:cs="Times New Roman"/>
          <w:i/>
          <w:iCs/>
          <w:color w:val="auto"/>
          <w:sz w:val="24"/>
          <w:szCs w:val="24"/>
        </w:rPr>
        <w:t>BMJ paediatrics open</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3</w:t>
      </w:r>
      <w:r>
        <w:rPr>
          <w:rFonts w:ascii="Times New Roman" w:hAnsi="Times New Roman" w:eastAsia="Times New Roman" w:cs="Times New Roman"/>
          <w:color w:val="auto"/>
          <w:sz w:val="24"/>
          <w:szCs w:val="24"/>
        </w:rPr>
        <w:t>(1).</w:t>
      </w:r>
    </w:p>
    <w:p>
      <w:pPr>
        <w:spacing w:after="0" w:line="143" w:lineRule="exact"/>
        <w:rPr>
          <w:color w:val="auto"/>
          <w:sz w:val="20"/>
          <w:szCs w:val="20"/>
        </w:rPr>
      </w:pPr>
    </w:p>
    <w:p>
      <w:pPr>
        <w:spacing w:after="0" w:line="356" w:lineRule="auto"/>
        <w:ind w:left="720" w:right="300" w:hanging="719"/>
        <w:rPr>
          <w:color w:val="auto"/>
          <w:sz w:val="20"/>
          <w:szCs w:val="20"/>
        </w:rPr>
      </w:pPr>
      <w:r>
        <w:rPr>
          <w:rFonts w:ascii="Times New Roman" w:hAnsi="Times New Roman" w:eastAsia="Times New Roman" w:cs="Times New Roman"/>
          <w:color w:val="auto"/>
          <w:sz w:val="24"/>
          <w:szCs w:val="24"/>
        </w:rPr>
        <w:t xml:space="preserve">Kerr, R. B., Nyantakyi-Frimpong, H., Dakishoni, L., Lupafya, E., Shumba, L., Luginaah, I., &amp; Snapp, S. S. (2018). Knowledge politics in participatory climate change adaptation research on agroecology in Malawi. </w:t>
      </w:r>
      <w:r>
        <w:rPr>
          <w:rFonts w:ascii="Times New Roman" w:hAnsi="Times New Roman" w:eastAsia="Times New Roman" w:cs="Times New Roman"/>
          <w:i/>
          <w:iCs/>
          <w:color w:val="auto"/>
          <w:sz w:val="24"/>
          <w:szCs w:val="24"/>
        </w:rPr>
        <w:t>Renewable Agriculture and Food Systems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33</w:t>
      </w:r>
      <w:r>
        <w:rPr>
          <w:rFonts w:ascii="Times New Roman" w:hAnsi="Times New Roman" w:eastAsia="Times New Roman" w:cs="Times New Roman"/>
          <w:color w:val="auto"/>
          <w:sz w:val="24"/>
          <w:szCs w:val="24"/>
        </w:rPr>
        <w:t>(3), 238-251.</w:t>
      </w:r>
    </w:p>
    <w:p>
      <w:pPr>
        <w:spacing w:after="0" w:line="139" w:lineRule="exact"/>
        <w:rPr>
          <w:color w:val="auto"/>
          <w:sz w:val="20"/>
          <w:szCs w:val="20"/>
        </w:rPr>
      </w:pPr>
    </w:p>
    <w:p>
      <w:pPr>
        <w:spacing w:after="0" w:line="354" w:lineRule="auto"/>
        <w:ind w:left="720" w:right="160" w:hanging="719"/>
        <w:rPr>
          <w:color w:val="auto"/>
          <w:sz w:val="20"/>
          <w:szCs w:val="20"/>
        </w:rPr>
      </w:pPr>
      <w:r>
        <w:rPr>
          <w:rFonts w:ascii="Times New Roman" w:hAnsi="Times New Roman" w:eastAsia="Times New Roman" w:cs="Times New Roman"/>
          <w:color w:val="auto"/>
          <w:sz w:val="24"/>
          <w:szCs w:val="24"/>
        </w:rPr>
        <w:t xml:space="preserve">Khalil, I., Walker, R., Porter, C. K., Muhib, F., Chilengi, R., Cravioto, A., ...&amp; Bourgeois, A. L. (2021). Enterotoxigenic Escherichia coli (ETEC) vaccines: Priority activities to enable product development, licensure, and global access. </w:t>
      </w:r>
      <w:r>
        <w:rPr>
          <w:rFonts w:ascii="Times New Roman" w:hAnsi="Times New Roman" w:eastAsia="Times New Roman" w:cs="Times New Roman"/>
          <w:i/>
          <w:iCs/>
          <w:color w:val="auto"/>
          <w:sz w:val="24"/>
          <w:szCs w:val="24"/>
        </w:rPr>
        <w:t>Vaccine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39</w:t>
      </w:r>
      <w:r>
        <w:rPr>
          <w:rFonts w:ascii="Times New Roman" w:hAnsi="Times New Roman" w:eastAsia="Times New Roman" w:cs="Times New Roman"/>
          <w:color w:val="auto"/>
          <w:sz w:val="24"/>
          <w:szCs w:val="24"/>
        </w:rPr>
        <w:t>(31), 4266-4277.</w:t>
      </w:r>
    </w:p>
    <w:p>
      <w:pPr>
        <w:spacing w:after="0" w:line="143" w:lineRule="exact"/>
        <w:rPr>
          <w:color w:val="auto"/>
          <w:sz w:val="20"/>
          <w:szCs w:val="20"/>
        </w:rPr>
      </w:pPr>
    </w:p>
    <w:p>
      <w:pPr>
        <w:spacing w:after="0" w:line="354" w:lineRule="auto"/>
        <w:ind w:left="720" w:right="180" w:hanging="719"/>
        <w:rPr>
          <w:color w:val="auto"/>
          <w:sz w:val="20"/>
          <w:szCs w:val="20"/>
        </w:rPr>
      </w:pPr>
      <w:r>
        <w:rPr>
          <w:rFonts w:ascii="Times New Roman" w:hAnsi="Times New Roman" w:eastAsia="Times New Roman" w:cs="Times New Roman"/>
          <w:color w:val="auto"/>
          <w:sz w:val="24"/>
          <w:szCs w:val="24"/>
        </w:rPr>
        <w:t xml:space="preserve">Khalil, I., Walker, R., Porter, C. K., Muhib, F., Chilengi, R., Cravioto, A., ...&amp; Bourgeois, A. L. (2021). Enterotoxigenic Escherichia coli (ETEC) vaccines: Priority activities to enable product development, licensure, and global access. </w:t>
      </w:r>
      <w:r>
        <w:rPr>
          <w:rFonts w:ascii="Times New Roman" w:hAnsi="Times New Roman" w:eastAsia="Times New Roman" w:cs="Times New Roman"/>
          <w:i/>
          <w:iCs/>
          <w:color w:val="auto"/>
          <w:sz w:val="24"/>
          <w:szCs w:val="24"/>
        </w:rPr>
        <w:t>Vaccine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39</w:t>
      </w:r>
      <w:r>
        <w:rPr>
          <w:rFonts w:ascii="Times New Roman" w:hAnsi="Times New Roman" w:eastAsia="Times New Roman" w:cs="Times New Roman"/>
          <w:color w:val="auto"/>
          <w:sz w:val="24"/>
          <w:szCs w:val="24"/>
        </w:rPr>
        <w:t>(31), 4266-4277.</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24"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64</w:t>
      </w:r>
    </w:p>
    <w:p>
      <w:pPr>
        <w:sectPr>
          <w:pgSz w:w="12240" w:h="15840"/>
          <w:pgMar w:top="1440" w:right="1440" w:bottom="403" w:left="1440" w:header="0" w:footer="0" w:gutter="0"/>
          <w:cols w:equalWidth="0" w:num="1">
            <w:col w:w="9360"/>
          </w:cols>
        </w:sectPr>
      </w:pPr>
    </w:p>
    <w:p>
      <w:pPr>
        <w:spacing w:after="0" w:line="5" w:lineRule="exact"/>
        <w:rPr>
          <w:color w:val="auto"/>
          <w:sz w:val="20"/>
          <w:szCs w:val="20"/>
        </w:rPr>
      </w:pPr>
      <w:bookmarkStart w:id="70" w:name="page76"/>
      <w:bookmarkEnd w:id="70"/>
    </w:p>
    <w:p>
      <w:pPr>
        <w:spacing w:after="0" w:line="354" w:lineRule="auto"/>
        <w:ind w:left="720" w:right="120" w:hanging="719"/>
        <w:rPr>
          <w:color w:val="auto"/>
          <w:sz w:val="20"/>
          <w:szCs w:val="20"/>
        </w:rPr>
      </w:pPr>
      <w:r>
        <w:rPr>
          <w:rFonts w:ascii="Times New Roman" w:hAnsi="Times New Roman" w:eastAsia="Times New Roman" w:cs="Times New Roman"/>
          <w:color w:val="auto"/>
          <w:sz w:val="24"/>
          <w:szCs w:val="24"/>
        </w:rPr>
        <w:t xml:space="preserve">Khalil, M., Berawi, M. A., Heryanto, R., &amp; Rizalie, A. (2019). Waste to energy technology: The potential of sustainable biogas production from animal waste in Indonesia. </w:t>
      </w:r>
      <w:r>
        <w:rPr>
          <w:rFonts w:ascii="Times New Roman" w:hAnsi="Times New Roman" w:eastAsia="Times New Roman" w:cs="Times New Roman"/>
          <w:i/>
          <w:iCs/>
          <w:color w:val="auto"/>
          <w:sz w:val="24"/>
          <w:szCs w:val="24"/>
        </w:rPr>
        <w:t>Renewable and Sustainable Energy Reviews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105</w:t>
      </w:r>
      <w:r>
        <w:rPr>
          <w:rFonts w:ascii="Times New Roman" w:hAnsi="Times New Roman" w:eastAsia="Times New Roman" w:cs="Times New Roman"/>
          <w:color w:val="auto"/>
          <w:sz w:val="24"/>
          <w:szCs w:val="24"/>
        </w:rPr>
        <w:t>, 323-331.</w:t>
      </w:r>
    </w:p>
    <w:p>
      <w:pPr>
        <w:spacing w:after="0" w:line="140" w:lineRule="exact"/>
        <w:rPr>
          <w:color w:val="auto"/>
          <w:sz w:val="20"/>
          <w:szCs w:val="20"/>
        </w:rPr>
      </w:pPr>
    </w:p>
    <w:p>
      <w:pPr>
        <w:spacing w:after="0" w:line="356" w:lineRule="auto"/>
        <w:ind w:left="720" w:right="160" w:hanging="719"/>
        <w:rPr>
          <w:color w:val="auto"/>
          <w:sz w:val="20"/>
          <w:szCs w:val="20"/>
        </w:rPr>
      </w:pPr>
      <w:r>
        <w:rPr>
          <w:rFonts w:ascii="Times New Roman" w:hAnsi="Times New Roman" w:eastAsia="Times New Roman" w:cs="Times New Roman"/>
          <w:color w:val="auto"/>
          <w:sz w:val="24"/>
          <w:szCs w:val="24"/>
        </w:rPr>
        <w:t xml:space="preserve">Khan, S. A., Imtiaz, M. A., Sayeed, M., Shaikat, A. H., &amp; Hassan, M. M. (2020). Antimicrobial resistance pattern in domestic animal-wildlife-environmental niche via the food chain to humans with a Bangladesh perspective; a systematic review. </w:t>
      </w:r>
      <w:r>
        <w:rPr>
          <w:rFonts w:ascii="Times New Roman" w:hAnsi="Times New Roman" w:eastAsia="Times New Roman" w:cs="Times New Roman"/>
          <w:i/>
          <w:iCs/>
          <w:color w:val="auto"/>
          <w:sz w:val="24"/>
          <w:szCs w:val="24"/>
        </w:rPr>
        <w:t>BMC veterinary research</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16</w:t>
      </w:r>
      <w:r>
        <w:rPr>
          <w:rFonts w:ascii="Times New Roman" w:hAnsi="Times New Roman" w:eastAsia="Times New Roman" w:cs="Times New Roman"/>
          <w:color w:val="auto"/>
          <w:sz w:val="24"/>
          <w:szCs w:val="24"/>
        </w:rPr>
        <w:t>(1), 1-13.</w:t>
      </w:r>
    </w:p>
    <w:p>
      <w:pPr>
        <w:spacing w:after="0" w:line="139" w:lineRule="exact"/>
        <w:rPr>
          <w:color w:val="auto"/>
          <w:sz w:val="20"/>
          <w:szCs w:val="20"/>
        </w:rPr>
      </w:pPr>
    </w:p>
    <w:p>
      <w:pPr>
        <w:spacing w:after="0" w:line="357" w:lineRule="auto"/>
        <w:ind w:left="720" w:right="20" w:hanging="719"/>
        <w:rPr>
          <w:color w:val="auto"/>
          <w:sz w:val="20"/>
          <w:szCs w:val="20"/>
        </w:rPr>
      </w:pPr>
      <w:r>
        <w:rPr>
          <w:rFonts w:ascii="Times New Roman" w:hAnsi="Times New Roman" w:eastAsia="Times New Roman" w:cs="Times New Roman"/>
          <w:color w:val="auto"/>
          <w:sz w:val="24"/>
          <w:szCs w:val="24"/>
        </w:rPr>
        <w:t xml:space="preserve">Khatri, S., Moore, W., Gibson, P. G., Leigh, R., Bourdin, A., Maspero, J., ...&amp; Ortega, H. (2019). Assessment of the long-term safety of mepolizumab and durability of clinical response in patients with severe eosinophilic asthma. </w:t>
      </w:r>
      <w:r>
        <w:rPr>
          <w:rFonts w:ascii="Times New Roman" w:hAnsi="Times New Roman" w:eastAsia="Times New Roman" w:cs="Times New Roman"/>
          <w:i/>
          <w:iCs/>
          <w:color w:val="auto"/>
          <w:sz w:val="24"/>
          <w:szCs w:val="24"/>
        </w:rPr>
        <w:t>Journal of Allergy and Clinical Immunology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143</w:t>
      </w:r>
      <w:r>
        <w:rPr>
          <w:rFonts w:ascii="Times New Roman" w:hAnsi="Times New Roman" w:eastAsia="Times New Roman" w:cs="Times New Roman"/>
          <w:color w:val="auto"/>
          <w:sz w:val="24"/>
          <w:szCs w:val="24"/>
        </w:rPr>
        <w:t>(5), 1742-1751.</w:t>
      </w:r>
    </w:p>
    <w:p>
      <w:pPr>
        <w:spacing w:after="0" w:line="135" w:lineRule="exact"/>
        <w:rPr>
          <w:color w:val="auto"/>
          <w:sz w:val="20"/>
          <w:szCs w:val="20"/>
        </w:rPr>
      </w:pPr>
    </w:p>
    <w:p>
      <w:pPr>
        <w:spacing w:after="0" w:line="354" w:lineRule="auto"/>
        <w:ind w:left="720" w:hanging="719"/>
        <w:rPr>
          <w:color w:val="auto"/>
          <w:sz w:val="20"/>
          <w:szCs w:val="20"/>
        </w:rPr>
      </w:pPr>
      <w:r>
        <w:rPr>
          <w:rFonts w:ascii="Times New Roman" w:hAnsi="Times New Roman" w:eastAsia="Times New Roman" w:cs="Times New Roman"/>
          <w:color w:val="auto"/>
          <w:sz w:val="24"/>
          <w:szCs w:val="24"/>
        </w:rPr>
        <w:t xml:space="preserve">Kim, J. S., Lee, M. S., &amp; Kim, J. H. (2020). Recent updates on outbreaks of Shiga toxin-producing Escherichia coli and its potential reservoirs. </w:t>
      </w:r>
      <w:r>
        <w:rPr>
          <w:rFonts w:ascii="Times New Roman" w:hAnsi="Times New Roman" w:eastAsia="Times New Roman" w:cs="Times New Roman"/>
          <w:i/>
          <w:iCs/>
          <w:color w:val="auto"/>
          <w:sz w:val="24"/>
          <w:szCs w:val="24"/>
        </w:rPr>
        <w:t>Frontiers in Cellular and Infection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10</w:t>
      </w:r>
      <w:r>
        <w:rPr>
          <w:rFonts w:ascii="Times New Roman" w:hAnsi="Times New Roman" w:eastAsia="Times New Roman" w:cs="Times New Roman"/>
          <w:color w:val="auto"/>
          <w:sz w:val="24"/>
          <w:szCs w:val="24"/>
        </w:rPr>
        <w:t>, 273.</w:t>
      </w:r>
    </w:p>
    <w:p>
      <w:pPr>
        <w:spacing w:after="0" w:line="142" w:lineRule="exact"/>
        <w:rPr>
          <w:color w:val="auto"/>
          <w:sz w:val="20"/>
          <w:szCs w:val="20"/>
        </w:rPr>
      </w:pPr>
    </w:p>
    <w:p>
      <w:pPr>
        <w:spacing w:after="0" w:line="354" w:lineRule="auto"/>
        <w:ind w:left="720" w:hanging="719"/>
        <w:rPr>
          <w:color w:val="auto"/>
          <w:sz w:val="20"/>
          <w:szCs w:val="20"/>
        </w:rPr>
      </w:pPr>
      <w:r>
        <w:rPr>
          <w:rFonts w:ascii="Times New Roman" w:hAnsi="Times New Roman" w:eastAsia="Times New Roman" w:cs="Times New Roman"/>
          <w:color w:val="auto"/>
          <w:sz w:val="24"/>
          <w:szCs w:val="24"/>
        </w:rPr>
        <w:t xml:space="preserve">Kim, J. S., Lee, M. S., &amp; Kim, J. H. (2020). Recent updates on outbreaks of Shiga toxin-producing Escherichia coli and its potential reservoirs. </w:t>
      </w:r>
      <w:r>
        <w:rPr>
          <w:rFonts w:ascii="Times New Roman" w:hAnsi="Times New Roman" w:eastAsia="Times New Roman" w:cs="Times New Roman"/>
          <w:i/>
          <w:iCs/>
          <w:color w:val="auto"/>
          <w:sz w:val="24"/>
          <w:szCs w:val="24"/>
        </w:rPr>
        <w:t>Frontiers in Cellular and Infection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10</w:t>
      </w:r>
      <w:r>
        <w:rPr>
          <w:rFonts w:ascii="Times New Roman" w:hAnsi="Times New Roman" w:eastAsia="Times New Roman" w:cs="Times New Roman"/>
          <w:color w:val="auto"/>
          <w:sz w:val="24"/>
          <w:szCs w:val="24"/>
        </w:rPr>
        <w:t>, 273.</w:t>
      </w:r>
    </w:p>
    <w:p>
      <w:pPr>
        <w:spacing w:after="0" w:line="140" w:lineRule="exact"/>
        <w:rPr>
          <w:color w:val="auto"/>
          <w:sz w:val="20"/>
          <w:szCs w:val="20"/>
        </w:rPr>
      </w:pPr>
    </w:p>
    <w:p>
      <w:pPr>
        <w:spacing w:after="0" w:line="354" w:lineRule="auto"/>
        <w:ind w:left="720" w:hanging="719"/>
        <w:rPr>
          <w:color w:val="auto"/>
          <w:sz w:val="20"/>
          <w:szCs w:val="20"/>
        </w:rPr>
      </w:pPr>
      <w:r>
        <w:rPr>
          <w:rFonts w:ascii="Times New Roman" w:hAnsi="Times New Roman" w:eastAsia="Times New Roman" w:cs="Times New Roman"/>
          <w:color w:val="auto"/>
          <w:sz w:val="24"/>
          <w:szCs w:val="24"/>
        </w:rPr>
        <w:t xml:space="preserve">Kim, J. S., Lee, M. S., &amp; Kim, J. H. (2020). Recent updates on outbreaks of Shiga toxin-producing Escherichia coli and its potential reservoirs. </w:t>
      </w:r>
      <w:r>
        <w:rPr>
          <w:rFonts w:ascii="Times New Roman" w:hAnsi="Times New Roman" w:eastAsia="Times New Roman" w:cs="Times New Roman"/>
          <w:i/>
          <w:iCs/>
          <w:color w:val="auto"/>
          <w:sz w:val="24"/>
          <w:szCs w:val="24"/>
        </w:rPr>
        <w:t>Frontiers in Cellular and Infection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10</w:t>
      </w:r>
      <w:r>
        <w:rPr>
          <w:rFonts w:ascii="Times New Roman" w:hAnsi="Times New Roman" w:eastAsia="Times New Roman" w:cs="Times New Roman"/>
          <w:color w:val="auto"/>
          <w:sz w:val="24"/>
          <w:szCs w:val="24"/>
        </w:rPr>
        <w:t>, 273.</w:t>
      </w:r>
    </w:p>
    <w:p>
      <w:pPr>
        <w:spacing w:after="0" w:line="142" w:lineRule="exact"/>
        <w:rPr>
          <w:color w:val="auto"/>
          <w:sz w:val="20"/>
          <w:szCs w:val="20"/>
        </w:rPr>
      </w:pPr>
    </w:p>
    <w:p>
      <w:pPr>
        <w:spacing w:after="0" w:line="354" w:lineRule="auto"/>
        <w:ind w:left="720" w:right="20" w:hanging="719"/>
        <w:rPr>
          <w:color w:val="auto"/>
          <w:sz w:val="20"/>
          <w:szCs w:val="20"/>
        </w:rPr>
      </w:pPr>
      <w:r>
        <w:rPr>
          <w:rFonts w:ascii="Times New Roman" w:hAnsi="Times New Roman" w:eastAsia="Times New Roman" w:cs="Times New Roman"/>
          <w:color w:val="auto"/>
          <w:sz w:val="24"/>
          <w:szCs w:val="24"/>
        </w:rPr>
        <w:t xml:space="preserve">Koch, A. K., Mønster, D., Nafziger, J., &amp; Veflen, N. (2022). Fostering safe food handling among consumers: Causal evidence on game-and video-based online interventions. </w:t>
      </w:r>
      <w:r>
        <w:rPr>
          <w:rFonts w:ascii="Times New Roman" w:hAnsi="Times New Roman" w:eastAsia="Times New Roman" w:cs="Times New Roman"/>
          <w:i/>
          <w:iCs/>
          <w:color w:val="auto"/>
          <w:sz w:val="24"/>
          <w:szCs w:val="24"/>
        </w:rPr>
        <w:t>Food Control</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135</w:t>
      </w:r>
      <w:r>
        <w:rPr>
          <w:rFonts w:ascii="Times New Roman" w:hAnsi="Times New Roman" w:eastAsia="Times New Roman" w:cs="Times New Roman"/>
          <w:color w:val="auto"/>
          <w:sz w:val="24"/>
          <w:szCs w:val="24"/>
        </w:rPr>
        <w:t>, 108825.</w:t>
      </w:r>
    </w:p>
    <w:p>
      <w:pPr>
        <w:spacing w:after="0" w:line="140" w:lineRule="exact"/>
        <w:rPr>
          <w:color w:val="auto"/>
          <w:sz w:val="20"/>
          <w:szCs w:val="20"/>
        </w:rPr>
      </w:pPr>
    </w:p>
    <w:p>
      <w:pPr>
        <w:spacing w:after="0" w:line="354" w:lineRule="auto"/>
        <w:ind w:left="720" w:right="60" w:hanging="719"/>
        <w:rPr>
          <w:color w:val="auto"/>
          <w:sz w:val="20"/>
          <w:szCs w:val="20"/>
        </w:rPr>
      </w:pPr>
      <w:r>
        <w:rPr>
          <w:rFonts w:ascii="Times New Roman" w:hAnsi="Times New Roman" w:eastAsia="Times New Roman" w:cs="Times New Roman"/>
          <w:color w:val="auto"/>
          <w:sz w:val="24"/>
          <w:szCs w:val="24"/>
        </w:rPr>
        <w:t xml:space="preserve">Koolebogile, G. P. (2020). </w:t>
      </w:r>
      <w:r>
        <w:rPr>
          <w:rFonts w:ascii="Times New Roman" w:hAnsi="Times New Roman" w:eastAsia="Times New Roman" w:cs="Times New Roman"/>
          <w:i/>
          <w:iCs/>
          <w:color w:val="auto"/>
          <w:sz w:val="24"/>
          <w:szCs w:val="24"/>
        </w:rPr>
        <w:t>Prevalence and virulence gene profiling of shigatoxigenic Escherichia coli 0157: H7 strains isolated from cattle</w:t>
      </w:r>
      <w:r>
        <w:rPr>
          <w:rFonts w:ascii="Times New Roman" w:hAnsi="Times New Roman" w:eastAsia="Times New Roman" w:cs="Times New Roman"/>
          <w:color w:val="auto"/>
          <w:sz w:val="24"/>
          <w:szCs w:val="24"/>
        </w:rPr>
        <w:t xml:space="preserve"> (Doctoral dissertation, North-West</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University (South Africa)).</w:t>
      </w:r>
    </w:p>
    <w:p>
      <w:pPr>
        <w:spacing w:after="0" w:line="13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Kotloff, K. L. (2022). Bacterial diarrhoea. </w:t>
      </w:r>
      <w:r>
        <w:rPr>
          <w:rFonts w:ascii="Times New Roman" w:hAnsi="Times New Roman" w:eastAsia="Times New Roman" w:cs="Times New Roman"/>
          <w:i/>
          <w:iCs/>
          <w:color w:val="auto"/>
          <w:sz w:val="24"/>
          <w:szCs w:val="24"/>
        </w:rPr>
        <w:t>Current Opinion in Pediatrics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34</w:t>
      </w:r>
      <w:r>
        <w:rPr>
          <w:rFonts w:ascii="Times New Roman" w:hAnsi="Times New Roman" w:eastAsia="Times New Roman" w:cs="Times New Roman"/>
          <w:color w:val="auto"/>
          <w:sz w:val="24"/>
          <w:szCs w:val="24"/>
        </w:rPr>
        <w:t>(2), 147-155.</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394"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65</w:t>
      </w:r>
    </w:p>
    <w:p>
      <w:pPr>
        <w:sectPr>
          <w:pgSz w:w="12240" w:h="15840"/>
          <w:pgMar w:top="1440" w:right="1440" w:bottom="403" w:left="1440" w:header="0" w:footer="0" w:gutter="0"/>
          <w:cols w:equalWidth="0" w:num="1">
            <w:col w:w="9360"/>
          </w:cols>
        </w:sectPr>
      </w:pPr>
    </w:p>
    <w:p>
      <w:pPr>
        <w:spacing w:after="0" w:line="5" w:lineRule="exact"/>
        <w:rPr>
          <w:color w:val="auto"/>
          <w:sz w:val="20"/>
          <w:szCs w:val="20"/>
        </w:rPr>
      </w:pPr>
      <w:bookmarkStart w:id="71" w:name="page77"/>
      <w:bookmarkEnd w:id="71"/>
    </w:p>
    <w:p>
      <w:pPr>
        <w:spacing w:after="0" w:line="354" w:lineRule="auto"/>
        <w:ind w:left="720" w:right="260" w:hanging="719"/>
        <w:rPr>
          <w:color w:val="auto"/>
          <w:sz w:val="20"/>
          <w:szCs w:val="20"/>
        </w:rPr>
      </w:pPr>
      <w:r>
        <w:rPr>
          <w:rFonts w:ascii="Times New Roman" w:hAnsi="Times New Roman" w:eastAsia="Times New Roman" w:cs="Times New Roman"/>
          <w:color w:val="auto"/>
          <w:sz w:val="24"/>
          <w:szCs w:val="24"/>
        </w:rPr>
        <w:t xml:space="preserve">Kumari, S., &amp; Kulkarni, P. (2022). Potential Concern of Foodborne Pathogens in the Food Industry. In </w:t>
      </w:r>
      <w:r>
        <w:rPr>
          <w:rFonts w:ascii="Times New Roman" w:hAnsi="Times New Roman" w:eastAsia="Times New Roman" w:cs="Times New Roman"/>
          <w:i/>
          <w:iCs/>
          <w:color w:val="auto"/>
          <w:sz w:val="24"/>
          <w:szCs w:val="24"/>
        </w:rPr>
        <w:t>Biological and Chemical Hazards in Food and Food Products</w:t>
      </w:r>
      <w:r>
        <w:rPr>
          <w:rFonts w:ascii="Times New Roman" w:hAnsi="Times New Roman" w:eastAsia="Times New Roman" w:cs="Times New Roman"/>
          <w:color w:val="auto"/>
          <w:sz w:val="24"/>
          <w:szCs w:val="24"/>
        </w:rPr>
        <w:t xml:space="preserve"> (pp. 27-61). Apple Academic Press.</w:t>
      </w:r>
    </w:p>
    <w:p>
      <w:pPr>
        <w:spacing w:after="0" w:line="140" w:lineRule="exact"/>
        <w:rPr>
          <w:color w:val="auto"/>
          <w:sz w:val="20"/>
          <w:szCs w:val="20"/>
        </w:rPr>
      </w:pPr>
    </w:p>
    <w:p>
      <w:pPr>
        <w:spacing w:after="0" w:line="354" w:lineRule="auto"/>
        <w:ind w:left="720" w:right="260" w:hanging="719"/>
        <w:rPr>
          <w:color w:val="auto"/>
          <w:sz w:val="20"/>
          <w:szCs w:val="20"/>
        </w:rPr>
      </w:pPr>
      <w:r>
        <w:rPr>
          <w:rFonts w:ascii="Times New Roman" w:hAnsi="Times New Roman" w:eastAsia="Times New Roman" w:cs="Times New Roman"/>
          <w:color w:val="auto"/>
          <w:sz w:val="24"/>
          <w:szCs w:val="24"/>
        </w:rPr>
        <w:t xml:space="preserve">Lama, J. K., &amp; Bachoon, D. S. (2018). Detection of Brucella suis, Campylobacter jejuni, and Escherichia coli strains in feral pig (Sus scrofa) communities of Georgia. </w:t>
      </w:r>
      <w:r>
        <w:rPr>
          <w:rFonts w:ascii="Times New Roman" w:hAnsi="Times New Roman" w:eastAsia="Times New Roman" w:cs="Times New Roman"/>
          <w:i/>
          <w:iCs/>
          <w:color w:val="auto"/>
          <w:sz w:val="24"/>
          <w:szCs w:val="24"/>
        </w:rPr>
        <w:t>Vector-Borne and Zoonotic Diseases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18</w:t>
      </w:r>
      <w:r>
        <w:rPr>
          <w:rFonts w:ascii="Times New Roman" w:hAnsi="Times New Roman" w:eastAsia="Times New Roman" w:cs="Times New Roman"/>
          <w:color w:val="auto"/>
          <w:sz w:val="24"/>
          <w:szCs w:val="24"/>
        </w:rPr>
        <w:t>(7), 350-355.</w:t>
      </w:r>
    </w:p>
    <w:p>
      <w:pPr>
        <w:spacing w:after="0" w:line="142" w:lineRule="exact"/>
        <w:rPr>
          <w:color w:val="auto"/>
          <w:sz w:val="20"/>
          <w:szCs w:val="20"/>
        </w:rPr>
      </w:pPr>
    </w:p>
    <w:p>
      <w:pPr>
        <w:spacing w:after="0" w:line="348" w:lineRule="auto"/>
        <w:ind w:left="720" w:right="160" w:hanging="719"/>
        <w:rPr>
          <w:color w:val="auto"/>
          <w:sz w:val="20"/>
          <w:szCs w:val="20"/>
        </w:rPr>
      </w:pPr>
      <w:r>
        <w:rPr>
          <w:rFonts w:ascii="Times New Roman" w:hAnsi="Times New Roman" w:eastAsia="Times New Roman" w:cs="Times New Roman"/>
          <w:color w:val="auto"/>
          <w:sz w:val="24"/>
          <w:szCs w:val="24"/>
        </w:rPr>
        <w:t xml:space="preserve">Larsson, D. G., &amp; Flach, C. F. (2022). Antibiotic resistance in the environment. </w:t>
      </w:r>
      <w:r>
        <w:rPr>
          <w:rFonts w:ascii="Times New Roman" w:hAnsi="Times New Roman" w:eastAsia="Times New Roman" w:cs="Times New Roman"/>
          <w:i/>
          <w:iCs/>
          <w:color w:val="auto"/>
          <w:sz w:val="24"/>
          <w:szCs w:val="24"/>
        </w:rPr>
        <w:t>Nature Reviews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20</w:t>
      </w:r>
      <w:r>
        <w:rPr>
          <w:rFonts w:ascii="Times New Roman" w:hAnsi="Times New Roman" w:eastAsia="Times New Roman" w:cs="Times New Roman"/>
          <w:color w:val="auto"/>
          <w:sz w:val="24"/>
          <w:szCs w:val="24"/>
        </w:rPr>
        <w:t>(5), 257-269.</w:t>
      </w:r>
    </w:p>
    <w:p>
      <w:pPr>
        <w:spacing w:after="0" w:line="148" w:lineRule="exact"/>
        <w:rPr>
          <w:color w:val="auto"/>
          <w:sz w:val="20"/>
          <w:szCs w:val="20"/>
        </w:rPr>
      </w:pPr>
    </w:p>
    <w:p>
      <w:pPr>
        <w:spacing w:after="0" w:line="354" w:lineRule="auto"/>
        <w:ind w:left="720" w:hanging="719"/>
        <w:rPr>
          <w:color w:val="auto"/>
          <w:sz w:val="20"/>
          <w:szCs w:val="20"/>
        </w:rPr>
      </w:pPr>
      <w:r>
        <w:rPr>
          <w:rFonts w:ascii="Times New Roman" w:hAnsi="Times New Roman" w:eastAsia="Times New Roman" w:cs="Times New Roman"/>
          <w:color w:val="auto"/>
          <w:sz w:val="24"/>
          <w:szCs w:val="24"/>
        </w:rPr>
        <w:t xml:space="preserve">Laura, B., Federica, G., Francesca, V., Stefano, K., Gioacchino, L., Gian, L. D. A., &amp; Claudio, R. (2018). Hemolytic uremic syndrome: differential diagnosis with the onset of inflammatory bowel diseases. </w:t>
      </w:r>
      <w:r>
        <w:rPr>
          <w:rFonts w:ascii="Times New Roman" w:hAnsi="Times New Roman" w:eastAsia="Times New Roman" w:cs="Times New Roman"/>
          <w:i/>
          <w:iCs/>
          <w:color w:val="auto"/>
          <w:sz w:val="24"/>
          <w:szCs w:val="24"/>
        </w:rPr>
        <w:t>Acta Bio Medica: Atenei Parmensis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89</w:t>
      </w:r>
      <w:r>
        <w:rPr>
          <w:rFonts w:ascii="Times New Roman" w:hAnsi="Times New Roman" w:eastAsia="Times New Roman" w:cs="Times New Roman"/>
          <w:color w:val="auto"/>
          <w:sz w:val="24"/>
          <w:szCs w:val="24"/>
        </w:rPr>
        <w:t>(Suppl 9), 153.</w:t>
      </w:r>
    </w:p>
    <w:p>
      <w:pPr>
        <w:spacing w:after="0" w:line="140" w:lineRule="exact"/>
        <w:rPr>
          <w:color w:val="auto"/>
          <w:sz w:val="20"/>
          <w:szCs w:val="20"/>
        </w:rPr>
      </w:pPr>
    </w:p>
    <w:p>
      <w:pPr>
        <w:spacing w:after="0" w:line="350" w:lineRule="auto"/>
        <w:ind w:left="720" w:right="780" w:hanging="719"/>
        <w:rPr>
          <w:color w:val="auto"/>
          <w:sz w:val="20"/>
          <w:szCs w:val="20"/>
        </w:rPr>
      </w:pPr>
      <w:r>
        <w:rPr>
          <w:rFonts w:ascii="Times New Roman" w:hAnsi="Times New Roman" w:eastAsia="Times New Roman" w:cs="Times New Roman"/>
          <w:color w:val="auto"/>
          <w:sz w:val="24"/>
          <w:szCs w:val="24"/>
        </w:rPr>
        <w:t>Lawal, O. U., Parreira, V. R., &amp; Goodridge, L. (2022). The Biology and the Evolutionary Dynamics of Diarrheagenic Escherichia coli Pathotypes.</w:t>
      </w:r>
    </w:p>
    <w:p>
      <w:pPr>
        <w:spacing w:after="0" w:line="143" w:lineRule="exact"/>
        <w:rPr>
          <w:color w:val="auto"/>
          <w:sz w:val="20"/>
          <w:szCs w:val="20"/>
        </w:rPr>
      </w:pPr>
    </w:p>
    <w:p>
      <w:pPr>
        <w:spacing w:after="0" w:line="354" w:lineRule="auto"/>
        <w:ind w:left="720" w:right="660" w:hanging="719"/>
        <w:rPr>
          <w:color w:val="auto"/>
          <w:sz w:val="20"/>
          <w:szCs w:val="20"/>
        </w:rPr>
      </w:pPr>
      <w:r>
        <w:rPr>
          <w:rFonts w:ascii="Times New Roman" w:hAnsi="Times New Roman" w:eastAsia="Times New Roman" w:cs="Times New Roman"/>
          <w:color w:val="auto"/>
          <w:sz w:val="24"/>
          <w:szCs w:val="24"/>
        </w:rPr>
        <w:t xml:space="preserve">Lázár, V., Martins, A., Spohn, R., Daruka, L., Grézal, G., Fekete, G., ...&amp; Pál, C. (2018). Antibiotic-resistant bacteria show widespread collateral sensitivity to antimicrobial peptides. </w:t>
      </w:r>
      <w:r>
        <w:rPr>
          <w:rFonts w:ascii="Times New Roman" w:hAnsi="Times New Roman" w:eastAsia="Times New Roman" w:cs="Times New Roman"/>
          <w:i/>
          <w:iCs/>
          <w:color w:val="auto"/>
          <w:sz w:val="24"/>
          <w:szCs w:val="24"/>
        </w:rPr>
        <w:t>Nature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3</w:t>
      </w:r>
      <w:r>
        <w:rPr>
          <w:rFonts w:ascii="Times New Roman" w:hAnsi="Times New Roman" w:eastAsia="Times New Roman" w:cs="Times New Roman"/>
          <w:color w:val="auto"/>
          <w:sz w:val="24"/>
          <w:szCs w:val="24"/>
        </w:rPr>
        <w:t>(6), 718-731.</w:t>
      </w:r>
    </w:p>
    <w:p>
      <w:pPr>
        <w:spacing w:after="0" w:line="142" w:lineRule="exact"/>
        <w:rPr>
          <w:color w:val="auto"/>
          <w:sz w:val="20"/>
          <w:szCs w:val="20"/>
        </w:rPr>
      </w:pPr>
    </w:p>
    <w:p>
      <w:pPr>
        <w:spacing w:after="0" w:line="348" w:lineRule="auto"/>
        <w:ind w:right="60"/>
        <w:jc w:val="center"/>
        <w:rPr>
          <w:color w:val="auto"/>
          <w:sz w:val="20"/>
          <w:szCs w:val="20"/>
        </w:rPr>
      </w:pPr>
      <w:r>
        <w:rPr>
          <w:rFonts w:ascii="Times New Roman" w:hAnsi="Times New Roman" w:eastAsia="Times New Roman" w:cs="Times New Roman"/>
          <w:color w:val="auto"/>
          <w:sz w:val="24"/>
          <w:szCs w:val="24"/>
        </w:rPr>
        <w:t xml:space="preserve">Le Guennec, L., Coureuil, M., Nassif, X., &amp; Bourdoulous, S. (2020). Strategies used by bacterial pathogens to cross the blood–brain barrier. </w:t>
      </w:r>
      <w:r>
        <w:rPr>
          <w:rFonts w:ascii="Times New Roman" w:hAnsi="Times New Roman" w:eastAsia="Times New Roman" w:cs="Times New Roman"/>
          <w:i/>
          <w:iCs/>
          <w:color w:val="auto"/>
          <w:sz w:val="24"/>
          <w:szCs w:val="24"/>
        </w:rPr>
        <w:t>Cellular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22</w:t>
      </w:r>
      <w:r>
        <w:rPr>
          <w:rFonts w:ascii="Times New Roman" w:hAnsi="Times New Roman" w:eastAsia="Times New Roman" w:cs="Times New Roman"/>
          <w:color w:val="auto"/>
          <w:sz w:val="24"/>
          <w:szCs w:val="24"/>
        </w:rPr>
        <w:t>(1), e13132.</w:t>
      </w:r>
    </w:p>
    <w:p>
      <w:pPr>
        <w:spacing w:after="0" w:line="148" w:lineRule="exact"/>
        <w:rPr>
          <w:color w:val="auto"/>
          <w:sz w:val="20"/>
          <w:szCs w:val="20"/>
        </w:rPr>
      </w:pPr>
    </w:p>
    <w:p>
      <w:pPr>
        <w:spacing w:after="0" w:line="348" w:lineRule="auto"/>
        <w:ind w:left="720" w:right="460" w:hanging="719"/>
        <w:rPr>
          <w:color w:val="auto"/>
          <w:sz w:val="20"/>
          <w:szCs w:val="20"/>
        </w:rPr>
      </w:pPr>
      <w:r>
        <w:rPr>
          <w:rFonts w:ascii="Times New Roman" w:hAnsi="Times New Roman" w:eastAsia="Times New Roman" w:cs="Times New Roman"/>
          <w:color w:val="auto"/>
          <w:sz w:val="24"/>
          <w:szCs w:val="24"/>
        </w:rPr>
        <w:t xml:space="preserve">Ledwaba, S. E. (2020). </w:t>
      </w:r>
      <w:r>
        <w:rPr>
          <w:rFonts w:ascii="Times New Roman" w:hAnsi="Times New Roman" w:eastAsia="Times New Roman" w:cs="Times New Roman"/>
          <w:i/>
          <w:iCs/>
          <w:color w:val="auto"/>
          <w:sz w:val="24"/>
          <w:szCs w:val="24"/>
        </w:rPr>
        <w:t>Modeling diarrheagenic E. coli infections and co-infections: specific roles of diet and pathogen</w:t>
      </w:r>
      <w:r>
        <w:rPr>
          <w:rFonts w:ascii="Times New Roman" w:hAnsi="Times New Roman" w:eastAsia="Times New Roman" w:cs="Times New Roman"/>
          <w:color w:val="auto"/>
          <w:sz w:val="24"/>
          <w:szCs w:val="24"/>
        </w:rPr>
        <w:t xml:space="preserve"> (Doctoral dissertation).</w:t>
      </w:r>
    </w:p>
    <w:p>
      <w:pPr>
        <w:spacing w:after="0" w:line="135"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Lee, M. S., &amp; Tesh, V. L. (2019). Roles of Shiga toxins in immunopathology. </w:t>
      </w:r>
      <w:r>
        <w:rPr>
          <w:rFonts w:ascii="Times New Roman" w:hAnsi="Times New Roman" w:eastAsia="Times New Roman" w:cs="Times New Roman"/>
          <w:i/>
          <w:iCs/>
          <w:color w:val="auto"/>
          <w:sz w:val="24"/>
          <w:szCs w:val="24"/>
        </w:rPr>
        <w:t>Toxins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11</w:t>
      </w:r>
      <w:r>
        <w:rPr>
          <w:rFonts w:ascii="Times New Roman" w:hAnsi="Times New Roman" w:eastAsia="Times New Roman" w:cs="Times New Roman"/>
          <w:color w:val="auto"/>
          <w:sz w:val="24"/>
          <w:szCs w:val="24"/>
        </w:rPr>
        <w:t>(4), 212.</w:t>
      </w:r>
    </w:p>
    <w:p>
      <w:pPr>
        <w:spacing w:after="0" w:line="269" w:lineRule="exact"/>
        <w:rPr>
          <w:color w:val="auto"/>
          <w:sz w:val="20"/>
          <w:szCs w:val="20"/>
        </w:rPr>
      </w:pPr>
    </w:p>
    <w:p>
      <w:pPr>
        <w:spacing w:after="0" w:line="350" w:lineRule="auto"/>
        <w:ind w:left="720" w:right="180" w:hanging="719"/>
        <w:rPr>
          <w:color w:val="auto"/>
          <w:sz w:val="20"/>
          <w:szCs w:val="20"/>
        </w:rPr>
      </w:pPr>
      <w:r>
        <w:rPr>
          <w:rFonts w:ascii="Times New Roman" w:hAnsi="Times New Roman" w:eastAsia="Times New Roman" w:cs="Times New Roman"/>
          <w:color w:val="auto"/>
          <w:sz w:val="24"/>
          <w:szCs w:val="24"/>
        </w:rPr>
        <w:t xml:space="preserve">Lemmen, S. W., &amp; Lewalter, K. (2018). Antibiotic stewardship and horizontal infection control are more effective than screening, isolation and eradication. </w:t>
      </w:r>
      <w:r>
        <w:rPr>
          <w:rFonts w:ascii="Times New Roman" w:hAnsi="Times New Roman" w:eastAsia="Times New Roman" w:cs="Times New Roman"/>
          <w:i/>
          <w:iCs/>
          <w:color w:val="auto"/>
          <w:sz w:val="24"/>
          <w:szCs w:val="24"/>
        </w:rPr>
        <w:t>Infection</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46</w:t>
      </w:r>
      <w:r>
        <w:rPr>
          <w:rFonts w:ascii="Times New Roman" w:hAnsi="Times New Roman" w:eastAsia="Times New Roman" w:cs="Times New Roman"/>
          <w:color w:val="auto"/>
          <w:sz w:val="24"/>
          <w:szCs w:val="24"/>
        </w:rPr>
        <w:t>(5), 581-590.</w:t>
      </w:r>
    </w:p>
    <w:p>
      <w:pPr>
        <w:spacing w:after="0" w:line="144" w:lineRule="exact"/>
        <w:rPr>
          <w:color w:val="auto"/>
          <w:sz w:val="20"/>
          <w:szCs w:val="20"/>
        </w:rPr>
      </w:pPr>
    </w:p>
    <w:p>
      <w:pPr>
        <w:spacing w:after="0" w:line="354" w:lineRule="auto"/>
        <w:ind w:left="720" w:right="300" w:hanging="719"/>
        <w:jc w:val="both"/>
        <w:rPr>
          <w:color w:val="auto"/>
          <w:sz w:val="20"/>
          <w:szCs w:val="20"/>
        </w:rPr>
      </w:pPr>
      <w:r>
        <w:rPr>
          <w:rFonts w:ascii="Times New Roman" w:hAnsi="Times New Roman" w:eastAsia="Times New Roman" w:cs="Times New Roman"/>
          <w:color w:val="auto"/>
          <w:sz w:val="24"/>
          <w:szCs w:val="24"/>
        </w:rPr>
        <w:t xml:space="preserve">Lenzi, A., Marvasi, M., &amp; Baldi, A. (2021). Agronomic practices to limit pre-and post-harvest contamination and proliferation of human pathogenic Enterobacteriaceae in vegetable produce. </w:t>
      </w:r>
      <w:r>
        <w:rPr>
          <w:rFonts w:ascii="Times New Roman" w:hAnsi="Times New Roman" w:eastAsia="Times New Roman" w:cs="Times New Roman"/>
          <w:i/>
          <w:iCs/>
          <w:color w:val="auto"/>
          <w:sz w:val="24"/>
          <w:szCs w:val="24"/>
        </w:rPr>
        <w:t>Food Control</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119</w:t>
      </w:r>
      <w:r>
        <w:rPr>
          <w:rFonts w:ascii="Times New Roman" w:hAnsi="Times New Roman" w:eastAsia="Times New Roman" w:cs="Times New Roman"/>
          <w:color w:val="auto"/>
          <w:sz w:val="24"/>
          <w:szCs w:val="24"/>
        </w:rPr>
        <w:t>, 107486.</w:t>
      </w:r>
    </w:p>
    <w:p>
      <w:pPr>
        <w:spacing w:after="0" w:line="142" w:lineRule="exact"/>
        <w:rPr>
          <w:color w:val="auto"/>
          <w:sz w:val="20"/>
          <w:szCs w:val="20"/>
        </w:rPr>
      </w:pPr>
    </w:p>
    <w:p>
      <w:pPr>
        <w:spacing w:after="0" w:line="373" w:lineRule="auto"/>
        <w:ind w:left="720" w:right="320" w:hanging="719"/>
        <w:jc w:val="both"/>
        <w:rPr>
          <w:color w:val="auto"/>
          <w:sz w:val="20"/>
          <w:szCs w:val="20"/>
        </w:rPr>
      </w:pPr>
      <w:r>
        <w:rPr>
          <w:rFonts w:ascii="Times New Roman" w:hAnsi="Times New Roman" w:eastAsia="Times New Roman" w:cs="Times New Roman"/>
          <w:color w:val="auto"/>
          <w:sz w:val="23"/>
          <w:szCs w:val="23"/>
        </w:rPr>
        <w:t xml:space="preserve">Leung, A. K., Leung, A. A., Wong, A. H., &amp; Hon, K. L. (2019). Travelers’ diarrhea: a clinical review. </w:t>
      </w:r>
      <w:r>
        <w:rPr>
          <w:rFonts w:ascii="Times New Roman" w:hAnsi="Times New Roman" w:eastAsia="Times New Roman" w:cs="Times New Roman"/>
          <w:i/>
          <w:iCs/>
          <w:color w:val="auto"/>
          <w:sz w:val="23"/>
          <w:szCs w:val="23"/>
        </w:rPr>
        <w:t>Recent patents on inflammation &amp; allergy drug discovery</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i/>
          <w:iCs/>
          <w:color w:val="auto"/>
          <w:sz w:val="23"/>
          <w:szCs w:val="23"/>
        </w:rPr>
        <w:t>13</w:t>
      </w:r>
      <w:r>
        <w:rPr>
          <w:rFonts w:ascii="Times New Roman" w:hAnsi="Times New Roman" w:eastAsia="Times New Roman" w:cs="Times New Roman"/>
          <w:color w:val="auto"/>
          <w:sz w:val="23"/>
          <w:szCs w:val="23"/>
        </w:rPr>
        <w:t>(1), 38-48.</w:t>
      </w:r>
    </w:p>
    <w:p>
      <w:pPr>
        <w:spacing w:after="0" w:line="275"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66</w:t>
      </w:r>
    </w:p>
    <w:p>
      <w:pPr>
        <w:sectPr>
          <w:pgSz w:w="12240" w:h="15840"/>
          <w:pgMar w:top="1440" w:right="1440" w:bottom="403" w:left="1440" w:header="0" w:footer="0" w:gutter="0"/>
          <w:cols w:equalWidth="0" w:num="1">
            <w:col w:w="9360"/>
          </w:cols>
        </w:sectPr>
      </w:pPr>
    </w:p>
    <w:p>
      <w:pPr>
        <w:spacing w:after="0" w:line="5" w:lineRule="exact"/>
        <w:rPr>
          <w:color w:val="auto"/>
          <w:sz w:val="20"/>
          <w:szCs w:val="20"/>
        </w:rPr>
      </w:pPr>
      <w:bookmarkStart w:id="72" w:name="page78"/>
      <w:bookmarkEnd w:id="72"/>
    </w:p>
    <w:p>
      <w:pPr>
        <w:spacing w:after="0" w:line="348" w:lineRule="auto"/>
        <w:ind w:left="720" w:right="240" w:hanging="719"/>
        <w:rPr>
          <w:color w:val="auto"/>
          <w:sz w:val="20"/>
          <w:szCs w:val="20"/>
        </w:rPr>
      </w:pPr>
      <w:r>
        <w:rPr>
          <w:rFonts w:ascii="Times New Roman" w:hAnsi="Times New Roman" w:eastAsia="Times New Roman" w:cs="Times New Roman"/>
          <w:color w:val="auto"/>
          <w:sz w:val="24"/>
          <w:szCs w:val="24"/>
        </w:rPr>
        <w:t xml:space="preserve">Levine, M. M., Girón, J. A., &amp; Noriega, F. R. (2020). Fimbrial vaccines. In </w:t>
      </w:r>
      <w:r>
        <w:rPr>
          <w:rFonts w:ascii="Times New Roman" w:hAnsi="Times New Roman" w:eastAsia="Times New Roman" w:cs="Times New Roman"/>
          <w:i/>
          <w:iCs/>
          <w:color w:val="auto"/>
          <w:sz w:val="24"/>
          <w:szCs w:val="24"/>
        </w:rPr>
        <w:t>Fimbriae</w:t>
      </w:r>
      <w:r>
        <w:rPr>
          <w:rFonts w:ascii="Times New Roman" w:hAnsi="Times New Roman" w:eastAsia="Times New Roman" w:cs="Times New Roman"/>
          <w:color w:val="auto"/>
          <w:sz w:val="24"/>
          <w:szCs w:val="24"/>
        </w:rPr>
        <w:t xml:space="preserve"> (pp. 255-270). CRC Press.</w:t>
      </w:r>
    </w:p>
    <w:p>
      <w:pPr>
        <w:spacing w:after="0" w:line="148" w:lineRule="exact"/>
        <w:rPr>
          <w:color w:val="auto"/>
          <w:sz w:val="20"/>
          <w:szCs w:val="20"/>
        </w:rPr>
      </w:pPr>
    </w:p>
    <w:p>
      <w:pPr>
        <w:spacing w:after="0" w:line="364" w:lineRule="exact"/>
        <w:ind w:left="720" w:right="280" w:hanging="719"/>
        <w:rPr>
          <w:color w:val="auto"/>
          <w:sz w:val="20"/>
          <w:szCs w:val="20"/>
        </w:rPr>
      </w:pPr>
      <w:r>
        <w:rPr>
          <w:rFonts w:ascii="Times New Roman" w:hAnsi="Times New Roman" w:eastAsia="Times New Roman" w:cs="Times New Roman"/>
          <w:color w:val="auto"/>
          <w:sz w:val="24"/>
          <w:szCs w:val="24"/>
        </w:rPr>
        <w:t>Lin, Y. K., Wu, H. J., Hieu, N. V., Chu, P. Y., Do, T. V. T., Yao, F. Y. D., ...&amp; Ching, C. T. S. (2022). A New Biorecognition-Element-</w:t>
      </w:r>
      <w:r>
        <w:rPr>
          <w:rFonts w:ascii="MS PGothic" w:hAnsi="MS PGothic" w:eastAsia="MS PGothic" w:cs="MS PGothic"/>
          <w:color w:val="auto"/>
          <w:sz w:val="24"/>
          <w:szCs w:val="24"/>
        </w:rPr>
        <w:t>Free IDμE Sensor for the Identification and</w:t>
      </w:r>
      <w:r>
        <w:rPr>
          <w:rFonts w:ascii="Times New Roman" w:hAnsi="Times New Roman" w:eastAsia="Times New Roman" w:cs="Times New Roman"/>
          <w:color w:val="auto"/>
          <w:sz w:val="24"/>
          <w:szCs w:val="24"/>
        </w:rPr>
        <w:t xml:space="preserve"> Quantification of E. coli. </w:t>
      </w:r>
      <w:r>
        <w:rPr>
          <w:rFonts w:ascii="Times New Roman" w:hAnsi="Times New Roman" w:eastAsia="Times New Roman" w:cs="Times New Roman"/>
          <w:i/>
          <w:iCs/>
          <w:color w:val="auto"/>
          <w:sz w:val="24"/>
          <w:szCs w:val="24"/>
        </w:rPr>
        <w:t>Biosensors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12</w:t>
      </w:r>
      <w:r>
        <w:rPr>
          <w:rFonts w:ascii="Times New Roman" w:hAnsi="Times New Roman" w:eastAsia="Times New Roman" w:cs="Times New Roman"/>
          <w:color w:val="auto"/>
          <w:sz w:val="24"/>
          <w:szCs w:val="24"/>
        </w:rPr>
        <w:t>(8), 561.</w:t>
      </w:r>
    </w:p>
    <w:p>
      <w:pPr>
        <w:spacing w:after="0" w:line="25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Liu, Y., Li, H., Chen, X., Tong, P., Zhang, Y., Zhu, M., ...&amp; Cai, W. (2022). Characterization of</w:t>
      </w:r>
    </w:p>
    <w:p>
      <w:pPr>
        <w:spacing w:after="0" w:line="151" w:lineRule="exact"/>
        <w:rPr>
          <w:color w:val="auto"/>
          <w:sz w:val="20"/>
          <w:szCs w:val="20"/>
        </w:rPr>
      </w:pPr>
    </w:p>
    <w:p>
      <w:pPr>
        <w:spacing w:after="0" w:line="365" w:lineRule="exact"/>
        <w:ind w:left="720" w:right="720"/>
        <w:rPr>
          <w:color w:val="auto"/>
          <w:sz w:val="20"/>
          <w:szCs w:val="20"/>
        </w:rPr>
      </w:pPr>
      <w:r>
        <w:rPr>
          <w:rFonts w:ascii="MS PGothic" w:hAnsi="MS PGothic" w:eastAsia="MS PGothic" w:cs="MS PGothic"/>
          <w:color w:val="auto"/>
          <w:sz w:val="24"/>
          <w:szCs w:val="24"/>
        </w:rPr>
        <w:t>Shiga toxin‐producing Escherichia coli isolated from Cattle and Sheep in Xinjiang province, China, using whole‐genome</w:t>
      </w:r>
      <w:r>
        <w:rPr>
          <w:rFonts w:ascii="Times New Roman" w:hAnsi="Times New Roman" w:eastAsia="Times New Roman" w:cs="Times New Roman"/>
          <w:color w:val="auto"/>
          <w:sz w:val="24"/>
          <w:szCs w:val="24"/>
        </w:rPr>
        <w:t xml:space="preserve"> sequencing. </w:t>
      </w:r>
      <w:r>
        <w:rPr>
          <w:rFonts w:ascii="Times New Roman" w:hAnsi="Times New Roman" w:eastAsia="Times New Roman" w:cs="Times New Roman"/>
          <w:i/>
          <w:iCs/>
          <w:color w:val="auto"/>
          <w:sz w:val="24"/>
          <w:szCs w:val="24"/>
        </w:rPr>
        <w:t>Transboundary and Emerging Diseases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69</w:t>
      </w:r>
      <w:r>
        <w:rPr>
          <w:rFonts w:ascii="Times New Roman" w:hAnsi="Times New Roman" w:eastAsia="Times New Roman" w:cs="Times New Roman"/>
          <w:color w:val="auto"/>
          <w:sz w:val="24"/>
          <w:szCs w:val="24"/>
        </w:rPr>
        <w:t>(2), 413-422.</w:t>
      </w:r>
    </w:p>
    <w:p>
      <w:pPr>
        <w:spacing w:after="0" w:line="25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Long-Marin, S. C., &amp; Smith, D. E. (2021). Infectious Disease Prevention and</w:t>
      </w:r>
    </w:p>
    <w:p>
      <w:pPr>
        <w:spacing w:after="0" w:line="151" w:lineRule="exact"/>
        <w:rPr>
          <w:color w:val="auto"/>
          <w:sz w:val="20"/>
          <w:szCs w:val="20"/>
        </w:rPr>
      </w:pPr>
    </w:p>
    <w:p>
      <w:pPr>
        <w:spacing w:after="0" w:line="348" w:lineRule="auto"/>
        <w:ind w:left="720" w:right="440"/>
        <w:rPr>
          <w:color w:val="auto"/>
          <w:sz w:val="20"/>
          <w:szCs w:val="20"/>
        </w:rPr>
      </w:pPr>
      <w:r>
        <w:rPr>
          <w:rFonts w:ascii="Times New Roman" w:hAnsi="Times New Roman" w:eastAsia="Times New Roman" w:cs="Times New Roman"/>
          <w:color w:val="auto"/>
          <w:sz w:val="24"/>
          <w:szCs w:val="24"/>
        </w:rPr>
        <w:t xml:space="preserve">Control. </w:t>
      </w:r>
      <w:r>
        <w:rPr>
          <w:rFonts w:ascii="Times New Roman" w:hAnsi="Times New Roman" w:eastAsia="Times New Roman" w:cs="Times New Roman"/>
          <w:i/>
          <w:iCs/>
          <w:color w:val="auto"/>
          <w:sz w:val="24"/>
          <w:szCs w:val="24"/>
        </w:rPr>
        <w:t>Foundations for Population Health in Community/Public Health Nursing-E-Book</w:t>
      </w:r>
      <w:r>
        <w:rPr>
          <w:rFonts w:ascii="Times New Roman" w:hAnsi="Times New Roman" w:eastAsia="Times New Roman" w:cs="Times New Roman"/>
          <w:color w:val="auto"/>
          <w:sz w:val="24"/>
          <w:szCs w:val="24"/>
        </w:rPr>
        <w:t>, 194.</w:t>
      </w:r>
    </w:p>
    <w:p>
      <w:pPr>
        <w:spacing w:after="0" w:line="148" w:lineRule="exact"/>
        <w:rPr>
          <w:color w:val="auto"/>
          <w:sz w:val="20"/>
          <w:szCs w:val="20"/>
        </w:rPr>
      </w:pPr>
    </w:p>
    <w:p>
      <w:pPr>
        <w:spacing w:after="0" w:line="356" w:lineRule="auto"/>
        <w:ind w:left="720" w:right="380" w:hanging="719"/>
        <w:rPr>
          <w:color w:val="auto"/>
          <w:sz w:val="20"/>
          <w:szCs w:val="20"/>
        </w:rPr>
      </w:pPr>
      <w:r>
        <w:rPr>
          <w:rFonts w:ascii="Times New Roman" w:hAnsi="Times New Roman" w:eastAsia="Times New Roman" w:cs="Times New Roman"/>
          <w:color w:val="auto"/>
          <w:sz w:val="24"/>
          <w:szCs w:val="24"/>
        </w:rPr>
        <w:t xml:space="preserve">Luna-Guevara, J. J., Arenas-Hernandez, M. M., Martínez de la Peña, C., Silva, J. L., &amp; Luna-Guevara, M. L. (2019). The role of pathogenic E. coli in fresh vegetables: Behavior, contamination factors, and preventive measures. </w:t>
      </w:r>
      <w:r>
        <w:rPr>
          <w:rFonts w:ascii="Times New Roman" w:hAnsi="Times New Roman" w:eastAsia="Times New Roman" w:cs="Times New Roman"/>
          <w:i/>
          <w:iCs/>
          <w:color w:val="auto"/>
          <w:sz w:val="24"/>
          <w:szCs w:val="24"/>
        </w:rPr>
        <w:t>International journal of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2019</w:t>
      </w:r>
      <w:r>
        <w:rPr>
          <w:rFonts w:ascii="Times New Roman" w:hAnsi="Times New Roman" w:eastAsia="Times New Roman" w:cs="Times New Roman"/>
          <w:color w:val="auto"/>
          <w:sz w:val="24"/>
          <w:szCs w:val="24"/>
        </w:rPr>
        <w:t>.</w:t>
      </w:r>
    </w:p>
    <w:p>
      <w:pPr>
        <w:spacing w:after="0" w:line="139" w:lineRule="exact"/>
        <w:rPr>
          <w:color w:val="auto"/>
          <w:sz w:val="20"/>
          <w:szCs w:val="20"/>
        </w:rPr>
      </w:pPr>
    </w:p>
    <w:p>
      <w:pPr>
        <w:spacing w:after="0" w:line="348" w:lineRule="auto"/>
        <w:ind w:left="720" w:right="420" w:hanging="719"/>
        <w:rPr>
          <w:color w:val="auto"/>
          <w:sz w:val="20"/>
          <w:szCs w:val="20"/>
        </w:rPr>
      </w:pPr>
      <w:r>
        <w:rPr>
          <w:rFonts w:ascii="Times New Roman" w:hAnsi="Times New Roman" w:eastAsia="Times New Roman" w:cs="Times New Roman"/>
          <w:color w:val="auto"/>
          <w:sz w:val="24"/>
          <w:szCs w:val="24"/>
        </w:rPr>
        <w:t>M Ikeh, I., C Anele, B., &amp;A Ogbodo, U. (2021). Assessment of Microbiological Quality Associated with Ready-to-Eat Bush Meat Sold at Rumuokoro Market in Rivers State.</w:t>
      </w:r>
    </w:p>
    <w:p>
      <w:pPr>
        <w:spacing w:after="0" w:line="148" w:lineRule="exact"/>
        <w:rPr>
          <w:color w:val="auto"/>
          <w:sz w:val="20"/>
          <w:szCs w:val="20"/>
        </w:rPr>
      </w:pPr>
    </w:p>
    <w:p>
      <w:pPr>
        <w:spacing w:after="0" w:line="354" w:lineRule="auto"/>
        <w:ind w:left="720" w:right="40" w:hanging="719"/>
        <w:rPr>
          <w:color w:val="auto"/>
          <w:sz w:val="20"/>
          <w:szCs w:val="20"/>
        </w:rPr>
      </w:pPr>
      <w:r>
        <w:rPr>
          <w:rFonts w:ascii="Times New Roman" w:hAnsi="Times New Roman" w:eastAsia="Times New Roman" w:cs="Times New Roman"/>
          <w:color w:val="auto"/>
          <w:sz w:val="24"/>
          <w:szCs w:val="24"/>
        </w:rPr>
        <w:t xml:space="preserve">Ma, T., &amp; Suzuki, Y. (2018). Dissect the mode of action of probiotics in affecting host-microbial interactions and immunity in food producing animals. </w:t>
      </w:r>
      <w:r>
        <w:rPr>
          <w:rFonts w:ascii="Times New Roman" w:hAnsi="Times New Roman" w:eastAsia="Times New Roman" w:cs="Times New Roman"/>
          <w:i/>
          <w:iCs/>
          <w:color w:val="auto"/>
          <w:sz w:val="24"/>
          <w:szCs w:val="24"/>
        </w:rPr>
        <w:t>Veterinary immunology and immunopathology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205</w:t>
      </w:r>
      <w:r>
        <w:rPr>
          <w:rFonts w:ascii="Times New Roman" w:hAnsi="Times New Roman" w:eastAsia="Times New Roman" w:cs="Times New Roman"/>
          <w:color w:val="auto"/>
          <w:sz w:val="24"/>
          <w:szCs w:val="24"/>
        </w:rPr>
        <w:t>, 35-48.</w:t>
      </w:r>
    </w:p>
    <w:p>
      <w:pPr>
        <w:spacing w:after="0" w:line="140" w:lineRule="exact"/>
        <w:rPr>
          <w:color w:val="auto"/>
          <w:sz w:val="20"/>
          <w:szCs w:val="20"/>
        </w:rPr>
      </w:pPr>
    </w:p>
    <w:p>
      <w:pPr>
        <w:spacing w:after="0" w:line="357" w:lineRule="auto"/>
        <w:ind w:left="720" w:right="20" w:hanging="719"/>
        <w:rPr>
          <w:color w:val="auto"/>
          <w:sz w:val="20"/>
          <w:szCs w:val="20"/>
        </w:rPr>
      </w:pPr>
      <w:r>
        <w:rPr>
          <w:rFonts w:ascii="Times New Roman" w:hAnsi="Times New Roman" w:eastAsia="Times New Roman" w:cs="Times New Roman"/>
          <w:color w:val="auto"/>
          <w:sz w:val="24"/>
          <w:szCs w:val="24"/>
        </w:rPr>
        <w:t xml:space="preserve">Mahros, M. A., Abd-Elghany, S. M., &amp; Sallam, K. I. (2021). Multidrug-, methicillin-, and vancomycin-resistant Staphylococcus aureus isolated from ready-to-eat meat sandwiches: An ongoing food and public health concern. </w:t>
      </w:r>
      <w:r>
        <w:rPr>
          <w:rFonts w:ascii="Times New Roman" w:hAnsi="Times New Roman" w:eastAsia="Times New Roman" w:cs="Times New Roman"/>
          <w:i/>
          <w:iCs/>
          <w:color w:val="auto"/>
          <w:sz w:val="24"/>
          <w:szCs w:val="24"/>
        </w:rPr>
        <w:t>International Journal of Food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346</w:t>
      </w:r>
      <w:r>
        <w:rPr>
          <w:rFonts w:ascii="Times New Roman" w:hAnsi="Times New Roman" w:eastAsia="Times New Roman" w:cs="Times New Roman"/>
          <w:color w:val="auto"/>
          <w:sz w:val="24"/>
          <w:szCs w:val="24"/>
        </w:rPr>
        <w:t>, 109165.</w:t>
      </w:r>
    </w:p>
    <w:p>
      <w:pPr>
        <w:spacing w:after="0" w:line="135" w:lineRule="exact"/>
        <w:rPr>
          <w:color w:val="auto"/>
          <w:sz w:val="20"/>
          <w:szCs w:val="20"/>
        </w:rPr>
      </w:pPr>
    </w:p>
    <w:p>
      <w:pPr>
        <w:spacing w:after="0" w:line="364" w:lineRule="exact"/>
        <w:ind w:left="720" w:right="240" w:hanging="719"/>
        <w:rPr>
          <w:color w:val="auto"/>
          <w:sz w:val="20"/>
          <w:szCs w:val="20"/>
        </w:rPr>
      </w:pPr>
      <w:r>
        <w:rPr>
          <w:rFonts w:ascii="Times New Roman" w:hAnsi="Times New Roman" w:eastAsia="Times New Roman" w:cs="Times New Roman"/>
          <w:color w:val="auto"/>
          <w:sz w:val="24"/>
          <w:szCs w:val="24"/>
        </w:rPr>
        <w:t>Mare, A. D., Ciurea, C. N., Man, A., Tudor, B., Moldovan, V., Decean, L., &amp; Toma, F. (2021). Enteropathogenic Escherichia coli</w:t>
      </w:r>
      <w:r>
        <w:rPr>
          <w:rFonts w:ascii="MS PGothic" w:hAnsi="MS PGothic" w:eastAsia="MS PGothic" w:cs="MS PGothic"/>
          <w:color w:val="auto"/>
          <w:sz w:val="24"/>
          <w:szCs w:val="24"/>
        </w:rPr>
        <w:t>—</w:t>
      </w:r>
      <w:r>
        <w:rPr>
          <w:rFonts w:ascii="Times New Roman" w:hAnsi="Times New Roman" w:eastAsia="Times New Roman" w:cs="Times New Roman"/>
          <w:color w:val="auto"/>
          <w:sz w:val="24"/>
          <w:szCs w:val="24"/>
        </w:rPr>
        <w:t xml:space="preserve">A summary of the literature. </w:t>
      </w:r>
      <w:r>
        <w:rPr>
          <w:rFonts w:ascii="Times New Roman" w:hAnsi="Times New Roman" w:eastAsia="Times New Roman" w:cs="Times New Roman"/>
          <w:i/>
          <w:iCs/>
          <w:color w:val="auto"/>
          <w:sz w:val="24"/>
          <w:szCs w:val="24"/>
        </w:rPr>
        <w:t>Gastroenterology Insights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12</w:t>
      </w:r>
      <w:r>
        <w:rPr>
          <w:rFonts w:ascii="Times New Roman" w:hAnsi="Times New Roman" w:eastAsia="Times New Roman" w:cs="Times New Roman"/>
          <w:color w:val="auto"/>
          <w:sz w:val="24"/>
          <w:szCs w:val="24"/>
        </w:rPr>
        <w:t>(1), 28-40.</w:t>
      </w:r>
    </w:p>
    <w:p>
      <w:pPr>
        <w:spacing w:after="0" w:line="200" w:lineRule="exact"/>
        <w:rPr>
          <w:color w:val="auto"/>
          <w:sz w:val="20"/>
          <w:szCs w:val="20"/>
        </w:rPr>
      </w:pPr>
    </w:p>
    <w:p>
      <w:pPr>
        <w:spacing w:after="0" w:line="200" w:lineRule="exact"/>
        <w:rPr>
          <w:color w:val="auto"/>
          <w:sz w:val="20"/>
          <w:szCs w:val="20"/>
        </w:rPr>
      </w:pPr>
    </w:p>
    <w:p>
      <w:pPr>
        <w:spacing w:after="0" w:line="383"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67</w:t>
      </w:r>
    </w:p>
    <w:p>
      <w:pPr>
        <w:sectPr>
          <w:pgSz w:w="12240" w:h="15840"/>
          <w:pgMar w:top="1440" w:right="1440" w:bottom="403" w:left="1440" w:header="0" w:footer="0" w:gutter="0"/>
          <w:cols w:equalWidth="0" w:num="1">
            <w:col w:w="9360"/>
          </w:cols>
        </w:sectPr>
      </w:pPr>
    </w:p>
    <w:p>
      <w:pPr>
        <w:spacing w:after="0" w:line="5" w:lineRule="exact"/>
        <w:rPr>
          <w:color w:val="auto"/>
          <w:sz w:val="20"/>
          <w:szCs w:val="20"/>
        </w:rPr>
      </w:pPr>
      <w:bookmarkStart w:id="73" w:name="page79"/>
      <w:bookmarkEnd w:id="73"/>
    </w:p>
    <w:p>
      <w:pPr>
        <w:spacing w:after="0" w:line="348" w:lineRule="auto"/>
        <w:ind w:left="720" w:right="2320" w:hanging="719"/>
        <w:rPr>
          <w:color w:val="auto"/>
          <w:sz w:val="20"/>
          <w:szCs w:val="20"/>
        </w:rPr>
      </w:pPr>
      <w:r>
        <w:rPr>
          <w:rFonts w:ascii="Times New Roman" w:hAnsi="Times New Roman" w:eastAsia="Times New Roman" w:cs="Times New Roman"/>
          <w:color w:val="auto"/>
          <w:sz w:val="24"/>
          <w:szCs w:val="24"/>
        </w:rPr>
        <w:t xml:space="preserve">Martinez-Medina, M. (2021). Pathogenic Escherichia coli: Infections and Therapies. </w:t>
      </w:r>
      <w:r>
        <w:rPr>
          <w:rFonts w:ascii="Times New Roman" w:hAnsi="Times New Roman" w:eastAsia="Times New Roman" w:cs="Times New Roman"/>
          <w:i/>
          <w:iCs/>
          <w:color w:val="auto"/>
          <w:sz w:val="24"/>
          <w:szCs w:val="24"/>
        </w:rPr>
        <w:t>Antibiotics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10</w:t>
      </w:r>
      <w:r>
        <w:rPr>
          <w:rFonts w:ascii="Times New Roman" w:hAnsi="Times New Roman" w:eastAsia="Times New Roman" w:cs="Times New Roman"/>
          <w:color w:val="auto"/>
          <w:sz w:val="24"/>
          <w:szCs w:val="24"/>
        </w:rPr>
        <w:t>(2), 112.</w:t>
      </w:r>
    </w:p>
    <w:p>
      <w:pPr>
        <w:spacing w:after="0" w:line="148" w:lineRule="exact"/>
        <w:rPr>
          <w:color w:val="auto"/>
          <w:sz w:val="20"/>
          <w:szCs w:val="20"/>
        </w:rPr>
      </w:pPr>
    </w:p>
    <w:p>
      <w:pPr>
        <w:spacing w:after="0" w:line="356" w:lineRule="auto"/>
        <w:ind w:left="720" w:right="20" w:hanging="719"/>
        <w:rPr>
          <w:color w:val="auto"/>
          <w:sz w:val="20"/>
          <w:szCs w:val="20"/>
        </w:rPr>
      </w:pPr>
      <w:r>
        <w:rPr>
          <w:rFonts w:ascii="Times New Roman" w:hAnsi="Times New Roman" w:eastAsia="Times New Roman" w:cs="Times New Roman"/>
          <w:color w:val="auto"/>
          <w:sz w:val="24"/>
          <w:szCs w:val="24"/>
        </w:rPr>
        <w:t xml:space="preserve">Martins, F. H., Kumar, A., Abe, C. M., Carvalho, E., Nishiyama-Jr, M., Xing, C., ...&amp; Elias, W. P. (2020). EspFu-mediated actin assembly enhances enteropathogenic Escherichia coli adherence and activates host cell inflammatory signaling pathways. </w:t>
      </w:r>
      <w:r>
        <w:rPr>
          <w:rFonts w:ascii="Times New Roman" w:hAnsi="Times New Roman" w:eastAsia="Times New Roman" w:cs="Times New Roman"/>
          <w:i/>
          <w:iCs/>
          <w:color w:val="auto"/>
          <w:sz w:val="24"/>
          <w:szCs w:val="24"/>
        </w:rPr>
        <w:t>MBio</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11</w:t>
      </w:r>
      <w:r>
        <w:rPr>
          <w:rFonts w:ascii="Times New Roman" w:hAnsi="Times New Roman" w:eastAsia="Times New Roman" w:cs="Times New Roman"/>
          <w:color w:val="auto"/>
          <w:sz w:val="24"/>
          <w:szCs w:val="24"/>
        </w:rPr>
        <w:t>(2), e00617-20.</w:t>
      </w:r>
    </w:p>
    <w:p>
      <w:pPr>
        <w:spacing w:after="0" w:line="139" w:lineRule="exact"/>
        <w:rPr>
          <w:color w:val="auto"/>
          <w:sz w:val="20"/>
          <w:szCs w:val="20"/>
        </w:rPr>
      </w:pPr>
    </w:p>
    <w:p>
      <w:pPr>
        <w:spacing w:after="0" w:line="354" w:lineRule="auto"/>
        <w:ind w:left="720" w:right="280" w:hanging="719"/>
        <w:jc w:val="both"/>
        <w:rPr>
          <w:color w:val="auto"/>
          <w:sz w:val="20"/>
          <w:szCs w:val="20"/>
        </w:rPr>
      </w:pPr>
      <w:r>
        <w:rPr>
          <w:rFonts w:ascii="Times New Roman" w:hAnsi="Times New Roman" w:eastAsia="Times New Roman" w:cs="Times New Roman"/>
          <w:color w:val="auto"/>
          <w:sz w:val="24"/>
          <w:szCs w:val="24"/>
        </w:rPr>
        <w:t xml:space="preserve">Mathebula, S. (2018). </w:t>
      </w:r>
      <w:r>
        <w:rPr>
          <w:rFonts w:ascii="Times New Roman" w:hAnsi="Times New Roman" w:eastAsia="Times New Roman" w:cs="Times New Roman"/>
          <w:i/>
          <w:iCs/>
          <w:color w:val="auto"/>
          <w:sz w:val="24"/>
          <w:szCs w:val="24"/>
        </w:rPr>
        <w:t>The Prevalence of intestinal parasites eggs and pathogenic Escherichia coli on the hands of school children in the Vhembe District of the Limpopo Province of South Africa</w:t>
      </w:r>
      <w:r>
        <w:rPr>
          <w:rFonts w:ascii="Times New Roman" w:hAnsi="Times New Roman" w:eastAsia="Times New Roman" w:cs="Times New Roman"/>
          <w:color w:val="auto"/>
          <w:sz w:val="24"/>
          <w:szCs w:val="24"/>
        </w:rPr>
        <w:t xml:space="preserve"> (Doctoral dissertation).</w:t>
      </w:r>
    </w:p>
    <w:p>
      <w:pPr>
        <w:spacing w:after="0" w:line="140" w:lineRule="exact"/>
        <w:rPr>
          <w:color w:val="auto"/>
          <w:sz w:val="20"/>
          <w:szCs w:val="20"/>
        </w:rPr>
      </w:pPr>
    </w:p>
    <w:p>
      <w:pPr>
        <w:spacing w:after="0" w:line="241" w:lineRule="exact"/>
        <w:ind w:right="40"/>
        <w:jc w:val="center"/>
        <w:rPr>
          <w:color w:val="auto"/>
          <w:sz w:val="20"/>
          <w:szCs w:val="20"/>
        </w:rPr>
      </w:pPr>
      <w:r>
        <w:rPr>
          <w:rFonts w:ascii="MS PGothic" w:hAnsi="MS PGothic" w:eastAsia="MS PGothic" w:cs="MS PGothic"/>
          <w:color w:val="auto"/>
          <w:sz w:val="24"/>
          <w:szCs w:val="24"/>
        </w:rPr>
        <w:t>Menanteau, P., Kempf, F., Trotereau, J., Virlogeux‐Payant, I., Gitton, E., Dalifard, J., ...&amp; Velge,</w:t>
      </w:r>
    </w:p>
    <w:p>
      <w:pPr>
        <w:spacing w:after="0" w:line="175" w:lineRule="exact"/>
        <w:rPr>
          <w:color w:val="auto"/>
          <w:sz w:val="20"/>
          <w:szCs w:val="20"/>
        </w:rPr>
      </w:pPr>
    </w:p>
    <w:p>
      <w:pPr>
        <w:spacing w:after="0" w:line="338" w:lineRule="exact"/>
        <w:ind w:left="720" w:right="580"/>
        <w:rPr>
          <w:color w:val="auto"/>
          <w:sz w:val="20"/>
          <w:szCs w:val="20"/>
        </w:rPr>
      </w:pPr>
      <w:r>
        <w:rPr>
          <w:rFonts w:ascii="Times New Roman" w:hAnsi="Times New Roman" w:eastAsia="Times New Roman" w:cs="Times New Roman"/>
          <w:color w:val="auto"/>
          <w:sz w:val="23"/>
          <w:szCs w:val="23"/>
        </w:rPr>
        <w:t>P.</w:t>
      </w:r>
      <w:r>
        <w:rPr>
          <w:rFonts w:ascii="MS PGothic" w:hAnsi="MS PGothic" w:eastAsia="MS PGothic" w:cs="MS PGothic"/>
          <w:color w:val="auto"/>
          <w:sz w:val="23"/>
          <w:szCs w:val="23"/>
        </w:rPr>
        <w:t xml:space="preserve"> (2018). Role of systemic infection, cross contaminations and super‐shedders in</w:t>
      </w:r>
      <w:r>
        <w:rPr>
          <w:rFonts w:ascii="Times New Roman" w:hAnsi="Times New Roman" w:eastAsia="Times New Roman" w:cs="Times New Roman"/>
          <w:color w:val="auto"/>
          <w:sz w:val="23"/>
          <w:szCs w:val="23"/>
        </w:rPr>
        <w:t xml:space="preserve"> Salmonella carrier state in chicken. </w:t>
      </w:r>
      <w:r>
        <w:rPr>
          <w:rFonts w:ascii="Times New Roman" w:hAnsi="Times New Roman" w:eastAsia="Times New Roman" w:cs="Times New Roman"/>
          <w:i/>
          <w:iCs/>
          <w:color w:val="auto"/>
          <w:sz w:val="23"/>
          <w:szCs w:val="23"/>
        </w:rPr>
        <w:t>Environmental microbiology</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i/>
          <w:iCs/>
          <w:color w:val="auto"/>
          <w:sz w:val="23"/>
          <w:szCs w:val="23"/>
        </w:rPr>
        <w:t>20</w:t>
      </w:r>
      <w:r>
        <w:rPr>
          <w:rFonts w:ascii="Times New Roman" w:hAnsi="Times New Roman" w:eastAsia="Times New Roman" w:cs="Times New Roman"/>
          <w:color w:val="auto"/>
          <w:sz w:val="23"/>
          <w:szCs w:val="23"/>
        </w:rPr>
        <w:t>(9), 3246-3260.</w:t>
      </w:r>
    </w:p>
    <w:p>
      <w:pPr>
        <w:spacing w:after="0" w:line="26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Meng, J., &amp; Doyle, M. P. (2020). Shiga Escherichia Toxin-Producing coli. </w:t>
      </w:r>
      <w:r>
        <w:rPr>
          <w:rFonts w:ascii="Times New Roman" w:hAnsi="Times New Roman" w:eastAsia="Times New Roman" w:cs="Times New Roman"/>
          <w:i/>
          <w:iCs/>
          <w:color w:val="auto"/>
          <w:sz w:val="24"/>
          <w:szCs w:val="24"/>
        </w:rPr>
        <w:t>Food Microbiology:</w:t>
      </w:r>
    </w:p>
    <w:p>
      <w:pPr>
        <w:spacing w:after="0" w:line="137"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4"/>
          <w:szCs w:val="24"/>
        </w:rPr>
        <w:t>Fundamentals and Frontiers</w:t>
      </w:r>
      <w:r>
        <w:rPr>
          <w:rFonts w:ascii="Times New Roman" w:hAnsi="Times New Roman" w:eastAsia="Times New Roman" w:cs="Times New Roman"/>
          <w:color w:val="auto"/>
          <w:sz w:val="24"/>
          <w:szCs w:val="24"/>
        </w:rPr>
        <w:t>, 289.</w:t>
      </w:r>
    </w:p>
    <w:p>
      <w:pPr>
        <w:spacing w:after="0" w:line="259"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Meng, J., &amp; Doyle, M. P. (2020). Shiga Escherichia Toxin-Producing coli. </w:t>
      </w:r>
      <w:r>
        <w:rPr>
          <w:rFonts w:ascii="Times New Roman" w:hAnsi="Times New Roman" w:eastAsia="Times New Roman" w:cs="Times New Roman"/>
          <w:i/>
          <w:iCs/>
          <w:color w:val="auto"/>
          <w:sz w:val="24"/>
          <w:szCs w:val="24"/>
        </w:rPr>
        <w:t>Food Microbiology:</w:t>
      </w:r>
    </w:p>
    <w:p>
      <w:pPr>
        <w:spacing w:after="0" w:line="137"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4"/>
          <w:szCs w:val="24"/>
        </w:rPr>
        <w:t>Fundamentals and Frontiers</w:t>
      </w:r>
      <w:r>
        <w:rPr>
          <w:rFonts w:ascii="Times New Roman" w:hAnsi="Times New Roman" w:eastAsia="Times New Roman" w:cs="Times New Roman"/>
          <w:color w:val="auto"/>
          <w:sz w:val="24"/>
          <w:szCs w:val="24"/>
        </w:rPr>
        <w:t>, 289.</w:t>
      </w:r>
    </w:p>
    <w:p>
      <w:pPr>
        <w:spacing w:after="0" w:line="271" w:lineRule="exact"/>
        <w:rPr>
          <w:color w:val="auto"/>
          <w:sz w:val="20"/>
          <w:szCs w:val="20"/>
        </w:rPr>
      </w:pPr>
    </w:p>
    <w:p>
      <w:pPr>
        <w:spacing w:after="0" w:line="241" w:lineRule="exact"/>
        <w:rPr>
          <w:color w:val="auto"/>
          <w:sz w:val="20"/>
          <w:szCs w:val="20"/>
        </w:rPr>
      </w:pPr>
      <w:r>
        <w:rPr>
          <w:rFonts w:ascii="MS PGothic" w:hAnsi="MS PGothic" w:eastAsia="MS PGothic" w:cs="MS PGothic"/>
          <w:color w:val="auto"/>
          <w:sz w:val="24"/>
          <w:szCs w:val="24"/>
        </w:rPr>
        <w:t>Menge, C. (2020). Molecular biology of Escherichia coli Shiga toxins’ effects on mammalian</w:t>
      </w:r>
    </w:p>
    <w:p>
      <w:pPr>
        <w:spacing w:after="0" w:line="161"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cells. </w:t>
      </w:r>
      <w:r>
        <w:rPr>
          <w:rFonts w:ascii="Times New Roman" w:hAnsi="Times New Roman" w:eastAsia="Times New Roman" w:cs="Times New Roman"/>
          <w:i/>
          <w:iCs/>
          <w:color w:val="auto"/>
          <w:sz w:val="24"/>
          <w:szCs w:val="24"/>
        </w:rPr>
        <w:t>Toxins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12</w:t>
      </w:r>
      <w:r>
        <w:rPr>
          <w:rFonts w:ascii="Times New Roman" w:hAnsi="Times New Roman" w:eastAsia="Times New Roman" w:cs="Times New Roman"/>
          <w:color w:val="auto"/>
          <w:sz w:val="24"/>
          <w:szCs w:val="24"/>
        </w:rPr>
        <w:t>(5), 345.</w:t>
      </w:r>
    </w:p>
    <w:p>
      <w:pPr>
        <w:spacing w:after="0" w:line="271" w:lineRule="exact"/>
        <w:rPr>
          <w:color w:val="auto"/>
          <w:sz w:val="20"/>
          <w:szCs w:val="20"/>
        </w:rPr>
      </w:pPr>
    </w:p>
    <w:p>
      <w:pPr>
        <w:spacing w:after="0" w:line="354" w:lineRule="auto"/>
        <w:ind w:left="720" w:right="400" w:hanging="719"/>
        <w:rPr>
          <w:color w:val="auto"/>
          <w:sz w:val="20"/>
          <w:szCs w:val="20"/>
        </w:rPr>
      </w:pPr>
      <w:r>
        <w:rPr>
          <w:rFonts w:ascii="Times New Roman" w:hAnsi="Times New Roman" w:eastAsia="Times New Roman" w:cs="Times New Roman"/>
          <w:color w:val="auto"/>
          <w:sz w:val="24"/>
          <w:szCs w:val="24"/>
        </w:rPr>
        <w:t xml:space="preserve">Mengistu, D. A., &amp; Tolera, S. T. (2020). Prevalence of microorganisms of public health significance in ready-to-eat foods sold in developing countries: systematic review and meta-analysis. </w:t>
      </w:r>
      <w:r>
        <w:rPr>
          <w:rFonts w:ascii="Times New Roman" w:hAnsi="Times New Roman" w:eastAsia="Times New Roman" w:cs="Times New Roman"/>
          <w:i/>
          <w:iCs/>
          <w:color w:val="auto"/>
          <w:sz w:val="24"/>
          <w:szCs w:val="24"/>
        </w:rPr>
        <w:t>International journal of food science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2020</w:t>
      </w:r>
      <w:r>
        <w:rPr>
          <w:rFonts w:ascii="Times New Roman" w:hAnsi="Times New Roman" w:eastAsia="Times New Roman" w:cs="Times New Roman"/>
          <w:color w:val="auto"/>
          <w:sz w:val="24"/>
          <w:szCs w:val="24"/>
        </w:rPr>
        <w:t>.</w:t>
      </w:r>
    </w:p>
    <w:p>
      <w:pPr>
        <w:spacing w:after="0" w:line="140" w:lineRule="exact"/>
        <w:rPr>
          <w:color w:val="auto"/>
          <w:sz w:val="20"/>
          <w:szCs w:val="20"/>
        </w:rPr>
      </w:pPr>
    </w:p>
    <w:p>
      <w:pPr>
        <w:spacing w:after="0" w:line="339" w:lineRule="exact"/>
        <w:ind w:left="720" w:right="120" w:hanging="719"/>
        <w:rPr>
          <w:color w:val="auto"/>
          <w:sz w:val="20"/>
          <w:szCs w:val="20"/>
        </w:rPr>
      </w:pPr>
      <w:r>
        <w:rPr>
          <w:rFonts w:ascii="Times New Roman" w:hAnsi="Times New Roman" w:eastAsia="Times New Roman" w:cs="Times New Roman"/>
          <w:color w:val="auto"/>
          <w:sz w:val="23"/>
          <w:szCs w:val="23"/>
        </w:rPr>
        <w:t>Mens</w:t>
      </w:r>
      <w:r>
        <w:rPr>
          <w:rFonts w:ascii="MS PGothic" w:hAnsi="MS PGothic" w:eastAsia="MS PGothic" w:cs="MS PGothic"/>
          <w:color w:val="auto"/>
          <w:sz w:val="23"/>
          <w:szCs w:val="23"/>
        </w:rPr>
        <w:t>ah, D. O., Mintah, F. O., Oteng, S. A., Lillywhite, R., &amp; Oyebode, O. (2022). ‘We're meat, so we need to eat meat to be who we are’: Understanding motivations that increase or</w:t>
      </w:r>
    </w:p>
    <w:p>
      <w:pPr>
        <w:spacing w:after="0" w:line="151" w:lineRule="exact"/>
        <w:rPr>
          <w:color w:val="auto"/>
          <w:sz w:val="20"/>
          <w:szCs w:val="20"/>
        </w:rPr>
      </w:pPr>
    </w:p>
    <w:p>
      <w:pPr>
        <w:spacing w:after="0" w:line="350" w:lineRule="auto"/>
        <w:ind w:left="720" w:right="740"/>
        <w:rPr>
          <w:color w:val="auto"/>
          <w:sz w:val="20"/>
          <w:szCs w:val="20"/>
        </w:rPr>
      </w:pPr>
      <w:r>
        <w:rPr>
          <w:rFonts w:ascii="Times New Roman" w:hAnsi="Times New Roman" w:eastAsia="Times New Roman" w:cs="Times New Roman"/>
          <w:color w:val="auto"/>
          <w:sz w:val="24"/>
          <w:szCs w:val="24"/>
        </w:rPr>
        <w:t xml:space="preserve">reduce meat consumption among emerging adults in the University of Ghana food environment. </w:t>
      </w:r>
      <w:r>
        <w:rPr>
          <w:rFonts w:ascii="Times New Roman" w:hAnsi="Times New Roman" w:eastAsia="Times New Roman" w:cs="Times New Roman"/>
          <w:i/>
          <w:iCs/>
          <w:color w:val="auto"/>
          <w:sz w:val="24"/>
          <w:szCs w:val="24"/>
        </w:rPr>
        <w:t>Meat Science</w:t>
      </w:r>
      <w:r>
        <w:rPr>
          <w:rFonts w:ascii="Times New Roman" w:hAnsi="Times New Roman" w:eastAsia="Times New Roman" w:cs="Times New Roman"/>
          <w:color w:val="auto"/>
          <w:sz w:val="24"/>
          <w:szCs w:val="24"/>
        </w:rPr>
        <w:t>, 108927.</w:t>
      </w:r>
    </w:p>
    <w:p>
      <w:pPr>
        <w:spacing w:after="0" w:line="143" w:lineRule="exact"/>
        <w:rPr>
          <w:color w:val="auto"/>
          <w:sz w:val="20"/>
          <w:szCs w:val="20"/>
        </w:rPr>
      </w:pPr>
    </w:p>
    <w:p>
      <w:pPr>
        <w:spacing w:after="0" w:line="241" w:lineRule="exact"/>
        <w:rPr>
          <w:color w:val="auto"/>
          <w:sz w:val="20"/>
          <w:szCs w:val="20"/>
        </w:rPr>
      </w:pPr>
      <w:r>
        <w:rPr>
          <w:rFonts w:ascii="MS PGothic" w:hAnsi="MS PGothic" w:eastAsia="MS PGothic" w:cs="MS PGothic"/>
          <w:color w:val="auto"/>
          <w:sz w:val="24"/>
          <w:szCs w:val="24"/>
        </w:rPr>
        <w:t>Meštrović, T., Matijašić, M., Perić, M., Čipčić Paljetak, H., Barešić, A., &amp; Verbanac, D. (2020).</w:t>
      </w:r>
    </w:p>
    <w:p>
      <w:pPr>
        <w:spacing w:after="0" w:line="163"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The role of gut, vaginal, and urinary microbiome in urinary tract infections: from bench</w:t>
      </w:r>
    </w:p>
    <w:p>
      <w:pPr>
        <w:spacing w:after="0" w:line="137"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to bedside. </w:t>
      </w:r>
      <w:r>
        <w:rPr>
          <w:rFonts w:ascii="Times New Roman" w:hAnsi="Times New Roman" w:eastAsia="Times New Roman" w:cs="Times New Roman"/>
          <w:i/>
          <w:iCs/>
          <w:color w:val="auto"/>
          <w:sz w:val="24"/>
          <w:szCs w:val="24"/>
        </w:rPr>
        <w:t>Diagnostics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11</w:t>
      </w:r>
      <w:r>
        <w:rPr>
          <w:rFonts w:ascii="Times New Roman" w:hAnsi="Times New Roman" w:eastAsia="Times New Roman" w:cs="Times New Roman"/>
          <w:color w:val="auto"/>
          <w:sz w:val="24"/>
          <w:szCs w:val="24"/>
        </w:rPr>
        <w:t>(1), 7.</w:t>
      </w:r>
    </w:p>
    <w:p>
      <w:pPr>
        <w:spacing w:after="0" w:line="200" w:lineRule="exact"/>
        <w:rPr>
          <w:color w:val="auto"/>
          <w:sz w:val="20"/>
          <w:szCs w:val="20"/>
        </w:rPr>
      </w:pPr>
    </w:p>
    <w:p>
      <w:pPr>
        <w:spacing w:after="0" w:line="200" w:lineRule="exact"/>
        <w:rPr>
          <w:color w:val="auto"/>
          <w:sz w:val="20"/>
          <w:szCs w:val="20"/>
        </w:rPr>
      </w:pPr>
    </w:p>
    <w:p>
      <w:pPr>
        <w:spacing w:after="0" w:line="261"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68</w:t>
      </w:r>
    </w:p>
    <w:p>
      <w:pPr>
        <w:sectPr>
          <w:pgSz w:w="12240" w:h="15840"/>
          <w:pgMar w:top="1440" w:right="1440" w:bottom="403" w:left="1440" w:header="0" w:footer="0" w:gutter="0"/>
          <w:cols w:equalWidth="0" w:num="1">
            <w:col w:w="9360"/>
          </w:cols>
        </w:sectPr>
      </w:pPr>
    </w:p>
    <w:p>
      <w:pPr>
        <w:spacing w:after="0" w:line="5" w:lineRule="exact"/>
        <w:rPr>
          <w:color w:val="auto"/>
          <w:sz w:val="20"/>
          <w:szCs w:val="20"/>
        </w:rPr>
      </w:pPr>
      <w:bookmarkStart w:id="74" w:name="page80"/>
      <w:bookmarkEnd w:id="74"/>
    </w:p>
    <w:p>
      <w:pPr>
        <w:spacing w:after="0" w:line="348" w:lineRule="auto"/>
        <w:ind w:right="160"/>
        <w:jc w:val="right"/>
        <w:rPr>
          <w:color w:val="auto"/>
          <w:sz w:val="20"/>
          <w:szCs w:val="20"/>
        </w:rPr>
      </w:pPr>
      <w:r>
        <w:rPr>
          <w:rFonts w:ascii="Times New Roman" w:hAnsi="Times New Roman" w:eastAsia="Times New Roman" w:cs="Times New Roman"/>
          <w:color w:val="auto"/>
          <w:sz w:val="24"/>
          <w:szCs w:val="24"/>
        </w:rPr>
        <w:t xml:space="preserve">Milbank, C., &amp; Vira, B. (2022). Wildmeat consumption and zoonotic spillover: contextualising disease emergence and policy responses. </w:t>
      </w:r>
      <w:r>
        <w:rPr>
          <w:rFonts w:ascii="Times New Roman" w:hAnsi="Times New Roman" w:eastAsia="Times New Roman" w:cs="Times New Roman"/>
          <w:i/>
          <w:iCs/>
          <w:color w:val="auto"/>
          <w:sz w:val="24"/>
          <w:szCs w:val="24"/>
        </w:rPr>
        <w:t>The Lancet Planetary Health</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6</w:t>
      </w:r>
      <w:r>
        <w:rPr>
          <w:rFonts w:ascii="Times New Roman" w:hAnsi="Times New Roman" w:eastAsia="Times New Roman" w:cs="Times New Roman"/>
          <w:color w:val="auto"/>
          <w:sz w:val="24"/>
          <w:szCs w:val="24"/>
        </w:rPr>
        <w:t>(5), e439-e448.</w:t>
      </w:r>
    </w:p>
    <w:p>
      <w:pPr>
        <w:spacing w:after="0" w:line="148" w:lineRule="exact"/>
        <w:rPr>
          <w:color w:val="auto"/>
          <w:sz w:val="20"/>
          <w:szCs w:val="20"/>
        </w:rPr>
      </w:pPr>
    </w:p>
    <w:p>
      <w:pPr>
        <w:spacing w:after="0" w:line="354" w:lineRule="auto"/>
        <w:ind w:left="720" w:right="500" w:hanging="719"/>
        <w:rPr>
          <w:color w:val="auto"/>
          <w:sz w:val="20"/>
          <w:szCs w:val="20"/>
        </w:rPr>
      </w:pPr>
      <w:r>
        <w:rPr>
          <w:rFonts w:ascii="Times New Roman" w:hAnsi="Times New Roman" w:eastAsia="Times New Roman" w:cs="Times New Roman"/>
          <w:color w:val="auto"/>
          <w:sz w:val="24"/>
          <w:szCs w:val="24"/>
        </w:rPr>
        <w:t xml:space="preserve">Momoh, A., &amp; Ayodele-Asowata, A. A. (2022). Molecular analysis of the resistant factor of virulent uropathogenic Escherichia coli in volunteered females of Elizade University. </w:t>
      </w:r>
      <w:r>
        <w:rPr>
          <w:rFonts w:ascii="Times New Roman" w:hAnsi="Times New Roman" w:eastAsia="Times New Roman" w:cs="Times New Roman"/>
          <w:i/>
          <w:iCs/>
          <w:color w:val="auto"/>
          <w:sz w:val="24"/>
          <w:szCs w:val="24"/>
        </w:rPr>
        <w:t>Microbes and Infectious Diseases</w:t>
      </w:r>
      <w:r>
        <w:rPr>
          <w:rFonts w:ascii="Times New Roman" w:hAnsi="Times New Roman" w:eastAsia="Times New Roman" w:cs="Times New Roman"/>
          <w:color w:val="auto"/>
          <w:sz w:val="24"/>
          <w:szCs w:val="24"/>
        </w:rPr>
        <w:t>.</w:t>
      </w:r>
    </w:p>
    <w:p>
      <w:pPr>
        <w:spacing w:after="0" w:line="140" w:lineRule="exact"/>
        <w:rPr>
          <w:color w:val="auto"/>
          <w:sz w:val="20"/>
          <w:szCs w:val="20"/>
        </w:rPr>
      </w:pPr>
    </w:p>
    <w:p>
      <w:pPr>
        <w:spacing w:after="0" w:line="376" w:lineRule="auto"/>
        <w:ind w:left="720" w:right="140" w:hanging="719"/>
        <w:rPr>
          <w:color w:val="auto"/>
          <w:sz w:val="20"/>
          <w:szCs w:val="20"/>
        </w:rPr>
      </w:pPr>
      <w:r>
        <w:rPr>
          <w:rFonts w:ascii="Times New Roman" w:hAnsi="Times New Roman" w:eastAsia="Times New Roman" w:cs="Times New Roman"/>
          <w:color w:val="auto"/>
          <w:sz w:val="23"/>
          <w:szCs w:val="23"/>
        </w:rPr>
        <w:t xml:space="preserve">Morris, S., &amp; Cerceo, E. (2020). Trends, epidemiology, and management of multi-drug resistant gram-negative bacterial infections in the hospitalized setting. </w:t>
      </w:r>
      <w:r>
        <w:rPr>
          <w:rFonts w:ascii="Times New Roman" w:hAnsi="Times New Roman" w:eastAsia="Times New Roman" w:cs="Times New Roman"/>
          <w:i/>
          <w:iCs/>
          <w:color w:val="auto"/>
          <w:sz w:val="23"/>
          <w:szCs w:val="23"/>
        </w:rPr>
        <w:t>Antibiotics</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i/>
          <w:iCs/>
          <w:color w:val="auto"/>
          <w:sz w:val="23"/>
          <w:szCs w:val="23"/>
        </w:rPr>
        <w:t>9</w:t>
      </w:r>
      <w:r>
        <w:rPr>
          <w:rFonts w:ascii="Times New Roman" w:hAnsi="Times New Roman" w:eastAsia="Times New Roman" w:cs="Times New Roman"/>
          <w:color w:val="auto"/>
          <w:sz w:val="23"/>
          <w:szCs w:val="23"/>
        </w:rPr>
        <w:t>(4), 196.</w:t>
      </w:r>
    </w:p>
    <w:p>
      <w:pPr>
        <w:spacing w:after="0" w:line="119" w:lineRule="exact"/>
        <w:rPr>
          <w:color w:val="auto"/>
          <w:sz w:val="20"/>
          <w:szCs w:val="20"/>
        </w:rPr>
      </w:pPr>
    </w:p>
    <w:p>
      <w:pPr>
        <w:spacing w:after="0" w:line="354" w:lineRule="auto"/>
        <w:ind w:left="720" w:right="20" w:hanging="719"/>
        <w:rPr>
          <w:color w:val="auto"/>
          <w:sz w:val="20"/>
          <w:szCs w:val="20"/>
        </w:rPr>
      </w:pPr>
      <w:r>
        <w:rPr>
          <w:rFonts w:ascii="Times New Roman" w:hAnsi="Times New Roman" w:eastAsia="Times New Roman" w:cs="Times New Roman"/>
          <w:color w:val="auto"/>
          <w:sz w:val="24"/>
          <w:szCs w:val="24"/>
        </w:rPr>
        <w:t xml:space="preserve">Mostafidi, M., Sanjabi, M. R., Shirkhan, F., &amp; Zahedi, M. T. (2020). A review of recent trends in the development of the microbial safety of fruits and vegetables. </w:t>
      </w:r>
      <w:r>
        <w:rPr>
          <w:rFonts w:ascii="Times New Roman" w:hAnsi="Times New Roman" w:eastAsia="Times New Roman" w:cs="Times New Roman"/>
          <w:i/>
          <w:iCs/>
          <w:color w:val="auto"/>
          <w:sz w:val="24"/>
          <w:szCs w:val="24"/>
        </w:rPr>
        <w:t>Trends in Food Science &amp; Technology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103</w:t>
      </w:r>
      <w:r>
        <w:rPr>
          <w:rFonts w:ascii="Times New Roman" w:hAnsi="Times New Roman" w:eastAsia="Times New Roman" w:cs="Times New Roman"/>
          <w:color w:val="auto"/>
          <w:sz w:val="24"/>
          <w:szCs w:val="24"/>
        </w:rPr>
        <w:t>, 321-332.</w:t>
      </w:r>
    </w:p>
    <w:p>
      <w:pPr>
        <w:spacing w:after="0" w:line="143" w:lineRule="exact"/>
        <w:rPr>
          <w:color w:val="auto"/>
          <w:sz w:val="20"/>
          <w:szCs w:val="20"/>
        </w:rPr>
      </w:pPr>
    </w:p>
    <w:p>
      <w:pPr>
        <w:spacing w:after="0" w:line="356" w:lineRule="auto"/>
        <w:ind w:left="720" w:right="440" w:hanging="719"/>
        <w:rPr>
          <w:color w:val="auto"/>
          <w:sz w:val="20"/>
          <w:szCs w:val="20"/>
        </w:rPr>
      </w:pPr>
      <w:r>
        <w:rPr>
          <w:rFonts w:ascii="Times New Roman" w:hAnsi="Times New Roman" w:eastAsia="Times New Roman" w:cs="Times New Roman"/>
          <w:color w:val="auto"/>
          <w:sz w:val="24"/>
          <w:szCs w:val="24"/>
        </w:rPr>
        <w:t xml:space="preserve">Mousavi, S. M., Babakhani, S., Moradi, L., Karami, S., Shahbandeh, M., Mirshekar, M., ...&amp; Moghadam, M. T. (2021). Bacteriophage as a novel therapeutic weapon for killing colistin-resistant multi-drug-resistant and extensively drug-resistant gram-negative bacteria. </w:t>
      </w:r>
      <w:r>
        <w:rPr>
          <w:rFonts w:ascii="Times New Roman" w:hAnsi="Times New Roman" w:eastAsia="Times New Roman" w:cs="Times New Roman"/>
          <w:i/>
          <w:iCs/>
          <w:color w:val="auto"/>
          <w:sz w:val="24"/>
          <w:szCs w:val="24"/>
        </w:rPr>
        <w:t>Current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78</w:t>
      </w:r>
      <w:r>
        <w:rPr>
          <w:rFonts w:ascii="Times New Roman" w:hAnsi="Times New Roman" w:eastAsia="Times New Roman" w:cs="Times New Roman"/>
          <w:color w:val="auto"/>
          <w:sz w:val="24"/>
          <w:szCs w:val="24"/>
        </w:rPr>
        <w:t>(12), 4023-4036.</w:t>
      </w:r>
    </w:p>
    <w:p>
      <w:pPr>
        <w:spacing w:after="0" w:line="12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 xml:space="preserve">Moxley, R. A. (2022). Enterobacteriaceae: Escherichia. </w:t>
      </w:r>
      <w:r>
        <w:rPr>
          <w:rFonts w:ascii="Times New Roman" w:hAnsi="Times New Roman" w:eastAsia="Times New Roman" w:cs="Times New Roman"/>
          <w:i/>
          <w:iCs/>
          <w:color w:val="auto"/>
          <w:sz w:val="24"/>
          <w:szCs w:val="24"/>
        </w:rPr>
        <w:t>Veterinary Microbiology</w:t>
      </w:r>
      <w:r>
        <w:rPr>
          <w:rFonts w:ascii="Times New Roman" w:hAnsi="Times New Roman" w:eastAsia="Times New Roman" w:cs="Times New Roman"/>
          <w:color w:val="auto"/>
          <w:sz w:val="24"/>
          <w:szCs w:val="24"/>
        </w:rPr>
        <w:t>, 56-74.</w:t>
      </w:r>
    </w:p>
    <w:p>
      <w:pPr>
        <w:spacing w:after="0" w:line="269" w:lineRule="exact"/>
        <w:rPr>
          <w:color w:val="auto"/>
          <w:sz w:val="20"/>
          <w:szCs w:val="20"/>
        </w:rPr>
      </w:pPr>
    </w:p>
    <w:p>
      <w:pPr>
        <w:spacing w:after="0" w:line="354" w:lineRule="auto"/>
        <w:ind w:left="720" w:right="260" w:hanging="719"/>
        <w:rPr>
          <w:color w:val="auto"/>
          <w:sz w:val="20"/>
          <w:szCs w:val="20"/>
        </w:rPr>
      </w:pPr>
      <w:r>
        <w:rPr>
          <w:rFonts w:ascii="Times New Roman" w:hAnsi="Times New Roman" w:eastAsia="Times New Roman" w:cs="Times New Roman"/>
          <w:color w:val="auto"/>
          <w:sz w:val="24"/>
          <w:szCs w:val="24"/>
        </w:rPr>
        <w:t xml:space="preserve">Mulaosmanovic, E., Windstam, S. T., Vågsholm, I., &amp; Alsanius, B. W. (2021). Size Matters: Biological and Food Safety Relevance of Leaf Damage for Colonization of Escherichia coli O157: H7 gfp+. </w:t>
      </w:r>
      <w:r>
        <w:rPr>
          <w:rFonts w:ascii="Times New Roman" w:hAnsi="Times New Roman" w:eastAsia="Times New Roman" w:cs="Times New Roman"/>
          <w:i/>
          <w:iCs/>
          <w:color w:val="auto"/>
          <w:sz w:val="24"/>
          <w:szCs w:val="24"/>
        </w:rPr>
        <w:t>Frontiers in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11</w:t>
      </w:r>
      <w:r>
        <w:rPr>
          <w:rFonts w:ascii="Times New Roman" w:hAnsi="Times New Roman" w:eastAsia="Times New Roman" w:cs="Times New Roman"/>
          <w:color w:val="auto"/>
          <w:sz w:val="24"/>
          <w:szCs w:val="24"/>
        </w:rPr>
        <w:t>, 608086.</w:t>
      </w:r>
    </w:p>
    <w:p>
      <w:pPr>
        <w:spacing w:after="0" w:line="142" w:lineRule="exact"/>
        <w:rPr>
          <w:color w:val="auto"/>
          <w:sz w:val="20"/>
          <w:szCs w:val="20"/>
        </w:rPr>
      </w:pPr>
    </w:p>
    <w:p>
      <w:pPr>
        <w:spacing w:after="0" w:line="354" w:lineRule="auto"/>
        <w:ind w:left="720" w:hanging="719"/>
        <w:rPr>
          <w:color w:val="auto"/>
          <w:sz w:val="20"/>
          <w:szCs w:val="20"/>
        </w:rPr>
      </w:pPr>
      <w:r>
        <w:rPr>
          <w:rFonts w:ascii="Times New Roman" w:hAnsi="Times New Roman" w:eastAsia="Times New Roman" w:cs="Times New Roman"/>
          <w:color w:val="auto"/>
          <w:sz w:val="24"/>
          <w:szCs w:val="24"/>
        </w:rPr>
        <w:t xml:space="preserve">Munhoz, D. D., Santos, F. F., Mitsunari, T., Schüroff, P. A., Elias, W. P., Carvalho, E., &amp; Piazza, R. M. (2021). Hybrid atypical enteropathogenic and extraintestinal Escherichia coli (aEPEC/ExPEC) BA1250 strain: a draft genome. </w:t>
      </w:r>
      <w:r>
        <w:rPr>
          <w:rFonts w:ascii="Times New Roman" w:hAnsi="Times New Roman" w:eastAsia="Times New Roman" w:cs="Times New Roman"/>
          <w:i/>
          <w:iCs/>
          <w:color w:val="auto"/>
          <w:sz w:val="24"/>
          <w:szCs w:val="24"/>
        </w:rPr>
        <w:t>Pathogens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10</w:t>
      </w:r>
      <w:r>
        <w:rPr>
          <w:rFonts w:ascii="Times New Roman" w:hAnsi="Times New Roman" w:eastAsia="Times New Roman" w:cs="Times New Roman"/>
          <w:color w:val="auto"/>
          <w:sz w:val="24"/>
          <w:szCs w:val="24"/>
        </w:rPr>
        <w:t>(4), 475.</w:t>
      </w:r>
    </w:p>
    <w:p>
      <w:pPr>
        <w:spacing w:after="0" w:line="140" w:lineRule="exact"/>
        <w:rPr>
          <w:color w:val="auto"/>
          <w:sz w:val="20"/>
          <w:szCs w:val="20"/>
        </w:rPr>
      </w:pPr>
    </w:p>
    <w:p>
      <w:pPr>
        <w:spacing w:after="0" w:line="357" w:lineRule="auto"/>
        <w:ind w:left="720" w:right="80" w:hanging="719"/>
        <w:rPr>
          <w:color w:val="auto"/>
          <w:sz w:val="20"/>
          <w:szCs w:val="20"/>
        </w:rPr>
      </w:pPr>
      <w:r>
        <w:rPr>
          <w:rFonts w:ascii="Times New Roman" w:hAnsi="Times New Roman" w:eastAsia="Times New Roman" w:cs="Times New Roman"/>
          <w:color w:val="auto"/>
          <w:sz w:val="24"/>
          <w:szCs w:val="24"/>
        </w:rPr>
        <w:t xml:space="preserve">Muronga, M., Quispe, C., Tshikhudo, P. P., Msagati, T. A. M., Mudau, F. N., Martorell, M., ...&amp; Sharifi-Rad, J. (2021). Three selected edible crops of the genus momordica as potential sources of phytochemicals: biochemical, nutritional, and medicinal values. </w:t>
      </w:r>
      <w:r>
        <w:rPr>
          <w:rFonts w:ascii="Times New Roman" w:hAnsi="Times New Roman" w:eastAsia="Times New Roman" w:cs="Times New Roman"/>
          <w:i/>
          <w:iCs/>
          <w:color w:val="auto"/>
          <w:sz w:val="24"/>
          <w:szCs w:val="24"/>
        </w:rPr>
        <w:t>Frontiers in Pharmacology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12</w:t>
      </w:r>
      <w:r>
        <w:rPr>
          <w:rFonts w:ascii="Times New Roman" w:hAnsi="Times New Roman" w:eastAsia="Times New Roman" w:cs="Times New Roman"/>
          <w:color w:val="auto"/>
          <w:sz w:val="24"/>
          <w:szCs w:val="24"/>
        </w:rPr>
        <w:t>, 625546.</w:t>
      </w:r>
    </w:p>
    <w:p>
      <w:pPr>
        <w:spacing w:after="0" w:line="135" w:lineRule="exact"/>
        <w:rPr>
          <w:color w:val="auto"/>
          <w:sz w:val="20"/>
          <w:szCs w:val="20"/>
        </w:rPr>
      </w:pPr>
    </w:p>
    <w:p>
      <w:pPr>
        <w:spacing w:after="0" w:line="354" w:lineRule="auto"/>
        <w:ind w:left="720" w:right="80" w:hanging="719"/>
        <w:rPr>
          <w:color w:val="auto"/>
          <w:sz w:val="20"/>
          <w:szCs w:val="20"/>
        </w:rPr>
      </w:pPr>
      <w:r>
        <w:rPr>
          <w:rFonts w:ascii="Times New Roman" w:hAnsi="Times New Roman" w:eastAsia="Times New Roman" w:cs="Times New Roman"/>
          <w:color w:val="auto"/>
          <w:sz w:val="24"/>
          <w:szCs w:val="24"/>
        </w:rPr>
        <w:t xml:space="preserve">Murray, L., &amp; Saiman, L. (2022). Potential opportunities and challenges for infection prevention and control for cystic fibrosis in the modern era. </w:t>
      </w:r>
      <w:r>
        <w:rPr>
          <w:rFonts w:ascii="Times New Roman" w:hAnsi="Times New Roman" w:eastAsia="Times New Roman" w:cs="Times New Roman"/>
          <w:i/>
          <w:iCs/>
          <w:color w:val="auto"/>
          <w:sz w:val="24"/>
          <w:szCs w:val="24"/>
        </w:rPr>
        <w:t>Current Opinion in Infectious Diseases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35</w:t>
      </w:r>
      <w:r>
        <w:rPr>
          <w:rFonts w:ascii="Times New Roman" w:hAnsi="Times New Roman" w:eastAsia="Times New Roman" w:cs="Times New Roman"/>
          <w:color w:val="auto"/>
          <w:sz w:val="24"/>
          <w:szCs w:val="24"/>
        </w:rPr>
        <w:t>(4), 346-352.</w:t>
      </w:r>
    </w:p>
    <w:p>
      <w:pPr>
        <w:spacing w:after="0" w:line="200" w:lineRule="exact"/>
        <w:rPr>
          <w:color w:val="auto"/>
          <w:sz w:val="20"/>
          <w:szCs w:val="20"/>
        </w:rPr>
      </w:pPr>
    </w:p>
    <w:p>
      <w:pPr>
        <w:spacing w:after="0" w:line="332"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69</w:t>
      </w:r>
    </w:p>
    <w:p>
      <w:pPr>
        <w:sectPr>
          <w:pgSz w:w="12240" w:h="15840"/>
          <w:pgMar w:top="1440" w:right="1440" w:bottom="403" w:left="1440" w:header="0" w:footer="0" w:gutter="0"/>
          <w:cols w:equalWidth="0" w:num="1">
            <w:col w:w="9360"/>
          </w:cols>
        </w:sectPr>
      </w:pPr>
    </w:p>
    <w:p>
      <w:pPr>
        <w:spacing w:after="0" w:line="5" w:lineRule="exact"/>
        <w:rPr>
          <w:color w:val="auto"/>
          <w:sz w:val="20"/>
          <w:szCs w:val="20"/>
        </w:rPr>
      </w:pPr>
      <w:bookmarkStart w:id="75" w:name="page81"/>
      <w:bookmarkEnd w:id="75"/>
    </w:p>
    <w:p>
      <w:pPr>
        <w:spacing w:after="0" w:line="354" w:lineRule="auto"/>
        <w:ind w:left="720" w:right="120" w:hanging="719"/>
        <w:rPr>
          <w:color w:val="auto"/>
          <w:sz w:val="20"/>
          <w:szCs w:val="20"/>
        </w:rPr>
      </w:pPr>
      <w:r>
        <w:rPr>
          <w:rFonts w:ascii="Times New Roman" w:hAnsi="Times New Roman" w:eastAsia="Times New Roman" w:cs="Times New Roman"/>
          <w:color w:val="auto"/>
          <w:sz w:val="24"/>
          <w:szCs w:val="24"/>
        </w:rPr>
        <w:t xml:space="preserve">Mutuku, C., Gazdag, Z., &amp; Melegh, S. (2022). Occurrence of antibiotics and bacterial resistance genes in wastewater: resistance mechanisms and antimicrobial resistance control approaches. </w:t>
      </w:r>
      <w:r>
        <w:rPr>
          <w:rFonts w:ascii="Times New Roman" w:hAnsi="Times New Roman" w:eastAsia="Times New Roman" w:cs="Times New Roman"/>
          <w:i/>
          <w:iCs/>
          <w:color w:val="auto"/>
          <w:sz w:val="24"/>
          <w:szCs w:val="24"/>
        </w:rPr>
        <w:t>World Journal of Microbiology and Biotechnology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38</w:t>
      </w:r>
      <w:r>
        <w:rPr>
          <w:rFonts w:ascii="Times New Roman" w:hAnsi="Times New Roman" w:eastAsia="Times New Roman" w:cs="Times New Roman"/>
          <w:color w:val="auto"/>
          <w:sz w:val="24"/>
          <w:szCs w:val="24"/>
        </w:rPr>
        <w:t>(9), 1-27.</w:t>
      </w:r>
    </w:p>
    <w:p>
      <w:pPr>
        <w:spacing w:after="0" w:line="140" w:lineRule="exact"/>
        <w:rPr>
          <w:color w:val="auto"/>
          <w:sz w:val="20"/>
          <w:szCs w:val="20"/>
        </w:rPr>
      </w:pPr>
    </w:p>
    <w:p>
      <w:pPr>
        <w:spacing w:after="0" w:line="354" w:lineRule="auto"/>
        <w:ind w:left="720" w:right="660" w:hanging="719"/>
        <w:rPr>
          <w:color w:val="auto"/>
          <w:sz w:val="20"/>
          <w:szCs w:val="20"/>
        </w:rPr>
      </w:pPr>
      <w:r>
        <w:rPr>
          <w:rFonts w:ascii="Times New Roman" w:hAnsi="Times New Roman" w:eastAsia="Times New Roman" w:cs="Times New Roman"/>
          <w:color w:val="auto"/>
          <w:sz w:val="24"/>
          <w:szCs w:val="24"/>
        </w:rPr>
        <w:t xml:space="preserve">Naik, S. A., Ahmad, A., Irshad, M., &amp; Rasool, G. (2019). CLINICAL PROFILE AND BACTERIOLOGICAL SPECTRUM OF NEONATAL SEPSIS, IN A TERTIARY CARE HOSPITAL, KASHMIR INDIA. </w:t>
      </w:r>
      <w:r>
        <w:rPr>
          <w:rFonts w:ascii="Times New Roman" w:hAnsi="Times New Roman" w:eastAsia="Times New Roman" w:cs="Times New Roman"/>
          <w:i/>
          <w:iCs/>
          <w:color w:val="auto"/>
          <w:sz w:val="24"/>
          <w:szCs w:val="24"/>
        </w:rPr>
        <w:t>JEMDS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8</w:t>
      </w:r>
      <w:r>
        <w:rPr>
          <w:rFonts w:ascii="Times New Roman" w:hAnsi="Times New Roman" w:eastAsia="Times New Roman" w:cs="Times New Roman"/>
          <w:color w:val="auto"/>
          <w:sz w:val="24"/>
          <w:szCs w:val="24"/>
        </w:rPr>
        <w:t>(6), 346-51.</w:t>
      </w:r>
    </w:p>
    <w:p>
      <w:pPr>
        <w:spacing w:after="0" w:line="130"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Ngene, A. C., Aguiyi, J. C., Uzal, U., Egbere, J. O., Onyimba, I. A., Umera, A. E., &amp; Nnadi, N.</w:t>
      </w:r>
    </w:p>
    <w:p>
      <w:pPr>
        <w:spacing w:after="0" w:line="149" w:lineRule="exact"/>
        <w:rPr>
          <w:color w:val="auto"/>
          <w:sz w:val="20"/>
          <w:szCs w:val="20"/>
        </w:rPr>
      </w:pPr>
    </w:p>
    <w:p>
      <w:pPr>
        <w:numPr>
          <w:ilvl w:val="0"/>
          <w:numId w:val="8"/>
        </w:numPr>
        <w:tabs>
          <w:tab w:val="left" w:pos="987"/>
        </w:tabs>
        <w:spacing w:after="0" w:line="350" w:lineRule="auto"/>
        <w:ind w:left="720" w:right="54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(2020). Bacteriophages as Bio-control agent against Food-Borne Pathogen E. coli O157: H7. </w:t>
      </w:r>
      <w:r>
        <w:rPr>
          <w:rFonts w:ascii="Times New Roman" w:hAnsi="Times New Roman" w:eastAsia="Times New Roman" w:cs="Times New Roman"/>
          <w:i/>
          <w:iCs/>
          <w:color w:val="auto"/>
          <w:sz w:val="24"/>
          <w:szCs w:val="24"/>
        </w:rPr>
        <w:t>IOSR Journal of Pharmacy and Biological Sciences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15</w:t>
      </w:r>
      <w:r>
        <w:rPr>
          <w:rFonts w:ascii="Times New Roman" w:hAnsi="Times New Roman" w:eastAsia="Times New Roman" w:cs="Times New Roman"/>
          <w:color w:val="auto"/>
          <w:sz w:val="24"/>
          <w:szCs w:val="24"/>
        </w:rPr>
        <w:t>(2), 23-36.</w:t>
      </w:r>
    </w:p>
    <w:p>
      <w:pPr>
        <w:spacing w:after="0" w:line="13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Ngene, A. C., Aguiyi, J. C., Uzal, U., Egbere, J. O., Onyimba, I. A., Umera, A. E., &amp; Nnadi, N.</w:t>
      </w:r>
    </w:p>
    <w:p>
      <w:pPr>
        <w:spacing w:after="0" w:line="151" w:lineRule="exact"/>
        <w:rPr>
          <w:color w:val="auto"/>
          <w:sz w:val="20"/>
          <w:szCs w:val="20"/>
        </w:rPr>
      </w:pPr>
    </w:p>
    <w:p>
      <w:pPr>
        <w:numPr>
          <w:ilvl w:val="0"/>
          <w:numId w:val="9"/>
        </w:numPr>
        <w:tabs>
          <w:tab w:val="left" w:pos="987"/>
        </w:tabs>
        <w:spacing w:after="0" w:line="348" w:lineRule="auto"/>
        <w:ind w:left="720" w:right="540"/>
        <w:rPr>
          <w:rFonts w:ascii="Times New Roman" w:hAnsi="Times New Roman" w:eastAsia="Times New Roman" w:cs="Times New Roman"/>
          <w:color w:val="auto"/>
          <w:sz w:val="24"/>
          <w:szCs w:val="24"/>
        </w:rPr>
      </w:pPr>
      <w:r>
        <w:rPr>
          <w:rFonts w:ascii="Times New Roman" w:hAnsi="Times New Roman" w:eastAsia="Times New Roman" w:cs="Times New Roman"/>
          <w:color w:val="auto"/>
          <w:sz w:val="24"/>
          <w:szCs w:val="24"/>
        </w:rPr>
        <w:t xml:space="preserve">(2020). Bacteriophages as Bio-control agent against Food-Borne Pathogen E. coli O157: H7. </w:t>
      </w:r>
      <w:r>
        <w:rPr>
          <w:rFonts w:ascii="Times New Roman" w:hAnsi="Times New Roman" w:eastAsia="Times New Roman" w:cs="Times New Roman"/>
          <w:i/>
          <w:iCs/>
          <w:color w:val="auto"/>
          <w:sz w:val="24"/>
          <w:szCs w:val="24"/>
        </w:rPr>
        <w:t>IOSR Journal of Pharmacy and Biological Sciences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15</w:t>
      </w:r>
      <w:r>
        <w:rPr>
          <w:rFonts w:ascii="Times New Roman" w:hAnsi="Times New Roman" w:eastAsia="Times New Roman" w:cs="Times New Roman"/>
          <w:color w:val="auto"/>
          <w:sz w:val="24"/>
          <w:szCs w:val="24"/>
        </w:rPr>
        <w:t>(2), 23-36.</w:t>
      </w:r>
    </w:p>
    <w:p>
      <w:pPr>
        <w:spacing w:after="0" w:line="148" w:lineRule="exact"/>
        <w:rPr>
          <w:color w:val="auto"/>
          <w:sz w:val="20"/>
          <w:szCs w:val="20"/>
        </w:rPr>
      </w:pPr>
    </w:p>
    <w:p>
      <w:pPr>
        <w:spacing w:after="0" w:line="354" w:lineRule="auto"/>
        <w:ind w:left="720" w:right="80" w:hanging="719"/>
        <w:jc w:val="both"/>
        <w:rPr>
          <w:color w:val="auto"/>
          <w:sz w:val="20"/>
          <w:szCs w:val="20"/>
        </w:rPr>
      </w:pPr>
      <w:r>
        <w:rPr>
          <w:rFonts w:ascii="Times New Roman" w:hAnsi="Times New Roman" w:eastAsia="Times New Roman" w:cs="Times New Roman"/>
          <w:color w:val="auto"/>
          <w:sz w:val="24"/>
          <w:szCs w:val="24"/>
        </w:rPr>
        <w:t xml:space="preserve">Nguyen, T. T. H., Iguchi, A., Ohata, R., Kawai, H., Ooka, T., Nakajima, H., &amp; Iyoda, S. (2021). Distribution of Novel Og Types in Shiga Toxin-Producing Escherichia coli Isolated from Healthy Cattle. </w:t>
      </w:r>
      <w:r>
        <w:rPr>
          <w:rFonts w:ascii="Times New Roman" w:hAnsi="Times New Roman" w:eastAsia="Times New Roman" w:cs="Times New Roman"/>
          <w:i/>
          <w:iCs/>
          <w:color w:val="auto"/>
          <w:sz w:val="24"/>
          <w:szCs w:val="24"/>
        </w:rPr>
        <w:t>Journal of Clinical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59</w:t>
      </w:r>
      <w:r>
        <w:rPr>
          <w:rFonts w:ascii="Times New Roman" w:hAnsi="Times New Roman" w:eastAsia="Times New Roman" w:cs="Times New Roman"/>
          <w:color w:val="auto"/>
          <w:sz w:val="24"/>
          <w:szCs w:val="24"/>
        </w:rPr>
        <w:t>(3), e02624-20.</w:t>
      </w:r>
    </w:p>
    <w:p>
      <w:pPr>
        <w:spacing w:after="0" w:line="140" w:lineRule="exact"/>
        <w:rPr>
          <w:color w:val="auto"/>
          <w:sz w:val="20"/>
          <w:szCs w:val="20"/>
        </w:rPr>
      </w:pPr>
    </w:p>
    <w:p>
      <w:pPr>
        <w:spacing w:after="0" w:line="350" w:lineRule="auto"/>
        <w:ind w:left="720" w:right="480" w:hanging="719"/>
        <w:rPr>
          <w:color w:val="auto"/>
          <w:sz w:val="20"/>
          <w:szCs w:val="20"/>
        </w:rPr>
      </w:pPr>
      <w:r>
        <w:rPr>
          <w:rFonts w:ascii="Times New Roman" w:hAnsi="Times New Roman" w:eastAsia="Times New Roman" w:cs="Times New Roman"/>
          <w:color w:val="auto"/>
          <w:sz w:val="24"/>
          <w:szCs w:val="24"/>
        </w:rPr>
        <w:t xml:space="preserve">Niman, N. H. (2021). </w:t>
      </w:r>
      <w:r>
        <w:rPr>
          <w:rFonts w:ascii="Times New Roman" w:hAnsi="Times New Roman" w:eastAsia="Times New Roman" w:cs="Times New Roman"/>
          <w:i/>
          <w:iCs/>
          <w:color w:val="auto"/>
          <w:sz w:val="24"/>
          <w:szCs w:val="24"/>
        </w:rPr>
        <w:t>Defending beef: The ecological and nutritional case for meat</w:t>
      </w:r>
      <w:r>
        <w:rPr>
          <w:rFonts w:ascii="Times New Roman" w:hAnsi="Times New Roman" w:eastAsia="Times New Roman" w:cs="Times New Roman"/>
          <w:color w:val="auto"/>
          <w:sz w:val="24"/>
          <w:szCs w:val="24"/>
        </w:rPr>
        <w:t>. Chelsea Green Publishing.</w:t>
      </w:r>
    </w:p>
    <w:p>
      <w:pPr>
        <w:spacing w:after="0" w:line="143" w:lineRule="exact"/>
        <w:rPr>
          <w:color w:val="auto"/>
          <w:sz w:val="20"/>
          <w:szCs w:val="20"/>
        </w:rPr>
      </w:pPr>
    </w:p>
    <w:p>
      <w:pPr>
        <w:spacing w:after="0" w:line="350" w:lineRule="auto"/>
        <w:ind w:left="720" w:right="2120" w:hanging="719"/>
        <w:rPr>
          <w:color w:val="auto"/>
          <w:sz w:val="20"/>
          <w:szCs w:val="20"/>
        </w:rPr>
      </w:pPr>
      <w:r>
        <w:rPr>
          <w:rFonts w:ascii="Times New Roman" w:hAnsi="Times New Roman" w:eastAsia="Times New Roman" w:cs="Times New Roman"/>
          <w:color w:val="auto"/>
          <w:sz w:val="24"/>
          <w:szCs w:val="24"/>
        </w:rPr>
        <w:t xml:space="preserve">Novick, R. P. (2019). Pathogenicity islands and their role in staphylococcal biology. </w:t>
      </w:r>
      <w:r>
        <w:rPr>
          <w:rFonts w:ascii="Times New Roman" w:hAnsi="Times New Roman" w:eastAsia="Times New Roman" w:cs="Times New Roman"/>
          <w:i/>
          <w:iCs/>
          <w:color w:val="auto"/>
          <w:sz w:val="24"/>
          <w:szCs w:val="24"/>
        </w:rPr>
        <w:t>Microbiology spectrum</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7</w:t>
      </w:r>
      <w:r>
        <w:rPr>
          <w:rFonts w:ascii="Times New Roman" w:hAnsi="Times New Roman" w:eastAsia="Times New Roman" w:cs="Times New Roman"/>
          <w:color w:val="auto"/>
          <w:sz w:val="24"/>
          <w:szCs w:val="24"/>
        </w:rPr>
        <w:t>(3), 7-3.</w:t>
      </w:r>
    </w:p>
    <w:p>
      <w:pPr>
        <w:spacing w:after="0" w:line="143" w:lineRule="exact"/>
        <w:rPr>
          <w:color w:val="auto"/>
          <w:sz w:val="20"/>
          <w:szCs w:val="20"/>
        </w:rPr>
      </w:pPr>
    </w:p>
    <w:p>
      <w:pPr>
        <w:spacing w:after="0" w:line="354" w:lineRule="auto"/>
        <w:ind w:left="720" w:right="100" w:hanging="719"/>
        <w:rPr>
          <w:color w:val="auto"/>
          <w:sz w:val="20"/>
          <w:szCs w:val="20"/>
        </w:rPr>
      </w:pPr>
      <w:r>
        <w:rPr>
          <w:rFonts w:ascii="Times New Roman" w:hAnsi="Times New Roman" w:eastAsia="Times New Roman" w:cs="Times New Roman"/>
          <w:color w:val="auto"/>
          <w:sz w:val="24"/>
          <w:szCs w:val="24"/>
        </w:rPr>
        <w:t xml:space="preserve">Nowshad, F., Mustari, N., &amp; Khan, M. S. (2021). Overview of microbial contamination of foods and associated risk factors. In </w:t>
      </w:r>
      <w:r>
        <w:rPr>
          <w:rFonts w:ascii="Times New Roman" w:hAnsi="Times New Roman" w:eastAsia="Times New Roman" w:cs="Times New Roman"/>
          <w:i/>
          <w:iCs/>
          <w:color w:val="auto"/>
          <w:sz w:val="24"/>
          <w:szCs w:val="24"/>
        </w:rPr>
        <w:t>Techniques to Measure Food Safety and Quality</w:t>
      </w:r>
      <w:r>
        <w:rPr>
          <w:rFonts w:ascii="Times New Roman" w:hAnsi="Times New Roman" w:eastAsia="Times New Roman" w:cs="Times New Roman"/>
          <w:color w:val="auto"/>
          <w:sz w:val="24"/>
          <w:szCs w:val="24"/>
        </w:rPr>
        <w:t xml:space="preserve"> (pp. 11-29). Springer, Cham.</w:t>
      </w:r>
    </w:p>
    <w:p>
      <w:pPr>
        <w:spacing w:after="0" w:line="143" w:lineRule="exact"/>
        <w:rPr>
          <w:color w:val="auto"/>
          <w:sz w:val="20"/>
          <w:szCs w:val="20"/>
        </w:rPr>
      </w:pPr>
    </w:p>
    <w:p>
      <w:pPr>
        <w:spacing w:after="0" w:line="348" w:lineRule="auto"/>
        <w:ind w:left="720" w:right="940" w:hanging="719"/>
        <w:rPr>
          <w:color w:val="auto"/>
          <w:sz w:val="20"/>
          <w:szCs w:val="20"/>
        </w:rPr>
      </w:pPr>
      <w:r>
        <w:rPr>
          <w:rFonts w:ascii="Times New Roman" w:hAnsi="Times New Roman" w:eastAsia="Times New Roman" w:cs="Times New Roman"/>
          <w:color w:val="auto"/>
          <w:sz w:val="24"/>
          <w:szCs w:val="24"/>
        </w:rPr>
        <w:t xml:space="preserve">Odabasi, I. O., &amp; Bulbul, A. (2020). Neonatal sepsis. </w:t>
      </w:r>
      <w:r>
        <w:rPr>
          <w:rFonts w:ascii="Times New Roman" w:hAnsi="Times New Roman" w:eastAsia="Times New Roman" w:cs="Times New Roman"/>
          <w:i/>
          <w:iCs/>
          <w:color w:val="auto"/>
          <w:sz w:val="24"/>
          <w:szCs w:val="24"/>
        </w:rPr>
        <w:t>The Medical Bulletin of Sisli Etfal Hospital</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54</w:t>
      </w:r>
      <w:r>
        <w:rPr>
          <w:rFonts w:ascii="Times New Roman" w:hAnsi="Times New Roman" w:eastAsia="Times New Roman" w:cs="Times New Roman"/>
          <w:color w:val="auto"/>
          <w:sz w:val="24"/>
          <w:szCs w:val="24"/>
        </w:rPr>
        <w:t>(2), 142.</w:t>
      </w:r>
    </w:p>
    <w:p>
      <w:pPr>
        <w:spacing w:after="0" w:line="148" w:lineRule="exact"/>
        <w:rPr>
          <w:color w:val="auto"/>
          <w:sz w:val="20"/>
          <w:szCs w:val="20"/>
        </w:rPr>
      </w:pPr>
    </w:p>
    <w:p>
      <w:pPr>
        <w:spacing w:after="0" w:line="373" w:lineRule="auto"/>
        <w:ind w:left="720" w:right="440" w:hanging="719"/>
        <w:rPr>
          <w:color w:val="auto"/>
          <w:sz w:val="20"/>
          <w:szCs w:val="20"/>
        </w:rPr>
      </w:pPr>
      <w:r>
        <w:rPr>
          <w:rFonts w:ascii="Times New Roman" w:hAnsi="Times New Roman" w:eastAsia="Times New Roman" w:cs="Times New Roman"/>
          <w:color w:val="auto"/>
          <w:sz w:val="23"/>
          <w:szCs w:val="23"/>
        </w:rPr>
        <w:t xml:space="preserve">Ogunrinola, G. A., Oyewale, J. O., Oshamika, O. O., &amp; Olasehinde, G. I. (2020). The human microbiome and its impacts on health. </w:t>
      </w:r>
      <w:r>
        <w:rPr>
          <w:rFonts w:ascii="Times New Roman" w:hAnsi="Times New Roman" w:eastAsia="Times New Roman" w:cs="Times New Roman"/>
          <w:i/>
          <w:iCs/>
          <w:color w:val="auto"/>
          <w:sz w:val="23"/>
          <w:szCs w:val="23"/>
        </w:rPr>
        <w:t>International Journal of Microbiology</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i/>
          <w:iCs/>
          <w:color w:val="auto"/>
          <w:sz w:val="23"/>
          <w:szCs w:val="23"/>
        </w:rPr>
        <w:t>2020</w:t>
      </w:r>
      <w:r>
        <w:rPr>
          <w:rFonts w:ascii="Times New Roman" w:hAnsi="Times New Roman" w:eastAsia="Times New Roman" w:cs="Times New Roman"/>
          <w:color w:val="auto"/>
          <w:sz w:val="23"/>
          <w:szCs w:val="23"/>
        </w:rPr>
        <w:t>.</w:t>
      </w:r>
    </w:p>
    <w:p>
      <w:pPr>
        <w:spacing w:after="0" w:line="126" w:lineRule="exact"/>
        <w:rPr>
          <w:color w:val="auto"/>
          <w:sz w:val="20"/>
          <w:szCs w:val="20"/>
        </w:rPr>
      </w:pPr>
    </w:p>
    <w:p>
      <w:pPr>
        <w:spacing w:after="0" w:line="373" w:lineRule="auto"/>
        <w:ind w:left="720" w:right="180" w:hanging="719"/>
        <w:rPr>
          <w:color w:val="auto"/>
          <w:sz w:val="20"/>
          <w:szCs w:val="20"/>
        </w:rPr>
      </w:pPr>
      <w:r>
        <w:rPr>
          <w:rFonts w:ascii="Times New Roman" w:hAnsi="Times New Roman" w:eastAsia="Times New Roman" w:cs="Times New Roman"/>
          <w:color w:val="auto"/>
          <w:sz w:val="23"/>
          <w:szCs w:val="23"/>
        </w:rPr>
        <w:t>Okposhi, U. S., Shuaibu, K. A., Aleruchi, C., Yusuf, F. A., &amp; Naja’atu, S. H. (2022). Antibiotic Resistance and Phynotypic Detection of AmpC Beta-Lactamase Producing Escherichia</w:t>
      </w:r>
    </w:p>
    <w:p>
      <w:pPr>
        <w:spacing w:after="0" w:line="395"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70</w:t>
      </w:r>
    </w:p>
    <w:p>
      <w:pPr>
        <w:sectPr>
          <w:pgSz w:w="12240" w:h="15840"/>
          <w:pgMar w:top="1440" w:right="1440" w:bottom="403" w:left="1440" w:header="0" w:footer="0" w:gutter="0"/>
          <w:cols w:equalWidth="0" w:num="1">
            <w:col w:w="9360"/>
          </w:cols>
        </w:sectPr>
      </w:pPr>
    </w:p>
    <w:p>
      <w:pPr>
        <w:spacing w:after="0" w:line="5" w:lineRule="exact"/>
        <w:rPr>
          <w:color w:val="auto"/>
          <w:sz w:val="20"/>
          <w:szCs w:val="20"/>
        </w:rPr>
      </w:pPr>
      <w:bookmarkStart w:id="76" w:name="page82"/>
      <w:bookmarkEnd w:id="76"/>
    </w:p>
    <w:p>
      <w:pPr>
        <w:spacing w:after="0" w:line="348" w:lineRule="auto"/>
        <w:ind w:left="720" w:right="60"/>
        <w:rPr>
          <w:color w:val="auto"/>
          <w:sz w:val="20"/>
          <w:szCs w:val="20"/>
        </w:rPr>
      </w:pPr>
      <w:r>
        <w:rPr>
          <w:rFonts w:ascii="Times New Roman" w:hAnsi="Times New Roman" w:eastAsia="Times New Roman" w:cs="Times New Roman"/>
          <w:color w:val="auto"/>
          <w:sz w:val="24"/>
          <w:szCs w:val="24"/>
        </w:rPr>
        <w:t xml:space="preserve">coli from Urine of Students Attending Fulafia Clinic. </w:t>
      </w:r>
      <w:r>
        <w:rPr>
          <w:rFonts w:ascii="Times New Roman" w:hAnsi="Times New Roman" w:eastAsia="Times New Roman" w:cs="Times New Roman"/>
          <w:i/>
          <w:iCs/>
          <w:color w:val="auto"/>
          <w:sz w:val="24"/>
          <w:szCs w:val="24"/>
        </w:rPr>
        <w:t>Open Access Library Journal</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9</w:t>
      </w:r>
      <w:r>
        <w:rPr>
          <w:rFonts w:ascii="Times New Roman" w:hAnsi="Times New Roman" w:eastAsia="Times New Roman" w:cs="Times New Roman"/>
          <w:color w:val="auto"/>
          <w:sz w:val="24"/>
          <w:szCs w:val="24"/>
        </w:rPr>
        <w:t>(7), 1-10.</w:t>
      </w:r>
    </w:p>
    <w:p>
      <w:pPr>
        <w:spacing w:after="0" w:line="148" w:lineRule="exact"/>
        <w:rPr>
          <w:color w:val="auto"/>
          <w:sz w:val="20"/>
          <w:szCs w:val="20"/>
        </w:rPr>
      </w:pPr>
    </w:p>
    <w:p>
      <w:pPr>
        <w:spacing w:after="0" w:line="356" w:lineRule="auto"/>
        <w:ind w:left="720" w:right="180" w:hanging="719"/>
        <w:rPr>
          <w:color w:val="auto"/>
          <w:sz w:val="20"/>
          <w:szCs w:val="20"/>
        </w:rPr>
      </w:pPr>
      <w:r>
        <w:rPr>
          <w:rFonts w:ascii="Times New Roman" w:hAnsi="Times New Roman" w:eastAsia="Times New Roman" w:cs="Times New Roman"/>
          <w:color w:val="auto"/>
          <w:sz w:val="24"/>
          <w:szCs w:val="24"/>
        </w:rPr>
        <w:t xml:space="preserve">Oldendorff, F., Linnér, A., Finder, M., Eisenlauer, P., Kjellberg, M., Giske, C. G., &amp; Nordberg, V. (2022). Case Report: Fatal Outcome for a Preterm Newborn With Meningitis Caused by Extended-Spectrum β-Lactamase-Producing Escherichia coli Sequence Type 1193. </w:t>
      </w:r>
      <w:r>
        <w:rPr>
          <w:rFonts w:ascii="Times New Roman" w:hAnsi="Times New Roman" w:eastAsia="Times New Roman" w:cs="Times New Roman"/>
          <w:i/>
          <w:iCs/>
          <w:color w:val="auto"/>
          <w:sz w:val="24"/>
          <w:szCs w:val="24"/>
        </w:rPr>
        <w:t>Frontiers in Pediatrics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10</w:t>
      </w:r>
      <w:r>
        <w:rPr>
          <w:rFonts w:ascii="Times New Roman" w:hAnsi="Times New Roman" w:eastAsia="Times New Roman" w:cs="Times New Roman"/>
          <w:color w:val="auto"/>
          <w:sz w:val="24"/>
          <w:szCs w:val="24"/>
        </w:rPr>
        <w:t>.</w:t>
      </w:r>
    </w:p>
    <w:p>
      <w:pPr>
        <w:spacing w:after="0" w:line="139" w:lineRule="exact"/>
        <w:rPr>
          <w:color w:val="auto"/>
          <w:sz w:val="20"/>
          <w:szCs w:val="20"/>
        </w:rPr>
      </w:pPr>
    </w:p>
    <w:p>
      <w:pPr>
        <w:spacing w:after="0" w:line="354" w:lineRule="auto"/>
        <w:ind w:left="720" w:right="220" w:hanging="719"/>
        <w:rPr>
          <w:color w:val="auto"/>
          <w:sz w:val="20"/>
          <w:szCs w:val="20"/>
        </w:rPr>
      </w:pPr>
      <w:r>
        <w:rPr>
          <w:rFonts w:ascii="Times New Roman" w:hAnsi="Times New Roman" w:eastAsia="Times New Roman" w:cs="Times New Roman"/>
          <w:color w:val="auto"/>
          <w:sz w:val="24"/>
          <w:szCs w:val="24"/>
        </w:rPr>
        <w:t xml:space="preserve">Onyekuru, A. N., Ezea, C. P., &amp; Ihemezie, E. J. (2018). Assessment of the Structural Effects of Ebola Disease Outbreak on Bush Meat Enterprise in Nigeria: Implications on Biodiversity Conservation. </w:t>
      </w:r>
      <w:r>
        <w:rPr>
          <w:rFonts w:ascii="Times New Roman" w:hAnsi="Times New Roman" w:eastAsia="Times New Roman" w:cs="Times New Roman"/>
          <w:i/>
          <w:iCs/>
          <w:color w:val="auto"/>
          <w:sz w:val="24"/>
          <w:szCs w:val="24"/>
        </w:rPr>
        <w:t>JAERI</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15</w:t>
      </w:r>
      <w:r>
        <w:rPr>
          <w:rFonts w:ascii="Times New Roman" w:hAnsi="Times New Roman" w:eastAsia="Times New Roman" w:cs="Times New Roman"/>
          <w:color w:val="auto"/>
          <w:sz w:val="24"/>
          <w:szCs w:val="24"/>
        </w:rPr>
        <w:t>, 1-13.</w:t>
      </w:r>
    </w:p>
    <w:p>
      <w:pPr>
        <w:spacing w:after="0" w:line="140" w:lineRule="exact"/>
        <w:rPr>
          <w:color w:val="auto"/>
          <w:sz w:val="20"/>
          <w:szCs w:val="20"/>
        </w:rPr>
      </w:pPr>
    </w:p>
    <w:p>
      <w:pPr>
        <w:spacing w:after="0" w:line="350" w:lineRule="auto"/>
        <w:ind w:left="720" w:right="280" w:hanging="719"/>
        <w:rPr>
          <w:color w:val="auto"/>
          <w:sz w:val="20"/>
          <w:szCs w:val="20"/>
        </w:rPr>
      </w:pPr>
      <w:r>
        <w:rPr>
          <w:rFonts w:ascii="Times New Roman" w:hAnsi="Times New Roman" w:eastAsia="Times New Roman" w:cs="Times New Roman"/>
          <w:color w:val="auto"/>
          <w:sz w:val="24"/>
          <w:szCs w:val="24"/>
        </w:rPr>
        <w:t xml:space="preserve">Otoo, E. A. (2019). </w:t>
      </w:r>
      <w:r>
        <w:rPr>
          <w:rFonts w:ascii="Times New Roman" w:hAnsi="Times New Roman" w:eastAsia="Times New Roman" w:cs="Times New Roman"/>
          <w:i/>
          <w:iCs/>
          <w:color w:val="auto"/>
          <w:sz w:val="24"/>
          <w:szCs w:val="24"/>
        </w:rPr>
        <w:t>Radiation Preservation of Smoked Guinea Fowl (Numida meleagris) Meat for Enhanced Shelf Life</w:t>
      </w:r>
      <w:r>
        <w:rPr>
          <w:rFonts w:ascii="Times New Roman" w:hAnsi="Times New Roman" w:eastAsia="Times New Roman" w:cs="Times New Roman"/>
          <w:color w:val="auto"/>
          <w:sz w:val="24"/>
          <w:szCs w:val="24"/>
        </w:rPr>
        <w:t xml:space="preserve"> (Doctoral dissertation, University of Ghana).</w:t>
      </w:r>
    </w:p>
    <w:p>
      <w:pPr>
        <w:spacing w:after="0" w:line="143" w:lineRule="exact"/>
        <w:rPr>
          <w:color w:val="auto"/>
          <w:sz w:val="20"/>
          <w:szCs w:val="20"/>
        </w:rPr>
      </w:pPr>
    </w:p>
    <w:p>
      <w:pPr>
        <w:spacing w:after="0" w:line="376" w:lineRule="auto"/>
        <w:ind w:left="720" w:right="380" w:hanging="719"/>
        <w:rPr>
          <w:color w:val="auto"/>
          <w:sz w:val="20"/>
          <w:szCs w:val="20"/>
        </w:rPr>
      </w:pPr>
      <w:r>
        <w:rPr>
          <w:rFonts w:ascii="Times New Roman" w:hAnsi="Times New Roman" w:eastAsia="Times New Roman" w:cs="Times New Roman"/>
          <w:color w:val="auto"/>
          <w:sz w:val="23"/>
          <w:szCs w:val="23"/>
        </w:rPr>
        <w:t xml:space="preserve">Pakbin, B., Brück, W. M., &amp; Rossen, J. W. (2021). Virulence factors of enteric pathogenic Escherichia coli: A review. </w:t>
      </w:r>
      <w:r>
        <w:rPr>
          <w:rFonts w:ascii="Times New Roman" w:hAnsi="Times New Roman" w:eastAsia="Times New Roman" w:cs="Times New Roman"/>
          <w:i/>
          <w:iCs/>
          <w:color w:val="auto"/>
          <w:sz w:val="23"/>
          <w:szCs w:val="23"/>
        </w:rPr>
        <w:t>International journal of molecular sciences</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i/>
          <w:iCs/>
          <w:color w:val="auto"/>
          <w:sz w:val="23"/>
          <w:szCs w:val="23"/>
        </w:rPr>
        <w:t>22</w:t>
      </w:r>
      <w:r>
        <w:rPr>
          <w:rFonts w:ascii="Times New Roman" w:hAnsi="Times New Roman" w:eastAsia="Times New Roman" w:cs="Times New Roman"/>
          <w:color w:val="auto"/>
          <w:sz w:val="23"/>
          <w:szCs w:val="23"/>
        </w:rPr>
        <w:t>(18), 9922.</w:t>
      </w:r>
    </w:p>
    <w:p>
      <w:pPr>
        <w:spacing w:after="0" w:line="107"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Panel, E. B., Koutsoumanis, K., Allende, A., Alvarez-Ordónez, A., Bover-Cid, S., Chemaly, M.,</w:t>
      </w:r>
    </w:p>
    <w:p>
      <w:pPr>
        <w:spacing w:after="0" w:line="151" w:lineRule="exact"/>
        <w:rPr>
          <w:color w:val="auto"/>
          <w:sz w:val="20"/>
          <w:szCs w:val="20"/>
        </w:rPr>
      </w:pPr>
    </w:p>
    <w:p>
      <w:pPr>
        <w:spacing w:after="0" w:line="354" w:lineRule="auto"/>
        <w:ind w:left="720" w:right="60"/>
        <w:rPr>
          <w:color w:val="auto"/>
          <w:sz w:val="20"/>
          <w:szCs w:val="20"/>
        </w:rPr>
      </w:pPr>
      <w:r>
        <w:rPr>
          <w:rFonts w:ascii="Times New Roman" w:hAnsi="Times New Roman" w:eastAsia="Times New Roman" w:cs="Times New Roman"/>
          <w:color w:val="auto"/>
          <w:sz w:val="24"/>
          <w:szCs w:val="24"/>
        </w:rPr>
        <w:t xml:space="preserve">...&amp; Bolton, D. (2020). Pathogenicity assessment of Shiga toxin-producing Escherichia coli (STEC) and the public health risk posed by contamination of food with STEC. </w:t>
      </w:r>
      <w:r>
        <w:rPr>
          <w:rFonts w:ascii="Times New Roman" w:hAnsi="Times New Roman" w:eastAsia="Times New Roman" w:cs="Times New Roman"/>
          <w:i/>
          <w:iCs/>
          <w:color w:val="auto"/>
          <w:sz w:val="24"/>
          <w:szCs w:val="24"/>
        </w:rPr>
        <w:t>EFSA Journal</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18</w:t>
      </w:r>
      <w:r>
        <w:rPr>
          <w:rFonts w:ascii="Times New Roman" w:hAnsi="Times New Roman" w:eastAsia="Times New Roman" w:cs="Times New Roman"/>
          <w:color w:val="auto"/>
          <w:sz w:val="24"/>
          <w:szCs w:val="24"/>
        </w:rPr>
        <w:t>(1), e05967.</w:t>
      </w:r>
    </w:p>
    <w:p>
      <w:pPr>
        <w:spacing w:after="0" w:line="128"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Park, D. W., Lim, G. Y., Lee, Y. D., &amp; Park, J. H. (2020). Characteristics of lytic phage</w:t>
      </w:r>
    </w:p>
    <w:p>
      <w:pPr>
        <w:spacing w:after="0" w:line="139"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vB_EcoM-ECP26 and reduction of shiga-toxin producing Escherichia coli on produce</w:t>
      </w:r>
    </w:p>
    <w:p>
      <w:pPr>
        <w:spacing w:after="0" w:line="137"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romaine. </w:t>
      </w:r>
      <w:r>
        <w:rPr>
          <w:rFonts w:ascii="Times New Roman" w:hAnsi="Times New Roman" w:eastAsia="Times New Roman" w:cs="Times New Roman"/>
          <w:i/>
          <w:iCs/>
          <w:color w:val="auto"/>
          <w:sz w:val="24"/>
          <w:szCs w:val="24"/>
        </w:rPr>
        <w:t>Applied Biological Chemistry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63</w:t>
      </w:r>
      <w:r>
        <w:rPr>
          <w:rFonts w:ascii="Times New Roman" w:hAnsi="Times New Roman" w:eastAsia="Times New Roman" w:cs="Times New Roman"/>
          <w:color w:val="auto"/>
          <w:sz w:val="24"/>
          <w:szCs w:val="24"/>
        </w:rPr>
        <w:t>(1), 1-9.</w:t>
      </w:r>
    </w:p>
    <w:p>
      <w:pPr>
        <w:spacing w:after="0" w:line="271" w:lineRule="exact"/>
        <w:rPr>
          <w:color w:val="auto"/>
          <w:sz w:val="20"/>
          <w:szCs w:val="20"/>
        </w:rPr>
      </w:pPr>
    </w:p>
    <w:p>
      <w:pPr>
        <w:spacing w:after="0" w:line="354" w:lineRule="auto"/>
        <w:ind w:left="720" w:right="220" w:hanging="719"/>
        <w:jc w:val="both"/>
        <w:rPr>
          <w:color w:val="auto"/>
          <w:sz w:val="20"/>
          <w:szCs w:val="20"/>
        </w:rPr>
      </w:pPr>
      <w:r>
        <w:rPr>
          <w:rFonts w:ascii="Times New Roman" w:hAnsi="Times New Roman" w:eastAsia="Times New Roman" w:cs="Times New Roman"/>
          <w:color w:val="auto"/>
          <w:sz w:val="24"/>
          <w:szCs w:val="24"/>
        </w:rPr>
        <w:t xml:space="preserve">Patterson, L., Navarro-Gonzalez, N., Jay-Russell, M. T., Aminabadi, P., &amp; Pires, A. F. (2022). Risk factors of Shiga toxin-producing Escherichia coli in livestock raised on diversified small-scale farms in California. </w:t>
      </w:r>
      <w:r>
        <w:rPr>
          <w:rFonts w:ascii="Times New Roman" w:hAnsi="Times New Roman" w:eastAsia="Times New Roman" w:cs="Times New Roman"/>
          <w:i/>
          <w:iCs/>
          <w:color w:val="auto"/>
          <w:sz w:val="24"/>
          <w:szCs w:val="24"/>
        </w:rPr>
        <w:t>Epidemiology &amp; Infection</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150</w:t>
      </w:r>
      <w:r>
        <w:rPr>
          <w:rFonts w:ascii="Times New Roman" w:hAnsi="Times New Roman" w:eastAsia="Times New Roman" w:cs="Times New Roman"/>
          <w:color w:val="auto"/>
          <w:sz w:val="24"/>
          <w:szCs w:val="24"/>
        </w:rPr>
        <w:t>.</w:t>
      </w:r>
    </w:p>
    <w:p>
      <w:pPr>
        <w:spacing w:after="0" w:line="128" w:lineRule="exact"/>
        <w:rPr>
          <w:color w:val="auto"/>
          <w:sz w:val="20"/>
          <w:szCs w:val="20"/>
        </w:rPr>
      </w:pPr>
    </w:p>
    <w:p>
      <w:pPr>
        <w:spacing w:after="0"/>
        <w:ind w:right="180"/>
        <w:jc w:val="center"/>
        <w:rPr>
          <w:color w:val="auto"/>
          <w:sz w:val="20"/>
          <w:szCs w:val="20"/>
        </w:rPr>
      </w:pPr>
      <w:r>
        <w:rPr>
          <w:rFonts w:ascii="Times New Roman" w:hAnsi="Times New Roman" w:eastAsia="Times New Roman" w:cs="Times New Roman"/>
          <w:color w:val="auto"/>
          <w:sz w:val="24"/>
          <w:szCs w:val="24"/>
        </w:rPr>
        <w:t>Petro, C. D., Duncan, J. K., Seldina, Y. I., Allué-Guardia, A., Eppinger, M., Riddle, M. S., ... &amp;</w:t>
      </w:r>
    </w:p>
    <w:p>
      <w:pPr>
        <w:spacing w:after="0" w:line="151" w:lineRule="exact"/>
        <w:rPr>
          <w:color w:val="auto"/>
          <w:sz w:val="20"/>
          <w:szCs w:val="20"/>
        </w:rPr>
      </w:pPr>
    </w:p>
    <w:p>
      <w:pPr>
        <w:spacing w:after="0" w:line="354" w:lineRule="auto"/>
        <w:ind w:left="720" w:right="940"/>
        <w:jc w:val="both"/>
        <w:rPr>
          <w:color w:val="auto"/>
          <w:sz w:val="20"/>
          <w:szCs w:val="20"/>
        </w:rPr>
      </w:pPr>
      <w:r>
        <w:rPr>
          <w:rFonts w:ascii="Times New Roman" w:hAnsi="Times New Roman" w:eastAsia="Times New Roman" w:cs="Times New Roman"/>
          <w:color w:val="auto"/>
          <w:sz w:val="24"/>
          <w:szCs w:val="24"/>
        </w:rPr>
        <w:t xml:space="preserve">Melton-Celsa, A. R. (2020). Genetic and virulence profiles of enteroaggregative Escherichia coli (EAEC) isolated from deployed military personnel (DMP) with Travelers' Diarrhea. </w:t>
      </w:r>
      <w:r>
        <w:rPr>
          <w:rFonts w:ascii="Times New Roman" w:hAnsi="Times New Roman" w:eastAsia="Times New Roman" w:cs="Times New Roman"/>
          <w:i/>
          <w:iCs/>
          <w:color w:val="auto"/>
          <w:sz w:val="24"/>
          <w:szCs w:val="24"/>
        </w:rPr>
        <w:t>Frontiers in cellular and infection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10</w:t>
      </w:r>
      <w:r>
        <w:rPr>
          <w:rFonts w:ascii="Times New Roman" w:hAnsi="Times New Roman" w:eastAsia="Times New Roman" w:cs="Times New Roman"/>
          <w:color w:val="auto"/>
          <w:sz w:val="24"/>
          <w:szCs w:val="24"/>
        </w:rPr>
        <w:t>, 200.</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4"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71</w:t>
      </w:r>
    </w:p>
    <w:p>
      <w:pPr>
        <w:sectPr>
          <w:pgSz w:w="12240" w:h="15840"/>
          <w:pgMar w:top="1440" w:right="1440" w:bottom="403" w:left="1440" w:header="0" w:footer="0" w:gutter="0"/>
          <w:cols w:equalWidth="0" w:num="1">
            <w:col w:w="9360"/>
          </w:cols>
        </w:sectPr>
      </w:pPr>
    </w:p>
    <w:p>
      <w:pPr>
        <w:spacing w:after="0" w:line="5" w:lineRule="exact"/>
        <w:rPr>
          <w:color w:val="auto"/>
          <w:sz w:val="20"/>
          <w:szCs w:val="20"/>
        </w:rPr>
      </w:pPr>
      <w:bookmarkStart w:id="77" w:name="page83"/>
      <w:bookmarkEnd w:id="77"/>
    </w:p>
    <w:p>
      <w:pPr>
        <w:spacing w:after="0" w:line="354" w:lineRule="auto"/>
        <w:ind w:left="720" w:right="220" w:hanging="719"/>
        <w:rPr>
          <w:color w:val="auto"/>
          <w:sz w:val="20"/>
          <w:szCs w:val="20"/>
        </w:rPr>
      </w:pPr>
      <w:r>
        <w:rPr>
          <w:rFonts w:ascii="Times New Roman" w:hAnsi="Times New Roman" w:eastAsia="Times New Roman" w:cs="Times New Roman"/>
          <w:color w:val="auto"/>
          <w:sz w:val="24"/>
          <w:szCs w:val="24"/>
        </w:rPr>
        <w:t xml:space="preserve">Pinto, G., Sampaio, M., Dias, O., Almeida, C., Azeredo, J., &amp; Oliveira, H. (2021). Insights into the genome architecture and evolution of Shiga toxin encoding bacteriophages of Escherichia coli. </w:t>
      </w:r>
      <w:r>
        <w:rPr>
          <w:rFonts w:ascii="Times New Roman" w:hAnsi="Times New Roman" w:eastAsia="Times New Roman" w:cs="Times New Roman"/>
          <w:i/>
          <w:iCs/>
          <w:color w:val="auto"/>
          <w:sz w:val="24"/>
          <w:szCs w:val="24"/>
        </w:rPr>
        <w:t>BMC genomics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22</w:t>
      </w:r>
      <w:r>
        <w:rPr>
          <w:rFonts w:ascii="Times New Roman" w:hAnsi="Times New Roman" w:eastAsia="Times New Roman" w:cs="Times New Roman"/>
          <w:color w:val="auto"/>
          <w:sz w:val="24"/>
          <w:szCs w:val="24"/>
        </w:rPr>
        <w:t>(1), 1-13.</w:t>
      </w:r>
    </w:p>
    <w:p>
      <w:pPr>
        <w:spacing w:after="0" w:line="140" w:lineRule="exact"/>
        <w:rPr>
          <w:color w:val="auto"/>
          <w:sz w:val="20"/>
          <w:szCs w:val="20"/>
        </w:rPr>
      </w:pPr>
    </w:p>
    <w:p>
      <w:pPr>
        <w:spacing w:after="0" w:line="354" w:lineRule="auto"/>
        <w:ind w:left="720" w:right="140" w:hanging="719"/>
        <w:rPr>
          <w:color w:val="auto"/>
          <w:sz w:val="20"/>
          <w:szCs w:val="20"/>
        </w:rPr>
      </w:pPr>
      <w:r>
        <w:rPr>
          <w:rFonts w:ascii="Times New Roman" w:hAnsi="Times New Roman" w:eastAsia="Times New Roman" w:cs="Times New Roman"/>
          <w:color w:val="auto"/>
          <w:sz w:val="24"/>
          <w:szCs w:val="24"/>
        </w:rPr>
        <w:t>Porter, C. K., Talaat, K. R., Isidean, S. D., Kardinaal, A., Chakraborty, S., Gutiérrez, R. L., ... &amp; Bourgeois, A. L. (2021). The Controlled Human Infection Model for Enterotoxigenic Escherichia coli.</w:t>
      </w:r>
    </w:p>
    <w:p>
      <w:pPr>
        <w:spacing w:after="0" w:line="142" w:lineRule="exact"/>
        <w:rPr>
          <w:color w:val="auto"/>
          <w:sz w:val="20"/>
          <w:szCs w:val="20"/>
        </w:rPr>
      </w:pPr>
    </w:p>
    <w:p>
      <w:pPr>
        <w:spacing w:after="0" w:line="354" w:lineRule="auto"/>
        <w:ind w:left="720" w:right="240" w:hanging="719"/>
        <w:rPr>
          <w:color w:val="auto"/>
          <w:sz w:val="20"/>
          <w:szCs w:val="20"/>
        </w:rPr>
      </w:pPr>
      <w:r>
        <w:rPr>
          <w:rFonts w:ascii="Times New Roman" w:hAnsi="Times New Roman" w:eastAsia="Times New Roman" w:cs="Times New Roman"/>
          <w:color w:val="auto"/>
          <w:sz w:val="24"/>
          <w:szCs w:val="24"/>
        </w:rPr>
        <w:t xml:space="preserve">Pradhan, A. K., Pang, H., &amp; Mishra, A. (2019). Foodborne disease outbreaks associated with organic foods: animal and plant products. In </w:t>
      </w:r>
      <w:r>
        <w:rPr>
          <w:rFonts w:ascii="Times New Roman" w:hAnsi="Times New Roman" w:eastAsia="Times New Roman" w:cs="Times New Roman"/>
          <w:i/>
          <w:iCs/>
          <w:color w:val="auto"/>
          <w:sz w:val="24"/>
          <w:szCs w:val="24"/>
        </w:rPr>
        <w:t>Safety and Practice for Organic Food</w:t>
      </w:r>
      <w:r>
        <w:rPr>
          <w:rFonts w:ascii="Times New Roman" w:hAnsi="Times New Roman" w:eastAsia="Times New Roman" w:cs="Times New Roman"/>
          <w:color w:val="auto"/>
          <w:sz w:val="24"/>
          <w:szCs w:val="24"/>
        </w:rPr>
        <w:t xml:space="preserve"> (pp. 135-150). Academic Press.</w:t>
      </w:r>
    </w:p>
    <w:p>
      <w:pPr>
        <w:spacing w:after="0" w:line="140" w:lineRule="exact"/>
        <w:rPr>
          <w:color w:val="auto"/>
          <w:sz w:val="20"/>
          <w:szCs w:val="20"/>
        </w:rPr>
      </w:pPr>
    </w:p>
    <w:p>
      <w:pPr>
        <w:spacing w:after="0" w:line="354" w:lineRule="auto"/>
        <w:ind w:left="720" w:right="20" w:hanging="719"/>
        <w:rPr>
          <w:color w:val="auto"/>
          <w:sz w:val="20"/>
          <w:szCs w:val="20"/>
        </w:rPr>
      </w:pPr>
      <w:r>
        <w:rPr>
          <w:rFonts w:ascii="Times New Roman" w:hAnsi="Times New Roman" w:eastAsia="Times New Roman" w:cs="Times New Roman"/>
          <w:color w:val="auto"/>
          <w:sz w:val="24"/>
          <w:szCs w:val="24"/>
        </w:rPr>
        <w:t>Puopolo, K. M., Benitz, W. E., Zaoutis, T. E., Cummings, J., Juul, S., Hand, I., ...&amp; COMMITTEE ON INFECTIOUS DISEASES. (2018). Management of neonates born at≤ 34 6/7 weeks’ gestation with suspected or proven early-onset bacterial</w:t>
      </w:r>
    </w:p>
    <w:p>
      <w:pPr>
        <w:spacing w:after="0" w:line="10"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sepsis. </w:t>
      </w:r>
      <w:r>
        <w:rPr>
          <w:rFonts w:ascii="Times New Roman" w:hAnsi="Times New Roman" w:eastAsia="Times New Roman" w:cs="Times New Roman"/>
          <w:i/>
          <w:iCs/>
          <w:color w:val="auto"/>
          <w:sz w:val="24"/>
          <w:szCs w:val="24"/>
        </w:rPr>
        <w:t>Pediatrics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142</w:t>
      </w:r>
      <w:r>
        <w:rPr>
          <w:rFonts w:ascii="Times New Roman" w:hAnsi="Times New Roman" w:eastAsia="Times New Roman" w:cs="Times New Roman"/>
          <w:color w:val="auto"/>
          <w:sz w:val="24"/>
          <w:szCs w:val="24"/>
        </w:rPr>
        <w:t>(6).</w:t>
      </w:r>
    </w:p>
    <w:p>
      <w:pPr>
        <w:spacing w:after="0" w:line="269" w:lineRule="exact"/>
        <w:rPr>
          <w:color w:val="auto"/>
          <w:sz w:val="20"/>
          <w:szCs w:val="20"/>
        </w:rPr>
      </w:pPr>
    </w:p>
    <w:p>
      <w:pPr>
        <w:spacing w:after="0" w:line="354" w:lineRule="auto"/>
        <w:ind w:left="720" w:right="20" w:hanging="719"/>
        <w:rPr>
          <w:color w:val="auto"/>
          <w:sz w:val="20"/>
          <w:szCs w:val="20"/>
        </w:rPr>
      </w:pPr>
      <w:r>
        <w:rPr>
          <w:rFonts w:ascii="Times New Roman" w:hAnsi="Times New Roman" w:eastAsia="Times New Roman" w:cs="Times New Roman"/>
          <w:color w:val="auto"/>
          <w:sz w:val="24"/>
          <w:szCs w:val="24"/>
        </w:rPr>
        <w:t>Puopolo, K. M., Benitz, W. E., Zaoutis, T. E., Cummings, J., Juul, S., Hand, I., ...&amp; COMMITTEE ON INFECTIOUS DISEASES. (2018). Management of neonates born at≤ 34 6/7 weeks’ gestation with suspected or proven early-onset bacterial</w:t>
      </w:r>
    </w:p>
    <w:p>
      <w:pPr>
        <w:spacing w:after="0" w:line="10"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sepsis. </w:t>
      </w:r>
      <w:r>
        <w:rPr>
          <w:rFonts w:ascii="Times New Roman" w:hAnsi="Times New Roman" w:eastAsia="Times New Roman" w:cs="Times New Roman"/>
          <w:i/>
          <w:iCs/>
          <w:color w:val="auto"/>
          <w:sz w:val="24"/>
          <w:szCs w:val="24"/>
        </w:rPr>
        <w:t>Pediatrics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142</w:t>
      </w:r>
      <w:r>
        <w:rPr>
          <w:rFonts w:ascii="Times New Roman" w:hAnsi="Times New Roman" w:eastAsia="Times New Roman" w:cs="Times New Roman"/>
          <w:color w:val="auto"/>
          <w:sz w:val="24"/>
          <w:szCs w:val="24"/>
        </w:rPr>
        <w:t>(6).</w:t>
      </w:r>
    </w:p>
    <w:p>
      <w:pPr>
        <w:spacing w:after="0" w:line="269" w:lineRule="exact"/>
        <w:rPr>
          <w:color w:val="auto"/>
          <w:sz w:val="20"/>
          <w:szCs w:val="20"/>
        </w:rPr>
      </w:pPr>
    </w:p>
    <w:p>
      <w:pPr>
        <w:spacing w:after="0" w:line="350" w:lineRule="auto"/>
        <w:ind w:left="720" w:right="340" w:hanging="719"/>
        <w:rPr>
          <w:color w:val="auto"/>
          <w:sz w:val="20"/>
          <w:szCs w:val="20"/>
        </w:rPr>
      </w:pPr>
      <w:r>
        <w:rPr>
          <w:rFonts w:ascii="Times New Roman" w:hAnsi="Times New Roman" w:eastAsia="Times New Roman" w:cs="Times New Roman"/>
          <w:color w:val="auto"/>
          <w:sz w:val="24"/>
          <w:szCs w:val="24"/>
        </w:rPr>
        <w:t xml:space="preserve">Puvača, N., &amp; de Llanos Frutos, R. (2021). Antimicrobial resistance in escherichia coli strains isolated from humans and Pet animals. </w:t>
      </w:r>
      <w:r>
        <w:rPr>
          <w:rFonts w:ascii="Times New Roman" w:hAnsi="Times New Roman" w:eastAsia="Times New Roman" w:cs="Times New Roman"/>
          <w:i/>
          <w:iCs/>
          <w:color w:val="auto"/>
          <w:sz w:val="24"/>
          <w:szCs w:val="24"/>
        </w:rPr>
        <w:t>Antibiotics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10</w:t>
      </w:r>
      <w:r>
        <w:rPr>
          <w:rFonts w:ascii="Times New Roman" w:hAnsi="Times New Roman" w:eastAsia="Times New Roman" w:cs="Times New Roman"/>
          <w:color w:val="auto"/>
          <w:sz w:val="24"/>
          <w:szCs w:val="24"/>
        </w:rPr>
        <w:t>(1), 69.</w:t>
      </w:r>
    </w:p>
    <w:p>
      <w:pPr>
        <w:spacing w:after="0" w:line="143" w:lineRule="exact"/>
        <w:rPr>
          <w:color w:val="auto"/>
          <w:sz w:val="20"/>
          <w:szCs w:val="20"/>
        </w:rPr>
      </w:pPr>
    </w:p>
    <w:p>
      <w:pPr>
        <w:spacing w:after="0" w:line="350" w:lineRule="auto"/>
        <w:ind w:left="720" w:right="400" w:hanging="719"/>
        <w:rPr>
          <w:color w:val="auto"/>
          <w:sz w:val="20"/>
          <w:szCs w:val="20"/>
        </w:rPr>
      </w:pPr>
      <w:r>
        <w:rPr>
          <w:rFonts w:ascii="Times New Roman" w:hAnsi="Times New Roman" w:eastAsia="Times New Roman" w:cs="Times New Roman"/>
          <w:color w:val="auto"/>
          <w:sz w:val="24"/>
          <w:szCs w:val="24"/>
        </w:rPr>
        <w:t xml:space="preserve">Rahim, M. (2019). </w:t>
      </w:r>
      <w:r>
        <w:rPr>
          <w:rFonts w:ascii="Times New Roman" w:hAnsi="Times New Roman" w:eastAsia="Times New Roman" w:cs="Times New Roman"/>
          <w:i/>
          <w:iCs/>
          <w:color w:val="auto"/>
          <w:sz w:val="24"/>
          <w:szCs w:val="24"/>
        </w:rPr>
        <w:t>Antimicrobial activity and bio-potency of homoeopathy medicines against enteric pathogens</w:t>
      </w:r>
      <w:r>
        <w:rPr>
          <w:rFonts w:ascii="Times New Roman" w:hAnsi="Times New Roman" w:eastAsia="Times New Roman" w:cs="Times New Roman"/>
          <w:color w:val="auto"/>
          <w:sz w:val="24"/>
          <w:szCs w:val="24"/>
        </w:rPr>
        <w:t xml:space="preserve"> (Doctoral dissertation, University of Dhaka).</w:t>
      </w:r>
    </w:p>
    <w:p>
      <w:pPr>
        <w:spacing w:after="0" w:line="131"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Rahman, M., Sobur, M., Islam, M., Ievy, S., Hossain, M., El Zowalaty, M. E., ...&amp; Ashour, H.</w:t>
      </w:r>
    </w:p>
    <w:p>
      <w:pPr>
        <w:spacing w:after="0" w:line="139"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M. (2020). Zoonotic diseases: etiology, impact, and control. </w:t>
      </w:r>
      <w:r>
        <w:rPr>
          <w:rFonts w:ascii="Times New Roman" w:hAnsi="Times New Roman" w:eastAsia="Times New Roman" w:cs="Times New Roman"/>
          <w:i/>
          <w:iCs/>
          <w:color w:val="auto"/>
          <w:sz w:val="24"/>
          <w:szCs w:val="24"/>
        </w:rPr>
        <w:t>Microorganisms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8</w:t>
      </w:r>
      <w:r>
        <w:rPr>
          <w:rFonts w:ascii="Times New Roman" w:hAnsi="Times New Roman" w:eastAsia="Times New Roman" w:cs="Times New Roman"/>
          <w:color w:val="auto"/>
          <w:sz w:val="24"/>
          <w:szCs w:val="24"/>
        </w:rPr>
        <w:t>(9), 1405.</w:t>
      </w:r>
    </w:p>
    <w:p>
      <w:pPr>
        <w:spacing w:after="0" w:line="270" w:lineRule="exact"/>
        <w:rPr>
          <w:color w:val="auto"/>
          <w:sz w:val="20"/>
          <w:szCs w:val="20"/>
        </w:rPr>
      </w:pPr>
    </w:p>
    <w:p>
      <w:pPr>
        <w:spacing w:after="0" w:line="356" w:lineRule="auto"/>
        <w:ind w:left="720" w:right="500" w:hanging="719"/>
        <w:rPr>
          <w:color w:val="auto"/>
          <w:sz w:val="20"/>
          <w:szCs w:val="20"/>
        </w:rPr>
      </w:pPr>
      <w:r>
        <w:rPr>
          <w:rFonts w:ascii="Times New Roman" w:hAnsi="Times New Roman" w:eastAsia="Times New Roman" w:cs="Times New Roman"/>
          <w:color w:val="auto"/>
          <w:sz w:val="24"/>
          <w:szCs w:val="24"/>
        </w:rPr>
        <w:t xml:space="preserve">Ramos, T. M., Jay-Russell, M. T., Millner, P. D., Shade, J., Misiewicz, T., Sorge, U. S., ...&amp; Pires, A. F. (2019). Assessment of biological soil amendments of animal origin use, research needs, and extension opportunities in organic production. </w:t>
      </w:r>
      <w:r>
        <w:rPr>
          <w:rFonts w:ascii="Times New Roman" w:hAnsi="Times New Roman" w:eastAsia="Times New Roman" w:cs="Times New Roman"/>
          <w:i/>
          <w:iCs/>
          <w:color w:val="auto"/>
          <w:sz w:val="24"/>
          <w:szCs w:val="24"/>
        </w:rPr>
        <w:t>Frontiers in Sustainable Food Systems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3</w:t>
      </w:r>
      <w:r>
        <w:rPr>
          <w:rFonts w:ascii="Times New Roman" w:hAnsi="Times New Roman" w:eastAsia="Times New Roman" w:cs="Times New Roman"/>
          <w:color w:val="auto"/>
          <w:sz w:val="24"/>
          <w:szCs w:val="24"/>
        </w:rPr>
        <w:t>, 73.</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63"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72</w:t>
      </w:r>
    </w:p>
    <w:p>
      <w:pPr>
        <w:sectPr>
          <w:pgSz w:w="12240" w:h="15840"/>
          <w:pgMar w:top="1440" w:right="1440" w:bottom="403" w:left="1440" w:header="0" w:footer="0" w:gutter="0"/>
          <w:cols w:equalWidth="0" w:num="1">
            <w:col w:w="9360"/>
          </w:cols>
        </w:sectPr>
      </w:pPr>
    </w:p>
    <w:p>
      <w:pPr>
        <w:spacing w:after="0" w:line="5" w:lineRule="exact"/>
        <w:rPr>
          <w:color w:val="auto"/>
          <w:sz w:val="20"/>
          <w:szCs w:val="20"/>
        </w:rPr>
      </w:pPr>
      <w:bookmarkStart w:id="78" w:name="page84"/>
      <w:bookmarkEnd w:id="78"/>
    </w:p>
    <w:p>
      <w:pPr>
        <w:spacing w:after="0" w:line="354" w:lineRule="auto"/>
        <w:ind w:left="720" w:right="100" w:hanging="719"/>
        <w:jc w:val="both"/>
        <w:rPr>
          <w:color w:val="auto"/>
          <w:sz w:val="20"/>
          <w:szCs w:val="20"/>
        </w:rPr>
      </w:pPr>
      <w:r>
        <w:rPr>
          <w:rFonts w:ascii="Times New Roman" w:hAnsi="Times New Roman" w:eastAsia="Times New Roman" w:cs="Times New Roman"/>
          <w:color w:val="auto"/>
          <w:sz w:val="24"/>
          <w:szCs w:val="24"/>
        </w:rPr>
        <w:t xml:space="preserve">Rani, A., Ravindran, V. B., Surapaneni, A., Mantri, N., &amp; Ball, A. S. (2021). Trends in point-of-care diagnosis for Escherichia coli O157: H7 in food and water. </w:t>
      </w:r>
      <w:r>
        <w:rPr>
          <w:rFonts w:ascii="Times New Roman" w:hAnsi="Times New Roman" w:eastAsia="Times New Roman" w:cs="Times New Roman"/>
          <w:i/>
          <w:iCs/>
          <w:color w:val="auto"/>
          <w:sz w:val="24"/>
          <w:szCs w:val="24"/>
        </w:rPr>
        <w:t>International Journal of Food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349</w:t>
      </w:r>
      <w:r>
        <w:rPr>
          <w:rFonts w:ascii="Times New Roman" w:hAnsi="Times New Roman" w:eastAsia="Times New Roman" w:cs="Times New Roman"/>
          <w:color w:val="auto"/>
          <w:sz w:val="24"/>
          <w:szCs w:val="24"/>
        </w:rPr>
        <w:t>, 109233.</w:t>
      </w:r>
    </w:p>
    <w:p>
      <w:pPr>
        <w:spacing w:after="0" w:line="140" w:lineRule="exact"/>
        <w:rPr>
          <w:color w:val="auto"/>
          <w:sz w:val="20"/>
          <w:szCs w:val="20"/>
        </w:rPr>
      </w:pPr>
    </w:p>
    <w:p>
      <w:pPr>
        <w:spacing w:after="0" w:line="354" w:lineRule="auto"/>
        <w:ind w:left="720" w:right="100" w:hanging="719"/>
        <w:jc w:val="both"/>
        <w:rPr>
          <w:color w:val="auto"/>
          <w:sz w:val="20"/>
          <w:szCs w:val="20"/>
        </w:rPr>
      </w:pPr>
      <w:r>
        <w:rPr>
          <w:rFonts w:ascii="Times New Roman" w:hAnsi="Times New Roman" w:eastAsia="Times New Roman" w:cs="Times New Roman"/>
          <w:color w:val="auto"/>
          <w:sz w:val="24"/>
          <w:szCs w:val="24"/>
        </w:rPr>
        <w:t xml:space="preserve">Rani, A., Ravindran, V. B., Surapaneni, A., Mantri, N., &amp; Ball, A. S. (2021). Trends in point-of-care diagnosis for Escherichia coli O157: H7 in food and water. </w:t>
      </w:r>
      <w:r>
        <w:rPr>
          <w:rFonts w:ascii="Times New Roman" w:hAnsi="Times New Roman" w:eastAsia="Times New Roman" w:cs="Times New Roman"/>
          <w:i/>
          <w:iCs/>
          <w:color w:val="auto"/>
          <w:sz w:val="24"/>
          <w:szCs w:val="24"/>
        </w:rPr>
        <w:t>International Journal of Food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349</w:t>
      </w:r>
      <w:r>
        <w:rPr>
          <w:rFonts w:ascii="Times New Roman" w:hAnsi="Times New Roman" w:eastAsia="Times New Roman" w:cs="Times New Roman"/>
          <w:color w:val="auto"/>
          <w:sz w:val="24"/>
          <w:szCs w:val="24"/>
        </w:rPr>
        <w:t>, 109233.</w:t>
      </w:r>
    </w:p>
    <w:p>
      <w:pPr>
        <w:spacing w:after="0" w:line="142" w:lineRule="exact"/>
        <w:rPr>
          <w:color w:val="auto"/>
          <w:sz w:val="20"/>
          <w:szCs w:val="20"/>
        </w:rPr>
      </w:pPr>
    </w:p>
    <w:p>
      <w:pPr>
        <w:spacing w:after="0" w:line="348" w:lineRule="auto"/>
        <w:ind w:left="720" w:right="900" w:hanging="719"/>
        <w:rPr>
          <w:color w:val="auto"/>
          <w:sz w:val="20"/>
          <w:szCs w:val="20"/>
        </w:rPr>
      </w:pPr>
      <w:r>
        <w:rPr>
          <w:rFonts w:ascii="Times New Roman" w:hAnsi="Times New Roman" w:eastAsia="Times New Roman" w:cs="Times New Roman"/>
          <w:color w:val="auto"/>
          <w:sz w:val="24"/>
          <w:szCs w:val="24"/>
        </w:rPr>
        <w:t>Raso, M. M. (2021). Characterization and immunogenicity of O-Antigen based Shigella Generalized Modules for Membrane Antigens vaccines.</w:t>
      </w:r>
    </w:p>
    <w:p>
      <w:pPr>
        <w:spacing w:after="0" w:line="148" w:lineRule="exact"/>
        <w:rPr>
          <w:color w:val="auto"/>
          <w:sz w:val="20"/>
          <w:szCs w:val="20"/>
        </w:rPr>
      </w:pPr>
    </w:p>
    <w:p>
      <w:pPr>
        <w:spacing w:after="0" w:line="354" w:lineRule="auto"/>
        <w:ind w:left="720" w:hanging="719"/>
        <w:rPr>
          <w:color w:val="auto"/>
          <w:sz w:val="20"/>
          <w:szCs w:val="20"/>
        </w:rPr>
      </w:pPr>
      <w:r>
        <w:rPr>
          <w:rFonts w:ascii="Times New Roman" w:hAnsi="Times New Roman" w:eastAsia="Times New Roman" w:cs="Times New Roman"/>
          <w:color w:val="auto"/>
          <w:sz w:val="24"/>
          <w:szCs w:val="24"/>
        </w:rPr>
        <w:t xml:space="preserve">Rasool, R., Fayaz, A., ul Shafiq, M., Singh, H., &amp; Ahmed, P. (2021). Land use land cover change in Kashmir Himalaya: Linking remote sensing with an indicator based DPSIR approach. </w:t>
      </w:r>
      <w:r>
        <w:rPr>
          <w:rFonts w:ascii="Times New Roman" w:hAnsi="Times New Roman" w:eastAsia="Times New Roman" w:cs="Times New Roman"/>
          <w:i/>
          <w:iCs/>
          <w:color w:val="auto"/>
          <w:sz w:val="24"/>
          <w:szCs w:val="24"/>
        </w:rPr>
        <w:t>Ecological Indicators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125</w:t>
      </w:r>
      <w:r>
        <w:rPr>
          <w:rFonts w:ascii="Times New Roman" w:hAnsi="Times New Roman" w:eastAsia="Times New Roman" w:cs="Times New Roman"/>
          <w:color w:val="auto"/>
          <w:sz w:val="24"/>
          <w:szCs w:val="24"/>
        </w:rPr>
        <w:t>, 107447.</w:t>
      </w:r>
    </w:p>
    <w:p>
      <w:pPr>
        <w:spacing w:after="0" w:line="140" w:lineRule="exact"/>
        <w:rPr>
          <w:color w:val="auto"/>
          <w:sz w:val="20"/>
          <w:szCs w:val="20"/>
        </w:rPr>
      </w:pPr>
    </w:p>
    <w:p>
      <w:pPr>
        <w:spacing w:after="0" w:line="354" w:lineRule="auto"/>
        <w:ind w:left="720" w:right="40" w:hanging="719"/>
        <w:rPr>
          <w:color w:val="auto"/>
          <w:sz w:val="20"/>
          <w:szCs w:val="20"/>
        </w:rPr>
      </w:pPr>
      <w:r>
        <w:rPr>
          <w:rFonts w:ascii="Times New Roman" w:hAnsi="Times New Roman" w:eastAsia="Times New Roman" w:cs="Times New Roman"/>
          <w:color w:val="auto"/>
          <w:sz w:val="24"/>
          <w:szCs w:val="24"/>
        </w:rPr>
        <w:t xml:space="preserve">Rasschaert, G., De Zutter, L., Herman, L., &amp; Heyndrickx, M. (2020). Campylobacter contamination of broilers: The role of transport and slaughterhouse. </w:t>
      </w:r>
      <w:r>
        <w:rPr>
          <w:rFonts w:ascii="Times New Roman" w:hAnsi="Times New Roman" w:eastAsia="Times New Roman" w:cs="Times New Roman"/>
          <w:i/>
          <w:iCs/>
          <w:color w:val="auto"/>
          <w:sz w:val="24"/>
          <w:szCs w:val="24"/>
        </w:rPr>
        <w:t>International journal of food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322</w:t>
      </w:r>
      <w:r>
        <w:rPr>
          <w:rFonts w:ascii="Times New Roman" w:hAnsi="Times New Roman" w:eastAsia="Times New Roman" w:cs="Times New Roman"/>
          <w:color w:val="auto"/>
          <w:sz w:val="24"/>
          <w:szCs w:val="24"/>
        </w:rPr>
        <w:t>, 108564.</w:t>
      </w:r>
    </w:p>
    <w:p>
      <w:pPr>
        <w:spacing w:after="0" w:line="142" w:lineRule="exact"/>
        <w:rPr>
          <w:color w:val="auto"/>
          <w:sz w:val="20"/>
          <w:szCs w:val="20"/>
        </w:rPr>
      </w:pPr>
    </w:p>
    <w:p>
      <w:pPr>
        <w:spacing w:after="0" w:line="354" w:lineRule="auto"/>
        <w:ind w:left="720" w:right="100" w:hanging="719"/>
        <w:rPr>
          <w:color w:val="auto"/>
          <w:sz w:val="20"/>
          <w:szCs w:val="20"/>
        </w:rPr>
      </w:pPr>
      <w:r>
        <w:rPr>
          <w:rFonts w:ascii="Times New Roman" w:hAnsi="Times New Roman" w:eastAsia="Times New Roman" w:cs="Times New Roman"/>
          <w:color w:val="auto"/>
          <w:sz w:val="24"/>
          <w:szCs w:val="24"/>
        </w:rPr>
        <w:t xml:space="preserve">Riggio, G. M., Wang, Q., Kniel, K. E., &amp; Gibson, K. E. (2019). Microgreens—A review of food safety considerations along the farm to fork continuum. </w:t>
      </w:r>
      <w:r>
        <w:rPr>
          <w:rFonts w:ascii="Times New Roman" w:hAnsi="Times New Roman" w:eastAsia="Times New Roman" w:cs="Times New Roman"/>
          <w:i/>
          <w:iCs/>
          <w:color w:val="auto"/>
          <w:sz w:val="24"/>
          <w:szCs w:val="24"/>
        </w:rPr>
        <w:t>International journal of food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290</w:t>
      </w:r>
      <w:r>
        <w:rPr>
          <w:rFonts w:ascii="Times New Roman" w:hAnsi="Times New Roman" w:eastAsia="Times New Roman" w:cs="Times New Roman"/>
          <w:color w:val="auto"/>
          <w:sz w:val="24"/>
          <w:szCs w:val="24"/>
        </w:rPr>
        <w:t>, 76-85.</w:t>
      </w:r>
    </w:p>
    <w:p>
      <w:pPr>
        <w:spacing w:after="0" w:line="140" w:lineRule="exact"/>
        <w:rPr>
          <w:color w:val="auto"/>
          <w:sz w:val="20"/>
          <w:szCs w:val="20"/>
        </w:rPr>
      </w:pPr>
    </w:p>
    <w:p>
      <w:pPr>
        <w:spacing w:after="0" w:line="350" w:lineRule="auto"/>
        <w:ind w:left="720" w:right="1820" w:hanging="719"/>
        <w:rPr>
          <w:color w:val="auto"/>
          <w:sz w:val="20"/>
          <w:szCs w:val="20"/>
        </w:rPr>
      </w:pPr>
      <w:r>
        <w:rPr>
          <w:rFonts w:ascii="Times New Roman" w:hAnsi="Times New Roman" w:eastAsia="Times New Roman" w:cs="Times New Roman"/>
          <w:color w:val="auto"/>
          <w:sz w:val="24"/>
          <w:szCs w:val="24"/>
        </w:rPr>
        <w:t xml:space="preserve">Riley, L. W. (2020). Distinguishing pathovars from nonpathovars: Escherichia coli. </w:t>
      </w:r>
      <w:r>
        <w:rPr>
          <w:rFonts w:ascii="Times New Roman" w:hAnsi="Times New Roman" w:eastAsia="Times New Roman" w:cs="Times New Roman"/>
          <w:i/>
          <w:iCs/>
          <w:color w:val="auto"/>
          <w:sz w:val="24"/>
          <w:szCs w:val="24"/>
        </w:rPr>
        <w:t>Microbiology Spectrum</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8</w:t>
      </w:r>
      <w:r>
        <w:rPr>
          <w:rFonts w:ascii="Times New Roman" w:hAnsi="Times New Roman" w:eastAsia="Times New Roman" w:cs="Times New Roman"/>
          <w:color w:val="auto"/>
          <w:sz w:val="24"/>
          <w:szCs w:val="24"/>
        </w:rPr>
        <w:t>(4), 8-4.</w:t>
      </w:r>
    </w:p>
    <w:p>
      <w:pPr>
        <w:spacing w:after="0" w:line="143" w:lineRule="exact"/>
        <w:rPr>
          <w:color w:val="auto"/>
          <w:sz w:val="20"/>
          <w:szCs w:val="20"/>
        </w:rPr>
      </w:pPr>
    </w:p>
    <w:p>
      <w:pPr>
        <w:spacing w:after="0" w:line="350" w:lineRule="auto"/>
        <w:ind w:left="720" w:right="1820" w:hanging="719"/>
        <w:rPr>
          <w:color w:val="auto"/>
          <w:sz w:val="20"/>
          <w:szCs w:val="20"/>
        </w:rPr>
      </w:pPr>
      <w:r>
        <w:rPr>
          <w:rFonts w:ascii="Times New Roman" w:hAnsi="Times New Roman" w:eastAsia="Times New Roman" w:cs="Times New Roman"/>
          <w:color w:val="auto"/>
          <w:sz w:val="24"/>
          <w:szCs w:val="24"/>
        </w:rPr>
        <w:t xml:space="preserve">Riley, L. W. (2020). Distinguishing pathovars from nonpathovars: Escherichia coli. </w:t>
      </w:r>
      <w:r>
        <w:rPr>
          <w:rFonts w:ascii="Times New Roman" w:hAnsi="Times New Roman" w:eastAsia="Times New Roman" w:cs="Times New Roman"/>
          <w:i/>
          <w:iCs/>
          <w:color w:val="auto"/>
          <w:sz w:val="24"/>
          <w:szCs w:val="24"/>
        </w:rPr>
        <w:t>Microbiology Spectrum</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8</w:t>
      </w:r>
      <w:r>
        <w:rPr>
          <w:rFonts w:ascii="Times New Roman" w:hAnsi="Times New Roman" w:eastAsia="Times New Roman" w:cs="Times New Roman"/>
          <w:color w:val="auto"/>
          <w:sz w:val="24"/>
          <w:szCs w:val="24"/>
        </w:rPr>
        <w:t>(4), 8-4.</w:t>
      </w:r>
    </w:p>
    <w:p>
      <w:pPr>
        <w:spacing w:after="0" w:line="143" w:lineRule="exact"/>
        <w:rPr>
          <w:color w:val="auto"/>
          <w:sz w:val="20"/>
          <w:szCs w:val="20"/>
        </w:rPr>
      </w:pPr>
    </w:p>
    <w:p>
      <w:pPr>
        <w:spacing w:after="0" w:line="354" w:lineRule="auto"/>
        <w:ind w:left="720" w:right="240" w:hanging="719"/>
        <w:rPr>
          <w:color w:val="auto"/>
          <w:sz w:val="20"/>
          <w:szCs w:val="20"/>
        </w:rPr>
      </w:pPr>
      <w:r>
        <w:rPr>
          <w:rFonts w:ascii="Times New Roman" w:hAnsi="Times New Roman" w:eastAsia="Times New Roman" w:cs="Times New Roman"/>
          <w:color w:val="auto"/>
          <w:sz w:val="24"/>
          <w:szCs w:val="24"/>
        </w:rPr>
        <w:t xml:space="preserve">Rogler, G., Singh, A., Kavanaugh, A., &amp; Rubin, D. T. (2021). Extraintestinal manifestations of inflammatory bowel disease: current concepts, treatment, and implications for disease management. </w:t>
      </w:r>
      <w:r>
        <w:rPr>
          <w:rFonts w:ascii="Times New Roman" w:hAnsi="Times New Roman" w:eastAsia="Times New Roman" w:cs="Times New Roman"/>
          <w:i/>
          <w:iCs/>
          <w:color w:val="auto"/>
          <w:sz w:val="24"/>
          <w:szCs w:val="24"/>
        </w:rPr>
        <w:t>Gastroenterology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161</w:t>
      </w:r>
      <w:r>
        <w:rPr>
          <w:rFonts w:ascii="Times New Roman" w:hAnsi="Times New Roman" w:eastAsia="Times New Roman" w:cs="Times New Roman"/>
          <w:color w:val="auto"/>
          <w:sz w:val="24"/>
          <w:szCs w:val="24"/>
        </w:rPr>
        <w:t>(4), 1118-1132.</w:t>
      </w:r>
    </w:p>
    <w:p>
      <w:pPr>
        <w:spacing w:after="0" w:line="143" w:lineRule="exact"/>
        <w:rPr>
          <w:color w:val="auto"/>
          <w:sz w:val="20"/>
          <w:szCs w:val="20"/>
        </w:rPr>
      </w:pPr>
    </w:p>
    <w:p>
      <w:pPr>
        <w:spacing w:after="0" w:line="356" w:lineRule="auto"/>
        <w:ind w:left="720" w:right="140" w:hanging="719"/>
        <w:rPr>
          <w:color w:val="auto"/>
          <w:sz w:val="20"/>
          <w:szCs w:val="20"/>
        </w:rPr>
      </w:pPr>
      <w:r>
        <w:rPr>
          <w:rFonts w:ascii="Times New Roman" w:hAnsi="Times New Roman" w:eastAsia="Times New Roman" w:cs="Times New Roman"/>
          <w:color w:val="auto"/>
          <w:sz w:val="24"/>
          <w:szCs w:val="24"/>
        </w:rPr>
        <w:t xml:space="preserve">Rossi, E., Leccese, G., Baldelli, V., Bibi, A., Scalone, E., Camilloni, C., ...&amp; Landini, P. (2022). Inactivation of the Pyrimidine Biosynthesis pyrD Gene Negatively Affects Biofilm Formation and Virulence Determinants in the Crohn’s Disease-Associated Adherent Invasive Escherichia coli LF82 Strain. </w:t>
      </w:r>
      <w:r>
        <w:rPr>
          <w:rFonts w:ascii="Times New Roman" w:hAnsi="Times New Roman" w:eastAsia="Times New Roman" w:cs="Times New Roman"/>
          <w:i/>
          <w:iCs/>
          <w:color w:val="auto"/>
          <w:sz w:val="24"/>
          <w:szCs w:val="24"/>
        </w:rPr>
        <w:t>Microorganisms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10</w:t>
      </w:r>
      <w:r>
        <w:rPr>
          <w:rFonts w:ascii="Times New Roman" w:hAnsi="Times New Roman" w:eastAsia="Times New Roman" w:cs="Times New Roman"/>
          <w:color w:val="auto"/>
          <w:sz w:val="24"/>
          <w:szCs w:val="24"/>
        </w:rPr>
        <w:t>(3), 537.</w:t>
      </w:r>
    </w:p>
    <w:p>
      <w:pPr>
        <w:spacing w:after="0" w:line="200" w:lineRule="exact"/>
        <w:rPr>
          <w:color w:val="auto"/>
          <w:sz w:val="20"/>
          <w:szCs w:val="20"/>
        </w:rPr>
      </w:pPr>
    </w:p>
    <w:p>
      <w:pPr>
        <w:spacing w:after="0" w:line="328"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73</w:t>
      </w:r>
    </w:p>
    <w:p>
      <w:pPr>
        <w:sectPr>
          <w:pgSz w:w="12240" w:h="15840"/>
          <w:pgMar w:top="1440" w:right="1440" w:bottom="403" w:left="1440" w:header="0" w:footer="0" w:gutter="0"/>
          <w:cols w:equalWidth="0" w:num="1">
            <w:col w:w="9360"/>
          </w:cols>
        </w:sectPr>
      </w:pPr>
    </w:p>
    <w:p>
      <w:pPr>
        <w:spacing w:after="0" w:line="5" w:lineRule="exact"/>
        <w:rPr>
          <w:color w:val="auto"/>
          <w:sz w:val="20"/>
          <w:szCs w:val="20"/>
        </w:rPr>
      </w:pPr>
      <w:bookmarkStart w:id="79" w:name="page85"/>
      <w:bookmarkEnd w:id="79"/>
    </w:p>
    <w:p>
      <w:pPr>
        <w:spacing w:after="0" w:line="356" w:lineRule="auto"/>
        <w:ind w:left="720" w:right="240" w:hanging="719"/>
        <w:rPr>
          <w:color w:val="auto"/>
          <w:sz w:val="20"/>
          <w:szCs w:val="20"/>
        </w:rPr>
      </w:pPr>
      <w:r>
        <w:rPr>
          <w:rFonts w:ascii="Times New Roman" w:hAnsi="Times New Roman" w:eastAsia="Times New Roman" w:cs="Times New Roman"/>
          <w:color w:val="auto"/>
          <w:sz w:val="24"/>
          <w:szCs w:val="24"/>
        </w:rPr>
        <w:t xml:space="preserve">Roussel, C., Chabaud, S., Lessard-Lord, J., Cattero, V., Pellerin, F. A., Feutry, P., ...&amp; Desjardins, Y. (2022). UPEC Colonic-Virulence and Urovirulence Are Blunted by Proanthocyanidins-Rich Cranberry Extract Microbial Metabolites in a Gut Model and a 3D Tissue-Engineered Urothelium. </w:t>
      </w:r>
      <w:r>
        <w:rPr>
          <w:rFonts w:ascii="Times New Roman" w:hAnsi="Times New Roman" w:eastAsia="Times New Roman" w:cs="Times New Roman"/>
          <w:i/>
          <w:iCs/>
          <w:color w:val="auto"/>
          <w:sz w:val="24"/>
          <w:szCs w:val="24"/>
        </w:rPr>
        <w:t>Microbiology Spectrum</w:t>
      </w:r>
      <w:r>
        <w:rPr>
          <w:rFonts w:ascii="Times New Roman" w:hAnsi="Times New Roman" w:eastAsia="Times New Roman" w:cs="Times New Roman"/>
          <w:color w:val="auto"/>
          <w:sz w:val="24"/>
          <w:szCs w:val="24"/>
        </w:rPr>
        <w:t>, e02432-21.</w:t>
      </w:r>
    </w:p>
    <w:p>
      <w:pPr>
        <w:spacing w:after="0" w:line="139" w:lineRule="exact"/>
        <w:rPr>
          <w:color w:val="auto"/>
          <w:sz w:val="20"/>
          <w:szCs w:val="20"/>
        </w:rPr>
      </w:pPr>
    </w:p>
    <w:p>
      <w:pPr>
        <w:spacing w:after="0" w:line="348" w:lineRule="auto"/>
        <w:ind w:left="720" w:right="240" w:hanging="719"/>
        <w:rPr>
          <w:color w:val="auto"/>
          <w:sz w:val="20"/>
          <w:szCs w:val="20"/>
        </w:rPr>
      </w:pPr>
      <w:r>
        <w:rPr>
          <w:rFonts w:ascii="Times New Roman" w:hAnsi="Times New Roman" w:eastAsia="Times New Roman" w:cs="Times New Roman"/>
          <w:color w:val="auto"/>
          <w:sz w:val="24"/>
          <w:szCs w:val="24"/>
        </w:rPr>
        <w:t>SADIQ, A. O. (2020). DETECTION OF SALMONELLA SPP AND PATHOGENIC E. COLI IN THE STREET VENDED FRESH BEEF AND OFFALS.</w:t>
      </w:r>
    </w:p>
    <w:p>
      <w:pPr>
        <w:spacing w:after="0" w:line="148" w:lineRule="exact"/>
        <w:rPr>
          <w:color w:val="auto"/>
          <w:sz w:val="20"/>
          <w:szCs w:val="20"/>
        </w:rPr>
      </w:pPr>
    </w:p>
    <w:p>
      <w:pPr>
        <w:spacing w:after="0" w:line="354" w:lineRule="auto"/>
        <w:ind w:left="720" w:right="180" w:hanging="719"/>
        <w:rPr>
          <w:color w:val="auto"/>
          <w:sz w:val="20"/>
          <w:szCs w:val="20"/>
        </w:rPr>
      </w:pPr>
      <w:r>
        <w:rPr>
          <w:rFonts w:ascii="Times New Roman" w:hAnsi="Times New Roman" w:eastAsia="Times New Roman" w:cs="Times New Roman"/>
          <w:color w:val="auto"/>
          <w:sz w:val="24"/>
          <w:szCs w:val="24"/>
        </w:rPr>
        <w:t xml:space="preserve">Santos, A. C. D. M., Santos, F. F., Silva, R. M., &amp; Gomes, T. A. T. (2020). Diversity of hybrid-and hetero-pathogenic Escherichia coli and their potential implication in more severe diseases. </w:t>
      </w:r>
      <w:r>
        <w:rPr>
          <w:rFonts w:ascii="Times New Roman" w:hAnsi="Times New Roman" w:eastAsia="Times New Roman" w:cs="Times New Roman"/>
          <w:i/>
          <w:iCs/>
          <w:color w:val="auto"/>
          <w:sz w:val="24"/>
          <w:szCs w:val="24"/>
        </w:rPr>
        <w:t>Frontiers in Cellular and Infection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10</w:t>
      </w:r>
      <w:r>
        <w:rPr>
          <w:rFonts w:ascii="Times New Roman" w:hAnsi="Times New Roman" w:eastAsia="Times New Roman" w:cs="Times New Roman"/>
          <w:color w:val="auto"/>
          <w:sz w:val="24"/>
          <w:szCs w:val="24"/>
        </w:rPr>
        <w:t>, 339.</w:t>
      </w:r>
    </w:p>
    <w:p>
      <w:pPr>
        <w:spacing w:after="0" w:line="140" w:lineRule="exact"/>
        <w:rPr>
          <w:color w:val="auto"/>
          <w:sz w:val="20"/>
          <w:szCs w:val="20"/>
        </w:rPr>
      </w:pPr>
    </w:p>
    <w:p>
      <w:pPr>
        <w:spacing w:after="0" w:line="354" w:lineRule="auto"/>
        <w:ind w:left="720" w:right="180" w:hanging="719"/>
        <w:rPr>
          <w:color w:val="auto"/>
          <w:sz w:val="20"/>
          <w:szCs w:val="20"/>
        </w:rPr>
      </w:pPr>
      <w:r>
        <w:rPr>
          <w:rFonts w:ascii="Times New Roman" w:hAnsi="Times New Roman" w:eastAsia="Times New Roman" w:cs="Times New Roman"/>
          <w:color w:val="auto"/>
          <w:sz w:val="24"/>
          <w:szCs w:val="24"/>
        </w:rPr>
        <w:t xml:space="preserve">Santos, A. C. D. M., Santos, F. F., Silva, R. M., &amp; Gomes, T. A. T. (2020). Diversity of hybrid-and hetero-pathogenic Escherichia coli and their potential implication in more severe diseases. </w:t>
      </w:r>
      <w:r>
        <w:rPr>
          <w:rFonts w:ascii="Times New Roman" w:hAnsi="Times New Roman" w:eastAsia="Times New Roman" w:cs="Times New Roman"/>
          <w:i/>
          <w:iCs/>
          <w:color w:val="auto"/>
          <w:sz w:val="24"/>
          <w:szCs w:val="24"/>
        </w:rPr>
        <w:t>Frontiers in Cellular and Infection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10</w:t>
      </w:r>
      <w:r>
        <w:rPr>
          <w:rFonts w:ascii="Times New Roman" w:hAnsi="Times New Roman" w:eastAsia="Times New Roman" w:cs="Times New Roman"/>
          <w:color w:val="auto"/>
          <w:sz w:val="24"/>
          <w:szCs w:val="24"/>
        </w:rPr>
        <w:t>, 339.</w:t>
      </w:r>
    </w:p>
    <w:p>
      <w:pPr>
        <w:spacing w:after="0" w:line="142" w:lineRule="exact"/>
        <w:rPr>
          <w:color w:val="auto"/>
          <w:sz w:val="20"/>
          <w:szCs w:val="20"/>
        </w:rPr>
      </w:pPr>
    </w:p>
    <w:p>
      <w:pPr>
        <w:spacing w:after="0" w:line="354" w:lineRule="auto"/>
        <w:ind w:left="720" w:right="180" w:hanging="719"/>
        <w:rPr>
          <w:color w:val="auto"/>
          <w:sz w:val="20"/>
          <w:szCs w:val="20"/>
        </w:rPr>
      </w:pPr>
      <w:r>
        <w:rPr>
          <w:rFonts w:ascii="Times New Roman" w:hAnsi="Times New Roman" w:eastAsia="Times New Roman" w:cs="Times New Roman"/>
          <w:color w:val="auto"/>
          <w:sz w:val="24"/>
          <w:szCs w:val="24"/>
        </w:rPr>
        <w:t xml:space="preserve">Santos, A. C. D. M., Santos, F. F., Silva, R. M., &amp; Gomes, T. A. T. (2020). Diversity of hybrid-and hetero-pathogenic Escherichia coli and their potential implication in more severe diseases. </w:t>
      </w:r>
      <w:r>
        <w:rPr>
          <w:rFonts w:ascii="Times New Roman" w:hAnsi="Times New Roman" w:eastAsia="Times New Roman" w:cs="Times New Roman"/>
          <w:i/>
          <w:iCs/>
          <w:color w:val="auto"/>
          <w:sz w:val="24"/>
          <w:szCs w:val="24"/>
        </w:rPr>
        <w:t>Frontiers in Cellular and Infection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10</w:t>
      </w:r>
      <w:r>
        <w:rPr>
          <w:rFonts w:ascii="Times New Roman" w:hAnsi="Times New Roman" w:eastAsia="Times New Roman" w:cs="Times New Roman"/>
          <w:color w:val="auto"/>
          <w:sz w:val="24"/>
          <w:szCs w:val="24"/>
        </w:rPr>
        <w:t>, 339.</w:t>
      </w:r>
    </w:p>
    <w:p>
      <w:pPr>
        <w:spacing w:after="0" w:line="140" w:lineRule="exact"/>
        <w:rPr>
          <w:color w:val="auto"/>
          <w:sz w:val="20"/>
          <w:szCs w:val="20"/>
        </w:rPr>
      </w:pPr>
    </w:p>
    <w:p>
      <w:pPr>
        <w:spacing w:after="0" w:line="354" w:lineRule="auto"/>
        <w:ind w:left="720" w:right="180" w:hanging="719"/>
        <w:rPr>
          <w:color w:val="auto"/>
          <w:sz w:val="20"/>
          <w:szCs w:val="20"/>
        </w:rPr>
      </w:pPr>
      <w:r>
        <w:rPr>
          <w:rFonts w:ascii="Times New Roman" w:hAnsi="Times New Roman" w:eastAsia="Times New Roman" w:cs="Times New Roman"/>
          <w:color w:val="auto"/>
          <w:sz w:val="24"/>
          <w:szCs w:val="24"/>
        </w:rPr>
        <w:t xml:space="preserve">Saylors, K. E., Mouiche, M. M., Lucas, A., McIver, D. J., Matsida, A., Clary, C., ...&amp; Tamoufe, U. (2021). Market characteristics and zoonotic disease risk perception in Cameroon bushmeat markets. </w:t>
      </w:r>
      <w:r>
        <w:rPr>
          <w:rFonts w:ascii="Times New Roman" w:hAnsi="Times New Roman" w:eastAsia="Times New Roman" w:cs="Times New Roman"/>
          <w:i/>
          <w:iCs/>
          <w:color w:val="auto"/>
          <w:sz w:val="24"/>
          <w:szCs w:val="24"/>
        </w:rPr>
        <w:t>Social Science &amp; Medicine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268</w:t>
      </w:r>
      <w:r>
        <w:rPr>
          <w:rFonts w:ascii="Times New Roman" w:hAnsi="Times New Roman" w:eastAsia="Times New Roman" w:cs="Times New Roman"/>
          <w:color w:val="auto"/>
          <w:sz w:val="24"/>
          <w:szCs w:val="24"/>
        </w:rPr>
        <w:t>, 113358.</w:t>
      </w:r>
    </w:p>
    <w:p>
      <w:pPr>
        <w:spacing w:after="0" w:line="142" w:lineRule="exact"/>
        <w:rPr>
          <w:color w:val="auto"/>
          <w:sz w:val="20"/>
          <w:szCs w:val="20"/>
        </w:rPr>
      </w:pPr>
    </w:p>
    <w:p>
      <w:pPr>
        <w:spacing w:after="0" w:line="354" w:lineRule="auto"/>
        <w:ind w:left="720" w:hanging="719"/>
        <w:rPr>
          <w:color w:val="auto"/>
          <w:sz w:val="20"/>
          <w:szCs w:val="20"/>
        </w:rPr>
      </w:pPr>
      <w:r>
        <w:rPr>
          <w:rFonts w:ascii="Times New Roman" w:hAnsi="Times New Roman" w:eastAsia="Times New Roman" w:cs="Times New Roman"/>
          <w:color w:val="auto"/>
          <w:sz w:val="24"/>
          <w:szCs w:val="24"/>
        </w:rPr>
        <w:t xml:space="preserve">Schiller, P., Knödler, M., Berger, P., Greune, L., Fruth, A., Mellmann, A., ...&amp; Dobrindt, U. (2021). The superior adherence phenotype of E. coli O104: H4 is directly mediated by the aggregative adherence fimbriae type I. </w:t>
      </w:r>
      <w:r>
        <w:rPr>
          <w:rFonts w:ascii="Times New Roman" w:hAnsi="Times New Roman" w:eastAsia="Times New Roman" w:cs="Times New Roman"/>
          <w:i/>
          <w:iCs/>
          <w:color w:val="auto"/>
          <w:sz w:val="24"/>
          <w:szCs w:val="24"/>
        </w:rPr>
        <w:t>Virulence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12</w:t>
      </w:r>
      <w:r>
        <w:rPr>
          <w:rFonts w:ascii="Times New Roman" w:hAnsi="Times New Roman" w:eastAsia="Times New Roman" w:cs="Times New Roman"/>
          <w:color w:val="auto"/>
          <w:sz w:val="24"/>
          <w:szCs w:val="24"/>
        </w:rPr>
        <w:t>(1), 346-359.</w:t>
      </w:r>
    </w:p>
    <w:p>
      <w:pPr>
        <w:spacing w:after="0" w:line="140" w:lineRule="exact"/>
        <w:rPr>
          <w:color w:val="auto"/>
          <w:sz w:val="20"/>
          <w:szCs w:val="20"/>
        </w:rPr>
      </w:pPr>
    </w:p>
    <w:p>
      <w:pPr>
        <w:spacing w:after="0" w:line="354" w:lineRule="auto"/>
        <w:ind w:left="720" w:right="240" w:hanging="719"/>
        <w:rPr>
          <w:color w:val="auto"/>
          <w:sz w:val="20"/>
          <w:szCs w:val="20"/>
        </w:rPr>
      </w:pPr>
      <w:r>
        <w:rPr>
          <w:rFonts w:ascii="Times New Roman" w:hAnsi="Times New Roman" w:eastAsia="Times New Roman" w:cs="Times New Roman"/>
          <w:color w:val="auto"/>
          <w:sz w:val="24"/>
          <w:szCs w:val="24"/>
        </w:rPr>
        <w:t xml:space="preserve">Schuetz, A. N. (2019, May). Emerging agents of gastroenteritis: Aeromonas, Plesiomonas, and the diarrheagenic pathotypes of Escherichia coli. In </w:t>
      </w:r>
      <w:r>
        <w:rPr>
          <w:rFonts w:ascii="Times New Roman" w:hAnsi="Times New Roman" w:eastAsia="Times New Roman" w:cs="Times New Roman"/>
          <w:i/>
          <w:iCs/>
          <w:color w:val="auto"/>
          <w:sz w:val="24"/>
          <w:szCs w:val="24"/>
        </w:rPr>
        <w:t>Seminars in Diagnostic Pathology</w:t>
      </w:r>
      <w:r>
        <w:rPr>
          <w:rFonts w:ascii="Times New Roman" w:hAnsi="Times New Roman" w:eastAsia="Times New Roman" w:cs="Times New Roman"/>
          <w:color w:val="auto"/>
          <w:sz w:val="24"/>
          <w:szCs w:val="24"/>
        </w:rPr>
        <w:t xml:space="preserve"> (Vol. 36, No. 3, pp. 187-192). WB Saunders.</w:t>
      </w:r>
    </w:p>
    <w:p>
      <w:pPr>
        <w:spacing w:after="0" w:line="143" w:lineRule="exact"/>
        <w:rPr>
          <w:color w:val="auto"/>
          <w:sz w:val="20"/>
          <w:szCs w:val="20"/>
        </w:rPr>
      </w:pPr>
    </w:p>
    <w:p>
      <w:pPr>
        <w:spacing w:after="0" w:line="354" w:lineRule="auto"/>
        <w:ind w:left="720" w:right="240" w:hanging="719"/>
        <w:rPr>
          <w:color w:val="auto"/>
          <w:sz w:val="20"/>
          <w:szCs w:val="20"/>
        </w:rPr>
      </w:pPr>
      <w:r>
        <w:rPr>
          <w:rFonts w:ascii="Times New Roman" w:hAnsi="Times New Roman" w:eastAsia="Times New Roman" w:cs="Times New Roman"/>
          <w:color w:val="auto"/>
          <w:sz w:val="24"/>
          <w:szCs w:val="24"/>
        </w:rPr>
        <w:t xml:space="preserve">Schuetz, A. N. (2019, May). Emerging agents of gastroenteritis: Aeromonas, Plesiomonas, and the diarrheagenic pathotypes of Escherichia coli. In </w:t>
      </w:r>
      <w:r>
        <w:rPr>
          <w:rFonts w:ascii="Times New Roman" w:hAnsi="Times New Roman" w:eastAsia="Times New Roman" w:cs="Times New Roman"/>
          <w:i/>
          <w:iCs/>
          <w:color w:val="auto"/>
          <w:sz w:val="24"/>
          <w:szCs w:val="24"/>
        </w:rPr>
        <w:t>Seminars in Diagnostic Pathology</w:t>
      </w:r>
      <w:r>
        <w:rPr>
          <w:rFonts w:ascii="Times New Roman" w:hAnsi="Times New Roman" w:eastAsia="Times New Roman" w:cs="Times New Roman"/>
          <w:color w:val="auto"/>
          <w:sz w:val="24"/>
          <w:szCs w:val="24"/>
        </w:rPr>
        <w:t xml:space="preserve"> (Vol. 36, No. 3, pp. 187-192). WB Saunders.</w:t>
      </w:r>
    </w:p>
    <w:p>
      <w:pPr>
        <w:spacing w:after="0" w:line="140" w:lineRule="exact"/>
        <w:rPr>
          <w:color w:val="auto"/>
          <w:sz w:val="20"/>
          <w:szCs w:val="20"/>
        </w:rPr>
      </w:pPr>
    </w:p>
    <w:p>
      <w:pPr>
        <w:spacing w:after="0" w:line="350" w:lineRule="auto"/>
        <w:ind w:left="720" w:right="1000" w:hanging="719"/>
        <w:rPr>
          <w:color w:val="auto"/>
          <w:sz w:val="20"/>
          <w:szCs w:val="20"/>
        </w:rPr>
      </w:pPr>
      <w:r>
        <w:rPr>
          <w:rFonts w:ascii="Times New Roman" w:hAnsi="Times New Roman" w:eastAsia="Times New Roman" w:cs="Times New Roman"/>
          <w:color w:val="auto"/>
          <w:sz w:val="24"/>
          <w:szCs w:val="24"/>
        </w:rPr>
        <w:t xml:space="preserve">Schweon, S. J., &amp; Vitale, L. J. (2020). Zoonoses: Preventing disease transmission from animals. </w:t>
      </w:r>
      <w:r>
        <w:rPr>
          <w:rFonts w:ascii="Times New Roman" w:hAnsi="Times New Roman" w:eastAsia="Times New Roman" w:cs="Times New Roman"/>
          <w:i/>
          <w:iCs/>
          <w:color w:val="auto"/>
          <w:sz w:val="24"/>
          <w:szCs w:val="24"/>
        </w:rPr>
        <w:t>Nursing2020</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50</w:t>
      </w:r>
      <w:r>
        <w:rPr>
          <w:rFonts w:ascii="Times New Roman" w:hAnsi="Times New Roman" w:eastAsia="Times New Roman" w:cs="Times New Roman"/>
          <w:color w:val="auto"/>
          <w:sz w:val="24"/>
          <w:szCs w:val="24"/>
        </w:rPr>
        <w:t>(10), 13-16.</w:t>
      </w:r>
    </w:p>
    <w:p>
      <w:pPr>
        <w:spacing w:after="0" w:line="120"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74</w:t>
      </w:r>
    </w:p>
    <w:p>
      <w:pPr>
        <w:sectPr>
          <w:pgSz w:w="12240" w:h="15840"/>
          <w:pgMar w:top="1440" w:right="1440" w:bottom="403" w:left="1440" w:header="0" w:footer="0" w:gutter="0"/>
          <w:cols w:equalWidth="0" w:num="1">
            <w:col w:w="9360"/>
          </w:cols>
        </w:sectPr>
      </w:pPr>
    </w:p>
    <w:p>
      <w:pPr>
        <w:spacing w:after="0" w:line="5" w:lineRule="exact"/>
        <w:rPr>
          <w:color w:val="auto"/>
          <w:sz w:val="20"/>
          <w:szCs w:val="20"/>
        </w:rPr>
      </w:pPr>
      <w:bookmarkStart w:id="80" w:name="page86"/>
      <w:bookmarkEnd w:id="80"/>
    </w:p>
    <w:p>
      <w:pPr>
        <w:spacing w:after="0" w:line="348" w:lineRule="auto"/>
        <w:ind w:left="720" w:right="720" w:hanging="719"/>
        <w:rPr>
          <w:color w:val="auto"/>
          <w:sz w:val="20"/>
          <w:szCs w:val="20"/>
        </w:rPr>
      </w:pPr>
      <w:r>
        <w:rPr>
          <w:rFonts w:ascii="Times New Roman" w:hAnsi="Times New Roman" w:eastAsia="Times New Roman" w:cs="Times New Roman"/>
          <w:color w:val="auto"/>
          <w:sz w:val="24"/>
          <w:szCs w:val="24"/>
        </w:rPr>
        <w:t xml:space="preserve">Schwidder, M., Heinisch, L., &amp; Schmidt, H. (2019). Genetics, toxicity, and distribution of enterohemorrhagic Escherichia coli hemolysin. </w:t>
      </w:r>
      <w:r>
        <w:rPr>
          <w:rFonts w:ascii="Times New Roman" w:hAnsi="Times New Roman" w:eastAsia="Times New Roman" w:cs="Times New Roman"/>
          <w:i/>
          <w:iCs/>
          <w:color w:val="auto"/>
          <w:sz w:val="24"/>
          <w:szCs w:val="24"/>
        </w:rPr>
        <w:t>Toxins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11</w:t>
      </w:r>
      <w:r>
        <w:rPr>
          <w:rFonts w:ascii="Times New Roman" w:hAnsi="Times New Roman" w:eastAsia="Times New Roman" w:cs="Times New Roman"/>
          <w:color w:val="auto"/>
          <w:sz w:val="24"/>
          <w:szCs w:val="24"/>
        </w:rPr>
        <w:t>(9), 502.</w:t>
      </w:r>
    </w:p>
    <w:p>
      <w:pPr>
        <w:spacing w:after="0" w:line="148" w:lineRule="exact"/>
        <w:rPr>
          <w:color w:val="auto"/>
          <w:sz w:val="20"/>
          <w:szCs w:val="20"/>
        </w:rPr>
      </w:pPr>
    </w:p>
    <w:p>
      <w:pPr>
        <w:spacing w:after="0" w:line="348" w:lineRule="auto"/>
        <w:ind w:left="720" w:hanging="719"/>
        <w:rPr>
          <w:color w:val="auto"/>
          <w:sz w:val="20"/>
          <w:szCs w:val="20"/>
        </w:rPr>
      </w:pPr>
      <w:r>
        <w:rPr>
          <w:rFonts w:ascii="Times New Roman" w:hAnsi="Times New Roman" w:eastAsia="Times New Roman" w:cs="Times New Roman"/>
          <w:color w:val="auto"/>
          <w:sz w:val="24"/>
          <w:szCs w:val="24"/>
        </w:rPr>
        <w:t xml:space="preserve">Sell, J., &amp; Dolan, B. (2018). Common gastrointestinal infections. </w:t>
      </w:r>
      <w:r>
        <w:rPr>
          <w:rFonts w:ascii="Times New Roman" w:hAnsi="Times New Roman" w:eastAsia="Times New Roman" w:cs="Times New Roman"/>
          <w:i/>
          <w:iCs/>
          <w:color w:val="auto"/>
          <w:sz w:val="24"/>
          <w:szCs w:val="24"/>
        </w:rPr>
        <w:t>Primary Care: Clinics in Office Practice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45</w:t>
      </w:r>
      <w:r>
        <w:rPr>
          <w:rFonts w:ascii="Times New Roman" w:hAnsi="Times New Roman" w:eastAsia="Times New Roman" w:cs="Times New Roman"/>
          <w:color w:val="auto"/>
          <w:sz w:val="24"/>
          <w:szCs w:val="24"/>
        </w:rPr>
        <w:t>(3), 519-532.</w:t>
      </w:r>
    </w:p>
    <w:p>
      <w:pPr>
        <w:spacing w:after="0" w:line="148" w:lineRule="exact"/>
        <w:rPr>
          <w:color w:val="auto"/>
          <w:sz w:val="20"/>
          <w:szCs w:val="20"/>
        </w:rPr>
      </w:pPr>
    </w:p>
    <w:p>
      <w:pPr>
        <w:spacing w:after="0" w:line="348" w:lineRule="auto"/>
        <w:ind w:left="720" w:right="340" w:hanging="719"/>
        <w:rPr>
          <w:color w:val="auto"/>
          <w:sz w:val="20"/>
          <w:szCs w:val="20"/>
        </w:rPr>
      </w:pPr>
      <w:r>
        <w:rPr>
          <w:rFonts w:ascii="Times New Roman" w:hAnsi="Times New Roman" w:eastAsia="Times New Roman" w:cs="Times New Roman"/>
          <w:color w:val="auto"/>
          <w:sz w:val="24"/>
          <w:szCs w:val="24"/>
        </w:rPr>
        <w:t xml:space="preserve">Seo, H., Duan, Q., &amp; Zhang, W. (2020). Vaccines against gastroenteritis, current progress and challenges. </w:t>
      </w:r>
      <w:r>
        <w:rPr>
          <w:rFonts w:ascii="Times New Roman" w:hAnsi="Times New Roman" w:eastAsia="Times New Roman" w:cs="Times New Roman"/>
          <w:i/>
          <w:iCs/>
          <w:color w:val="auto"/>
          <w:sz w:val="24"/>
          <w:szCs w:val="24"/>
        </w:rPr>
        <w:t>Gut Microbes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11</w:t>
      </w:r>
      <w:r>
        <w:rPr>
          <w:rFonts w:ascii="Times New Roman" w:hAnsi="Times New Roman" w:eastAsia="Times New Roman" w:cs="Times New Roman"/>
          <w:color w:val="auto"/>
          <w:sz w:val="24"/>
          <w:szCs w:val="24"/>
        </w:rPr>
        <w:t>(6), 1486-1517.</w:t>
      </w:r>
    </w:p>
    <w:p>
      <w:pPr>
        <w:spacing w:after="0" w:line="148" w:lineRule="exact"/>
        <w:rPr>
          <w:color w:val="auto"/>
          <w:sz w:val="20"/>
          <w:szCs w:val="20"/>
        </w:rPr>
      </w:pPr>
    </w:p>
    <w:p>
      <w:pPr>
        <w:spacing w:after="0" w:line="354" w:lineRule="auto"/>
        <w:ind w:left="720" w:right="120" w:hanging="719"/>
        <w:rPr>
          <w:color w:val="auto"/>
          <w:sz w:val="20"/>
          <w:szCs w:val="20"/>
        </w:rPr>
      </w:pPr>
      <w:r>
        <w:rPr>
          <w:rFonts w:ascii="Times New Roman" w:hAnsi="Times New Roman" w:eastAsia="Times New Roman" w:cs="Times New Roman"/>
          <w:color w:val="auto"/>
          <w:sz w:val="24"/>
          <w:szCs w:val="24"/>
        </w:rPr>
        <w:t xml:space="preserve">Settanni, C. R., Ianiro, G., Ponziani, F. R., Bibbò, S., Segal, J. P., Cammarota, G., &amp; Gasbarrini, A. (2021). COVID-19 as a trigger of irritable bowel syndrome: A review of potential mechanisms. </w:t>
      </w:r>
      <w:r>
        <w:rPr>
          <w:rFonts w:ascii="Times New Roman" w:hAnsi="Times New Roman" w:eastAsia="Times New Roman" w:cs="Times New Roman"/>
          <w:i/>
          <w:iCs/>
          <w:color w:val="auto"/>
          <w:sz w:val="24"/>
          <w:szCs w:val="24"/>
        </w:rPr>
        <w:t>World Journal of Gastroenterology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27</w:t>
      </w:r>
      <w:r>
        <w:rPr>
          <w:rFonts w:ascii="Times New Roman" w:hAnsi="Times New Roman" w:eastAsia="Times New Roman" w:cs="Times New Roman"/>
          <w:color w:val="auto"/>
          <w:sz w:val="24"/>
          <w:szCs w:val="24"/>
        </w:rPr>
        <w:t>(43), 7433.</w:t>
      </w:r>
    </w:p>
    <w:p>
      <w:pPr>
        <w:spacing w:after="0" w:line="140" w:lineRule="exact"/>
        <w:rPr>
          <w:color w:val="auto"/>
          <w:sz w:val="20"/>
          <w:szCs w:val="20"/>
        </w:rPr>
      </w:pPr>
    </w:p>
    <w:p>
      <w:pPr>
        <w:spacing w:after="0" w:line="354" w:lineRule="auto"/>
        <w:ind w:left="720" w:right="280" w:hanging="719"/>
        <w:rPr>
          <w:color w:val="auto"/>
          <w:sz w:val="20"/>
          <w:szCs w:val="20"/>
        </w:rPr>
      </w:pPr>
      <w:r>
        <w:rPr>
          <w:rFonts w:ascii="Times New Roman" w:hAnsi="Times New Roman" w:eastAsia="Times New Roman" w:cs="Times New Roman"/>
          <w:color w:val="auto"/>
          <w:sz w:val="24"/>
          <w:szCs w:val="24"/>
        </w:rPr>
        <w:t xml:space="preserve">Sharif, K., Watad, A., Coplan, L., Lichtbroun, B., Krosser, A., Lichtbroun, M., ...&amp; Shoenfeld, Y. (2018). The role of stress in the mosaic of autoimmunity: an overlooked association. </w:t>
      </w:r>
      <w:r>
        <w:rPr>
          <w:rFonts w:ascii="Times New Roman" w:hAnsi="Times New Roman" w:eastAsia="Times New Roman" w:cs="Times New Roman"/>
          <w:i/>
          <w:iCs/>
          <w:color w:val="auto"/>
          <w:sz w:val="24"/>
          <w:szCs w:val="24"/>
        </w:rPr>
        <w:t>Autoimmunity reviews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17</w:t>
      </w:r>
      <w:r>
        <w:rPr>
          <w:rFonts w:ascii="Times New Roman" w:hAnsi="Times New Roman" w:eastAsia="Times New Roman" w:cs="Times New Roman"/>
          <w:color w:val="auto"/>
          <w:sz w:val="24"/>
          <w:szCs w:val="24"/>
        </w:rPr>
        <w:t>(10), 967-983.</w:t>
      </w:r>
    </w:p>
    <w:p>
      <w:pPr>
        <w:spacing w:after="0" w:line="142" w:lineRule="exact"/>
        <w:rPr>
          <w:color w:val="auto"/>
          <w:sz w:val="20"/>
          <w:szCs w:val="20"/>
        </w:rPr>
      </w:pPr>
    </w:p>
    <w:p>
      <w:pPr>
        <w:spacing w:after="0" w:line="348" w:lineRule="auto"/>
        <w:ind w:left="720" w:right="140" w:hanging="719"/>
        <w:rPr>
          <w:color w:val="auto"/>
          <w:sz w:val="20"/>
          <w:szCs w:val="20"/>
        </w:rPr>
      </w:pPr>
      <w:r>
        <w:rPr>
          <w:rFonts w:ascii="Times New Roman" w:hAnsi="Times New Roman" w:eastAsia="Times New Roman" w:cs="Times New Roman"/>
          <w:color w:val="auto"/>
          <w:sz w:val="24"/>
          <w:szCs w:val="24"/>
        </w:rPr>
        <w:t>Sharma, S., Abrol, R., &amp; Chandel, R. S. (2022). Lactose intolerance or milk allergy: Beliefs and differences.</w:t>
      </w:r>
    </w:p>
    <w:p>
      <w:pPr>
        <w:spacing w:after="0" w:line="148" w:lineRule="exact"/>
        <w:rPr>
          <w:color w:val="auto"/>
          <w:sz w:val="20"/>
          <w:szCs w:val="20"/>
        </w:rPr>
      </w:pPr>
    </w:p>
    <w:p>
      <w:pPr>
        <w:spacing w:after="0" w:line="348" w:lineRule="auto"/>
        <w:ind w:left="720" w:right="240" w:hanging="719"/>
        <w:rPr>
          <w:color w:val="auto"/>
          <w:sz w:val="20"/>
          <w:szCs w:val="20"/>
        </w:rPr>
      </w:pPr>
      <w:r>
        <w:rPr>
          <w:rFonts w:ascii="Times New Roman" w:hAnsi="Times New Roman" w:eastAsia="Times New Roman" w:cs="Times New Roman"/>
          <w:color w:val="auto"/>
          <w:sz w:val="24"/>
          <w:szCs w:val="24"/>
        </w:rPr>
        <w:t xml:space="preserve">Singh, P., Metgud, S. C., Roy, S., &amp; Purwar, S. (2019). Evolution of diarrheagenic Escherichia coli pathotypes in India. </w:t>
      </w:r>
      <w:r>
        <w:rPr>
          <w:rFonts w:ascii="Times New Roman" w:hAnsi="Times New Roman" w:eastAsia="Times New Roman" w:cs="Times New Roman"/>
          <w:i/>
          <w:iCs/>
          <w:color w:val="auto"/>
          <w:sz w:val="24"/>
          <w:szCs w:val="24"/>
        </w:rPr>
        <w:t>Journal of laboratory physicians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11</w:t>
      </w:r>
      <w:r>
        <w:rPr>
          <w:rFonts w:ascii="Times New Roman" w:hAnsi="Times New Roman" w:eastAsia="Times New Roman" w:cs="Times New Roman"/>
          <w:color w:val="auto"/>
          <w:sz w:val="24"/>
          <w:szCs w:val="24"/>
        </w:rPr>
        <w:t>(04), 346-351.</w:t>
      </w:r>
    </w:p>
    <w:p>
      <w:pPr>
        <w:spacing w:after="0" w:line="148" w:lineRule="exact"/>
        <w:rPr>
          <w:color w:val="auto"/>
          <w:sz w:val="20"/>
          <w:szCs w:val="20"/>
        </w:rPr>
      </w:pPr>
    </w:p>
    <w:p>
      <w:pPr>
        <w:spacing w:after="0" w:line="354" w:lineRule="auto"/>
        <w:ind w:left="720" w:right="1000" w:hanging="719"/>
        <w:jc w:val="both"/>
        <w:rPr>
          <w:color w:val="auto"/>
          <w:sz w:val="20"/>
          <w:szCs w:val="20"/>
        </w:rPr>
      </w:pPr>
      <w:r>
        <w:rPr>
          <w:rFonts w:ascii="Times New Roman" w:hAnsi="Times New Roman" w:eastAsia="Times New Roman" w:cs="Times New Roman"/>
          <w:color w:val="auto"/>
          <w:sz w:val="24"/>
          <w:szCs w:val="24"/>
        </w:rPr>
        <w:t xml:space="preserve">Sinkel, D., Khouryieh, H., Daday, J. K., Stone, M., &amp; Shen, C. (2018). Knowledge and implementation of Good Agricultural Practices among Kentucky fresh produce farmers. </w:t>
      </w:r>
      <w:r>
        <w:rPr>
          <w:rFonts w:ascii="Times New Roman" w:hAnsi="Times New Roman" w:eastAsia="Times New Roman" w:cs="Times New Roman"/>
          <w:i/>
          <w:iCs/>
          <w:color w:val="auto"/>
          <w:sz w:val="24"/>
          <w:szCs w:val="24"/>
        </w:rPr>
        <w:t>Food Prot. Trends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38</w:t>
      </w:r>
      <w:r>
        <w:rPr>
          <w:rFonts w:ascii="Times New Roman" w:hAnsi="Times New Roman" w:eastAsia="Times New Roman" w:cs="Times New Roman"/>
          <w:color w:val="auto"/>
          <w:sz w:val="24"/>
          <w:szCs w:val="24"/>
        </w:rPr>
        <w:t>(2), 111-121.</w:t>
      </w:r>
    </w:p>
    <w:p>
      <w:pPr>
        <w:spacing w:after="0" w:line="140" w:lineRule="exact"/>
        <w:rPr>
          <w:color w:val="auto"/>
          <w:sz w:val="20"/>
          <w:szCs w:val="20"/>
        </w:rPr>
      </w:pPr>
    </w:p>
    <w:p>
      <w:pPr>
        <w:spacing w:after="0" w:line="357" w:lineRule="auto"/>
        <w:ind w:left="720" w:right="220" w:hanging="719"/>
        <w:rPr>
          <w:color w:val="auto"/>
          <w:sz w:val="20"/>
          <w:szCs w:val="20"/>
        </w:rPr>
      </w:pPr>
      <w:r>
        <w:rPr>
          <w:rFonts w:ascii="Times New Roman" w:hAnsi="Times New Roman" w:eastAsia="Times New Roman" w:cs="Times New Roman"/>
          <w:color w:val="auto"/>
          <w:sz w:val="24"/>
          <w:szCs w:val="24"/>
        </w:rPr>
        <w:t xml:space="preserve">Sivakumar, M., Abass, G., Vivekanandhan, R., Singh, D. K., Bhilegaonkar, K., Kumar, S., ...&amp; Dubal, Z. (2021). Extended-spectrum beta-lactamase (ESBL) producing and multidrug-resistant Escherichia coli in street foods: a public health concern. </w:t>
      </w:r>
      <w:r>
        <w:rPr>
          <w:rFonts w:ascii="Times New Roman" w:hAnsi="Times New Roman" w:eastAsia="Times New Roman" w:cs="Times New Roman"/>
          <w:i/>
          <w:iCs/>
          <w:color w:val="auto"/>
          <w:sz w:val="24"/>
          <w:szCs w:val="24"/>
        </w:rPr>
        <w:t>Journal of Food Science and Technology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58</w:t>
      </w:r>
      <w:r>
        <w:rPr>
          <w:rFonts w:ascii="Times New Roman" w:hAnsi="Times New Roman" w:eastAsia="Times New Roman" w:cs="Times New Roman"/>
          <w:color w:val="auto"/>
          <w:sz w:val="24"/>
          <w:szCs w:val="24"/>
        </w:rPr>
        <w:t>(4), 1247-1261.</w:t>
      </w:r>
    </w:p>
    <w:p>
      <w:pPr>
        <w:spacing w:after="0" w:line="135" w:lineRule="exact"/>
        <w:rPr>
          <w:color w:val="auto"/>
          <w:sz w:val="20"/>
          <w:szCs w:val="20"/>
        </w:rPr>
      </w:pPr>
    </w:p>
    <w:p>
      <w:pPr>
        <w:spacing w:after="0" w:line="375" w:lineRule="auto"/>
        <w:ind w:left="720" w:right="80" w:hanging="719"/>
        <w:jc w:val="both"/>
        <w:rPr>
          <w:color w:val="auto"/>
          <w:sz w:val="20"/>
          <w:szCs w:val="20"/>
        </w:rPr>
      </w:pPr>
      <w:r>
        <w:rPr>
          <w:rFonts w:ascii="Times New Roman" w:hAnsi="Times New Roman" w:eastAsia="Times New Roman" w:cs="Times New Roman"/>
          <w:color w:val="auto"/>
          <w:sz w:val="23"/>
          <w:szCs w:val="23"/>
        </w:rPr>
        <w:t xml:space="preserve">Smith, E. M., Grassel, C. L., Papadimas, A., Foulke-Abel, J., &amp; Barry, E. M. (2022). The role of CFA/I in adherence and toxin delivery by ETEC expressing multiple colonization factors in the human enteroid model. </w:t>
      </w:r>
      <w:r>
        <w:rPr>
          <w:rFonts w:ascii="Times New Roman" w:hAnsi="Times New Roman" w:eastAsia="Times New Roman" w:cs="Times New Roman"/>
          <w:i/>
          <w:iCs/>
          <w:color w:val="auto"/>
          <w:sz w:val="23"/>
          <w:szCs w:val="23"/>
        </w:rPr>
        <w:t>PLoS Neglected Tropical Diseases</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i/>
          <w:iCs/>
          <w:color w:val="auto"/>
          <w:sz w:val="23"/>
          <w:szCs w:val="23"/>
        </w:rPr>
        <w:t>16</w:t>
      </w:r>
      <w:r>
        <w:rPr>
          <w:rFonts w:ascii="Times New Roman" w:hAnsi="Times New Roman" w:eastAsia="Times New Roman" w:cs="Times New Roman"/>
          <w:color w:val="auto"/>
          <w:sz w:val="23"/>
          <w:szCs w:val="23"/>
        </w:rPr>
        <w:t>(7), e0010638.</w:t>
      </w:r>
    </w:p>
    <w:p>
      <w:pPr>
        <w:spacing w:after="0" w:line="123" w:lineRule="exact"/>
        <w:rPr>
          <w:color w:val="auto"/>
          <w:sz w:val="20"/>
          <w:szCs w:val="20"/>
        </w:rPr>
      </w:pPr>
    </w:p>
    <w:p>
      <w:pPr>
        <w:spacing w:after="0" w:line="348" w:lineRule="auto"/>
        <w:ind w:left="720" w:right="1800" w:hanging="719"/>
        <w:rPr>
          <w:color w:val="auto"/>
          <w:sz w:val="20"/>
          <w:szCs w:val="20"/>
        </w:rPr>
      </w:pPr>
      <w:r>
        <w:rPr>
          <w:rFonts w:ascii="Times New Roman" w:hAnsi="Times New Roman" w:eastAsia="Times New Roman" w:cs="Times New Roman"/>
          <w:color w:val="auto"/>
          <w:sz w:val="24"/>
          <w:szCs w:val="24"/>
        </w:rPr>
        <w:t xml:space="preserve">Smith, J. L., &amp; Fratamico, P. M. (2018). Emerging and re-emerging foodborne pathogens. </w:t>
      </w:r>
      <w:r>
        <w:rPr>
          <w:rFonts w:ascii="Times New Roman" w:hAnsi="Times New Roman" w:eastAsia="Times New Roman" w:cs="Times New Roman"/>
          <w:i/>
          <w:iCs/>
          <w:color w:val="auto"/>
          <w:sz w:val="24"/>
          <w:szCs w:val="24"/>
        </w:rPr>
        <w:t>Foodborne Pathogens and Disease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15</w:t>
      </w:r>
      <w:r>
        <w:rPr>
          <w:rFonts w:ascii="Times New Roman" w:hAnsi="Times New Roman" w:eastAsia="Times New Roman" w:cs="Times New Roman"/>
          <w:color w:val="auto"/>
          <w:sz w:val="24"/>
          <w:szCs w:val="24"/>
        </w:rPr>
        <w:t>(12), 737-757.</w:t>
      </w:r>
    </w:p>
    <w:p>
      <w:pPr>
        <w:spacing w:after="0" w:line="200" w:lineRule="exact"/>
        <w:rPr>
          <w:color w:val="auto"/>
          <w:sz w:val="20"/>
          <w:szCs w:val="20"/>
        </w:rPr>
      </w:pPr>
    </w:p>
    <w:p>
      <w:pPr>
        <w:spacing w:after="0" w:line="217"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75</w:t>
      </w:r>
    </w:p>
    <w:p>
      <w:pPr>
        <w:sectPr>
          <w:pgSz w:w="12240" w:h="15840"/>
          <w:pgMar w:top="1440" w:right="1440" w:bottom="403" w:left="1440" w:header="0" w:footer="0" w:gutter="0"/>
          <w:cols w:equalWidth="0" w:num="1">
            <w:col w:w="9360"/>
          </w:cols>
        </w:sectPr>
      </w:pPr>
    </w:p>
    <w:p>
      <w:pPr>
        <w:spacing w:after="0" w:line="5" w:lineRule="exact"/>
        <w:rPr>
          <w:color w:val="auto"/>
          <w:sz w:val="20"/>
          <w:szCs w:val="20"/>
        </w:rPr>
      </w:pPr>
      <w:bookmarkStart w:id="81" w:name="page87"/>
      <w:bookmarkEnd w:id="81"/>
    </w:p>
    <w:p>
      <w:pPr>
        <w:spacing w:after="0" w:line="354" w:lineRule="auto"/>
        <w:ind w:left="720" w:right="40" w:hanging="719"/>
        <w:rPr>
          <w:color w:val="auto"/>
          <w:sz w:val="20"/>
          <w:szCs w:val="20"/>
        </w:rPr>
      </w:pPr>
      <w:r>
        <w:rPr>
          <w:rFonts w:ascii="Times New Roman" w:hAnsi="Times New Roman" w:eastAsia="Times New Roman" w:cs="Times New Roman"/>
          <w:color w:val="auto"/>
          <w:sz w:val="24"/>
          <w:szCs w:val="24"/>
        </w:rPr>
        <w:t xml:space="preserve">Snehaa, K., Singh, T., Dar, S. A., Haque, S., Ramachandran, V. G., Saha, R., ...&amp; Das, S. (2021). Typical and atypical enteropathogenic Escherichia coli in children with acute diarrhoea: changing trend in East Delhi. </w:t>
      </w:r>
      <w:r>
        <w:rPr>
          <w:rFonts w:ascii="Times New Roman" w:hAnsi="Times New Roman" w:eastAsia="Times New Roman" w:cs="Times New Roman"/>
          <w:i/>
          <w:iCs/>
          <w:color w:val="auto"/>
          <w:sz w:val="24"/>
          <w:szCs w:val="24"/>
        </w:rPr>
        <w:t>biomedical journal</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44</w:t>
      </w:r>
      <w:r>
        <w:rPr>
          <w:rFonts w:ascii="Times New Roman" w:hAnsi="Times New Roman" w:eastAsia="Times New Roman" w:cs="Times New Roman"/>
          <w:color w:val="auto"/>
          <w:sz w:val="24"/>
          <w:szCs w:val="24"/>
        </w:rPr>
        <w:t>(4), 471-478.</w:t>
      </w:r>
    </w:p>
    <w:p>
      <w:pPr>
        <w:spacing w:after="0" w:line="140" w:lineRule="exact"/>
        <w:rPr>
          <w:color w:val="auto"/>
          <w:sz w:val="20"/>
          <w:szCs w:val="20"/>
        </w:rPr>
      </w:pPr>
    </w:p>
    <w:p>
      <w:pPr>
        <w:spacing w:after="0" w:line="356" w:lineRule="auto"/>
        <w:ind w:left="720" w:right="40" w:hanging="719"/>
        <w:rPr>
          <w:color w:val="auto"/>
          <w:sz w:val="20"/>
          <w:szCs w:val="20"/>
        </w:rPr>
      </w:pPr>
      <w:r>
        <w:rPr>
          <w:rFonts w:ascii="Times New Roman" w:hAnsi="Times New Roman" w:eastAsia="Times New Roman" w:cs="Times New Roman"/>
          <w:color w:val="auto"/>
          <w:sz w:val="24"/>
          <w:szCs w:val="24"/>
        </w:rPr>
        <w:t xml:space="preserve">Soare, C., Mazeri, S., McAteer, S., McNeilly, T. N., Seguino, A., &amp; Chase-Topping, M. (2022). The microbial condition of Scottish wild deer carcasses collected for human consumption and the hygiene risk factors associated with Escherichia coli and total coliforms contamination. </w:t>
      </w:r>
      <w:r>
        <w:rPr>
          <w:rFonts w:ascii="Times New Roman" w:hAnsi="Times New Roman" w:eastAsia="Times New Roman" w:cs="Times New Roman"/>
          <w:i/>
          <w:iCs/>
          <w:color w:val="auto"/>
          <w:sz w:val="24"/>
          <w:szCs w:val="24"/>
        </w:rPr>
        <w:t>Food Microbiology</w:t>
      </w:r>
      <w:r>
        <w:rPr>
          <w:rFonts w:ascii="Times New Roman" w:hAnsi="Times New Roman" w:eastAsia="Times New Roman" w:cs="Times New Roman"/>
          <w:color w:val="auto"/>
          <w:sz w:val="24"/>
          <w:szCs w:val="24"/>
        </w:rPr>
        <w:t>, 104102.</w:t>
      </w:r>
    </w:p>
    <w:p>
      <w:pPr>
        <w:spacing w:after="0" w:line="126"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Soares, A. S. P. C., da Silva Miranda, C. I., da Fonseca Trindade, H. M., &amp; Coelho, A. C. C.</w:t>
      </w:r>
    </w:p>
    <w:p>
      <w:pPr>
        <w:spacing w:after="0" w:line="140"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(2021). Microorganisms Control in Animal Effluents-A One Health Approach.</w:t>
      </w:r>
    </w:p>
    <w:p>
      <w:pPr>
        <w:spacing w:after="0" w:line="269" w:lineRule="exact"/>
        <w:rPr>
          <w:color w:val="auto"/>
          <w:sz w:val="20"/>
          <w:szCs w:val="20"/>
        </w:rPr>
      </w:pPr>
    </w:p>
    <w:p>
      <w:pPr>
        <w:spacing w:after="0" w:line="356" w:lineRule="auto"/>
        <w:ind w:left="720" w:right="140" w:hanging="719"/>
        <w:rPr>
          <w:color w:val="auto"/>
          <w:sz w:val="20"/>
          <w:szCs w:val="20"/>
        </w:rPr>
      </w:pPr>
      <w:r>
        <w:rPr>
          <w:rFonts w:ascii="Times New Roman" w:hAnsi="Times New Roman" w:eastAsia="Times New Roman" w:cs="Times New Roman"/>
          <w:color w:val="auto"/>
          <w:sz w:val="24"/>
          <w:szCs w:val="24"/>
        </w:rPr>
        <w:t xml:space="preserve">Solorzano, J. C., Wensman, J. J., Tråvén, M., Arts, J. A. J., Parmentier, H. K., Bovenhuis, H., &amp; De Koning, D. J. (2019). Genome-wide association study in colostrum reveals QTL on BTA21 for IgG and IgM natural antibodies in Swedish dairy cattle. In </w:t>
      </w:r>
      <w:r>
        <w:rPr>
          <w:rFonts w:ascii="Times New Roman" w:hAnsi="Times New Roman" w:eastAsia="Times New Roman" w:cs="Times New Roman"/>
          <w:i/>
          <w:iCs/>
          <w:color w:val="auto"/>
          <w:sz w:val="24"/>
          <w:szCs w:val="24"/>
        </w:rPr>
        <w:t>Abstracts of the 2019 American Dairy Science Association® Annual Meeting</w:t>
      </w:r>
      <w:r>
        <w:rPr>
          <w:rFonts w:ascii="Times New Roman" w:hAnsi="Times New Roman" w:eastAsia="Times New Roman" w:cs="Times New Roman"/>
          <w:color w:val="auto"/>
          <w:sz w:val="24"/>
          <w:szCs w:val="24"/>
        </w:rPr>
        <w:t xml:space="preserve"> (pp. 289-290).</w:t>
      </w:r>
    </w:p>
    <w:p>
      <w:pPr>
        <w:spacing w:after="0" w:line="139" w:lineRule="exact"/>
        <w:rPr>
          <w:color w:val="auto"/>
          <w:sz w:val="20"/>
          <w:szCs w:val="20"/>
        </w:rPr>
      </w:pPr>
    </w:p>
    <w:p>
      <w:pPr>
        <w:spacing w:after="0" w:line="356" w:lineRule="auto"/>
        <w:ind w:left="720" w:right="240" w:hanging="719"/>
        <w:rPr>
          <w:color w:val="auto"/>
          <w:sz w:val="20"/>
          <w:szCs w:val="20"/>
        </w:rPr>
      </w:pPr>
      <w:r>
        <w:rPr>
          <w:rFonts w:ascii="Times New Roman" w:hAnsi="Times New Roman" w:eastAsia="Times New Roman" w:cs="Times New Roman"/>
          <w:color w:val="auto"/>
          <w:sz w:val="24"/>
          <w:szCs w:val="24"/>
        </w:rPr>
        <w:t xml:space="preserve">Song, W. J., &amp; Kang, D. H. (2022). Inactivation of Salmonella Typhimurium, Escherichia coli O157: H7 and Listeria monocytogenes on alfalfa seeds by the combination treatment of vacuumed hydrogen peroxide vapour and vacuumed dry heat. </w:t>
      </w:r>
      <w:r>
        <w:rPr>
          <w:rFonts w:ascii="Times New Roman" w:hAnsi="Times New Roman" w:eastAsia="Times New Roman" w:cs="Times New Roman"/>
          <w:i/>
          <w:iCs/>
          <w:color w:val="auto"/>
          <w:sz w:val="24"/>
          <w:szCs w:val="24"/>
        </w:rPr>
        <w:t>Letters in Applied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74</w:t>
      </w:r>
      <w:r>
        <w:rPr>
          <w:rFonts w:ascii="Times New Roman" w:hAnsi="Times New Roman" w:eastAsia="Times New Roman" w:cs="Times New Roman"/>
          <w:color w:val="auto"/>
          <w:sz w:val="24"/>
          <w:szCs w:val="24"/>
        </w:rPr>
        <w:t>(6), 909-915.</w:t>
      </w:r>
    </w:p>
    <w:p>
      <w:pPr>
        <w:spacing w:after="0" w:line="139" w:lineRule="exact"/>
        <w:rPr>
          <w:color w:val="auto"/>
          <w:sz w:val="20"/>
          <w:szCs w:val="20"/>
        </w:rPr>
      </w:pPr>
    </w:p>
    <w:p>
      <w:pPr>
        <w:spacing w:after="0" w:line="354" w:lineRule="auto"/>
        <w:ind w:left="720" w:right="360" w:hanging="719"/>
        <w:rPr>
          <w:color w:val="auto"/>
          <w:sz w:val="20"/>
          <w:szCs w:val="20"/>
        </w:rPr>
      </w:pPr>
      <w:r>
        <w:rPr>
          <w:rFonts w:ascii="Times New Roman" w:hAnsi="Times New Roman" w:eastAsia="Times New Roman" w:cs="Times New Roman"/>
          <w:color w:val="auto"/>
          <w:sz w:val="24"/>
          <w:szCs w:val="24"/>
        </w:rPr>
        <w:t xml:space="preserve">SULEIMAN, K., Kolo, I., Mohammed, S. S. D., &amp; Magaji, Y. G. (2022). Bacterial diarrhea among infants in developing countries: An overview of diarrheagenic Escherichia coli (DEC). </w:t>
      </w:r>
      <w:r>
        <w:rPr>
          <w:rFonts w:ascii="Times New Roman" w:hAnsi="Times New Roman" w:eastAsia="Times New Roman" w:cs="Times New Roman"/>
          <w:i/>
          <w:iCs/>
          <w:color w:val="auto"/>
          <w:sz w:val="24"/>
          <w:szCs w:val="24"/>
        </w:rPr>
        <w:t>Gadau Journal of Pure and Allied Sciences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w:t>
      </w:r>
      <w:r>
        <w:rPr>
          <w:rFonts w:ascii="Times New Roman" w:hAnsi="Times New Roman" w:eastAsia="Times New Roman" w:cs="Times New Roman"/>
          <w:color w:val="auto"/>
          <w:sz w:val="24"/>
          <w:szCs w:val="24"/>
        </w:rPr>
        <w:t>(1), 73-81.</w:t>
      </w:r>
    </w:p>
    <w:p>
      <w:pPr>
        <w:spacing w:after="0" w:line="142" w:lineRule="exact"/>
        <w:rPr>
          <w:color w:val="auto"/>
          <w:sz w:val="20"/>
          <w:szCs w:val="20"/>
        </w:rPr>
      </w:pPr>
    </w:p>
    <w:p>
      <w:pPr>
        <w:spacing w:after="0" w:line="354" w:lineRule="auto"/>
        <w:ind w:left="720" w:right="420" w:hanging="719"/>
        <w:rPr>
          <w:color w:val="auto"/>
          <w:sz w:val="20"/>
          <w:szCs w:val="20"/>
        </w:rPr>
      </w:pPr>
      <w:r>
        <w:rPr>
          <w:rFonts w:ascii="Times New Roman" w:hAnsi="Times New Roman" w:eastAsia="Times New Roman" w:cs="Times New Roman"/>
          <w:color w:val="auto"/>
          <w:sz w:val="24"/>
          <w:szCs w:val="24"/>
        </w:rPr>
        <w:t xml:space="preserve">Suleyman, G., Alangaden, G., &amp; Bardossy, A. C. (2018). The role of environmental contamination in the transmission of nosocomial pathogens and healthcare-associated infections. </w:t>
      </w:r>
      <w:r>
        <w:rPr>
          <w:rFonts w:ascii="Times New Roman" w:hAnsi="Times New Roman" w:eastAsia="Times New Roman" w:cs="Times New Roman"/>
          <w:i/>
          <w:iCs/>
          <w:color w:val="auto"/>
          <w:sz w:val="24"/>
          <w:szCs w:val="24"/>
        </w:rPr>
        <w:t>Current infectious disease reports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20</w:t>
      </w:r>
      <w:r>
        <w:rPr>
          <w:rFonts w:ascii="Times New Roman" w:hAnsi="Times New Roman" w:eastAsia="Times New Roman" w:cs="Times New Roman"/>
          <w:color w:val="auto"/>
          <w:sz w:val="24"/>
          <w:szCs w:val="24"/>
        </w:rPr>
        <w:t>(6), 1-11.</w:t>
      </w:r>
    </w:p>
    <w:p>
      <w:pPr>
        <w:spacing w:after="0" w:line="140" w:lineRule="exact"/>
        <w:rPr>
          <w:color w:val="auto"/>
          <w:sz w:val="20"/>
          <w:szCs w:val="20"/>
        </w:rPr>
      </w:pPr>
    </w:p>
    <w:p>
      <w:pPr>
        <w:spacing w:after="0" w:line="375" w:lineRule="auto"/>
        <w:ind w:left="720" w:right="440" w:hanging="719"/>
        <w:rPr>
          <w:color w:val="auto"/>
          <w:sz w:val="20"/>
          <w:szCs w:val="20"/>
        </w:rPr>
      </w:pPr>
      <w:r>
        <w:rPr>
          <w:rFonts w:ascii="Times New Roman" w:hAnsi="Times New Roman" w:eastAsia="Times New Roman" w:cs="Times New Roman"/>
          <w:color w:val="auto"/>
          <w:sz w:val="23"/>
          <w:szCs w:val="23"/>
        </w:rPr>
        <w:t xml:space="preserve">Talaat, K. R., Alaimo, C., Martin, P., Bourgeois, A. L., Dreyer, A. M., Kaminski, R. W., ...&amp; Fonck, V. G. (2021). Human challenge study with a Shigella bioconjugate vaccine: Analyses of clinical efficacy and correlate of protection. </w:t>
      </w:r>
      <w:r>
        <w:rPr>
          <w:rFonts w:ascii="Times New Roman" w:hAnsi="Times New Roman" w:eastAsia="Times New Roman" w:cs="Times New Roman"/>
          <w:i/>
          <w:iCs/>
          <w:color w:val="auto"/>
          <w:sz w:val="23"/>
          <w:szCs w:val="23"/>
        </w:rPr>
        <w:t>EBioMedicine</w:t>
      </w:r>
      <w:r>
        <w:rPr>
          <w:rFonts w:ascii="Times New Roman" w:hAnsi="Times New Roman" w:eastAsia="Times New Roman" w:cs="Times New Roman"/>
          <w:color w:val="auto"/>
          <w:sz w:val="23"/>
          <w:szCs w:val="23"/>
        </w:rPr>
        <w:t xml:space="preserve">, </w:t>
      </w:r>
      <w:r>
        <w:rPr>
          <w:rFonts w:ascii="Times New Roman" w:hAnsi="Times New Roman" w:eastAsia="Times New Roman" w:cs="Times New Roman"/>
          <w:i/>
          <w:iCs/>
          <w:color w:val="auto"/>
          <w:sz w:val="23"/>
          <w:szCs w:val="23"/>
        </w:rPr>
        <w:t>66</w:t>
      </w:r>
      <w:r>
        <w:rPr>
          <w:rFonts w:ascii="Times New Roman" w:hAnsi="Times New Roman" w:eastAsia="Times New Roman" w:cs="Times New Roman"/>
          <w:color w:val="auto"/>
          <w:sz w:val="23"/>
          <w:szCs w:val="23"/>
        </w:rPr>
        <w:t>, 103310.</w:t>
      </w:r>
    </w:p>
    <w:p>
      <w:pPr>
        <w:spacing w:after="0" w:line="123" w:lineRule="exact"/>
        <w:rPr>
          <w:color w:val="auto"/>
          <w:sz w:val="20"/>
          <w:szCs w:val="20"/>
        </w:rPr>
      </w:pPr>
    </w:p>
    <w:p>
      <w:pPr>
        <w:spacing w:after="0" w:line="348" w:lineRule="auto"/>
        <w:ind w:left="720" w:right="160" w:hanging="719"/>
        <w:rPr>
          <w:color w:val="auto"/>
          <w:sz w:val="20"/>
          <w:szCs w:val="20"/>
        </w:rPr>
      </w:pPr>
      <w:r>
        <w:rPr>
          <w:rFonts w:ascii="Times New Roman" w:hAnsi="Times New Roman" w:eastAsia="Times New Roman" w:cs="Times New Roman"/>
          <w:color w:val="auto"/>
          <w:sz w:val="24"/>
          <w:szCs w:val="24"/>
        </w:rPr>
        <w:t xml:space="preserve">Tang, C., Yang, D., Liao, H., Sun, H., Liu, C., Wei, L., &amp; Li, F. (2019). Edible insects as a food source: a review. </w:t>
      </w:r>
      <w:r>
        <w:rPr>
          <w:rFonts w:ascii="Times New Roman" w:hAnsi="Times New Roman" w:eastAsia="Times New Roman" w:cs="Times New Roman"/>
          <w:i/>
          <w:iCs/>
          <w:color w:val="auto"/>
          <w:sz w:val="24"/>
          <w:szCs w:val="24"/>
        </w:rPr>
        <w:t>Food Production, Processing and Nutrition</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w:t>
      </w:r>
      <w:r>
        <w:rPr>
          <w:rFonts w:ascii="Times New Roman" w:hAnsi="Times New Roman" w:eastAsia="Times New Roman" w:cs="Times New Roman"/>
          <w:color w:val="auto"/>
          <w:sz w:val="24"/>
          <w:szCs w:val="24"/>
        </w:rPr>
        <w:t>(1), 1-13.</w:t>
      </w:r>
    </w:p>
    <w:p>
      <w:pPr>
        <w:spacing w:after="0" w:line="200" w:lineRule="exact"/>
        <w:rPr>
          <w:color w:val="auto"/>
          <w:sz w:val="20"/>
          <w:szCs w:val="20"/>
        </w:rPr>
      </w:pPr>
    </w:p>
    <w:p>
      <w:pPr>
        <w:spacing w:after="0" w:line="200" w:lineRule="exact"/>
        <w:rPr>
          <w:color w:val="auto"/>
          <w:sz w:val="20"/>
          <w:szCs w:val="20"/>
        </w:rPr>
      </w:pPr>
    </w:p>
    <w:p>
      <w:pPr>
        <w:spacing w:after="0" w:line="257"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76</w:t>
      </w:r>
    </w:p>
    <w:p>
      <w:pPr>
        <w:sectPr>
          <w:pgSz w:w="12240" w:h="15840"/>
          <w:pgMar w:top="1440" w:right="1440" w:bottom="403" w:left="1440" w:header="0" w:footer="0" w:gutter="0"/>
          <w:cols w:equalWidth="0" w:num="1">
            <w:col w:w="9360"/>
          </w:cols>
        </w:sectPr>
      </w:pPr>
    </w:p>
    <w:p>
      <w:pPr>
        <w:spacing w:after="0" w:line="5" w:lineRule="exact"/>
        <w:rPr>
          <w:color w:val="auto"/>
          <w:sz w:val="20"/>
          <w:szCs w:val="20"/>
        </w:rPr>
      </w:pPr>
      <w:bookmarkStart w:id="82" w:name="page88"/>
      <w:bookmarkEnd w:id="82"/>
    </w:p>
    <w:p>
      <w:pPr>
        <w:spacing w:after="0" w:line="348" w:lineRule="auto"/>
        <w:ind w:left="720" w:right="60" w:hanging="719"/>
        <w:rPr>
          <w:color w:val="auto"/>
          <w:sz w:val="20"/>
          <w:szCs w:val="20"/>
        </w:rPr>
      </w:pPr>
      <w:r>
        <w:rPr>
          <w:rFonts w:ascii="Times New Roman" w:hAnsi="Times New Roman" w:eastAsia="Times New Roman" w:cs="Times New Roman"/>
          <w:color w:val="auto"/>
          <w:sz w:val="24"/>
          <w:szCs w:val="24"/>
        </w:rPr>
        <w:t xml:space="preserve">Tarr, P. I., &amp; Freedman, S. B. (2022). Why antibiotics should not be used to treat Shiga toxin-producing Escherichia coli infections. </w:t>
      </w:r>
      <w:r>
        <w:rPr>
          <w:rFonts w:ascii="Times New Roman" w:hAnsi="Times New Roman" w:eastAsia="Times New Roman" w:cs="Times New Roman"/>
          <w:i/>
          <w:iCs/>
          <w:color w:val="auto"/>
          <w:sz w:val="24"/>
          <w:szCs w:val="24"/>
        </w:rPr>
        <w:t>Current opinion in gastroenterology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38</w:t>
      </w:r>
      <w:r>
        <w:rPr>
          <w:rFonts w:ascii="Times New Roman" w:hAnsi="Times New Roman" w:eastAsia="Times New Roman" w:cs="Times New Roman"/>
          <w:color w:val="auto"/>
          <w:sz w:val="24"/>
          <w:szCs w:val="24"/>
        </w:rPr>
        <w:t>(1), 30-38.</w:t>
      </w:r>
    </w:p>
    <w:p>
      <w:pPr>
        <w:spacing w:after="0" w:line="148" w:lineRule="exact"/>
        <w:rPr>
          <w:color w:val="auto"/>
          <w:sz w:val="20"/>
          <w:szCs w:val="20"/>
        </w:rPr>
      </w:pPr>
    </w:p>
    <w:p>
      <w:pPr>
        <w:spacing w:after="0" w:line="354" w:lineRule="auto"/>
        <w:ind w:left="720" w:right="340" w:hanging="719"/>
        <w:rPr>
          <w:color w:val="auto"/>
          <w:sz w:val="20"/>
          <w:szCs w:val="20"/>
        </w:rPr>
      </w:pPr>
      <w:r>
        <w:rPr>
          <w:rFonts w:ascii="Times New Roman" w:hAnsi="Times New Roman" w:eastAsia="Times New Roman" w:cs="Times New Roman"/>
          <w:color w:val="auto"/>
          <w:sz w:val="24"/>
          <w:szCs w:val="24"/>
        </w:rPr>
        <w:t xml:space="preserve">Thapa, S. P., Shrestha, S., &amp; Anal, A. K. (2020). Addressing the antibiotic resistance and improving the food safety in food supply chain (farm-to-fork) in Southeast Asia. </w:t>
      </w:r>
      <w:r>
        <w:rPr>
          <w:rFonts w:ascii="Times New Roman" w:hAnsi="Times New Roman" w:eastAsia="Times New Roman" w:cs="Times New Roman"/>
          <w:i/>
          <w:iCs/>
          <w:color w:val="auto"/>
          <w:sz w:val="24"/>
          <w:szCs w:val="24"/>
        </w:rPr>
        <w:t>Food Control</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108</w:t>
      </w:r>
      <w:r>
        <w:rPr>
          <w:rFonts w:ascii="Times New Roman" w:hAnsi="Times New Roman" w:eastAsia="Times New Roman" w:cs="Times New Roman"/>
          <w:color w:val="auto"/>
          <w:sz w:val="24"/>
          <w:szCs w:val="24"/>
        </w:rPr>
        <w:t>, 106809.</w:t>
      </w:r>
    </w:p>
    <w:p>
      <w:pPr>
        <w:spacing w:after="0" w:line="140" w:lineRule="exact"/>
        <w:rPr>
          <w:color w:val="auto"/>
          <w:sz w:val="20"/>
          <w:szCs w:val="20"/>
        </w:rPr>
      </w:pPr>
    </w:p>
    <w:p>
      <w:pPr>
        <w:spacing w:after="0" w:line="354" w:lineRule="auto"/>
        <w:ind w:left="720" w:right="200" w:hanging="719"/>
        <w:rPr>
          <w:color w:val="auto"/>
          <w:sz w:val="20"/>
          <w:szCs w:val="20"/>
        </w:rPr>
      </w:pPr>
      <w:r>
        <w:rPr>
          <w:rFonts w:ascii="Times New Roman" w:hAnsi="Times New Roman" w:eastAsia="Times New Roman" w:cs="Times New Roman"/>
          <w:color w:val="auto"/>
          <w:sz w:val="24"/>
          <w:szCs w:val="24"/>
        </w:rPr>
        <w:t xml:space="preserve">Thomas, M., &amp; Feng, Y. (2020). Risk of foodborne illness from pet food: assessing pet owners' knowledge, behavior, and risk perception. </w:t>
      </w:r>
      <w:r>
        <w:rPr>
          <w:rFonts w:ascii="Times New Roman" w:hAnsi="Times New Roman" w:eastAsia="Times New Roman" w:cs="Times New Roman"/>
          <w:i/>
          <w:iCs/>
          <w:color w:val="auto"/>
          <w:sz w:val="24"/>
          <w:szCs w:val="24"/>
        </w:rPr>
        <w:t>Journal of Food Protection</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83</w:t>
      </w:r>
      <w:r>
        <w:rPr>
          <w:rFonts w:ascii="Times New Roman" w:hAnsi="Times New Roman" w:eastAsia="Times New Roman" w:cs="Times New Roman"/>
          <w:color w:val="auto"/>
          <w:sz w:val="24"/>
          <w:szCs w:val="24"/>
        </w:rPr>
        <w:t>(11), 1998-2007.</w:t>
      </w:r>
    </w:p>
    <w:p>
      <w:pPr>
        <w:spacing w:after="0" w:line="143" w:lineRule="exact"/>
        <w:rPr>
          <w:color w:val="auto"/>
          <w:sz w:val="20"/>
          <w:szCs w:val="20"/>
        </w:rPr>
      </w:pPr>
    </w:p>
    <w:p>
      <w:pPr>
        <w:spacing w:after="0" w:line="354" w:lineRule="auto"/>
        <w:ind w:left="720" w:right="100" w:hanging="719"/>
        <w:rPr>
          <w:color w:val="auto"/>
          <w:sz w:val="20"/>
          <w:szCs w:val="20"/>
        </w:rPr>
      </w:pPr>
      <w:r>
        <w:rPr>
          <w:rFonts w:ascii="Times New Roman" w:hAnsi="Times New Roman" w:eastAsia="Times New Roman" w:cs="Times New Roman"/>
          <w:color w:val="auto"/>
          <w:sz w:val="24"/>
          <w:szCs w:val="24"/>
        </w:rPr>
        <w:t xml:space="preserve">Thomas, R. R., Gaastra, M. L., &amp; Brooks, H. J. (2018). Shiga (Vero)-toxigenic'Escherichia coli': Epidemiology, virulence and disease. </w:t>
      </w:r>
      <w:r>
        <w:rPr>
          <w:rFonts w:ascii="Times New Roman" w:hAnsi="Times New Roman" w:eastAsia="Times New Roman" w:cs="Times New Roman"/>
          <w:i/>
          <w:iCs/>
          <w:color w:val="auto"/>
          <w:sz w:val="24"/>
          <w:szCs w:val="24"/>
        </w:rPr>
        <w:t>New Zealand Journal of Medical Laboratory Science</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72</w:t>
      </w:r>
      <w:r>
        <w:rPr>
          <w:rFonts w:ascii="Times New Roman" w:hAnsi="Times New Roman" w:eastAsia="Times New Roman" w:cs="Times New Roman"/>
          <w:color w:val="auto"/>
          <w:sz w:val="24"/>
          <w:szCs w:val="24"/>
        </w:rPr>
        <w:t>(1), 3-10.</w:t>
      </w:r>
    </w:p>
    <w:p>
      <w:pPr>
        <w:spacing w:after="0" w:line="140" w:lineRule="exact"/>
        <w:rPr>
          <w:color w:val="auto"/>
          <w:sz w:val="20"/>
          <w:szCs w:val="20"/>
        </w:rPr>
      </w:pPr>
    </w:p>
    <w:p>
      <w:pPr>
        <w:spacing w:after="0" w:line="350" w:lineRule="auto"/>
        <w:ind w:left="720" w:right="380" w:hanging="719"/>
        <w:rPr>
          <w:color w:val="auto"/>
          <w:sz w:val="20"/>
          <w:szCs w:val="20"/>
        </w:rPr>
      </w:pPr>
      <w:r>
        <w:rPr>
          <w:rFonts w:ascii="Times New Roman" w:hAnsi="Times New Roman" w:eastAsia="Times New Roman" w:cs="Times New Roman"/>
          <w:color w:val="auto"/>
          <w:sz w:val="24"/>
          <w:szCs w:val="24"/>
        </w:rPr>
        <w:t xml:space="preserve">Todd, E. (2020). Food-borne disease prevention and risk assessment. </w:t>
      </w:r>
      <w:r>
        <w:rPr>
          <w:rFonts w:ascii="Times New Roman" w:hAnsi="Times New Roman" w:eastAsia="Times New Roman" w:cs="Times New Roman"/>
          <w:i/>
          <w:iCs/>
          <w:color w:val="auto"/>
          <w:sz w:val="24"/>
          <w:szCs w:val="24"/>
        </w:rPr>
        <w:t>International journal of environmental research and public health</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17</w:t>
      </w:r>
      <w:r>
        <w:rPr>
          <w:rFonts w:ascii="Times New Roman" w:hAnsi="Times New Roman" w:eastAsia="Times New Roman" w:cs="Times New Roman"/>
          <w:color w:val="auto"/>
          <w:sz w:val="24"/>
          <w:szCs w:val="24"/>
        </w:rPr>
        <w:t>(14), 5129.</w:t>
      </w:r>
    </w:p>
    <w:p>
      <w:pPr>
        <w:spacing w:after="0" w:line="143" w:lineRule="exact"/>
        <w:rPr>
          <w:color w:val="auto"/>
          <w:sz w:val="20"/>
          <w:szCs w:val="20"/>
        </w:rPr>
      </w:pPr>
    </w:p>
    <w:p>
      <w:pPr>
        <w:spacing w:after="0" w:line="354" w:lineRule="auto"/>
        <w:ind w:left="720" w:right="240" w:hanging="719"/>
        <w:rPr>
          <w:color w:val="auto"/>
          <w:sz w:val="20"/>
          <w:szCs w:val="20"/>
        </w:rPr>
      </w:pPr>
      <w:r>
        <w:rPr>
          <w:rFonts w:ascii="Times New Roman" w:hAnsi="Times New Roman" w:eastAsia="Times New Roman" w:cs="Times New Roman"/>
          <w:color w:val="auto"/>
          <w:sz w:val="24"/>
          <w:szCs w:val="24"/>
        </w:rPr>
        <w:t xml:space="preserve">Tolen, T. N., Xie, Y., Hairgrove, T. B., Gill, J. J., &amp; Taylor, T. M. (2018). Evaluation of commercial prototype bacteriophage intervention designed for reducing O157 and non-O157 shiga-toxigenic Escherichia coli (STEC) on beef cattle hide. </w:t>
      </w:r>
      <w:r>
        <w:rPr>
          <w:rFonts w:ascii="Times New Roman" w:hAnsi="Times New Roman" w:eastAsia="Times New Roman" w:cs="Times New Roman"/>
          <w:i/>
          <w:iCs/>
          <w:color w:val="auto"/>
          <w:sz w:val="24"/>
          <w:szCs w:val="24"/>
        </w:rPr>
        <w:t>Foods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7</w:t>
      </w:r>
      <w:r>
        <w:rPr>
          <w:rFonts w:ascii="Times New Roman" w:hAnsi="Times New Roman" w:eastAsia="Times New Roman" w:cs="Times New Roman"/>
          <w:color w:val="auto"/>
          <w:sz w:val="24"/>
          <w:szCs w:val="24"/>
        </w:rPr>
        <w:t>(7), 114.</w:t>
      </w:r>
    </w:p>
    <w:p>
      <w:pPr>
        <w:spacing w:after="0" w:line="142" w:lineRule="exact"/>
        <w:rPr>
          <w:color w:val="auto"/>
          <w:sz w:val="20"/>
          <w:szCs w:val="20"/>
        </w:rPr>
      </w:pPr>
    </w:p>
    <w:p>
      <w:pPr>
        <w:spacing w:after="0" w:line="348" w:lineRule="auto"/>
        <w:ind w:left="720" w:right="940" w:hanging="719"/>
        <w:rPr>
          <w:color w:val="auto"/>
          <w:sz w:val="20"/>
          <w:szCs w:val="20"/>
        </w:rPr>
      </w:pPr>
      <w:r>
        <w:rPr>
          <w:rFonts w:ascii="Times New Roman" w:hAnsi="Times New Roman" w:eastAsia="Times New Roman" w:cs="Times New Roman"/>
          <w:color w:val="auto"/>
          <w:sz w:val="24"/>
          <w:szCs w:val="24"/>
        </w:rPr>
        <w:t xml:space="preserve">Turniak, M., &amp; Sobieszczańska, B. (2019). Diffusely Adhering. </w:t>
      </w:r>
      <w:r>
        <w:rPr>
          <w:rFonts w:ascii="Times New Roman" w:hAnsi="Times New Roman" w:eastAsia="Times New Roman" w:cs="Times New Roman"/>
          <w:i/>
          <w:iCs/>
          <w:color w:val="auto"/>
          <w:sz w:val="24"/>
          <w:szCs w:val="24"/>
        </w:rPr>
        <w:t>Postępy Mikrobiologii-Advancements of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58</w:t>
      </w:r>
      <w:r>
        <w:rPr>
          <w:rFonts w:ascii="Times New Roman" w:hAnsi="Times New Roman" w:eastAsia="Times New Roman" w:cs="Times New Roman"/>
          <w:color w:val="auto"/>
          <w:sz w:val="24"/>
          <w:szCs w:val="24"/>
        </w:rPr>
        <w:t>(2), 143-152.</w:t>
      </w:r>
    </w:p>
    <w:p>
      <w:pPr>
        <w:spacing w:after="0" w:line="135" w:lineRule="exact"/>
        <w:rPr>
          <w:color w:val="auto"/>
          <w:sz w:val="20"/>
          <w:szCs w:val="20"/>
        </w:rPr>
      </w:pPr>
    </w:p>
    <w:p>
      <w:pPr>
        <w:spacing w:after="0"/>
        <w:rPr>
          <w:color w:val="auto"/>
          <w:sz w:val="20"/>
          <w:szCs w:val="20"/>
        </w:rPr>
      </w:pPr>
      <w:r>
        <w:rPr>
          <w:rFonts w:ascii="Times New Roman" w:hAnsi="Times New Roman" w:eastAsia="Times New Roman" w:cs="Times New Roman"/>
          <w:color w:val="auto"/>
          <w:sz w:val="24"/>
          <w:szCs w:val="24"/>
        </w:rPr>
        <w:t>Upadhyay, R. K. (2021). Climate Induced Virus Generated Communicable Diseases:</w:t>
      </w:r>
    </w:p>
    <w:p>
      <w:pPr>
        <w:spacing w:after="0" w:line="137"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Management Issues and Failures. </w:t>
      </w:r>
      <w:r>
        <w:rPr>
          <w:rFonts w:ascii="Times New Roman" w:hAnsi="Times New Roman" w:eastAsia="Times New Roman" w:cs="Times New Roman"/>
          <w:i/>
          <w:iCs/>
          <w:color w:val="auto"/>
          <w:sz w:val="24"/>
          <w:szCs w:val="24"/>
        </w:rPr>
        <w:t>Journal of Atmospheric Science Research</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4</w:t>
      </w:r>
      <w:r>
        <w:rPr>
          <w:rFonts w:ascii="Times New Roman" w:hAnsi="Times New Roman" w:eastAsia="Times New Roman" w:cs="Times New Roman"/>
          <w:color w:val="auto"/>
          <w:sz w:val="24"/>
          <w:szCs w:val="24"/>
        </w:rPr>
        <w:t>(2).</w:t>
      </w:r>
    </w:p>
    <w:p>
      <w:pPr>
        <w:spacing w:after="0" w:line="271" w:lineRule="exact"/>
        <w:rPr>
          <w:color w:val="auto"/>
          <w:sz w:val="20"/>
          <w:szCs w:val="20"/>
        </w:rPr>
      </w:pPr>
    </w:p>
    <w:p>
      <w:pPr>
        <w:spacing w:after="0" w:line="348" w:lineRule="auto"/>
        <w:ind w:left="720" w:right="420" w:hanging="719"/>
        <w:rPr>
          <w:color w:val="auto"/>
          <w:sz w:val="20"/>
          <w:szCs w:val="20"/>
        </w:rPr>
      </w:pPr>
      <w:r>
        <w:rPr>
          <w:rFonts w:ascii="Times New Roman" w:hAnsi="Times New Roman" w:eastAsia="Times New Roman" w:cs="Times New Roman"/>
          <w:color w:val="auto"/>
          <w:sz w:val="24"/>
          <w:szCs w:val="24"/>
        </w:rPr>
        <w:t>Valilis, E., Ramsey, A., Sidiq, S., &amp; DuPont, H. L. (2018). Non-O157 Shiga toxin-producing Escherichia coli—A poorly appreciated enteric pathogen: Systematic</w:t>
      </w:r>
    </w:p>
    <w:p>
      <w:pPr>
        <w:spacing w:after="0" w:line="16"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review. </w:t>
      </w:r>
      <w:r>
        <w:rPr>
          <w:rFonts w:ascii="Times New Roman" w:hAnsi="Times New Roman" w:eastAsia="Times New Roman" w:cs="Times New Roman"/>
          <w:i/>
          <w:iCs/>
          <w:color w:val="auto"/>
          <w:sz w:val="24"/>
          <w:szCs w:val="24"/>
        </w:rPr>
        <w:t>International Journal of Infectious Diseases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76</w:t>
      </w:r>
      <w:r>
        <w:rPr>
          <w:rFonts w:ascii="Times New Roman" w:hAnsi="Times New Roman" w:eastAsia="Times New Roman" w:cs="Times New Roman"/>
          <w:color w:val="auto"/>
          <w:sz w:val="24"/>
          <w:szCs w:val="24"/>
        </w:rPr>
        <w:t>, 82-87.</w:t>
      </w:r>
    </w:p>
    <w:p>
      <w:pPr>
        <w:spacing w:after="0" w:line="269" w:lineRule="exact"/>
        <w:rPr>
          <w:color w:val="auto"/>
          <w:sz w:val="20"/>
          <w:szCs w:val="20"/>
        </w:rPr>
      </w:pPr>
    </w:p>
    <w:p>
      <w:pPr>
        <w:spacing w:after="0" w:line="350" w:lineRule="auto"/>
        <w:ind w:left="720" w:right="120" w:hanging="719"/>
        <w:rPr>
          <w:color w:val="auto"/>
          <w:sz w:val="20"/>
          <w:szCs w:val="20"/>
        </w:rPr>
      </w:pPr>
      <w:r>
        <w:rPr>
          <w:rFonts w:ascii="Times New Roman" w:hAnsi="Times New Roman" w:eastAsia="Times New Roman" w:cs="Times New Roman"/>
          <w:color w:val="auto"/>
          <w:sz w:val="24"/>
          <w:szCs w:val="24"/>
        </w:rPr>
        <w:t xml:space="preserve">Viegelmann, G. C., Dorji, J., Guo, X., &amp; Lim, H. Y. (2021). Approach to diarrhoeal disorders in children. </w:t>
      </w:r>
      <w:r>
        <w:rPr>
          <w:rFonts w:ascii="Times New Roman" w:hAnsi="Times New Roman" w:eastAsia="Times New Roman" w:cs="Times New Roman"/>
          <w:i/>
          <w:iCs/>
          <w:color w:val="auto"/>
          <w:sz w:val="24"/>
          <w:szCs w:val="24"/>
        </w:rPr>
        <w:t>Singapore medical journal</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62</w:t>
      </w:r>
      <w:r>
        <w:rPr>
          <w:rFonts w:ascii="Times New Roman" w:hAnsi="Times New Roman" w:eastAsia="Times New Roman" w:cs="Times New Roman"/>
          <w:color w:val="auto"/>
          <w:sz w:val="24"/>
          <w:szCs w:val="24"/>
        </w:rPr>
        <w:t>(12), 623.</w:t>
      </w:r>
    </w:p>
    <w:p>
      <w:pPr>
        <w:spacing w:after="0" w:line="143" w:lineRule="exact"/>
        <w:rPr>
          <w:color w:val="auto"/>
          <w:sz w:val="20"/>
          <w:szCs w:val="20"/>
        </w:rPr>
      </w:pPr>
    </w:p>
    <w:p>
      <w:pPr>
        <w:spacing w:after="0" w:line="354" w:lineRule="auto"/>
        <w:ind w:left="720" w:right="60" w:hanging="719"/>
        <w:rPr>
          <w:color w:val="auto"/>
          <w:sz w:val="20"/>
          <w:szCs w:val="20"/>
        </w:rPr>
      </w:pPr>
      <w:r>
        <w:rPr>
          <w:rFonts w:ascii="Times New Roman" w:hAnsi="Times New Roman" w:eastAsia="Times New Roman" w:cs="Times New Roman"/>
          <w:color w:val="auto"/>
          <w:sz w:val="24"/>
          <w:szCs w:val="24"/>
        </w:rPr>
        <w:t xml:space="preserve">Viet, N. T., Van Du, V., Thuan, N. D., Van Tong, H., Toan, N. L., Van Mao, C., ... &amp; Son, H. A. (2021). Maternal vaginal colonization and extended-spectrum beta-lactamase-producing bacteria in Vietnamese pregnant women. </w:t>
      </w:r>
      <w:r>
        <w:rPr>
          <w:rFonts w:ascii="Times New Roman" w:hAnsi="Times New Roman" w:eastAsia="Times New Roman" w:cs="Times New Roman"/>
          <w:i/>
          <w:iCs/>
          <w:color w:val="auto"/>
          <w:sz w:val="24"/>
          <w:szCs w:val="24"/>
        </w:rPr>
        <w:t>Antibiotics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10</w:t>
      </w:r>
      <w:r>
        <w:rPr>
          <w:rFonts w:ascii="Times New Roman" w:hAnsi="Times New Roman" w:eastAsia="Times New Roman" w:cs="Times New Roman"/>
          <w:color w:val="auto"/>
          <w:sz w:val="24"/>
          <w:szCs w:val="24"/>
        </w:rPr>
        <w:t>(5), 572.</w:t>
      </w:r>
    </w:p>
    <w:p>
      <w:pPr>
        <w:spacing w:after="0" w:line="200" w:lineRule="exact"/>
        <w:rPr>
          <w:color w:val="auto"/>
          <w:sz w:val="20"/>
          <w:szCs w:val="20"/>
        </w:rPr>
      </w:pPr>
    </w:p>
    <w:p>
      <w:pPr>
        <w:spacing w:after="0" w:line="212"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77</w:t>
      </w:r>
    </w:p>
    <w:p>
      <w:pPr>
        <w:sectPr>
          <w:pgSz w:w="12240" w:h="15840"/>
          <w:pgMar w:top="1440" w:right="1440" w:bottom="403" w:left="1440" w:header="0" w:footer="0" w:gutter="0"/>
          <w:cols w:equalWidth="0" w:num="1">
            <w:col w:w="9360"/>
          </w:cols>
        </w:sectPr>
      </w:pPr>
    </w:p>
    <w:p>
      <w:pPr>
        <w:spacing w:after="0" w:line="5" w:lineRule="exact"/>
        <w:rPr>
          <w:color w:val="auto"/>
          <w:sz w:val="20"/>
          <w:szCs w:val="20"/>
        </w:rPr>
      </w:pPr>
      <w:bookmarkStart w:id="83" w:name="page89"/>
      <w:bookmarkEnd w:id="83"/>
    </w:p>
    <w:p>
      <w:pPr>
        <w:spacing w:after="0" w:line="354" w:lineRule="auto"/>
        <w:ind w:left="720" w:right="180" w:hanging="719"/>
        <w:rPr>
          <w:color w:val="auto"/>
          <w:sz w:val="20"/>
          <w:szCs w:val="20"/>
        </w:rPr>
      </w:pPr>
      <w:r>
        <w:rPr>
          <w:rFonts w:ascii="Times New Roman" w:hAnsi="Times New Roman" w:eastAsia="Times New Roman" w:cs="Times New Roman"/>
          <w:color w:val="auto"/>
          <w:sz w:val="24"/>
          <w:szCs w:val="24"/>
        </w:rPr>
        <w:t xml:space="preserve">Waititu, K. K. (2020). </w:t>
      </w:r>
      <w:r>
        <w:rPr>
          <w:rFonts w:ascii="Times New Roman" w:hAnsi="Times New Roman" w:eastAsia="Times New Roman" w:cs="Times New Roman"/>
          <w:i/>
          <w:iCs/>
          <w:color w:val="auto"/>
          <w:sz w:val="24"/>
          <w:szCs w:val="24"/>
        </w:rPr>
        <w:t>Molecular Characterization and Antimicrobial Susceptibility Patterns of Escherichia coli in Captive and Wild Olive Baboon (Papio anubis) Gut</w:t>
      </w:r>
      <w:r>
        <w:rPr>
          <w:rFonts w:ascii="Times New Roman" w:hAnsi="Times New Roman" w:eastAsia="Times New Roman" w:cs="Times New Roman"/>
          <w:color w:val="auto"/>
          <w:sz w:val="24"/>
          <w:szCs w:val="24"/>
        </w:rPr>
        <w:t xml:space="preserve"> (Doctoral</w:t>
      </w:r>
      <w:r>
        <w:rPr>
          <w:rFonts w:ascii="Times New Roman" w:hAnsi="Times New Roman" w:eastAsia="Times New Roman" w:cs="Times New Roman"/>
          <w:i/>
          <w:iCs/>
          <w:color w:val="auto"/>
          <w:sz w:val="24"/>
          <w:szCs w:val="24"/>
        </w:rPr>
        <w:t xml:space="preserve"> </w:t>
      </w:r>
      <w:r>
        <w:rPr>
          <w:rFonts w:ascii="Times New Roman" w:hAnsi="Times New Roman" w:eastAsia="Times New Roman" w:cs="Times New Roman"/>
          <w:color w:val="auto"/>
          <w:sz w:val="24"/>
          <w:szCs w:val="24"/>
        </w:rPr>
        <w:t>dissertation, JKUAT-COHES).</w:t>
      </w:r>
    </w:p>
    <w:p>
      <w:pPr>
        <w:spacing w:after="0" w:line="140" w:lineRule="exact"/>
        <w:rPr>
          <w:color w:val="auto"/>
          <w:sz w:val="20"/>
          <w:szCs w:val="20"/>
        </w:rPr>
      </w:pPr>
    </w:p>
    <w:p>
      <w:pPr>
        <w:spacing w:after="0" w:line="350" w:lineRule="auto"/>
        <w:ind w:left="720" w:right="1180" w:hanging="719"/>
        <w:rPr>
          <w:color w:val="auto"/>
          <w:sz w:val="20"/>
          <w:szCs w:val="20"/>
        </w:rPr>
      </w:pPr>
      <w:r>
        <w:rPr>
          <w:rFonts w:ascii="Times New Roman" w:hAnsi="Times New Roman" w:eastAsia="Times New Roman" w:cs="Times New Roman"/>
          <w:color w:val="auto"/>
          <w:sz w:val="24"/>
          <w:szCs w:val="24"/>
        </w:rPr>
        <w:t xml:space="preserve">Walker, O., Kenny, C. B., &amp; Goel, N. (2019). Neonatal sepsis. </w:t>
      </w:r>
      <w:r>
        <w:rPr>
          <w:rFonts w:ascii="Times New Roman" w:hAnsi="Times New Roman" w:eastAsia="Times New Roman" w:cs="Times New Roman"/>
          <w:i/>
          <w:iCs/>
          <w:color w:val="auto"/>
          <w:sz w:val="24"/>
          <w:szCs w:val="24"/>
        </w:rPr>
        <w:t>Paediatrics and Child Health</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29</w:t>
      </w:r>
      <w:r>
        <w:rPr>
          <w:rFonts w:ascii="Times New Roman" w:hAnsi="Times New Roman" w:eastAsia="Times New Roman" w:cs="Times New Roman"/>
          <w:color w:val="auto"/>
          <w:sz w:val="24"/>
          <w:szCs w:val="24"/>
        </w:rPr>
        <w:t>(6), 263-268.</w:t>
      </w:r>
    </w:p>
    <w:p>
      <w:pPr>
        <w:spacing w:after="0" w:line="143" w:lineRule="exact"/>
        <w:rPr>
          <w:color w:val="auto"/>
          <w:sz w:val="20"/>
          <w:szCs w:val="20"/>
        </w:rPr>
      </w:pPr>
    </w:p>
    <w:p>
      <w:pPr>
        <w:spacing w:after="0" w:line="354" w:lineRule="auto"/>
        <w:ind w:left="720" w:right="260" w:hanging="719"/>
        <w:rPr>
          <w:color w:val="auto"/>
          <w:sz w:val="20"/>
          <w:szCs w:val="20"/>
        </w:rPr>
      </w:pPr>
      <w:r>
        <w:rPr>
          <w:rFonts w:ascii="Times New Roman" w:hAnsi="Times New Roman" w:eastAsia="Times New Roman" w:cs="Times New Roman"/>
          <w:color w:val="auto"/>
          <w:sz w:val="24"/>
          <w:szCs w:val="24"/>
        </w:rPr>
        <w:t xml:space="preserve">Wilson, D., Dolan, G., Aird, H., Sorrell, S., Dallman, T. J., Jenkins, C., ...&amp; Gorton, R. (2018). Farm-to-fork investigation of an outbreak of Shiga toxin-producing Escherichia coli O157. </w:t>
      </w:r>
      <w:r>
        <w:rPr>
          <w:rFonts w:ascii="Times New Roman" w:hAnsi="Times New Roman" w:eastAsia="Times New Roman" w:cs="Times New Roman"/>
          <w:i/>
          <w:iCs/>
          <w:color w:val="auto"/>
          <w:sz w:val="24"/>
          <w:szCs w:val="24"/>
        </w:rPr>
        <w:t>Microbial Genomics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4</w:t>
      </w:r>
      <w:r>
        <w:rPr>
          <w:rFonts w:ascii="Times New Roman" w:hAnsi="Times New Roman" w:eastAsia="Times New Roman" w:cs="Times New Roman"/>
          <w:color w:val="auto"/>
          <w:sz w:val="24"/>
          <w:szCs w:val="24"/>
        </w:rPr>
        <w:t>(3).</w:t>
      </w:r>
    </w:p>
    <w:p>
      <w:pPr>
        <w:spacing w:after="0" w:line="143" w:lineRule="exact"/>
        <w:rPr>
          <w:color w:val="auto"/>
          <w:sz w:val="20"/>
          <w:szCs w:val="20"/>
        </w:rPr>
      </w:pPr>
    </w:p>
    <w:p>
      <w:pPr>
        <w:spacing w:after="0" w:line="356" w:lineRule="auto"/>
        <w:ind w:left="720" w:right="60" w:hanging="719"/>
        <w:rPr>
          <w:color w:val="auto"/>
          <w:sz w:val="20"/>
          <w:szCs w:val="20"/>
        </w:rPr>
      </w:pPr>
      <w:r>
        <w:rPr>
          <w:rFonts w:ascii="Times New Roman" w:hAnsi="Times New Roman" w:eastAsia="Times New Roman" w:cs="Times New Roman"/>
          <w:color w:val="auto"/>
          <w:sz w:val="24"/>
          <w:szCs w:val="24"/>
        </w:rPr>
        <w:t xml:space="preserve">Wong, C. H., Duque, J. R., Wong, J. S. C., Chan, C. M. V., Lam, C. S. I., Fu, Y. M., ... &amp; Kwan, M. Y. W. (2021). Epidemiology and Trends of Infective Meningitis in Neonates and Infants Less than 3 Months Old in Hong Kong. </w:t>
      </w:r>
      <w:r>
        <w:rPr>
          <w:rFonts w:ascii="Times New Roman" w:hAnsi="Times New Roman" w:eastAsia="Times New Roman" w:cs="Times New Roman"/>
          <w:i/>
          <w:iCs/>
          <w:color w:val="auto"/>
          <w:sz w:val="24"/>
          <w:szCs w:val="24"/>
        </w:rPr>
        <w:t>International Journal of Infectious Diseases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111</w:t>
      </w:r>
      <w:r>
        <w:rPr>
          <w:rFonts w:ascii="Times New Roman" w:hAnsi="Times New Roman" w:eastAsia="Times New Roman" w:cs="Times New Roman"/>
          <w:color w:val="auto"/>
          <w:sz w:val="24"/>
          <w:szCs w:val="24"/>
        </w:rPr>
        <w:t>, 288-294.</w:t>
      </w:r>
    </w:p>
    <w:p>
      <w:pPr>
        <w:spacing w:after="0" w:line="139" w:lineRule="exact"/>
        <w:rPr>
          <w:color w:val="auto"/>
          <w:sz w:val="20"/>
          <w:szCs w:val="20"/>
        </w:rPr>
      </w:pPr>
    </w:p>
    <w:p>
      <w:pPr>
        <w:spacing w:after="0" w:line="364" w:lineRule="exact"/>
        <w:ind w:left="720" w:right="200" w:hanging="719"/>
        <w:rPr>
          <w:color w:val="auto"/>
          <w:sz w:val="20"/>
          <w:szCs w:val="20"/>
        </w:rPr>
      </w:pPr>
      <w:r>
        <w:rPr>
          <w:rFonts w:ascii="Times New Roman" w:hAnsi="Times New Roman" w:eastAsia="Times New Roman" w:cs="Times New Roman"/>
          <w:color w:val="auto"/>
          <w:sz w:val="24"/>
          <w:szCs w:val="24"/>
        </w:rPr>
        <w:t xml:space="preserve">Yang, F., Zhang, Y., Tariq, A., Jiang, X., Ahmed, Z., Zhihao, Z., ...&amp; Bussmann, R. W. (2020). Food as medicine: A possible preventive measure against coronavirus disease </w:t>
      </w:r>
      <w:r>
        <w:rPr>
          <w:rFonts w:ascii="MS PGothic" w:hAnsi="MS PGothic" w:eastAsia="MS PGothic" w:cs="MS PGothic"/>
          <w:color w:val="auto"/>
          <w:sz w:val="24"/>
          <w:szCs w:val="24"/>
        </w:rPr>
        <w:t>(COVID‐19).</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Phytotherapy Research</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34</w:t>
      </w:r>
      <w:r>
        <w:rPr>
          <w:rFonts w:ascii="Times New Roman" w:hAnsi="Times New Roman" w:eastAsia="Times New Roman" w:cs="Times New Roman"/>
          <w:color w:val="auto"/>
          <w:sz w:val="24"/>
          <w:szCs w:val="24"/>
        </w:rPr>
        <w:t>(12), 3124-3136.</w:t>
      </w:r>
    </w:p>
    <w:p>
      <w:pPr>
        <w:spacing w:after="0" w:line="271" w:lineRule="exact"/>
        <w:rPr>
          <w:color w:val="auto"/>
          <w:sz w:val="20"/>
          <w:szCs w:val="20"/>
        </w:rPr>
      </w:pPr>
    </w:p>
    <w:p>
      <w:pPr>
        <w:spacing w:after="0" w:line="356" w:lineRule="auto"/>
        <w:ind w:left="720" w:right="40" w:hanging="719"/>
        <w:rPr>
          <w:color w:val="auto"/>
          <w:sz w:val="20"/>
          <w:szCs w:val="20"/>
        </w:rPr>
      </w:pPr>
      <w:r>
        <w:rPr>
          <w:rFonts w:ascii="Times New Roman" w:hAnsi="Times New Roman" w:eastAsia="Times New Roman" w:cs="Times New Roman"/>
          <w:color w:val="auto"/>
          <w:sz w:val="24"/>
          <w:szCs w:val="24"/>
        </w:rPr>
        <w:t xml:space="preserve">Yekani, M., Baghi, H. B., Sefidan, F. Y., Azargun, R., Memar, M. Y., &amp; Ghotaslou, R. (2018). The rates of quinolone, trimethoprim/sulfamethoxazole and aminoglycoside resistance among Enterobacteriaceae isolated from urinary tract infections in Azerbaijan, Iran. </w:t>
      </w:r>
      <w:r>
        <w:rPr>
          <w:rFonts w:ascii="Times New Roman" w:hAnsi="Times New Roman" w:eastAsia="Times New Roman" w:cs="Times New Roman"/>
          <w:i/>
          <w:iCs/>
          <w:color w:val="auto"/>
          <w:sz w:val="24"/>
          <w:szCs w:val="24"/>
        </w:rPr>
        <w:t>GMS hygiene and infection control</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13</w:t>
      </w:r>
      <w:r>
        <w:rPr>
          <w:rFonts w:ascii="Times New Roman" w:hAnsi="Times New Roman" w:eastAsia="Times New Roman" w:cs="Times New Roman"/>
          <w:color w:val="auto"/>
          <w:sz w:val="24"/>
          <w:szCs w:val="24"/>
        </w:rPr>
        <w:t>.</w:t>
      </w:r>
    </w:p>
    <w:p>
      <w:pPr>
        <w:spacing w:after="0" w:line="139" w:lineRule="exact"/>
        <w:rPr>
          <w:color w:val="auto"/>
          <w:sz w:val="20"/>
          <w:szCs w:val="20"/>
        </w:rPr>
      </w:pPr>
    </w:p>
    <w:p>
      <w:pPr>
        <w:spacing w:after="0" w:line="354" w:lineRule="auto"/>
        <w:ind w:left="720" w:right="100" w:hanging="719"/>
        <w:rPr>
          <w:color w:val="auto"/>
          <w:sz w:val="20"/>
          <w:szCs w:val="20"/>
        </w:rPr>
      </w:pPr>
      <w:r>
        <w:rPr>
          <w:rFonts w:ascii="Times New Roman" w:hAnsi="Times New Roman" w:eastAsia="Times New Roman" w:cs="Times New Roman"/>
          <w:color w:val="auto"/>
          <w:sz w:val="24"/>
          <w:szCs w:val="24"/>
        </w:rPr>
        <w:t xml:space="preserve">Yim, J. H., Seo, K. H., Chon, J. W., Jeong, D., &amp; Song, K. Y. (2021). Status and Prospects of PCR Detection Methods for Diagnosing Pathogenic Escherichia coli: A Review. </w:t>
      </w:r>
      <w:r>
        <w:rPr>
          <w:rFonts w:ascii="Times New Roman" w:hAnsi="Times New Roman" w:eastAsia="Times New Roman" w:cs="Times New Roman"/>
          <w:i/>
          <w:iCs/>
          <w:color w:val="auto"/>
          <w:sz w:val="24"/>
          <w:szCs w:val="24"/>
        </w:rPr>
        <w:t>Journal of Dairy Science and Biotechnology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39</w:t>
      </w:r>
      <w:r>
        <w:rPr>
          <w:rFonts w:ascii="Times New Roman" w:hAnsi="Times New Roman" w:eastAsia="Times New Roman" w:cs="Times New Roman"/>
          <w:color w:val="auto"/>
          <w:sz w:val="24"/>
          <w:szCs w:val="24"/>
        </w:rPr>
        <w:t>(2), 51-62.</w:t>
      </w:r>
    </w:p>
    <w:p>
      <w:pPr>
        <w:spacing w:after="0" w:line="142" w:lineRule="exact"/>
        <w:rPr>
          <w:color w:val="auto"/>
          <w:sz w:val="20"/>
          <w:szCs w:val="20"/>
        </w:rPr>
      </w:pPr>
    </w:p>
    <w:p>
      <w:pPr>
        <w:spacing w:after="0" w:line="377" w:lineRule="exact"/>
        <w:ind w:left="720" w:right="560" w:hanging="719"/>
        <w:rPr>
          <w:color w:val="auto"/>
          <w:sz w:val="20"/>
          <w:szCs w:val="20"/>
        </w:rPr>
      </w:pPr>
      <w:r>
        <w:rPr>
          <w:rFonts w:ascii="Times New Roman" w:hAnsi="Times New Roman" w:eastAsia="Times New Roman" w:cs="Times New Roman"/>
          <w:color w:val="auto"/>
          <w:sz w:val="24"/>
          <w:szCs w:val="24"/>
        </w:rPr>
        <w:t>Ylinen, E., Salmenlinna, S., Halkilahti, J., Jahnukainen, T., Korhonen, L., Virkkala, T., ...&amp; Saxén, H. (2020). Hemolytic uremic syndrome caused by Shiga toxin</w:t>
      </w:r>
      <w:r>
        <w:rPr>
          <w:rFonts w:ascii="MS PGothic" w:hAnsi="MS PGothic" w:eastAsia="MS PGothic" w:cs="MS PGothic"/>
          <w:color w:val="auto"/>
          <w:sz w:val="24"/>
          <w:szCs w:val="24"/>
        </w:rPr>
        <w:t>–</w:t>
      </w:r>
      <w:r>
        <w:rPr>
          <w:rFonts w:ascii="Times New Roman" w:hAnsi="Times New Roman" w:eastAsia="Times New Roman" w:cs="Times New Roman"/>
          <w:color w:val="auto"/>
          <w:sz w:val="24"/>
          <w:szCs w:val="24"/>
        </w:rPr>
        <w:t xml:space="preserve">producing Escherichia coli in children: incidence, risk factors, and clinical outcome. </w:t>
      </w:r>
      <w:r>
        <w:rPr>
          <w:rFonts w:ascii="Times New Roman" w:hAnsi="Times New Roman" w:eastAsia="Times New Roman" w:cs="Times New Roman"/>
          <w:i/>
          <w:iCs/>
          <w:color w:val="auto"/>
          <w:sz w:val="24"/>
          <w:szCs w:val="24"/>
        </w:rPr>
        <w:t>Pediatric Nephrology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35</w:t>
      </w:r>
      <w:r>
        <w:rPr>
          <w:rFonts w:ascii="Times New Roman" w:hAnsi="Times New Roman" w:eastAsia="Times New Roman" w:cs="Times New Roman"/>
          <w:color w:val="auto"/>
          <w:sz w:val="24"/>
          <w:szCs w:val="24"/>
        </w:rPr>
        <w:t>(9), 1749-1759.</w:t>
      </w:r>
    </w:p>
    <w:p>
      <w:pPr>
        <w:spacing w:after="0" w:line="273" w:lineRule="exact"/>
        <w:rPr>
          <w:color w:val="auto"/>
          <w:sz w:val="20"/>
          <w:szCs w:val="20"/>
        </w:rPr>
      </w:pPr>
    </w:p>
    <w:p>
      <w:pPr>
        <w:spacing w:after="0" w:line="354" w:lineRule="auto"/>
        <w:ind w:left="720" w:right="20" w:hanging="719"/>
        <w:jc w:val="both"/>
        <w:rPr>
          <w:color w:val="auto"/>
          <w:sz w:val="20"/>
          <w:szCs w:val="20"/>
        </w:rPr>
      </w:pPr>
      <w:r>
        <w:rPr>
          <w:rFonts w:ascii="Times New Roman" w:hAnsi="Times New Roman" w:eastAsia="Times New Roman" w:cs="Times New Roman"/>
          <w:color w:val="auto"/>
          <w:sz w:val="24"/>
          <w:szCs w:val="24"/>
        </w:rPr>
        <w:t xml:space="preserve">Yumoto, H., Hirota, K., Hirao, K., Ninomiya, M., Murakami, K., Fujii, H., &amp; Miyake, Y. (2019). The pathogenic factors from oral streptococci for systemic diseases. </w:t>
      </w:r>
      <w:r>
        <w:rPr>
          <w:rFonts w:ascii="Times New Roman" w:hAnsi="Times New Roman" w:eastAsia="Times New Roman" w:cs="Times New Roman"/>
          <w:i/>
          <w:iCs/>
          <w:color w:val="auto"/>
          <w:sz w:val="24"/>
          <w:szCs w:val="24"/>
        </w:rPr>
        <w:t>International journal of molecular sciences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20</w:t>
      </w:r>
      <w:r>
        <w:rPr>
          <w:rFonts w:ascii="Times New Roman" w:hAnsi="Times New Roman" w:eastAsia="Times New Roman" w:cs="Times New Roman"/>
          <w:color w:val="auto"/>
          <w:sz w:val="24"/>
          <w:szCs w:val="24"/>
        </w:rPr>
        <w:t>(18), 4571.</w:t>
      </w:r>
    </w:p>
    <w:p>
      <w:pPr>
        <w:spacing w:after="0" w:line="236"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78</w:t>
      </w:r>
    </w:p>
    <w:p>
      <w:pPr>
        <w:sectPr>
          <w:pgSz w:w="12240" w:h="15840"/>
          <w:pgMar w:top="1440" w:right="1440" w:bottom="403" w:left="1440" w:header="0" w:footer="0" w:gutter="0"/>
          <w:cols w:equalWidth="0" w:num="1">
            <w:col w:w="9360"/>
          </w:cols>
        </w:sectPr>
      </w:pPr>
    </w:p>
    <w:p>
      <w:pPr>
        <w:spacing w:after="0" w:line="5" w:lineRule="exact"/>
        <w:rPr>
          <w:color w:val="auto"/>
          <w:sz w:val="20"/>
          <w:szCs w:val="20"/>
        </w:rPr>
      </w:pPr>
      <w:bookmarkStart w:id="84" w:name="page90"/>
      <w:bookmarkEnd w:id="84"/>
    </w:p>
    <w:p>
      <w:pPr>
        <w:spacing w:after="0" w:line="354" w:lineRule="auto"/>
        <w:ind w:left="720" w:right="260" w:hanging="719"/>
        <w:rPr>
          <w:color w:val="auto"/>
          <w:sz w:val="20"/>
          <w:szCs w:val="20"/>
        </w:rPr>
      </w:pPr>
      <w:r>
        <w:rPr>
          <w:rFonts w:ascii="Times New Roman" w:hAnsi="Times New Roman" w:eastAsia="Times New Roman" w:cs="Times New Roman"/>
          <w:color w:val="auto"/>
          <w:sz w:val="24"/>
          <w:szCs w:val="24"/>
        </w:rPr>
        <w:t xml:space="preserve">Zada, H., Maitlo, A. A., Zaidi, S. Z. U. H., Fatima, K., Shah, M. S., Khan, M. W. Z., ... &amp; Sumreen, L. (2022). Prevalence and Susceptibility Profile of E. Coli O157: H7 Isolated from Raw Milk in Kohat, Pakistan. </w:t>
      </w:r>
      <w:r>
        <w:rPr>
          <w:rFonts w:ascii="Times New Roman" w:hAnsi="Times New Roman" w:eastAsia="Times New Roman" w:cs="Times New Roman"/>
          <w:i/>
          <w:iCs/>
          <w:color w:val="auto"/>
          <w:sz w:val="24"/>
          <w:szCs w:val="24"/>
        </w:rPr>
        <w:t>Pakistan Journal of Medical &amp; Health</w:t>
      </w:r>
    </w:p>
    <w:p>
      <w:pPr>
        <w:spacing w:after="0" w:line="8"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4"/>
          <w:szCs w:val="24"/>
        </w:rPr>
        <w:t>Sciences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16</w:t>
      </w:r>
      <w:r>
        <w:rPr>
          <w:rFonts w:ascii="Times New Roman" w:hAnsi="Times New Roman" w:eastAsia="Times New Roman" w:cs="Times New Roman"/>
          <w:color w:val="auto"/>
          <w:sz w:val="24"/>
          <w:szCs w:val="24"/>
        </w:rPr>
        <w:t>(03), 602-602.</w:t>
      </w:r>
    </w:p>
    <w:p>
      <w:pPr>
        <w:spacing w:after="0" w:line="271" w:lineRule="exact"/>
        <w:rPr>
          <w:color w:val="auto"/>
          <w:sz w:val="20"/>
          <w:szCs w:val="20"/>
        </w:rPr>
      </w:pPr>
    </w:p>
    <w:p>
      <w:pPr>
        <w:spacing w:after="0" w:line="348" w:lineRule="auto"/>
        <w:ind w:left="720" w:right="20" w:hanging="719"/>
        <w:rPr>
          <w:color w:val="auto"/>
          <w:sz w:val="20"/>
          <w:szCs w:val="20"/>
        </w:rPr>
      </w:pPr>
      <w:r>
        <w:rPr>
          <w:rFonts w:ascii="Times New Roman" w:hAnsi="Times New Roman" w:eastAsia="Times New Roman" w:cs="Times New Roman"/>
          <w:color w:val="auto"/>
          <w:sz w:val="24"/>
          <w:szCs w:val="24"/>
        </w:rPr>
        <w:t>Zhang, X., Li, Y., Ouyang, D., Lei, J., Tan, Q., Xie, L., ...&amp; Yan, W. (2021). Systematical review of interactions between microplastics and microorganisms in the soil</w:t>
      </w:r>
    </w:p>
    <w:p>
      <w:pPr>
        <w:spacing w:after="0" w:line="15" w:lineRule="exact"/>
        <w:rPr>
          <w:color w:val="auto"/>
          <w:sz w:val="20"/>
          <w:szCs w:val="20"/>
        </w:rPr>
      </w:pPr>
    </w:p>
    <w:p>
      <w:pPr>
        <w:spacing w:after="0"/>
        <w:ind w:left="720"/>
        <w:rPr>
          <w:color w:val="auto"/>
          <w:sz w:val="20"/>
          <w:szCs w:val="20"/>
        </w:rPr>
      </w:pPr>
      <w:r>
        <w:rPr>
          <w:rFonts w:ascii="Times New Roman" w:hAnsi="Times New Roman" w:eastAsia="Times New Roman" w:cs="Times New Roman"/>
          <w:color w:val="auto"/>
          <w:sz w:val="24"/>
          <w:szCs w:val="24"/>
        </w:rPr>
        <w:t xml:space="preserve">environment. </w:t>
      </w:r>
      <w:r>
        <w:rPr>
          <w:rFonts w:ascii="Times New Roman" w:hAnsi="Times New Roman" w:eastAsia="Times New Roman" w:cs="Times New Roman"/>
          <w:i/>
          <w:iCs/>
          <w:color w:val="auto"/>
          <w:sz w:val="24"/>
          <w:szCs w:val="24"/>
        </w:rPr>
        <w:t>Journal of Hazardous Materials</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418</w:t>
      </w:r>
      <w:r>
        <w:rPr>
          <w:rFonts w:ascii="Times New Roman" w:hAnsi="Times New Roman" w:eastAsia="Times New Roman" w:cs="Times New Roman"/>
          <w:color w:val="auto"/>
          <w:sz w:val="24"/>
          <w:szCs w:val="24"/>
        </w:rPr>
        <w:t>, 126288.</w:t>
      </w:r>
    </w:p>
    <w:p>
      <w:pPr>
        <w:spacing w:after="0" w:line="269" w:lineRule="exact"/>
        <w:rPr>
          <w:color w:val="auto"/>
          <w:sz w:val="20"/>
          <w:szCs w:val="20"/>
        </w:rPr>
      </w:pPr>
    </w:p>
    <w:p>
      <w:pPr>
        <w:spacing w:after="0" w:line="350" w:lineRule="auto"/>
        <w:ind w:left="720" w:right="220" w:hanging="719"/>
        <w:rPr>
          <w:color w:val="auto"/>
          <w:sz w:val="20"/>
          <w:szCs w:val="20"/>
        </w:rPr>
      </w:pPr>
      <w:r>
        <w:rPr>
          <w:rFonts w:ascii="Times New Roman" w:hAnsi="Times New Roman" w:eastAsia="Times New Roman" w:cs="Times New Roman"/>
          <w:color w:val="auto"/>
          <w:sz w:val="24"/>
          <w:szCs w:val="24"/>
        </w:rPr>
        <w:t xml:space="preserve">Zhu, F., Rodado Bernal, M. P., Nahed, A. H., &amp; Bassim, A. (2018). </w:t>
      </w:r>
      <w:r>
        <w:rPr>
          <w:rFonts w:ascii="Times New Roman" w:hAnsi="Times New Roman" w:eastAsia="Times New Roman" w:cs="Times New Roman"/>
          <w:i/>
          <w:iCs/>
          <w:color w:val="auto"/>
          <w:sz w:val="24"/>
          <w:szCs w:val="24"/>
        </w:rPr>
        <w:t>Risk factors for community acquired urinary tract infections caused by extended spectrum β-lactamase</w:t>
      </w:r>
    </w:p>
    <w:p>
      <w:pPr>
        <w:spacing w:after="0" w:line="11"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4"/>
          <w:szCs w:val="24"/>
        </w:rPr>
        <w:t>(ESBL)</w:t>
      </w:r>
      <w:r>
        <w:rPr>
          <w:rFonts w:ascii="Times New Roman" w:hAnsi="Times New Roman" w:eastAsia="Times New Roman" w:cs="Times New Roman"/>
          <w:color w:val="auto"/>
          <w:sz w:val="24"/>
          <w:szCs w:val="24"/>
        </w:rPr>
        <w:t xml:space="preserve"> (Doctoral dissertation, Universidad del Rosario).</w:t>
      </w:r>
    </w:p>
    <w:p>
      <w:pPr>
        <w:spacing w:after="0" w:line="271" w:lineRule="exact"/>
        <w:rPr>
          <w:color w:val="auto"/>
          <w:sz w:val="20"/>
          <w:szCs w:val="20"/>
        </w:rPr>
      </w:pPr>
    </w:p>
    <w:p>
      <w:pPr>
        <w:spacing w:after="0" w:line="356" w:lineRule="auto"/>
        <w:ind w:left="720" w:right="100" w:hanging="719"/>
        <w:rPr>
          <w:color w:val="auto"/>
          <w:sz w:val="20"/>
          <w:szCs w:val="20"/>
        </w:rPr>
      </w:pPr>
      <w:r>
        <w:rPr>
          <w:rFonts w:ascii="Times New Roman" w:hAnsi="Times New Roman" w:eastAsia="Times New Roman" w:cs="Times New Roman"/>
          <w:color w:val="auto"/>
          <w:sz w:val="24"/>
          <w:szCs w:val="24"/>
        </w:rPr>
        <w:t xml:space="preserve">Zupo, R., Castellana, F., Sardone, R., Sila, A., Giagulli, V. A., Triggiani, V., ...&amp; De Pergola, G. (2020). Preliminary trajectories in dietary behaviors during the COVID-19 pandemic: a public health call to action to face obesity. </w:t>
      </w:r>
      <w:r>
        <w:rPr>
          <w:rFonts w:ascii="Times New Roman" w:hAnsi="Times New Roman" w:eastAsia="Times New Roman" w:cs="Times New Roman"/>
          <w:i/>
          <w:iCs/>
          <w:color w:val="auto"/>
          <w:sz w:val="24"/>
          <w:szCs w:val="24"/>
        </w:rPr>
        <w:t>International Journal of Environmental Research and Public Health</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17</w:t>
      </w:r>
      <w:r>
        <w:rPr>
          <w:rFonts w:ascii="Times New Roman" w:hAnsi="Times New Roman" w:eastAsia="Times New Roman" w:cs="Times New Roman"/>
          <w:color w:val="auto"/>
          <w:sz w:val="24"/>
          <w:szCs w:val="24"/>
        </w:rPr>
        <w:t>(19), 7073.</w:t>
      </w:r>
    </w:p>
    <w:p>
      <w:pPr>
        <w:spacing w:after="0" w:line="126" w:lineRule="exact"/>
        <w:rPr>
          <w:color w:val="auto"/>
          <w:sz w:val="20"/>
          <w:szCs w:val="20"/>
        </w:rPr>
      </w:pPr>
    </w:p>
    <w:p>
      <w:pPr>
        <w:spacing w:after="0" w:line="276" w:lineRule="exact"/>
        <w:rPr>
          <w:color w:val="auto"/>
          <w:sz w:val="20"/>
          <w:szCs w:val="20"/>
        </w:rPr>
      </w:pPr>
      <w:r>
        <w:rPr>
          <w:rFonts w:ascii="Times New Roman" w:hAnsi="Times New Roman" w:eastAsia="Times New Roman" w:cs="Times New Roman"/>
          <w:color w:val="auto"/>
          <w:sz w:val="24"/>
          <w:szCs w:val="24"/>
        </w:rPr>
        <w:t>Zurita, J., Yánez, F.,</w:t>
      </w:r>
      <w:r>
        <w:rPr>
          <w:rFonts w:ascii="MS PGothic" w:hAnsi="MS PGothic" w:eastAsia="MS PGothic" w:cs="MS PGothic"/>
          <w:color w:val="auto"/>
          <w:sz w:val="24"/>
          <w:szCs w:val="24"/>
        </w:rPr>
        <w:t xml:space="preserve"> Sevillano, G., Ortega‐Paredes, D., &amp; Paz y Miño, A. (2020). Ready‐to‐eat</w:t>
      </w:r>
    </w:p>
    <w:p>
      <w:pPr>
        <w:spacing w:after="0" w:line="137" w:lineRule="exact"/>
        <w:rPr>
          <w:color w:val="auto"/>
          <w:sz w:val="20"/>
          <w:szCs w:val="20"/>
        </w:rPr>
      </w:pPr>
    </w:p>
    <w:p>
      <w:pPr>
        <w:spacing w:after="0" w:line="276" w:lineRule="exact"/>
        <w:ind w:left="720"/>
        <w:rPr>
          <w:color w:val="auto"/>
          <w:sz w:val="20"/>
          <w:szCs w:val="20"/>
        </w:rPr>
      </w:pPr>
      <w:r>
        <w:rPr>
          <w:rFonts w:ascii="Times New Roman" w:hAnsi="Times New Roman" w:eastAsia="Times New Roman" w:cs="Times New Roman"/>
          <w:color w:val="auto"/>
          <w:sz w:val="24"/>
          <w:szCs w:val="24"/>
        </w:rPr>
        <w:t>street food: a potential source for dissemination of multi</w:t>
      </w:r>
      <w:r>
        <w:rPr>
          <w:rFonts w:ascii="MS PGothic" w:hAnsi="MS PGothic" w:eastAsia="MS PGothic" w:cs="MS PGothic"/>
          <w:color w:val="auto"/>
          <w:sz w:val="24"/>
          <w:szCs w:val="24"/>
        </w:rPr>
        <w:t>drug‐resistant</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Escherichia</w:t>
      </w:r>
    </w:p>
    <w:p>
      <w:pPr>
        <w:spacing w:after="0" w:line="140" w:lineRule="exact"/>
        <w:rPr>
          <w:color w:val="auto"/>
          <w:sz w:val="20"/>
          <w:szCs w:val="20"/>
        </w:rPr>
      </w:pPr>
    </w:p>
    <w:p>
      <w:pPr>
        <w:spacing w:after="0"/>
        <w:ind w:left="720"/>
        <w:rPr>
          <w:color w:val="auto"/>
          <w:sz w:val="20"/>
          <w:szCs w:val="20"/>
        </w:rPr>
      </w:pPr>
      <w:r>
        <w:rPr>
          <w:rFonts w:ascii="Times New Roman" w:hAnsi="Times New Roman" w:eastAsia="Times New Roman" w:cs="Times New Roman"/>
          <w:i/>
          <w:iCs/>
          <w:color w:val="auto"/>
          <w:sz w:val="24"/>
          <w:szCs w:val="24"/>
        </w:rPr>
        <w:t>coli</w:t>
      </w:r>
      <w:r>
        <w:rPr>
          <w:rFonts w:ascii="Times New Roman" w:hAnsi="Times New Roman" w:eastAsia="Times New Roman" w:cs="Times New Roman"/>
          <w:color w:val="auto"/>
          <w:sz w:val="24"/>
          <w:szCs w:val="24"/>
        </w:rPr>
        <w:t xml:space="preserve">epidemic clones in Quito, Ecuador. </w:t>
      </w:r>
      <w:r>
        <w:rPr>
          <w:rFonts w:ascii="Times New Roman" w:hAnsi="Times New Roman" w:eastAsia="Times New Roman" w:cs="Times New Roman"/>
          <w:i/>
          <w:iCs/>
          <w:color w:val="auto"/>
          <w:sz w:val="24"/>
          <w:szCs w:val="24"/>
        </w:rPr>
        <w:t>Letters in applied microbiology</w:t>
      </w:r>
      <w:r>
        <w:rPr>
          <w:rFonts w:ascii="Times New Roman" w:hAnsi="Times New Roman" w:eastAsia="Times New Roman" w:cs="Times New Roman"/>
          <w:color w:val="auto"/>
          <w:sz w:val="24"/>
          <w:szCs w:val="24"/>
        </w:rPr>
        <w:t xml:space="preserve">, </w:t>
      </w:r>
      <w:r>
        <w:rPr>
          <w:rFonts w:ascii="Times New Roman" w:hAnsi="Times New Roman" w:eastAsia="Times New Roman" w:cs="Times New Roman"/>
          <w:i/>
          <w:iCs/>
          <w:color w:val="auto"/>
          <w:sz w:val="24"/>
          <w:szCs w:val="24"/>
        </w:rPr>
        <w:t>70</w:t>
      </w:r>
      <w:r>
        <w:rPr>
          <w:rFonts w:ascii="Times New Roman" w:hAnsi="Times New Roman" w:eastAsia="Times New Roman" w:cs="Times New Roman"/>
          <w:color w:val="auto"/>
          <w:sz w:val="24"/>
          <w:szCs w:val="24"/>
        </w:rPr>
        <w:t>(3), 203-209.</w:t>
      </w: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00" w:lineRule="exact"/>
        <w:rPr>
          <w:color w:val="auto"/>
          <w:sz w:val="20"/>
          <w:szCs w:val="20"/>
        </w:rPr>
      </w:pPr>
    </w:p>
    <w:p>
      <w:pPr>
        <w:spacing w:after="0" w:line="214" w:lineRule="exact"/>
        <w:rPr>
          <w:color w:val="auto"/>
          <w:sz w:val="20"/>
          <w:szCs w:val="20"/>
        </w:rPr>
      </w:pPr>
    </w:p>
    <w:p>
      <w:pPr>
        <w:spacing w:after="0"/>
        <w:jc w:val="center"/>
        <w:rPr>
          <w:color w:val="auto"/>
          <w:sz w:val="20"/>
          <w:szCs w:val="20"/>
        </w:rPr>
      </w:pPr>
      <w:r>
        <w:rPr>
          <w:rFonts w:ascii="Calibri" w:hAnsi="Calibri" w:eastAsia="Calibri" w:cs="Calibri"/>
          <w:color w:val="auto"/>
          <w:sz w:val="20"/>
          <w:szCs w:val="20"/>
        </w:rPr>
        <w:t>79</w:t>
      </w:r>
    </w:p>
    <w:sectPr>
      <w:pgSz w:w="12240" w:h="15840"/>
      <w:pgMar w:top="1440" w:right="1440" w:bottom="403" w:left="1440" w:header="0" w:footer="0" w:gutter="0"/>
      <w:cols w:equalWidth="0" w:num="1">
        <w:col w:w="936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ymbol">
    <w:panose1 w:val="05050102010706020507"/>
    <w:charset w:val="02"/>
    <w:family w:val="auto"/>
    <w:pitch w:val="default"/>
    <w:sig w:usb0="00000000" w:usb1="00000000" w:usb2="00000000" w:usb3="00000000" w:csb0="80000000" w:csb1="00000000"/>
  </w:font>
  <w:font w:name="MS PGothic">
    <w:panose1 w:val="020B0600070205080204"/>
    <w:charset w:val="80"/>
    <w:family w:val="swiss"/>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EB141F2"/>
    <w:multiLevelType w:val="singleLevel"/>
    <w:tmpl w:val="2EB141F2"/>
    <w:lvl w:ilvl="0" w:tentative="0">
      <w:start w:val="1"/>
      <w:numFmt w:val="bullet"/>
      <w:lvlText w:val="•"/>
      <w:lvlJc w:val="left"/>
    </w:lvl>
  </w:abstractNum>
  <w:abstractNum w:abstractNumId="1">
    <w:nsid w:val="3D1B58BA"/>
    <w:multiLevelType w:val="singleLevel"/>
    <w:tmpl w:val="3D1B58BA"/>
    <w:lvl w:ilvl="0" w:tentative="0">
      <w:start w:val="1"/>
      <w:numFmt w:val="bullet"/>
      <w:lvlText w:val=""/>
      <w:lvlJc w:val="left"/>
    </w:lvl>
  </w:abstractNum>
  <w:abstractNum w:abstractNumId="2">
    <w:nsid w:val="41B71EFB"/>
    <w:multiLevelType w:val="singleLevel"/>
    <w:tmpl w:val="41B71EFB"/>
    <w:lvl w:ilvl="0" w:tentative="0">
      <w:start w:val="3"/>
      <w:numFmt w:val="decimal"/>
      <w:lvlText w:val="%1"/>
      <w:lvlJc w:val="left"/>
    </w:lvl>
  </w:abstractNum>
  <w:abstractNum w:abstractNumId="3">
    <w:nsid w:val="46E87CCD"/>
    <w:multiLevelType w:val="singleLevel"/>
    <w:tmpl w:val="46E87CCD"/>
    <w:lvl w:ilvl="0" w:tentative="0">
      <w:start w:val="1"/>
      <w:numFmt w:val="decimal"/>
      <w:lvlText w:val="%1"/>
      <w:lvlJc w:val="left"/>
    </w:lvl>
  </w:abstractNum>
  <w:abstractNum w:abstractNumId="4">
    <w:nsid w:val="507ED7AB"/>
    <w:multiLevelType w:val="singleLevel"/>
    <w:tmpl w:val="507ED7AB"/>
    <w:lvl w:ilvl="0" w:tentative="0">
      <w:start w:val="2"/>
      <w:numFmt w:val="decimal"/>
      <w:lvlText w:val="%1"/>
      <w:lvlJc w:val="left"/>
    </w:lvl>
  </w:abstractNum>
  <w:abstractNum w:abstractNumId="5">
    <w:nsid w:val="515F007C"/>
    <w:multiLevelType w:val="singleLevel"/>
    <w:tmpl w:val="515F007C"/>
    <w:lvl w:ilvl="0" w:tentative="0">
      <w:start w:val="5"/>
      <w:numFmt w:val="upperLetter"/>
      <w:lvlText w:val="%1."/>
      <w:lvlJc w:val="left"/>
    </w:lvl>
  </w:abstractNum>
  <w:abstractNum w:abstractNumId="6">
    <w:nsid w:val="5BD062C2"/>
    <w:multiLevelType w:val="singleLevel"/>
    <w:tmpl w:val="5BD062C2"/>
    <w:lvl w:ilvl="0" w:tentative="0">
      <w:start w:val="5"/>
      <w:numFmt w:val="upperLetter"/>
      <w:lvlText w:val="%1."/>
      <w:lvlJc w:val="left"/>
    </w:lvl>
  </w:abstractNum>
  <w:abstractNum w:abstractNumId="7">
    <w:nsid w:val="7545E146"/>
    <w:multiLevelType w:val="singleLevel"/>
    <w:tmpl w:val="7545E146"/>
    <w:lvl w:ilvl="0" w:tentative="0">
      <w:start w:val="1"/>
      <w:numFmt w:val="bullet"/>
      <w:lvlText w:val="&amp;"/>
      <w:lvlJc w:val="left"/>
    </w:lvl>
  </w:abstractNum>
  <w:abstractNum w:abstractNumId="8">
    <w:nsid w:val="79E2A9E3"/>
    <w:multiLevelType w:val="singleLevel"/>
    <w:tmpl w:val="79E2A9E3"/>
    <w:lvl w:ilvl="0" w:tentative="0">
      <w:start w:val="1"/>
      <w:numFmt w:val="bullet"/>
      <w:lvlText w:val=","/>
      <w:lvlJc w:val="left"/>
    </w:lvl>
  </w:abstractNum>
  <w:num w:numId="1">
    <w:abstractNumId w:val="3"/>
  </w:num>
  <w:num w:numId="2">
    <w:abstractNumId w:val="1"/>
  </w:num>
  <w:num w:numId="3">
    <w:abstractNumId w:val="4"/>
  </w:num>
  <w:num w:numId="4">
    <w:abstractNumId w:val="0"/>
  </w:num>
  <w:num w:numId="5">
    <w:abstractNumId w:val="2"/>
  </w:num>
  <w:num w:numId="6">
    <w:abstractNumId w:val="8"/>
  </w:num>
  <w:num w:numId="7">
    <w:abstractNumId w:val="7"/>
  </w:num>
  <w:num w:numId="8">
    <w:abstractNumId w:val="5"/>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FBB7992"/>
    <w:rsid w:val="65497A77"/>
    <w:rsid w:val="69A7597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sz w:val="22"/>
      <w:szCs w:val="22"/>
    </w:rPr>
  </w:style>
  <w:style w:type="character" w:default="1" w:styleId="2">
    <w:name w:val="Default Paragraph Font"/>
    <w:semiHidden/>
    <w:unhideWhenUsed/>
    <w:qFormat/>
    <w:uiPriority w:val="1"/>
  </w:style>
  <w:style w:type="table" w:default="1" w:styleId="3">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3</Characters>
  <Lines>1</Lines>
  <Paragraphs>1</Paragraphs>
  <TotalTime>2</TotalTime>
  <ScaleCrop>false</ScaleCrop>
  <LinksUpToDate>false</LinksUpToDate>
  <CharactersWithSpaces>3</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2024-02-26T12:52:00Z</dcterms:created>
  <dc:creator>Windows User</dc:creator>
  <cp:lastModifiedBy>user</cp:lastModifiedBy>
  <dcterms:modified xsi:type="dcterms:W3CDTF">2024-02-28T13:12:05Z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C7FDF518478C4A3B8F3B67AEE189072E</vt:lpwstr>
  </property>
</Properties>
</file>