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8D" w:rsidRPr="00F1698D" w:rsidRDefault="00F1698D" w:rsidP="00F1698D">
      <w:pPr>
        <w:spacing w:after="153" w:line="613" w:lineRule="atLeast"/>
        <w:jc w:val="center"/>
        <w:outlineLvl w:val="2"/>
        <w:rPr>
          <w:rFonts w:ascii="Arial" w:hAnsi="Arial" w:cs="Arial"/>
          <w:sz w:val="35"/>
          <w:szCs w:val="35"/>
        </w:rPr>
      </w:pPr>
      <w:r w:rsidRPr="00F1698D">
        <w:rPr>
          <w:rFonts w:ascii="Arial" w:hAnsi="Arial" w:cs="Arial"/>
          <w:sz w:val="35"/>
          <w:szCs w:val="35"/>
        </w:rPr>
        <w:t>INSURANCE INDUSTRY AND RISK MANAGEMENT IN NIGERIA</w:t>
      </w:r>
    </w:p>
    <w:p w:rsidR="007A49EE" w:rsidRPr="00F1698D" w:rsidRDefault="007A49EE">
      <w:pPr>
        <w:pStyle w:val="BodyText"/>
        <w:spacing w:before="6"/>
        <w:rPr>
          <w:sz w:val="12"/>
        </w:rPr>
      </w:pPr>
    </w:p>
    <w:p w:rsidR="007A49EE" w:rsidRPr="00F1698D" w:rsidRDefault="00CD782F">
      <w:pPr>
        <w:pStyle w:val="Heading2"/>
        <w:ind w:left="2029" w:right="2034"/>
        <w:jc w:val="center"/>
      </w:pPr>
      <w:bookmarkStart w:id="0" w:name="_bookmark1"/>
      <w:bookmarkEnd w:id="0"/>
      <w:r w:rsidRPr="00F1698D">
        <w:t>TABLE OF CONTENTS</w:t>
      </w:r>
    </w:p>
    <w:p w:rsidR="007A49EE" w:rsidRPr="00F1698D" w:rsidRDefault="007A49EE">
      <w:pPr>
        <w:jc w:val="center"/>
        <w:sectPr w:rsidR="007A49EE" w:rsidRPr="00F1698D">
          <w:footerReference w:type="default" r:id="rId7"/>
          <w:pgSz w:w="12240" w:h="15840"/>
          <w:pgMar w:top="1500" w:right="1140" w:bottom="2540" w:left="1140" w:header="0" w:footer="1997" w:gutter="0"/>
          <w:cols w:space="720"/>
        </w:sectPr>
      </w:pPr>
    </w:p>
    <w:sdt>
      <w:sdtPr>
        <w:id w:val="108279802"/>
        <w:docPartObj>
          <w:docPartGallery w:val="Table of Contents"/>
          <w:docPartUnique/>
        </w:docPartObj>
      </w:sdtPr>
      <w:sdtContent>
        <w:p w:rsidR="007A49EE" w:rsidRPr="00F1698D" w:rsidRDefault="007A49EE">
          <w:pPr>
            <w:pStyle w:val="TOC2"/>
            <w:tabs>
              <w:tab w:val="right" w:leader="dot" w:pos="9349"/>
            </w:tabs>
            <w:spacing w:before="276"/>
            <w:ind w:right="308"/>
          </w:pPr>
          <w:hyperlink w:anchor="_bookmark0" w:history="1">
            <w:r w:rsidR="00CD782F" w:rsidRPr="00F1698D">
              <w:t>DECLARATION</w:t>
            </w:r>
            <w:r w:rsidR="00CD782F" w:rsidRPr="00F1698D">
              <w:tab/>
            </w:r>
            <w:r w:rsidR="00CD782F" w:rsidRPr="00F1698D">
              <w:rPr>
                <w:spacing w:val="-4"/>
              </w:rPr>
              <w:t>ii</w:t>
            </w:r>
          </w:hyperlink>
        </w:p>
        <w:p w:rsidR="007A49EE" w:rsidRPr="00F1698D" w:rsidRDefault="007A49EE">
          <w:pPr>
            <w:pStyle w:val="TOC2"/>
            <w:tabs>
              <w:tab w:val="right" w:leader="dot" w:pos="9353"/>
            </w:tabs>
            <w:ind w:right="304"/>
          </w:pPr>
          <w:hyperlink w:anchor="_bookmark1" w:history="1">
            <w:r w:rsidR="00CD782F" w:rsidRPr="00F1698D">
              <w:t>T</w:t>
            </w:r>
            <w:r w:rsidR="00CD782F" w:rsidRPr="00F1698D">
              <w:t>ABLE</w:t>
            </w:r>
            <w:r w:rsidR="00CD782F" w:rsidRPr="00F1698D">
              <w:rPr>
                <w:spacing w:val="-2"/>
              </w:rPr>
              <w:t xml:space="preserve"> </w:t>
            </w:r>
            <w:r w:rsidR="00CD782F" w:rsidRPr="00F1698D">
              <w:t>OF</w:t>
            </w:r>
            <w:r w:rsidR="00CD782F" w:rsidRPr="00F1698D">
              <w:rPr>
                <w:spacing w:val="-3"/>
              </w:rPr>
              <w:t xml:space="preserve"> </w:t>
            </w:r>
            <w:r w:rsidR="00CD782F" w:rsidRPr="00F1698D">
              <w:t>CONTENTS</w:t>
            </w:r>
            <w:r w:rsidR="00CD782F" w:rsidRPr="00F1698D">
              <w:tab/>
              <w:t>vi</w:t>
            </w:r>
          </w:hyperlink>
        </w:p>
        <w:p w:rsidR="007A49EE" w:rsidRPr="00F1698D" w:rsidRDefault="007A49EE">
          <w:pPr>
            <w:pStyle w:val="TOC2"/>
            <w:tabs>
              <w:tab w:val="right" w:leader="dot" w:pos="9355"/>
            </w:tabs>
            <w:spacing w:before="242"/>
            <w:ind w:right="302"/>
          </w:pPr>
          <w:hyperlink w:anchor="_bookmark2" w:history="1">
            <w:r w:rsidR="00CD782F" w:rsidRPr="00F1698D">
              <w:t>LIST</w:t>
            </w:r>
            <w:r w:rsidR="00CD782F" w:rsidRPr="00F1698D">
              <w:rPr>
                <w:spacing w:val="3"/>
              </w:rPr>
              <w:t xml:space="preserve"> </w:t>
            </w:r>
            <w:r w:rsidR="00CD782F" w:rsidRPr="00F1698D">
              <w:t>OF</w:t>
            </w:r>
            <w:r w:rsidR="00CD782F" w:rsidRPr="00F1698D">
              <w:rPr>
                <w:spacing w:val="-3"/>
              </w:rPr>
              <w:t xml:space="preserve"> </w:t>
            </w:r>
            <w:r w:rsidR="00CD782F" w:rsidRPr="00F1698D">
              <w:t>TABLES</w:t>
            </w:r>
            <w:r w:rsidR="00CD782F" w:rsidRPr="00F1698D">
              <w:tab/>
              <w:t>ix</w:t>
            </w:r>
          </w:hyperlink>
        </w:p>
        <w:p w:rsidR="007A49EE" w:rsidRPr="00F1698D" w:rsidRDefault="007A49EE">
          <w:pPr>
            <w:pStyle w:val="TOC2"/>
            <w:tabs>
              <w:tab w:val="right" w:leader="dot" w:pos="9354"/>
            </w:tabs>
            <w:spacing w:before="236"/>
          </w:pPr>
          <w:hyperlink w:anchor="_bookmark3" w:history="1">
            <w:r w:rsidR="00CD782F" w:rsidRPr="00F1698D">
              <w:t>LIST</w:t>
            </w:r>
            <w:r w:rsidR="00CD782F" w:rsidRPr="00F1698D">
              <w:rPr>
                <w:spacing w:val="2"/>
              </w:rPr>
              <w:t xml:space="preserve"> </w:t>
            </w:r>
            <w:r w:rsidR="00CD782F" w:rsidRPr="00F1698D">
              <w:t>OF</w:t>
            </w:r>
            <w:r w:rsidR="00CD782F" w:rsidRPr="00F1698D">
              <w:rPr>
                <w:spacing w:val="-3"/>
              </w:rPr>
              <w:t xml:space="preserve"> </w:t>
            </w:r>
            <w:r w:rsidR="00CD782F" w:rsidRPr="00F1698D">
              <w:t>FIGURES</w:t>
            </w:r>
            <w:r w:rsidR="00CD782F" w:rsidRPr="00F1698D">
              <w:tab/>
              <w:t>x</w:t>
            </w:r>
          </w:hyperlink>
        </w:p>
        <w:p w:rsidR="007A49EE" w:rsidRPr="00F1698D" w:rsidRDefault="007A49EE">
          <w:pPr>
            <w:pStyle w:val="TOC2"/>
            <w:tabs>
              <w:tab w:val="right" w:leader="dot" w:pos="9353"/>
            </w:tabs>
            <w:ind w:right="304"/>
          </w:pPr>
          <w:hyperlink w:anchor="_bookmark4" w:history="1">
            <w:r w:rsidR="00CD782F" w:rsidRPr="00F1698D">
              <w:t>LIST</w:t>
            </w:r>
            <w:r w:rsidR="00CD782F" w:rsidRPr="00F1698D">
              <w:rPr>
                <w:spacing w:val="2"/>
              </w:rPr>
              <w:t xml:space="preserve"> </w:t>
            </w:r>
            <w:r w:rsidR="00CD782F" w:rsidRPr="00F1698D">
              <w:t>OF</w:t>
            </w:r>
            <w:r w:rsidR="00CD782F" w:rsidRPr="00F1698D">
              <w:rPr>
                <w:spacing w:val="-3"/>
              </w:rPr>
              <w:t xml:space="preserve"> </w:t>
            </w:r>
            <w:r w:rsidR="00CD782F" w:rsidRPr="00F1698D">
              <w:t>ABBREVIATIONS</w:t>
            </w:r>
            <w:r w:rsidR="00CD782F" w:rsidRPr="00F1698D">
              <w:tab/>
              <w:t>xi</w:t>
            </w:r>
          </w:hyperlink>
        </w:p>
        <w:p w:rsidR="007A49EE" w:rsidRPr="00F1698D" w:rsidRDefault="007A49EE">
          <w:pPr>
            <w:pStyle w:val="TOC2"/>
            <w:tabs>
              <w:tab w:val="right" w:leader="dot" w:pos="9354"/>
            </w:tabs>
          </w:pPr>
          <w:hyperlink w:anchor="_bookmark5" w:history="1">
            <w:r w:rsidR="00CD782F" w:rsidRPr="00F1698D">
              <w:t>CHAPTER ONE</w:t>
            </w:r>
            <w:r w:rsidR="00CD782F" w:rsidRPr="00F1698D">
              <w:tab/>
              <w:t>1</w:t>
            </w:r>
          </w:hyperlink>
        </w:p>
        <w:p w:rsidR="007A49EE" w:rsidRPr="00F1698D" w:rsidRDefault="007A49EE">
          <w:pPr>
            <w:pStyle w:val="TOC2"/>
            <w:tabs>
              <w:tab w:val="right" w:leader="dot" w:pos="9354"/>
            </w:tabs>
            <w:spacing w:before="241"/>
          </w:pPr>
          <w:hyperlink w:anchor="_bookmark6" w:history="1">
            <w:r w:rsidR="00CD782F" w:rsidRPr="00F1698D">
              <w:t>INTRODUCTION</w:t>
            </w:r>
            <w:r w:rsidR="00CD782F" w:rsidRPr="00F1698D">
              <w:tab/>
              <w:t>1</w:t>
            </w:r>
          </w:hyperlink>
        </w:p>
        <w:p w:rsidR="007A49EE" w:rsidRPr="00F1698D" w:rsidRDefault="007A49EE">
          <w:pPr>
            <w:pStyle w:val="TOC1"/>
            <w:numPr>
              <w:ilvl w:val="1"/>
              <w:numId w:val="12"/>
            </w:numPr>
            <w:tabs>
              <w:tab w:val="clear" w:pos="360"/>
              <w:tab w:val="left" w:pos="365"/>
              <w:tab w:val="right" w:leader="dot" w:pos="9133"/>
            </w:tabs>
            <w:spacing w:before="228"/>
          </w:pPr>
          <w:hyperlink w:anchor="_bookmark7" w:history="1">
            <w:r w:rsidR="00CD782F" w:rsidRPr="00F1698D">
              <w:t>Background to</w:t>
            </w:r>
            <w:r w:rsidR="00CD782F" w:rsidRPr="00F1698D">
              <w:rPr>
                <w:spacing w:val="-1"/>
              </w:rPr>
              <w:t xml:space="preserve"> </w:t>
            </w:r>
            <w:r w:rsidR="00CD782F" w:rsidRPr="00F1698D">
              <w:t>the</w:t>
            </w:r>
            <w:r w:rsidR="00CD782F" w:rsidRPr="00F1698D">
              <w:rPr>
                <w:spacing w:val="1"/>
              </w:rPr>
              <w:t xml:space="preserve"> </w:t>
            </w:r>
            <w:r w:rsidR="00CD782F" w:rsidRPr="00F1698D">
              <w:t>Study</w:t>
            </w:r>
            <w:r w:rsidR="00CD782F" w:rsidRPr="00F1698D">
              <w:tab/>
              <w:t>1</w:t>
            </w:r>
          </w:hyperlink>
        </w:p>
        <w:p w:rsidR="007A49EE" w:rsidRPr="00F1698D" w:rsidRDefault="007A49EE">
          <w:pPr>
            <w:pStyle w:val="TOC1"/>
            <w:numPr>
              <w:ilvl w:val="1"/>
              <w:numId w:val="12"/>
            </w:numPr>
            <w:tabs>
              <w:tab w:val="clear" w:pos="360"/>
              <w:tab w:val="left" w:pos="365"/>
              <w:tab w:val="right" w:leader="dot" w:pos="9133"/>
            </w:tabs>
            <w:spacing w:before="225"/>
          </w:pPr>
          <w:hyperlink w:anchor="_bookmark12" w:history="1">
            <w:r w:rsidR="00CD782F" w:rsidRPr="00F1698D">
              <w:t>Research</w:t>
            </w:r>
            <w:r w:rsidR="00CD782F" w:rsidRPr="00F1698D">
              <w:rPr>
                <w:spacing w:val="-4"/>
              </w:rPr>
              <w:t xml:space="preserve"> </w:t>
            </w:r>
            <w:r w:rsidR="00CD782F" w:rsidRPr="00F1698D">
              <w:t>Problem</w:t>
            </w:r>
            <w:r w:rsidR="00CD782F" w:rsidRPr="00F1698D">
              <w:tab/>
              <w:t>7</w:t>
            </w:r>
          </w:hyperlink>
        </w:p>
        <w:p w:rsidR="007A49EE" w:rsidRPr="00F1698D" w:rsidRDefault="007A49EE">
          <w:pPr>
            <w:pStyle w:val="TOC1"/>
            <w:numPr>
              <w:ilvl w:val="1"/>
              <w:numId w:val="12"/>
            </w:numPr>
            <w:tabs>
              <w:tab w:val="clear" w:pos="360"/>
              <w:tab w:val="left" w:pos="365"/>
              <w:tab w:val="right" w:leader="dot" w:pos="9133"/>
            </w:tabs>
          </w:pPr>
          <w:hyperlink w:anchor="_bookmark13" w:history="1">
            <w:r w:rsidR="00CD782F" w:rsidRPr="00F1698D">
              <w:t>Research</w:t>
            </w:r>
            <w:r w:rsidR="00CD782F" w:rsidRPr="00F1698D">
              <w:rPr>
                <w:spacing w:val="-4"/>
              </w:rPr>
              <w:t xml:space="preserve"> </w:t>
            </w:r>
            <w:r w:rsidR="00CD782F" w:rsidRPr="00F1698D">
              <w:t>Objective</w:t>
            </w:r>
            <w:r w:rsidR="00CD782F" w:rsidRPr="00F1698D">
              <w:tab/>
              <w:t>9</w:t>
            </w:r>
          </w:hyperlink>
        </w:p>
        <w:p w:rsidR="007A49EE" w:rsidRPr="00F1698D" w:rsidRDefault="007A49EE">
          <w:pPr>
            <w:pStyle w:val="TOC1"/>
            <w:numPr>
              <w:ilvl w:val="1"/>
              <w:numId w:val="12"/>
            </w:numPr>
            <w:tabs>
              <w:tab w:val="clear" w:pos="360"/>
              <w:tab w:val="left" w:pos="365"/>
              <w:tab w:val="right" w:leader="dot" w:pos="9133"/>
            </w:tabs>
            <w:spacing w:before="238"/>
          </w:pPr>
          <w:hyperlink w:anchor="_bookmark14" w:history="1">
            <w:r w:rsidR="00CD782F" w:rsidRPr="00F1698D">
              <w:rPr>
                <w:spacing w:val="-3"/>
              </w:rPr>
              <w:t xml:space="preserve">Value </w:t>
            </w:r>
            <w:r w:rsidR="00CD782F" w:rsidRPr="00F1698D">
              <w:t>of</w:t>
            </w:r>
            <w:r w:rsidR="00CD782F" w:rsidRPr="00F1698D">
              <w:rPr>
                <w:spacing w:val="-2"/>
              </w:rPr>
              <w:t xml:space="preserve"> </w:t>
            </w:r>
            <w:r w:rsidR="00CD782F" w:rsidRPr="00F1698D">
              <w:t>the</w:t>
            </w:r>
            <w:r w:rsidR="00CD782F" w:rsidRPr="00F1698D">
              <w:rPr>
                <w:spacing w:val="1"/>
              </w:rPr>
              <w:t xml:space="preserve"> </w:t>
            </w:r>
            <w:r w:rsidR="00CD782F" w:rsidRPr="00F1698D">
              <w:t>Study</w:t>
            </w:r>
            <w:r w:rsidR="00CD782F" w:rsidRPr="00F1698D">
              <w:tab/>
              <w:t>9</w:t>
            </w:r>
          </w:hyperlink>
        </w:p>
        <w:p w:rsidR="007A49EE" w:rsidRPr="00F1698D" w:rsidRDefault="007A49EE">
          <w:pPr>
            <w:pStyle w:val="TOC2"/>
            <w:tabs>
              <w:tab w:val="right" w:leader="dot" w:pos="9354"/>
            </w:tabs>
            <w:spacing w:before="251"/>
          </w:pPr>
          <w:hyperlink w:anchor="_bookmark15" w:history="1">
            <w:r w:rsidR="00CD782F" w:rsidRPr="00F1698D">
              <w:t>CHAPTER</w:t>
            </w:r>
            <w:r w:rsidR="00CD782F" w:rsidRPr="00F1698D">
              <w:rPr>
                <w:spacing w:val="1"/>
              </w:rPr>
              <w:t xml:space="preserve"> </w:t>
            </w:r>
            <w:r w:rsidR="00CD782F" w:rsidRPr="00F1698D">
              <w:t>TWO</w:t>
            </w:r>
            <w:r w:rsidR="00CD782F" w:rsidRPr="00F1698D">
              <w:tab/>
              <w:t>11</w:t>
            </w:r>
          </w:hyperlink>
        </w:p>
        <w:p w:rsidR="007A49EE" w:rsidRPr="00F1698D" w:rsidRDefault="007A49EE">
          <w:pPr>
            <w:pStyle w:val="TOC2"/>
            <w:tabs>
              <w:tab w:val="right" w:leader="dot" w:pos="9354"/>
            </w:tabs>
          </w:pPr>
          <w:hyperlink w:anchor="_bookmark16" w:history="1">
            <w:r w:rsidR="00CD782F" w:rsidRPr="00F1698D">
              <w:t>LITERATU</w:t>
            </w:r>
            <w:r w:rsidR="00CD782F" w:rsidRPr="00F1698D">
              <w:t>RE</w:t>
            </w:r>
            <w:r w:rsidR="00CD782F" w:rsidRPr="00F1698D">
              <w:rPr>
                <w:spacing w:val="-2"/>
              </w:rPr>
              <w:t xml:space="preserve"> </w:t>
            </w:r>
            <w:r w:rsidR="00CD782F" w:rsidRPr="00F1698D">
              <w:t>REVIEW</w:t>
            </w:r>
            <w:r w:rsidR="00CD782F" w:rsidRPr="00F1698D">
              <w:tab/>
              <w:t>11</w:t>
            </w:r>
          </w:hyperlink>
        </w:p>
        <w:p w:rsidR="007A49EE" w:rsidRPr="00F1698D" w:rsidRDefault="007A49EE">
          <w:pPr>
            <w:pStyle w:val="TOC1"/>
            <w:numPr>
              <w:ilvl w:val="1"/>
              <w:numId w:val="11"/>
            </w:numPr>
            <w:tabs>
              <w:tab w:val="clear" w:pos="360"/>
              <w:tab w:val="left" w:pos="365"/>
              <w:tab w:val="right" w:leader="dot" w:pos="9133"/>
            </w:tabs>
            <w:spacing w:before="233"/>
          </w:pPr>
          <w:hyperlink w:anchor="_bookmark17" w:history="1">
            <w:r w:rsidR="00CD782F" w:rsidRPr="00F1698D">
              <w:t>Introduction</w:t>
            </w:r>
            <w:r w:rsidR="00CD782F" w:rsidRPr="00F1698D">
              <w:tab/>
              <w:t>11</w:t>
            </w:r>
          </w:hyperlink>
        </w:p>
        <w:p w:rsidR="007A49EE" w:rsidRPr="00F1698D" w:rsidRDefault="007A49EE">
          <w:pPr>
            <w:pStyle w:val="TOC1"/>
            <w:numPr>
              <w:ilvl w:val="1"/>
              <w:numId w:val="11"/>
            </w:numPr>
            <w:tabs>
              <w:tab w:val="clear" w:pos="360"/>
              <w:tab w:val="left" w:pos="365"/>
              <w:tab w:val="right" w:leader="dot" w:pos="9133"/>
            </w:tabs>
            <w:spacing w:before="237"/>
          </w:pPr>
          <w:hyperlink w:anchor="_bookmark18" w:history="1">
            <w:r w:rsidR="00CD782F" w:rsidRPr="00F1698D">
              <w:t>Theoretical</w:t>
            </w:r>
            <w:r w:rsidR="00CD782F" w:rsidRPr="00F1698D">
              <w:rPr>
                <w:spacing w:val="-8"/>
              </w:rPr>
              <w:t xml:space="preserve"> </w:t>
            </w:r>
            <w:r w:rsidR="00CD782F" w:rsidRPr="00F1698D">
              <w:t>Review</w:t>
            </w:r>
            <w:r w:rsidR="00CD782F" w:rsidRPr="00F1698D">
              <w:tab/>
              <w:t>11</w:t>
            </w:r>
          </w:hyperlink>
        </w:p>
        <w:p w:rsidR="007A49EE" w:rsidRPr="00F1698D" w:rsidRDefault="007A49EE">
          <w:pPr>
            <w:pStyle w:val="TOC3"/>
            <w:numPr>
              <w:ilvl w:val="2"/>
              <w:numId w:val="11"/>
            </w:numPr>
            <w:tabs>
              <w:tab w:val="left" w:pos="499"/>
              <w:tab w:val="right" w:leader="dot" w:pos="8912"/>
            </w:tabs>
            <w:spacing w:before="257"/>
            <w:ind w:right="303"/>
            <w:rPr>
              <w:rFonts w:ascii="Calibri"/>
            </w:rPr>
          </w:pPr>
          <w:hyperlink w:anchor="_bookmark19" w:history="1">
            <w:r w:rsidR="00CD782F" w:rsidRPr="00F1698D">
              <w:t>Agency</w:t>
            </w:r>
            <w:r w:rsidR="00CD782F" w:rsidRPr="00F1698D">
              <w:rPr>
                <w:spacing w:val="-4"/>
              </w:rPr>
              <w:t xml:space="preserve"> </w:t>
            </w:r>
            <w:r w:rsidR="00CD782F" w:rsidRPr="00F1698D">
              <w:t>Theory</w:t>
            </w:r>
            <w:r w:rsidR="00CD782F" w:rsidRPr="00F1698D">
              <w:tab/>
            </w:r>
            <w:r w:rsidR="00CD782F" w:rsidRPr="00F1698D">
              <w:rPr>
                <w:rFonts w:ascii="Calibri"/>
              </w:rPr>
              <w:t>11</w:t>
            </w:r>
          </w:hyperlink>
        </w:p>
        <w:p w:rsidR="007A49EE" w:rsidRPr="00F1698D" w:rsidRDefault="007A49EE">
          <w:pPr>
            <w:pStyle w:val="TOC3"/>
            <w:numPr>
              <w:ilvl w:val="2"/>
              <w:numId w:val="11"/>
            </w:numPr>
            <w:tabs>
              <w:tab w:val="left" w:pos="499"/>
              <w:tab w:val="right" w:leader="dot" w:pos="8912"/>
            </w:tabs>
            <w:ind w:right="303"/>
            <w:rPr>
              <w:rFonts w:ascii="Calibri"/>
            </w:rPr>
          </w:pPr>
          <w:hyperlink w:anchor="_bookmark20" w:history="1">
            <w:r w:rsidR="00CD782F" w:rsidRPr="00F1698D">
              <w:t>Stakeholder</w:t>
            </w:r>
            <w:r w:rsidR="00CD782F" w:rsidRPr="00F1698D">
              <w:rPr>
                <w:spacing w:val="4"/>
              </w:rPr>
              <w:t xml:space="preserve"> </w:t>
            </w:r>
            <w:r w:rsidR="00CD782F" w:rsidRPr="00F1698D">
              <w:t>Theory</w:t>
            </w:r>
            <w:r w:rsidR="00CD782F" w:rsidRPr="00F1698D">
              <w:tab/>
            </w:r>
            <w:r w:rsidR="00CD782F" w:rsidRPr="00F1698D">
              <w:rPr>
                <w:rFonts w:ascii="Calibri"/>
              </w:rPr>
              <w:t>13</w:t>
            </w:r>
          </w:hyperlink>
        </w:p>
        <w:p w:rsidR="007A49EE" w:rsidRPr="00F1698D" w:rsidRDefault="007A49EE">
          <w:pPr>
            <w:pStyle w:val="TOC3"/>
            <w:numPr>
              <w:ilvl w:val="2"/>
              <w:numId w:val="11"/>
            </w:numPr>
            <w:tabs>
              <w:tab w:val="left" w:pos="494"/>
              <w:tab w:val="right" w:leader="dot" w:pos="8912"/>
            </w:tabs>
            <w:spacing w:before="240" w:after="161"/>
            <w:ind w:left="1236" w:right="303" w:hanging="1237"/>
            <w:rPr>
              <w:rFonts w:ascii="Calibri"/>
            </w:rPr>
          </w:pPr>
          <w:hyperlink w:anchor="_bookmark21" w:history="1">
            <w:r w:rsidR="00CD782F" w:rsidRPr="00F1698D">
              <w:t xml:space="preserve">Theory </w:t>
            </w:r>
            <w:r w:rsidR="00CD782F" w:rsidRPr="00F1698D">
              <w:rPr>
                <w:spacing w:val="-3"/>
              </w:rPr>
              <w:t xml:space="preserve">of </w:t>
            </w:r>
            <w:r w:rsidR="00CD782F" w:rsidRPr="00F1698D">
              <w:t>Optimal</w:t>
            </w:r>
            <w:r w:rsidR="00CD782F" w:rsidRPr="00F1698D">
              <w:rPr>
                <w:spacing w:val="3"/>
              </w:rPr>
              <w:t xml:space="preserve"> </w:t>
            </w:r>
            <w:r w:rsidR="00CD782F" w:rsidRPr="00F1698D">
              <w:t>Capital</w:t>
            </w:r>
            <w:r w:rsidR="00CD782F" w:rsidRPr="00F1698D">
              <w:rPr>
                <w:spacing w:val="-6"/>
              </w:rPr>
              <w:t xml:space="preserve"> </w:t>
            </w:r>
            <w:r w:rsidR="00CD782F" w:rsidRPr="00F1698D">
              <w:t>Structure</w:t>
            </w:r>
            <w:r w:rsidR="00CD782F" w:rsidRPr="00F1698D">
              <w:tab/>
            </w:r>
            <w:r w:rsidR="00CD782F" w:rsidRPr="00F1698D">
              <w:rPr>
                <w:rFonts w:ascii="Calibri"/>
              </w:rPr>
              <w:t>14</w:t>
            </w:r>
          </w:hyperlink>
        </w:p>
        <w:p w:rsidR="007A49EE" w:rsidRPr="00F1698D" w:rsidRDefault="007A49EE">
          <w:pPr>
            <w:pStyle w:val="TOC1"/>
            <w:numPr>
              <w:ilvl w:val="1"/>
              <w:numId w:val="11"/>
            </w:numPr>
            <w:tabs>
              <w:tab w:val="clear" w:pos="360"/>
              <w:tab w:val="left" w:pos="365"/>
              <w:tab w:val="left" w:leader="dot" w:pos="8893"/>
            </w:tabs>
            <w:spacing w:before="225"/>
          </w:pPr>
          <w:hyperlink w:anchor="_bookmark22" w:history="1">
            <w:r w:rsidR="00CD782F" w:rsidRPr="00F1698D">
              <w:t>Determinants of</w:t>
            </w:r>
            <w:r w:rsidR="00CD782F" w:rsidRPr="00F1698D">
              <w:rPr>
                <w:spacing w:val="-11"/>
              </w:rPr>
              <w:t xml:space="preserve"> </w:t>
            </w:r>
            <w:r w:rsidR="00CD782F" w:rsidRPr="00F1698D">
              <w:t>Financial</w:t>
            </w:r>
            <w:r w:rsidR="00CD782F" w:rsidRPr="00F1698D">
              <w:rPr>
                <w:spacing w:val="-9"/>
              </w:rPr>
              <w:t xml:space="preserve"> </w:t>
            </w:r>
            <w:r w:rsidR="00CD782F" w:rsidRPr="00F1698D">
              <w:t>Performance</w:t>
            </w:r>
            <w:r w:rsidR="00CD782F" w:rsidRPr="00F1698D">
              <w:tab/>
              <w:t>15</w:t>
            </w:r>
          </w:hyperlink>
        </w:p>
        <w:p w:rsidR="007A49EE" w:rsidRPr="00F1698D" w:rsidRDefault="007A49EE">
          <w:pPr>
            <w:pStyle w:val="TOC1"/>
            <w:numPr>
              <w:ilvl w:val="1"/>
              <w:numId w:val="11"/>
            </w:numPr>
            <w:tabs>
              <w:tab w:val="clear" w:pos="360"/>
              <w:tab w:val="left" w:pos="365"/>
              <w:tab w:val="left" w:leader="dot" w:pos="8893"/>
            </w:tabs>
            <w:spacing w:before="242"/>
          </w:pPr>
          <w:hyperlink w:anchor="_bookmark23" w:history="1">
            <w:r w:rsidR="00CD782F" w:rsidRPr="00F1698D">
              <w:t>Empirical</w:t>
            </w:r>
            <w:r w:rsidR="00CD782F" w:rsidRPr="00F1698D">
              <w:rPr>
                <w:spacing w:val="-8"/>
              </w:rPr>
              <w:t xml:space="preserve"> </w:t>
            </w:r>
            <w:r w:rsidR="00CD782F" w:rsidRPr="00F1698D">
              <w:t>Evidence</w:t>
            </w:r>
            <w:r w:rsidR="00CD782F" w:rsidRPr="00F1698D">
              <w:tab/>
              <w:t>25</w:t>
            </w:r>
          </w:hyperlink>
        </w:p>
        <w:p w:rsidR="007A49EE" w:rsidRPr="00F1698D" w:rsidRDefault="007A49EE">
          <w:pPr>
            <w:pStyle w:val="TOC1"/>
            <w:numPr>
              <w:ilvl w:val="1"/>
              <w:numId w:val="11"/>
            </w:numPr>
            <w:tabs>
              <w:tab w:val="clear" w:pos="360"/>
              <w:tab w:val="left" w:pos="365"/>
              <w:tab w:val="left" w:leader="dot" w:pos="8893"/>
            </w:tabs>
          </w:pPr>
          <w:hyperlink w:anchor="_bookmark24" w:history="1">
            <w:r w:rsidR="00CD782F" w:rsidRPr="00F1698D">
              <w:t xml:space="preserve">Summary </w:t>
            </w:r>
            <w:r w:rsidR="00CD782F" w:rsidRPr="00F1698D">
              <w:rPr>
                <w:spacing w:val="4"/>
              </w:rPr>
              <w:t>of</w:t>
            </w:r>
            <w:r w:rsidR="00CD782F" w:rsidRPr="00F1698D">
              <w:rPr>
                <w:spacing w:val="-14"/>
              </w:rPr>
              <w:t xml:space="preserve"> </w:t>
            </w:r>
            <w:r w:rsidR="00CD782F" w:rsidRPr="00F1698D">
              <w:t>Literature</w:t>
            </w:r>
            <w:r w:rsidR="00CD782F" w:rsidRPr="00F1698D">
              <w:rPr>
                <w:spacing w:val="1"/>
              </w:rPr>
              <w:t xml:space="preserve"> </w:t>
            </w:r>
            <w:r w:rsidR="00CD782F" w:rsidRPr="00F1698D">
              <w:rPr>
                <w:spacing w:val="-3"/>
              </w:rPr>
              <w:t>Review</w:t>
            </w:r>
            <w:r w:rsidR="00CD782F" w:rsidRPr="00F1698D">
              <w:rPr>
                <w:spacing w:val="-3"/>
              </w:rPr>
              <w:tab/>
            </w:r>
            <w:r w:rsidR="00CD782F" w:rsidRPr="00F1698D">
              <w:t>31</w:t>
            </w:r>
          </w:hyperlink>
        </w:p>
        <w:p w:rsidR="007A49EE" w:rsidRPr="00F1698D" w:rsidRDefault="007A49EE">
          <w:pPr>
            <w:pStyle w:val="TOC2"/>
            <w:tabs>
              <w:tab w:val="left" w:leader="dot" w:pos="9133"/>
            </w:tabs>
            <w:spacing w:before="247"/>
          </w:pPr>
          <w:hyperlink w:anchor="_bookmark25" w:history="1">
            <w:r w:rsidR="00CD782F" w:rsidRPr="00F1698D">
              <w:t>CHAPTER</w:t>
            </w:r>
            <w:r w:rsidR="00CD782F" w:rsidRPr="00F1698D">
              <w:rPr>
                <w:spacing w:val="-1"/>
              </w:rPr>
              <w:t xml:space="preserve"> </w:t>
            </w:r>
            <w:r w:rsidR="00CD782F" w:rsidRPr="00F1698D">
              <w:t>THREE</w:t>
            </w:r>
            <w:r w:rsidR="00CD782F" w:rsidRPr="00F1698D">
              <w:tab/>
              <w:t>33</w:t>
            </w:r>
          </w:hyperlink>
        </w:p>
        <w:p w:rsidR="007A49EE" w:rsidRPr="00F1698D" w:rsidRDefault="007A49EE">
          <w:pPr>
            <w:pStyle w:val="TOC2"/>
            <w:tabs>
              <w:tab w:val="left" w:leader="dot" w:pos="9133"/>
            </w:tabs>
            <w:spacing w:before="241"/>
          </w:pPr>
          <w:hyperlink w:anchor="_bookmark26" w:history="1">
            <w:r w:rsidR="00CD782F" w:rsidRPr="00F1698D">
              <w:t>RESEARCH</w:t>
            </w:r>
            <w:r w:rsidR="00CD782F" w:rsidRPr="00F1698D">
              <w:rPr>
                <w:spacing w:val="-5"/>
              </w:rPr>
              <w:t xml:space="preserve"> </w:t>
            </w:r>
            <w:r w:rsidR="00CD782F" w:rsidRPr="00F1698D">
              <w:t>METHODOLOGY</w:t>
            </w:r>
            <w:r w:rsidR="00CD782F" w:rsidRPr="00F1698D">
              <w:tab/>
              <w:t>33</w:t>
            </w:r>
          </w:hyperlink>
        </w:p>
        <w:p w:rsidR="007A49EE" w:rsidRPr="00F1698D" w:rsidRDefault="007A49EE">
          <w:pPr>
            <w:pStyle w:val="TOC1"/>
            <w:numPr>
              <w:ilvl w:val="1"/>
              <w:numId w:val="10"/>
            </w:numPr>
            <w:tabs>
              <w:tab w:val="clear" w:pos="360"/>
              <w:tab w:val="left" w:pos="365"/>
              <w:tab w:val="left" w:leader="dot" w:pos="8893"/>
            </w:tabs>
            <w:spacing w:before="228"/>
          </w:pPr>
          <w:hyperlink w:anchor="_bookmark27" w:history="1">
            <w:r w:rsidR="00CD782F" w:rsidRPr="00F1698D">
              <w:t>Introduction</w:t>
            </w:r>
            <w:r w:rsidR="00CD782F" w:rsidRPr="00F1698D">
              <w:tab/>
              <w:t>33</w:t>
            </w:r>
          </w:hyperlink>
        </w:p>
        <w:p w:rsidR="007A49EE" w:rsidRPr="00F1698D" w:rsidRDefault="007A49EE">
          <w:pPr>
            <w:pStyle w:val="TOC1"/>
            <w:numPr>
              <w:ilvl w:val="1"/>
              <w:numId w:val="10"/>
            </w:numPr>
            <w:tabs>
              <w:tab w:val="clear" w:pos="360"/>
              <w:tab w:val="left" w:pos="365"/>
              <w:tab w:val="left" w:leader="dot" w:pos="8893"/>
            </w:tabs>
          </w:pPr>
          <w:hyperlink w:anchor="_bookmark28" w:history="1">
            <w:r w:rsidR="00CD782F" w:rsidRPr="00F1698D">
              <w:t>Research</w:t>
            </w:r>
            <w:r w:rsidR="00CD782F" w:rsidRPr="00F1698D">
              <w:rPr>
                <w:spacing w:val="-6"/>
              </w:rPr>
              <w:t xml:space="preserve"> </w:t>
            </w:r>
            <w:r w:rsidR="00CD782F" w:rsidRPr="00F1698D">
              <w:t>Design</w:t>
            </w:r>
            <w:r w:rsidR="00CD782F" w:rsidRPr="00F1698D">
              <w:tab/>
              <w:t>33</w:t>
            </w:r>
          </w:hyperlink>
        </w:p>
        <w:p w:rsidR="007A49EE" w:rsidRPr="00F1698D" w:rsidRDefault="007A49EE">
          <w:pPr>
            <w:pStyle w:val="TOC1"/>
            <w:numPr>
              <w:ilvl w:val="1"/>
              <w:numId w:val="10"/>
            </w:numPr>
            <w:tabs>
              <w:tab w:val="clear" w:pos="360"/>
              <w:tab w:val="left" w:pos="365"/>
              <w:tab w:val="left" w:leader="dot" w:pos="8893"/>
            </w:tabs>
            <w:spacing w:before="237"/>
          </w:pPr>
          <w:hyperlink w:anchor="_bookmark29" w:history="1">
            <w:r w:rsidR="00CD782F" w:rsidRPr="00F1698D">
              <w:t>Population of</w:t>
            </w:r>
            <w:r w:rsidR="00CD782F" w:rsidRPr="00F1698D">
              <w:rPr>
                <w:spacing w:val="-9"/>
              </w:rPr>
              <w:t xml:space="preserve"> </w:t>
            </w:r>
            <w:r w:rsidR="00CD782F" w:rsidRPr="00F1698D">
              <w:t>the</w:t>
            </w:r>
            <w:r w:rsidR="00CD782F" w:rsidRPr="00F1698D">
              <w:rPr>
                <w:spacing w:val="1"/>
              </w:rPr>
              <w:t xml:space="preserve"> </w:t>
            </w:r>
            <w:r w:rsidR="00CD782F" w:rsidRPr="00F1698D">
              <w:t>Study</w:t>
            </w:r>
            <w:r w:rsidR="00CD782F" w:rsidRPr="00F1698D">
              <w:tab/>
              <w:t>33</w:t>
            </w:r>
          </w:hyperlink>
        </w:p>
        <w:p w:rsidR="007A49EE" w:rsidRPr="00F1698D" w:rsidRDefault="007A49EE">
          <w:pPr>
            <w:pStyle w:val="TOC1"/>
            <w:numPr>
              <w:ilvl w:val="1"/>
              <w:numId w:val="10"/>
            </w:numPr>
            <w:tabs>
              <w:tab w:val="clear" w:pos="360"/>
              <w:tab w:val="left" w:pos="365"/>
              <w:tab w:val="left" w:leader="dot" w:pos="8893"/>
            </w:tabs>
          </w:pPr>
          <w:hyperlink w:anchor="_bookmark30" w:history="1">
            <w:r w:rsidR="00CD782F" w:rsidRPr="00F1698D">
              <w:t>Data</w:t>
            </w:r>
            <w:r w:rsidR="00CD782F" w:rsidRPr="00F1698D">
              <w:rPr>
                <w:spacing w:val="-4"/>
              </w:rPr>
              <w:t xml:space="preserve"> </w:t>
            </w:r>
            <w:r w:rsidR="00CD782F" w:rsidRPr="00F1698D">
              <w:t>Collection</w:t>
            </w:r>
            <w:r w:rsidR="00CD782F" w:rsidRPr="00F1698D">
              <w:tab/>
              <w:t>34</w:t>
            </w:r>
          </w:hyperlink>
        </w:p>
        <w:p w:rsidR="007A49EE" w:rsidRPr="00F1698D" w:rsidRDefault="007A49EE">
          <w:pPr>
            <w:pStyle w:val="TOC1"/>
            <w:numPr>
              <w:ilvl w:val="1"/>
              <w:numId w:val="9"/>
            </w:numPr>
            <w:tabs>
              <w:tab w:val="clear" w:pos="360"/>
              <w:tab w:val="left" w:pos="365"/>
              <w:tab w:val="left" w:leader="dot" w:pos="8893"/>
            </w:tabs>
          </w:pPr>
          <w:hyperlink w:anchor="_bookmark31" w:history="1">
            <w:r w:rsidR="00CD782F" w:rsidRPr="00F1698D">
              <w:t>Data</w:t>
            </w:r>
            <w:r w:rsidR="00CD782F" w:rsidRPr="00F1698D">
              <w:rPr>
                <w:spacing w:val="-5"/>
              </w:rPr>
              <w:t xml:space="preserve"> </w:t>
            </w:r>
            <w:r w:rsidR="00CD782F" w:rsidRPr="00F1698D">
              <w:t>Analysis</w:t>
            </w:r>
            <w:r w:rsidR="00CD782F" w:rsidRPr="00F1698D">
              <w:tab/>
              <w:t>34</w:t>
            </w:r>
          </w:hyperlink>
        </w:p>
        <w:p w:rsidR="007A49EE" w:rsidRPr="00F1698D" w:rsidRDefault="007A49EE">
          <w:pPr>
            <w:pStyle w:val="TOC1"/>
            <w:numPr>
              <w:ilvl w:val="1"/>
              <w:numId w:val="9"/>
            </w:numPr>
            <w:tabs>
              <w:tab w:val="clear" w:pos="360"/>
              <w:tab w:val="left" w:pos="365"/>
              <w:tab w:val="left" w:leader="dot" w:pos="8893"/>
            </w:tabs>
            <w:spacing w:before="242"/>
          </w:pPr>
          <w:hyperlink w:anchor="_bookmark32" w:history="1">
            <w:r w:rsidR="00CD782F" w:rsidRPr="00F1698D">
              <w:t>The</w:t>
            </w:r>
            <w:r w:rsidR="00CD782F" w:rsidRPr="00F1698D">
              <w:rPr>
                <w:spacing w:val="-1"/>
              </w:rPr>
              <w:t xml:space="preserve"> </w:t>
            </w:r>
            <w:r w:rsidR="00CD782F" w:rsidRPr="00F1698D">
              <w:t>Analytical</w:t>
            </w:r>
            <w:r w:rsidR="00CD782F" w:rsidRPr="00F1698D">
              <w:rPr>
                <w:spacing w:val="-9"/>
              </w:rPr>
              <w:t xml:space="preserve"> </w:t>
            </w:r>
            <w:r w:rsidR="00CD782F" w:rsidRPr="00F1698D">
              <w:t>Model</w:t>
            </w:r>
            <w:r w:rsidR="00CD782F" w:rsidRPr="00F1698D">
              <w:tab/>
              <w:t>35</w:t>
            </w:r>
          </w:hyperlink>
        </w:p>
        <w:p w:rsidR="007A49EE" w:rsidRPr="00F1698D" w:rsidRDefault="007A49EE">
          <w:pPr>
            <w:pStyle w:val="TOC1"/>
            <w:numPr>
              <w:ilvl w:val="1"/>
              <w:numId w:val="9"/>
            </w:numPr>
            <w:tabs>
              <w:tab w:val="clear" w:pos="360"/>
              <w:tab w:val="left" w:pos="365"/>
              <w:tab w:val="left" w:leader="dot" w:pos="8893"/>
            </w:tabs>
          </w:pPr>
          <w:hyperlink w:anchor="_bookmark33" w:history="1">
            <w:r w:rsidR="00CD782F" w:rsidRPr="00F1698D">
              <w:t>Diagnostic</w:t>
            </w:r>
            <w:r w:rsidR="00CD782F" w:rsidRPr="00F1698D">
              <w:rPr>
                <w:spacing w:val="-2"/>
              </w:rPr>
              <w:t xml:space="preserve"> </w:t>
            </w:r>
            <w:r w:rsidR="00CD782F" w:rsidRPr="00F1698D">
              <w:t>Tests</w:t>
            </w:r>
            <w:r w:rsidR="00CD782F" w:rsidRPr="00F1698D">
              <w:tab/>
              <w:t>36</w:t>
            </w:r>
          </w:hyperlink>
        </w:p>
        <w:p w:rsidR="007A49EE" w:rsidRPr="00F1698D" w:rsidRDefault="007A49EE">
          <w:pPr>
            <w:pStyle w:val="TOC2"/>
            <w:tabs>
              <w:tab w:val="left" w:leader="dot" w:pos="9133"/>
            </w:tabs>
            <w:spacing w:before="247"/>
          </w:pPr>
          <w:hyperlink w:anchor="_bookmark34" w:history="1">
            <w:r w:rsidR="00CD782F" w:rsidRPr="00F1698D">
              <w:t>CHAPTER</w:t>
            </w:r>
            <w:r w:rsidR="00CD782F" w:rsidRPr="00F1698D">
              <w:rPr>
                <w:spacing w:val="-3"/>
              </w:rPr>
              <w:t xml:space="preserve"> </w:t>
            </w:r>
            <w:r w:rsidR="00CD782F" w:rsidRPr="00F1698D">
              <w:t>FOUR</w:t>
            </w:r>
            <w:r w:rsidR="00CD782F" w:rsidRPr="00F1698D">
              <w:tab/>
              <w:t>37</w:t>
            </w:r>
          </w:hyperlink>
        </w:p>
        <w:p w:rsidR="007A49EE" w:rsidRPr="00F1698D" w:rsidRDefault="007A49EE">
          <w:pPr>
            <w:pStyle w:val="TOC2"/>
            <w:tabs>
              <w:tab w:val="left" w:leader="dot" w:pos="9133"/>
            </w:tabs>
            <w:spacing w:before="241"/>
          </w:pPr>
          <w:hyperlink w:anchor="_bookmark35" w:history="1">
            <w:r w:rsidR="00CD782F" w:rsidRPr="00F1698D">
              <w:t>DATA ANALYSIS, RESULTS</w:t>
            </w:r>
            <w:r w:rsidR="00CD782F" w:rsidRPr="00F1698D">
              <w:rPr>
                <w:spacing w:val="-11"/>
              </w:rPr>
              <w:t xml:space="preserve"> </w:t>
            </w:r>
            <w:r w:rsidR="00CD782F" w:rsidRPr="00F1698D">
              <w:t>&amp;</w:t>
            </w:r>
            <w:r w:rsidR="00CD782F" w:rsidRPr="00F1698D">
              <w:rPr>
                <w:spacing w:val="-3"/>
              </w:rPr>
              <w:t xml:space="preserve"> </w:t>
            </w:r>
            <w:r w:rsidR="00CD782F" w:rsidRPr="00F1698D">
              <w:t>DISCUSSION</w:t>
            </w:r>
            <w:r w:rsidR="00CD782F" w:rsidRPr="00F1698D">
              <w:tab/>
            </w:r>
            <w:r w:rsidR="00CD782F" w:rsidRPr="00F1698D">
              <w:t>37</w:t>
            </w:r>
          </w:hyperlink>
        </w:p>
        <w:p w:rsidR="007A49EE" w:rsidRPr="00F1698D" w:rsidRDefault="007A49EE">
          <w:pPr>
            <w:pStyle w:val="TOC1"/>
            <w:numPr>
              <w:ilvl w:val="1"/>
              <w:numId w:val="8"/>
            </w:numPr>
            <w:tabs>
              <w:tab w:val="clear" w:pos="360"/>
              <w:tab w:val="left" w:pos="365"/>
              <w:tab w:val="left" w:leader="dot" w:pos="8893"/>
            </w:tabs>
            <w:spacing w:before="228"/>
          </w:pPr>
          <w:hyperlink w:anchor="_bookmark36" w:history="1">
            <w:r w:rsidR="00CD782F" w:rsidRPr="00F1698D">
              <w:t>Introduction</w:t>
            </w:r>
            <w:r w:rsidR="00CD782F" w:rsidRPr="00F1698D">
              <w:tab/>
              <w:t>37</w:t>
            </w:r>
          </w:hyperlink>
        </w:p>
        <w:p w:rsidR="007A49EE" w:rsidRPr="00F1698D" w:rsidRDefault="007A49EE">
          <w:pPr>
            <w:pStyle w:val="TOC1"/>
            <w:numPr>
              <w:ilvl w:val="1"/>
              <w:numId w:val="8"/>
            </w:numPr>
            <w:tabs>
              <w:tab w:val="clear" w:pos="360"/>
              <w:tab w:val="left" w:pos="365"/>
              <w:tab w:val="left" w:leader="dot" w:pos="8893"/>
            </w:tabs>
          </w:pPr>
          <w:hyperlink w:anchor="_bookmark37" w:history="1">
            <w:r w:rsidR="00CD782F" w:rsidRPr="00F1698D">
              <w:t>Questionnaires</w:t>
            </w:r>
            <w:r w:rsidR="00CD782F" w:rsidRPr="00F1698D">
              <w:rPr>
                <w:spacing w:val="-2"/>
              </w:rPr>
              <w:t xml:space="preserve"> </w:t>
            </w:r>
            <w:r w:rsidR="00CD782F" w:rsidRPr="00F1698D">
              <w:t>return</w:t>
            </w:r>
            <w:r w:rsidR="00CD782F" w:rsidRPr="00F1698D">
              <w:rPr>
                <w:spacing w:val="-5"/>
              </w:rPr>
              <w:t xml:space="preserve"> </w:t>
            </w:r>
            <w:r w:rsidR="00CD782F" w:rsidRPr="00F1698D">
              <w:t>rate</w:t>
            </w:r>
            <w:r w:rsidR="00CD782F" w:rsidRPr="00F1698D">
              <w:tab/>
              <w:t>37</w:t>
            </w:r>
          </w:hyperlink>
        </w:p>
        <w:p w:rsidR="007A49EE" w:rsidRPr="00F1698D" w:rsidRDefault="007A49EE">
          <w:pPr>
            <w:pStyle w:val="TOC1"/>
            <w:numPr>
              <w:ilvl w:val="1"/>
              <w:numId w:val="8"/>
            </w:numPr>
            <w:tabs>
              <w:tab w:val="clear" w:pos="360"/>
              <w:tab w:val="left" w:pos="365"/>
              <w:tab w:val="left" w:leader="dot" w:pos="8893"/>
            </w:tabs>
            <w:spacing w:before="242"/>
          </w:pPr>
          <w:hyperlink w:anchor="_bookmark38" w:history="1">
            <w:r w:rsidR="00CD782F" w:rsidRPr="00F1698D">
              <w:t>Demographic</w:t>
            </w:r>
            <w:r w:rsidR="00CD782F" w:rsidRPr="00F1698D">
              <w:rPr>
                <w:spacing w:val="-2"/>
              </w:rPr>
              <w:t xml:space="preserve"> </w:t>
            </w:r>
            <w:r w:rsidR="00CD782F" w:rsidRPr="00F1698D">
              <w:t>data</w:t>
            </w:r>
            <w:r w:rsidR="00CD782F" w:rsidRPr="00F1698D">
              <w:tab/>
              <w:t>37</w:t>
            </w:r>
          </w:hyperlink>
        </w:p>
        <w:p w:rsidR="007A49EE" w:rsidRPr="00F1698D" w:rsidRDefault="007A49EE">
          <w:pPr>
            <w:pStyle w:val="TOC1"/>
            <w:numPr>
              <w:ilvl w:val="2"/>
              <w:numId w:val="8"/>
            </w:numPr>
            <w:tabs>
              <w:tab w:val="left" w:pos="542"/>
              <w:tab w:val="left" w:leader="dot" w:pos="8893"/>
            </w:tabs>
            <w:spacing w:before="238"/>
            <w:ind w:hanging="1068"/>
          </w:pPr>
          <w:hyperlink w:anchor="_bookmark39" w:history="1">
            <w:r w:rsidR="00CD782F" w:rsidRPr="00F1698D">
              <w:t>Number of branches of the</w:t>
            </w:r>
            <w:r w:rsidR="00CD782F" w:rsidRPr="00F1698D">
              <w:rPr>
                <w:spacing w:val="-15"/>
              </w:rPr>
              <w:t xml:space="preserve"> </w:t>
            </w:r>
            <w:r w:rsidR="00CD782F" w:rsidRPr="00F1698D">
              <w:t>insurance</w:t>
            </w:r>
            <w:r w:rsidR="00CD782F" w:rsidRPr="00F1698D">
              <w:rPr>
                <w:spacing w:val="-1"/>
              </w:rPr>
              <w:t xml:space="preserve"> </w:t>
            </w:r>
            <w:r w:rsidR="00CD782F" w:rsidRPr="00F1698D">
              <w:t>companies</w:t>
            </w:r>
            <w:r w:rsidR="00CD782F" w:rsidRPr="00F1698D">
              <w:tab/>
              <w:t>37</w:t>
            </w:r>
          </w:hyperlink>
        </w:p>
        <w:p w:rsidR="007A49EE" w:rsidRPr="00F1698D" w:rsidRDefault="007A49EE">
          <w:pPr>
            <w:pStyle w:val="TOC5"/>
            <w:tabs>
              <w:tab w:val="left" w:leader="dot" w:pos="9419"/>
            </w:tabs>
          </w:pPr>
          <w:hyperlink w:anchor="_bookmark40" w:history="1">
            <w:r w:rsidR="00CD782F" w:rsidRPr="00F1698D">
              <w:t>4.2.2. Number of years that the company had been</w:t>
            </w:r>
            <w:r w:rsidR="00CD782F" w:rsidRPr="00F1698D">
              <w:rPr>
                <w:spacing w:val="-5"/>
              </w:rPr>
              <w:t xml:space="preserve"> </w:t>
            </w:r>
            <w:r w:rsidR="00CD782F" w:rsidRPr="00F1698D">
              <w:rPr>
                <w:spacing w:val="-3"/>
              </w:rPr>
              <w:t>in</w:t>
            </w:r>
            <w:r w:rsidR="00CD782F" w:rsidRPr="00F1698D">
              <w:rPr>
                <w:spacing w:val="-5"/>
              </w:rPr>
              <w:t xml:space="preserve"> </w:t>
            </w:r>
            <w:r w:rsidR="00CD782F" w:rsidRPr="00F1698D">
              <w:t>operation</w:t>
            </w:r>
            <w:r w:rsidR="00CD782F" w:rsidRPr="00F1698D">
              <w:tab/>
              <w:t>38</w:t>
            </w:r>
          </w:hyperlink>
        </w:p>
        <w:p w:rsidR="007A49EE" w:rsidRPr="00F1698D" w:rsidRDefault="007A49EE">
          <w:pPr>
            <w:pStyle w:val="TOC1"/>
            <w:numPr>
              <w:ilvl w:val="1"/>
              <w:numId w:val="8"/>
            </w:numPr>
            <w:tabs>
              <w:tab w:val="clear" w:pos="360"/>
              <w:tab w:val="left" w:pos="366"/>
              <w:tab w:val="left" w:leader="dot" w:pos="8893"/>
            </w:tabs>
            <w:spacing w:before="242"/>
            <w:ind w:left="891" w:hanging="892"/>
          </w:pPr>
          <w:hyperlink w:anchor="_bookmark41" w:history="1">
            <w:r w:rsidR="00CD782F" w:rsidRPr="00F1698D">
              <w:t>Business</w:t>
            </w:r>
            <w:r w:rsidR="00CD782F" w:rsidRPr="00F1698D">
              <w:rPr>
                <w:spacing w:val="-5"/>
              </w:rPr>
              <w:t xml:space="preserve"> </w:t>
            </w:r>
            <w:r w:rsidR="00CD782F" w:rsidRPr="00F1698D">
              <w:t>Information</w:t>
            </w:r>
            <w:r w:rsidR="00CD782F" w:rsidRPr="00F1698D">
              <w:tab/>
              <w:t>39</w:t>
            </w:r>
          </w:hyperlink>
        </w:p>
        <w:p w:rsidR="007A49EE" w:rsidRPr="00F1698D" w:rsidRDefault="007A49EE">
          <w:pPr>
            <w:pStyle w:val="TOC1"/>
            <w:numPr>
              <w:ilvl w:val="1"/>
              <w:numId w:val="8"/>
            </w:numPr>
            <w:tabs>
              <w:tab w:val="clear" w:pos="360"/>
              <w:tab w:val="left" w:pos="365"/>
              <w:tab w:val="left" w:leader="dot" w:pos="8893"/>
            </w:tabs>
            <w:spacing w:before="242"/>
          </w:pPr>
          <w:hyperlink w:anchor="_bookmark42" w:history="1">
            <w:r w:rsidR="00CD782F" w:rsidRPr="00F1698D">
              <w:t>Financial</w:t>
            </w:r>
            <w:r w:rsidR="00CD782F" w:rsidRPr="00F1698D">
              <w:rPr>
                <w:spacing w:val="-8"/>
              </w:rPr>
              <w:t xml:space="preserve"> </w:t>
            </w:r>
            <w:r w:rsidR="00CD782F" w:rsidRPr="00F1698D">
              <w:t>Performance</w:t>
            </w:r>
            <w:r w:rsidR="00CD782F" w:rsidRPr="00F1698D">
              <w:tab/>
              <w:t>40</w:t>
            </w:r>
          </w:hyperlink>
        </w:p>
        <w:p w:rsidR="007A49EE" w:rsidRPr="00F1698D" w:rsidRDefault="007A49EE">
          <w:pPr>
            <w:pStyle w:val="TOC1"/>
            <w:numPr>
              <w:ilvl w:val="2"/>
              <w:numId w:val="8"/>
            </w:numPr>
            <w:tabs>
              <w:tab w:val="left" w:pos="542"/>
              <w:tab w:val="left" w:leader="dot" w:pos="8893"/>
            </w:tabs>
            <w:spacing w:before="239"/>
            <w:ind w:hanging="1068"/>
          </w:pPr>
          <w:hyperlink w:anchor="_bookmark43" w:history="1">
            <w:r w:rsidR="00CD782F" w:rsidRPr="00F1698D">
              <w:t>Ratio Analysis of</w:t>
            </w:r>
            <w:r w:rsidR="00CD782F" w:rsidRPr="00F1698D">
              <w:rPr>
                <w:spacing w:val="-6"/>
              </w:rPr>
              <w:t xml:space="preserve"> </w:t>
            </w:r>
            <w:r w:rsidR="00CD782F" w:rsidRPr="00F1698D">
              <w:t>Financial</w:t>
            </w:r>
            <w:r w:rsidR="00CD782F" w:rsidRPr="00F1698D">
              <w:rPr>
                <w:spacing w:val="-11"/>
              </w:rPr>
              <w:t xml:space="preserve"> </w:t>
            </w:r>
            <w:r w:rsidR="00CD782F" w:rsidRPr="00F1698D">
              <w:t>Performance</w:t>
            </w:r>
            <w:r w:rsidR="00CD782F" w:rsidRPr="00F1698D">
              <w:tab/>
              <w:t>40</w:t>
            </w:r>
          </w:hyperlink>
        </w:p>
        <w:p w:rsidR="007A49EE" w:rsidRPr="00F1698D" w:rsidRDefault="007A49EE">
          <w:pPr>
            <w:pStyle w:val="TOC1"/>
            <w:numPr>
              <w:ilvl w:val="1"/>
              <w:numId w:val="8"/>
            </w:numPr>
            <w:tabs>
              <w:tab w:val="clear" w:pos="360"/>
              <w:tab w:val="left" w:pos="365"/>
              <w:tab w:val="left" w:leader="dot" w:pos="8893"/>
            </w:tabs>
            <w:spacing w:before="242" w:after="20"/>
          </w:pPr>
          <w:hyperlink w:anchor="_bookmark44" w:history="1">
            <w:r w:rsidR="00CD782F" w:rsidRPr="00F1698D">
              <w:t>Inferential</w:t>
            </w:r>
            <w:r w:rsidR="00CD782F" w:rsidRPr="00F1698D">
              <w:rPr>
                <w:spacing w:val="-9"/>
              </w:rPr>
              <w:t xml:space="preserve"> </w:t>
            </w:r>
            <w:r w:rsidR="00CD782F" w:rsidRPr="00F1698D">
              <w:t>Statistics</w:t>
            </w:r>
            <w:r w:rsidR="00CD782F" w:rsidRPr="00F1698D">
              <w:tab/>
              <w:t>40</w:t>
            </w:r>
          </w:hyperlink>
        </w:p>
        <w:p w:rsidR="007A49EE" w:rsidRPr="00F1698D" w:rsidRDefault="007A49EE">
          <w:pPr>
            <w:pStyle w:val="TOC1"/>
            <w:numPr>
              <w:ilvl w:val="2"/>
              <w:numId w:val="8"/>
            </w:numPr>
            <w:tabs>
              <w:tab w:val="left" w:pos="542"/>
              <w:tab w:val="left" w:leader="dot" w:pos="8893"/>
            </w:tabs>
            <w:spacing w:before="225"/>
            <w:ind w:hanging="1068"/>
          </w:pPr>
          <w:hyperlink w:anchor="_bookmark45" w:history="1">
            <w:r w:rsidR="00CD782F" w:rsidRPr="00F1698D">
              <w:t>Regression</w:t>
            </w:r>
            <w:r w:rsidR="00CD782F" w:rsidRPr="00F1698D">
              <w:rPr>
                <w:spacing w:val="-7"/>
              </w:rPr>
              <w:t xml:space="preserve"> </w:t>
            </w:r>
            <w:r w:rsidR="00CD782F" w:rsidRPr="00F1698D">
              <w:t>Analysis</w:t>
            </w:r>
            <w:r w:rsidR="00CD782F" w:rsidRPr="00F1698D">
              <w:tab/>
              <w:t>41</w:t>
            </w:r>
          </w:hyperlink>
        </w:p>
        <w:p w:rsidR="007A49EE" w:rsidRPr="00F1698D" w:rsidRDefault="007A49EE">
          <w:pPr>
            <w:pStyle w:val="TOC1"/>
            <w:numPr>
              <w:ilvl w:val="2"/>
              <w:numId w:val="8"/>
            </w:numPr>
            <w:tabs>
              <w:tab w:val="left" w:pos="542"/>
              <w:tab w:val="left" w:leader="dot" w:pos="8893"/>
            </w:tabs>
            <w:spacing w:before="242"/>
            <w:ind w:hanging="1068"/>
          </w:pPr>
          <w:hyperlink w:anchor="_bookmark46" w:history="1">
            <w:r w:rsidR="00CD782F" w:rsidRPr="00F1698D">
              <w:t>ANOVA</w:t>
            </w:r>
            <w:r w:rsidR="00CD782F" w:rsidRPr="00F1698D">
              <w:rPr>
                <w:spacing w:val="-6"/>
              </w:rPr>
              <w:t xml:space="preserve"> </w:t>
            </w:r>
            <w:r w:rsidR="00CD782F" w:rsidRPr="00F1698D">
              <w:t>Results</w:t>
            </w:r>
            <w:r w:rsidR="00CD782F" w:rsidRPr="00F1698D">
              <w:tab/>
              <w:t>41</w:t>
            </w:r>
          </w:hyperlink>
        </w:p>
        <w:p w:rsidR="007A49EE" w:rsidRPr="00F1698D" w:rsidRDefault="007A49EE">
          <w:pPr>
            <w:pStyle w:val="TOC1"/>
            <w:numPr>
              <w:ilvl w:val="2"/>
              <w:numId w:val="8"/>
            </w:numPr>
            <w:tabs>
              <w:tab w:val="left" w:pos="542"/>
              <w:tab w:val="left" w:leader="dot" w:pos="8893"/>
            </w:tabs>
            <w:ind w:hanging="1068"/>
          </w:pPr>
          <w:hyperlink w:anchor="_bookmark47" w:history="1">
            <w:r w:rsidR="00CD782F" w:rsidRPr="00F1698D">
              <w:t>Interpretation of</w:t>
            </w:r>
            <w:r w:rsidR="00CD782F" w:rsidRPr="00F1698D">
              <w:rPr>
                <w:spacing w:val="-13"/>
              </w:rPr>
              <w:t xml:space="preserve"> </w:t>
            </w:r>
            <w:r w:rsidR="00CD782F" w:rsidRPr="00F1698D">
              <w:t>the</w:t>
            </w:r>
            <w:r w:rsidR="00CD782F" w:rsidRPr="00F1698D">
              <w:rPr>
                <w:spacing w:val="-1"/>
              </w:rPr>
              <w:t xml:space="preserve"> </w:t>
            </w:r>
            <w:r w:rsidR="00CD782F" w:rsidRPr="00F1698D">
              <w:t>Results</w:t>
            </w:r>
            <w:r w:rsidR="00CD782F" w:rsidRPr="00F1698D">
              <w:tab/>
              <w:t>42</w:t>
            </w:r>
          </w:hyperlink>
        </w:p>
        <w:p w:rsidR="007A49EE" w:rsidRPr="00F1698D" w:rsidRDefault="007A49EE">
          <w:pPr>
            <w:pStyle w:val="TOC1"/>
            <w:numPr>
              <w:ilvl w:val="1"/>
              <w:numId w:val="8"/>
            </w:numPr>
            <w:tabs>
              <w:tab w:val="clear" w:pos="360"/>
              <w:tab w:val="left" w:pos="365"/>
              <w:tab w:val="left" w:leader="dot" w:pos="8893"/>
            </w:tabs>
            <w:spacing w:before="238"/>
          </w:pPr>
          <w:hyperlink w:anchor="_bookmark48" w:history="1">
            <w:r w:rsidR="00CD782F" w:rsidRPr="00F1698D">
              <w:t>Discussion</w:t>
            </w:r>
            <w:r w:rsidR="00CD782F" w:rsidRPr="00F1698D">
              <w:rPr>
                <w:spacing w:val="-7"/>
              </w:rPr>
              <w:t xml:space="preserve"> </w:t>
            </w:r>
            <w:r w:rsidR="00CD782F" w:rsidRPr="00F1698D">
              <w:rPr>
                <w:spacing w:val="4"/>
              </w:rPr>
              <w:t>of</w:t>
            </w:r>
            <w:r w:rsidR="00CD782F" w:rsidRPr="00F1698D">
              <w:rPr>
                <w:spacing w:val="-10"/>
              </w:rPr>
              <w:t xml:space="preserve"> </w:t>
            </w:r>
            <w:r w:rsidR="00CD782F" w:rsidRPr="00F1698D">
              <w:t>Findings</w:t>
            </w:r>
            <w:r w:rsidR="00CD782F" w:rsidRPr="00F1698D">
              <w:tab/>
              <w:t>43</w:t>
            </w:r>
          </w:hyperlink>
        </w:p>
        <w:p w:rsidR="007A49EE" w:rsidRPr="00F1698D" w:rsidRDefault="007A49EE">
          <w:pPr>
            <w:pStyle w:val="TOC2"/>
            <w:tabs>
              <w:tab w:val="left" w:leader="dot" w:pos="9133"/>
            </w:tabs>
            <w:spacing w:before="251"/>
          </w:pPr>
          <w:hyperlink w:anchor="_bookmark49" w:history="1">
            <w:r w:rsidR="00CD782F" w:rsidRPr="00F1698D">
              <w:t>CHAPTER</w:t>
            </w:r>
            <w:r w:rsidR="00CD782F" w:rsidRPr="00F1698D">
              <w:rPr>
                <w:spacing w:val="-2"/>
              </w:rPr>
              <w:t xml:space="preserve"> </w:t>
            </w:r>
            <w:r w:rsidR="00CD782F" w:rsidRPr="00F1698D">
              <w:t>FIVE</w:t>
            </w:r>
            <w:r w:rsidR="00CD782F" w:rsidRPr="00F1698D">
              <w:tab/>
              <w:t>46</w:t>
            </w:r>
          </w:hyperlink>
        </w:p>
        <w:p w:rsidR="007A49EE" w:rsidRPr="00F1698D" w:rsidRDefault="007A49EE">
          <w:pPr>
            <w:pStyle w:val="TOC4"/>
            <w:tabs>
              <w:tab w:val="left" w:leader="dot" w:pos="9433"/>
            </w:tabs>
          </w:pPr>
          <w:hyperlink w:anchor="_bookmark50" w:history="1">
            <w:r w:rsidR="00CD782F" w:rsidRPr="00F1698D">
              <w:t>SUMMARY, CONCLUSION</w:t>
            </w:r>
            <w:r w:rsidR="00CD782F" w:rsidRPr="00F1698D">
              <w:rPr>
                <w:spacing w:val="-8"/>
              </w:rPr>
              <w:t xml:space="preserve"> </w:t>
            </w:r>
            <w:r w:rsidR="00CD782F" w:rsidRPr="00F1698D">
              <w:t>AND</w:t>
            </w:r>
            <w:r w:rsidR="00CD782F" w:rsidRPr="00F1698D">
              <w:rPr>
                <w:spacing w:val="-3"/>
              </w:rPr>
              <w:t xml:space="preserve"> </w:t>
            </w:r>
            <w:r w:rsidR="00CD782F" w:rsidRPr="00F1698D">
              <w:t>RECOMMENDATIONS</w:t>
            </w:r>
            <w:r w:rsidR="00CD782F" w:rsidRPr="00F1698D">
              <w:tab/>
              <w:t>46</w:t>
            </w:r>
          </w:hyperlink>
        </w:p>
        <w:p w:rsidR="007A49EE" w:rsidRPr="00F1698D" w:rsidRDefault="007A49EE">
          <w:pPr>
            <w:pStyle w:val="TOC1"/>
            <w:numPr>
              <w:ilvl w:val="1"/>
              <w:numId w:val="7"/>
            </w:numPr>
            <w:tabs>
              <w:tab w:val="clear" w:pos="360"/>
              <w:tab w:val="left" w:pos="365"/>
              <w:tab w:val="left" w:leader="dot" w:pos="8893"/>
            </w:tabs>
            <w:spacing w:before="233"/>
          </w:pPr>
          <w:hyperlink w:anchor="_bookmark51" w:history="1">
            <w:r w:rsidR="00CD782F" w:rsidRPr="00F1698D">
              <w:t>Summary</w:t>
            </w:r>
            <w:r w:rsidR="00CD782F" w:rsidRPr="00F1698D">
              <w:rPr>
                <w:spacing w:val="-11"/>
              </w:rPr>
              <w:t xml:space="preserve"> </w:t>
            </w:r>
            <w:r w:rsidR="00CD782F" w:rsidRPr="00F1698D">
              <w:rPr>
                <w:spacing w:val="4"/>
              </w:rPr>
              <w:t>of</w:t>
            </w:r>
            <w:r w:rsidR="00CD782F" w:rsidRPr="00F1698D">
              <w:rPr>
                <w:spacing w:val="-8"/>
              </w:rPr>
              <w:t xml:space="preserve"> </w:t>
            </w:r>
            <w:r w:rsidR="00CD782F" w:rsidRPr="00F1698D">
              <w:t>Findings</w:t>
            </w:r>
            <w:r w:rsidR="00CD782F" w:rsidRPr="00F1698D">
              <w:tab/>
              <w:t>46</w:t>
            </w:r>
          </w:hyperlink>
        </w:p>
        <w:p w:rsidR="007A49EE" w:rsidRPr="00F1698D" w:rsidRDefault="007A49EE">
          <w:pPr>
            <w:pStyle w:val="TOC1"/>
            <w:numPr>
              <w:ilvl w:val="1"/>
              <w:numId w:val="7"/>
            </w:numPr>
            <w:tabs>
              <w:tab w:val="clear" w:pos="360"/>
              <w:tab w:val="left" w:pos="365"/>
              <w:tab w:val="left" w:leader="dot" w:pos="8893"/>
            </w:tabs>
            <w:spacing w:before="237"/>
          </w:pPr>
          <w:hyperlink w:anchor="_bookmark52" w:history="1">
            <w:r w:rsidR="00CD782F" w:rsidRPr="00F1698D">
              <w:t>Conclusion</w:t>
            </w:r>
            <w:r w:rsidR="00CD782F" w:rsidRPr="00F1698D">
              <w:tab/>
              <w:t>47</w:t>
            </w:r>
          </w:hyperlink>
        </w:p>
        <w:p w:rsidR="007A49EE" w:rsidRPr="00F1698D" w:rsidRDefault="007A49EE">
          <w:pPr>
            <w:pStyle w:val="TOC2"/>
            <w:tabs>
              <w:tab w:val="left" w:leader="dot" w:pos="9133"/>
            </w:tabs>
            <w:spacing w:before="252"/>
          </w:pPr>
          <w:hyperlink w:anchor="_bookmark53" w:history="1">
            <w:r w:rsidR="00CD782F" w:rsidRPr="00F1698D">
              <w:t>REFERENCES</w:t>
            </w:r>
            <w:r w:rsidR="00CD782F" w:rsidRPr="00F1698D">
              <w:tab/>
              <w:t>51</w:t>
            </w:r>
          </w:hyperlink>
        </w:p>
        <w:p w:rsidR="007A49EE" w:rsidRPr="00F1698D" w:rsidRDefault="007A49EE">
          <w:pPr>
            <w:pStyle w:val="TOC4"/>
            <w:tabs>
              <w:tab w:val="left" w:leader="dot" w:pos="9433"/>
            </w:tabs>
            <w:spacing w:before="196"/>
          </w:pPr>
        </w:p>
      </w:sdtContent>
    </w:sdt>
    <w:p w:rsidR="007A49EE" w:rsidRPr="00F1698D" w:rsidRDefault="007A49EE">
      <w:pPr>
        <w:sectPr w:rsidR="007A49EE" w:rsidRPr="00F1698D">
          <w:type w:val="continuous"/>
          <w:pgSz w:w="12240" w:h="15840"/>
          <w:pgMar w:top="1500" w:right="1140" w:bottom="2540" w:left="1140" w:header="720" w:footer="720" w:gutter="0"/>
          <w:cols w:space="720"/>
        </w:sectPr>
      </w:pPr>
    </w:p>
    <w:p w:rsidR="00F1698D" w:rsidRPr="00F1698D" w:rsidRDefault="00F1698D" w:rsidP="00F1698D">
      <w:bookmarkStart w:id="1" w:name="_bookmark2"/>
      <w:bookmarkEnd w:id="1"/>
    </w:p>
    <w:p w:rsidR="00F1698D" w:rsidRPr="00F1698D" w:rsidRDefault="00F1698D" w:rsidP="00F1698D">
      <w:pPr>
        <w:spacing w:line="480" w:lineRule="auto"/>
        <w:rPr>
          <w:b/>
        </w:rPr>
      </w:pPr>
      <w:r w:rsidRPr="00F1698D">
        <w:rPr>
          <w:b/>
        </w:rPr>
        <w:t>ABSTRACT</w:t>
      </w:r>
    </w:p>
    <w:p w:rsidR="00F1698D" w:rsidRPr="00F1698D" w:rsidRDefault="00F1698D" w:rsidP="00F1698D">
      <w:pPr>
        <w:spacing w:line="480" w:lineRule="auto"/>
      </w:pPr>
      <w:r w:rsidRPr="00F1698D">
        <w:t>This research work looked at the insurance industry and risk management in Nigeria (A case study of NICON Insurance Corporation). It is aimed at X-raying the inherent problems associated with the adjustability and adaptability of risk management. The essence of risk management is to evaluate all pure risk exposures, insurable or uninsurable and develop the method for handling them.</w:t>
      </w:r>
    </w:p>
    <w:p w:rsidR="00F1698D" w:rsidRPr="00F1698D" w:rsidRDefault="00F1698D" w:rsidP="00F1698D"/>
    <w:p w:rsidR="00F1698D" w:rsidRPr="00F1698D" w:rsidRDefault="00F1698D" w:rsidP="00F1698D">
      <w:pPr>
        <w:rPr>
          <w:b/>
        </w:rPr>
      </w:pPr>
      <w:r w:rsidRPr="00F1698D">
        <w:rPr>
          <w:b/>
        </w:rPr>
        <w:br w:type="page"/>
      </w:r>
    </w:p>
    <w:p w:rsidR="00F1698D" w:rsidRPr="00F1698D" w:rsidRDefault="00F1698D" w:rsidP="00F1698D">
      <w:pPr>
        <w:spacing w:line="480" w:lineRule="auto"/>
        <w:jc w:val="center"/>
        <w:rPr>
          <w:b/>
          <w:sz w:val="24"/>
          <w:szCs w:val="24"/>
        </w:rPr>
      </w:pPr>
      <w:r w:rsidRPr="00F1698D">
        <w:rPr>
          <w:b/>
          <w:sz w:val="24"/>
          <w:szCs w:val="24"/>
        </w:rPr>
        <w:t>CHAPTER ONE</w:t>
      </w:r>
    </w:p>
    <w:p w:rsidR="00F1698D" w:rsidRPr="00F1698D" w:rsidRDefault="00F1698D" w:rsidP="00F1698D">
      <w:pPr>
        <w:spacing w:line="480" w:lineRule="auto"/>
        <w:jc w:val="center"/>
        <w:rPr>
          <w:b/>
          <w:sz w:val="24"/>
          <w:szCs w:val="24"/>
        </w:rPr>
      </w:pPr>
      <w:r w:rsidRPr="00F1698D">
        <w:rPr>
          <w:b/>
          <w:sz w:val="24"/>
          <w:szCs w:val="24"/>
        </w:rPr>
        <w:t>1.0 INTRODUCTION</w:t>
      </w:r>
    </w:p>
    <w:p w:rsidR="00F1698D" w:rsidRPr="00F1698D" w:rsidRDefault="00F1698D" w:rsidP="00F1698D">
      <w:pPr>
        <w:spacing w:line="480" w:lineRule="auto"/>
        <w:jc w:val="both"/>
        <w:rPr>
          <w:b/>
          <w:sz w:val="24"/>
          <w:szCs w:val="24"/>
        </w:rPr>
      </w:pPr>
      <w:r w:rsidRPr="00F1698D">
        <w:rPr>
          <w:b/>
          <w:sz w:val="24"/>
          <w:szCs w:val="24"/>
        </w:rPr>
        <w:t>1.1 GENERAL OVERVIEW OF THE STUDY</w:t>
      </w:r>
    </w:p>
    <w:p w:rsidR="00F1698D" w:rsidRPr="00F1698D" w:rsidRDefault="00F1698D" w:rsidP="00F1698D">
      <w:pPr>
        <w:spacing w:line="480" w:lineRule="auto"/>
        <w:jc w:val="both"/>
        <w:rPr>
          <w:sz w:val="24"/>
          <w:szCs w:val="24"/>
        </w:rPr>
      </w:pPr>
      <w:r w:rsidRPr="00F1698D">
        <w:rPr>
          <w:sz w:val="24"/>
          <w:szCs w:val="24"/>
        </w:rPr>
        <w:t>The uncertainty which doubt the future is a significant that normally bring in the element of risk in any business arrangement. The existence of risk in any concern simply means that certain loss must arise if the risky event happens. A contract of insurance broadly happens. A contract of insurance, broadly speaking is a contract in which one party called the insurer agrees to pay a given sum of money upon the happening of a particular event insured against to the other party called the insured or assured for a consideration called premium.</w:t>
      </w:r>
    </w:p>
    <w:p w:rsidR="00F1698D" w:rsidRPr="00F1698D" w:rsidRDefault="00F1698D" w:rsidP="00F1698D">
      <w:pPr>
        <w:spacing w:line="480" w:lineRule="auto"/>
        <w:jc w:val="both"/>
        <w:rPr>
          <w:sz w:val="24"/>
          <w:szCs w:val="24"/>
        </w:rPr>
      </w:pPr>
      <w:r w:rsidRPr="00F1698D">
        <w:rPr>
          <w:sz w:val="24"/>
          <w:szCs w:val="24"/>
        </w:rPr>
        <w:t>In other words, insurance is a risk transfer mechanism by which an individual or corporate body shifts some or all the uncertainty encountered in daily activities into the shoulder of insurers in return for the payment of an agreed amount called premium which is usually very small compared to the potential loss. In the effect, what the insuring public and prospective buyers to be continuity in life without set back or normally occasioned by insurable risk or peril.</w:t>
      </w:r>
    </w:p>
    <w:p w:rsidR="00F1698D" w:rsidRPr="00F1698D" w:rsidRDefault="00F1698D" w:rsidP="00F1698D">
      <w:pPr>
        <w:spacing w:line="480" w:lineRule="auto"/>
        <w:jc w:val="both"/>
        <w:rPr>
          <w:sz w:val="24"/>
          <w:szCs w:val="24"/>
        </w:rPr>
      </w:pPr>
      <w:r w:rsidRPr="00F1698D">
        <w:rPr>
          <w:sz w:val="24"/>
          <w:szCs w:val="24"/>
        </w:rPr>
        <w:t>Insurance companies provide the service of financial sustenance to her participants in the economy. They do this by ensuring the financial rival of other business in the event of the unfortunate occurrence of insurable risk. Without such financial aid as offered by the insurance industry, many a business would have been out of existence. The economic development of any nation is closely related to the behaviour of individuals doing in the country as regard how much to save and how to consume with their earned income.</w:t>
      </w:r>
    </w:p>
    <w:p w:rsidR="00F1698D" w:rsidRPr="00F1698D" w:rsidRDefault="00F1698D" w:rsidP="00F1698D">
      <w:pPr>
        <w:spacing w:line="480" w:lineRule="auto"/>
        <w:jc w:val="both"/>
        <w:rPr>
          <w:sz w:val="24"/>
          <w:szCs w:val="24"/>
        </w:rPr>
      </w:pPr>
    </w:p>
    <w:p w:rsidR="00F1698D" w:rsidRPr="00F1698D" w:rsidRDefault="00F1698D" w:rsidP="00F1698D">
      <w:pPr>
        <w:spacing w:line="480" w:lineRule="auto"/>
        <w:jc w:val="both"/>
        <w:rPr>
          <w:b/>
          <w:sz w:val="24"/>
          <w:szCs w:val="24"/>
        </w:rPr>
      </w:pPr>
      <w:r w:rsidRPr="00F1698D">
        <w:rPr>
          <w:b/>
          <w:sz w:val="24"/>
          <w:szCs w:val="24"/>
        </w:rPr>
        <w:t>1.2 STATEMTN OF PROBLEM</w:t>
      </w:r>
    </w:p>
    <w:p w:rsidR="00F1698D" w:rsidRPr="00F1698D" w:rsidRDefault="00F1698D" w:rsidP="00F1698D">
      <w:pPr>
        <w:spacing w:line="480" w:lineRule="auto"/>
        <w:jc w:val="both"/>
        <w:rPr>
          <w:sz w:val="24"/>
          <w:szCs w:val="24"/>
        </w:rPr>
      </w:pPr>
      <w:r w:rsidRPr="00F1698D">
        <w:rPr>
          <w:sz w:val="24"/>
          <w:szCs w:val="24"/>
        </w:rPr>
        <w:t>The insurance industry is very relevant to the growth and development of very economy, it does not exist like every other insurance institutions without facing some constraints. Some of these problems include.</w:t>
      </w:r>
    </w:p>
    <w:p w:rsidR="00F1698D" w:rsidRPr="00F1698D" w:rsidRDefault="00F1698D" w:rsidP="00F1698D">
      <w:pPr>
        <w:spacing w:line="480" w:lineRule="auto"/>
        <w:jc w:val="both"/>
        <w:rPr>
          <w:sz w:val="24"/>
          <w:szCs w:val="24"/>
        </w:rPr>
      </w:pPr>
      <w:r w:rsidRPr="00F1698D">
        <w:rPr>
          <w:sz w:val="24"/>
          <w:szCs w:val="24"/>
        </w:rPr>
        <w:t>• Lack of awareness of the activities of the insurance industry.</w:t>
      </w:r>
    </w:p>
    <w:p w:rsidR="00F1698D" w:rsidRPr="00F1698D" w:rsidRDefault="00F1698D" w:rsidP="00F1698D">
      <w:pPr>
        <w:spacing w:line="480" w:lineRule="auto"/>
        <w:jc w:val="both"/>
        <w:rPr>
          <w:sz w:val="24"/>
          <w:szCs w:val="24"/>
        </w:rPr>
      </w:pPr>
      <w:r w:rsidRPr="00F1698D">
        <w:rPr>
          <w:sz w:val="24"/>
          <w:szCs w:val="24"/>
        </w:rPr>
        <w:t>• The reluctance or insurance companies to pay just claims.</w:t>
      </w:r>
    </w:p>
    <w:p w:rsidR="00F1698D" w:rsidRPr="00F1698D" w:rsidRDefault="00F1698D" w:rsidP="00F1698D">
      <w:pPr>
        <w:spacing w:line="480" w:lineRule="auto"/>
        <w:jc w:val="both"/>
        <w:rPr>
          <w:sz w:val="24"/>
          <w:szCs w:val="24"/>
        </w:rPr>
      </w:pPr>
      <w:r w:rsidRPr="00F1698D">
        <w:rPr>
          <w:sz w:val="24"/>
          <w:szCs w:val="24"/>
        </w:rPr>
        <w:t>• Unqualified salesman, agents and other insurance canvassers.</w:t>
      </w:r>
    </w:p>
    <w:p w:rsidR="00F1698D" w:rsidRPr="00F1698D" w:rsidRDefault="00F1698D" w:rsidP="00F1698D">
      <w:pPr>
        <w:spacing w:line="480" w:lineRule="auto"/>
        <w:jc w:val="both"/>
        <w:rPr>
          <w:sz w:val="24"/>
          <w:szCs w:val="24"/>
        </w:rPr>
      </w:pPr>
      <w:r w:rsidRPr="00F1698D">
        <w:rPr>
          <w:sz w:val="24"/>
          <w:szCs w:val="24"/>
        </w:rPr>
        <w:t>• The existence of fake, quack and mushroom insurance companies.</w:t>
      </w:r>
    </w:p>
    <w:p w:rsidR="00F1698D" w:rsidRPr="00F1698D" w:rsidRDefault="00F1698D" w:rsidP="00F1698D">
      <w:pPr>
        <w:spacing w:line="480" w:lineRule="auto"/>
        <w:jc w:val="both"/>
        <w:rPr>
          <w:sz w:val="24"/>
          <w:szCs w:val="24"/>
        </w:rPr>
      </w:pPr>
      <w:r w:rsidRPr="00F1698D">
        <w:rPr>
          <w:sz w:val="24"/>
          <w:szCs w:val="24"/>
        </w:rPr>
        <w:t>There are insurance companies in the country that are well require by the necessary organizations but still lack the desired technical, financial and management. To mention but a few.</w:t>
      </w:r>
    </w:p>
    <w:p w:rsidR="00F1698D" w:rsidRPr="00F1698D" w:rsidRDefault="00F1698D" w:rsidP="00F1698D">
      <w:pPr>
        <w:spacing w:line="480" w:lineRule="auto"/>
        <w:jc w:val="both"/>
        <w:rPr>
          <w:sz w:val="24"/>
          <w:szCs w:val="24"/>
        </w:rPr>
      </w:pPr>
    </w:p>
    <w:p w:rsidR="00F1698D" w:rsidRPr="00F1698D" w:rsidRDefault="00F1698D" w:rsidP="00F1698D">
      <w:pPr>
        <w:spacing w:line="480" w:lineRule="auto"/>
        <w:jc w:val="both"/>
        <w:rPr>
          <w:b/>
          <w:sz w:val="24"/>
          <w:szCs w:val="24"/>
        </w:rPr>
      </w:pPr>
      <w:r w:rsidRPr="00F1698D">
        <w:rPr>
          <w:b/>
          <w:sz w:val="24"/>
          <w:szCs w:val="24"/>
        </w:rPr>
        <w:t>1.3 OBJECTIVE OF THE STUDY</w:t>
      </w:r>
    </w:p>
    <w:p w:rsidR="00F1698D" w:rsidRPr="00F1698D" w:rsidRDefault="00F1698D" w:rsidP="00F1698D">
      <w:pPr>
        <w:spacing w:line="480" w:lineRule="auto"/>
        <w:jc w:val="both"/>
        <w:rPr>
          <w:sz w:val="24"/>
          <w:szCs w:val="24"/>
        </w:rPr>
      </w:pPr>
      <w:r w:rsidRPr="00F1698D">
        <w:rPr>
          <w:sz w:val="24"/>
          <w:szCs w:val="24"/>
        </w:rPr>
        <w:t>The study is channeled towards examining the roles of insurance companies play in the economy of Nigeria. It is therefore aimed at the following.</w:t>
      </w:r>
    </w:p>
    <w:p w:rsidR="00F1698D" w:rsidRPr="00F1698D" w:rsidRDefault="00F1698D" w:rsidP="00F1698D">
      <w:pPr>
        <w:spacing w:line="480" w:lineRule="auto"/>
        <w:jc w:val="both"/>
        <w:rPr>
          <w:sz w:val="24"/>
          <w:szCs w:val="24"/>
        </w:rPr>
      </w:pPr>
      <w:r w:rsidRPr="00F1698D">
        <w:rPr>
          <w:sz w:val="24"/>
          <w:szCs w:val="24"/>
        </w:rPr>
        <w:t xml:space="preserve">a. To access the performance towards the economic development of Nigeria. </w:t>
      </w:r>
    </w:p>
    <w:p w:rsidR="00F1698D" w:rsidRPr="00F1698D" w:rsidRDefault="00F1698D" w:rsidP="00F1698D">
      <w:pPr>
        <w:spacing w:line="480" w:lineRule="auto"/>
        <w:jc w:val="both"/>
        <w:rPr>
          <w:sz w:val="24"/>
          <w:szCs w:val="24"/>
        </w:rPr>
      </w:pPr>
      <w:r w:rsidRPr="00F1698D">
        <w:rPr>
          <w:sz w:val="24"/>
          <w:szCs w:val="24"/>
        </w:rPr>
        <w:t>b. To identify the possible factors militating against the effective pursuit of the objective of the insurance industry.</w:t>
      </w:r>
    </w:p>
    <w:p w:rsidR="00F1698D" w:rsidRPr="00F1698D" w:rsidRDefault="00F1698D" w:rsidP="00F1698D">
      <w:pPr>
        <w:spacing w:line="480" w:lineRule="auto"/>
        <w:jc w:val="both"/>
        <w:rPr>
          <w:sz w:val="24"/>
          <w:szCs w:val="24"/>
        </w:rPr>
      </w:pPr>
      <w:r w:rsidRPr="00F1698D">
        <w:rPr>
          <w:sz w:val="24"/>
          <w:szCs w:val="24"/>
        </w:rPr>
        <w:t>c. To proffer solutions to the identified problems e.t.c</w:t>
      </w:r>
    </w:p>
    <w:p w:rsidR="00F1698D" w:rsidRPr="00F1698D" w:rsidRDefault="00F1698D" w:rsidP="00F1698D">
      <w:pPr>
        <w:spacing w:line="480" w:lineRule="auto"/>
        <w:jc w:val="both"/>
        <w:rPr>
          <w:sz w:val="24"/>
          <w:szCs w:val="24"/>
        </w:rPr>
      </w:pPr>
    </w:p>
    <w:p w:rsidR="00F1698D" w:rsidRPr="00F1698D" w:rsidRDefault="00F1698D" w:rsidP="00F1698D">
      <w:pPr>
        <w:spacing w:line="480" w:lineRule="auto"/>
        <w:jc w:val="both"/>
        <w:rPr>
          <w:b/>
          <w:sz w:val="24"/>
          <w:szCs w:val="24"/>
        </w:rPr>
      </w:pPr>
      <w:r w:rsidRPr="00F1698D">
        <w:rPr>
          <w:b/>
          <w:sz w:val="24"/>
          <w:szCs w:val="24"/>
        </w:rPr>
        <w:t>1.4 STATEMENT OF HYPOTHESIS</w:t>
      </w:r>
    </w:p>
    <w:p w:rsidR="00F1698D" w:rsidRPr="00F1698D" w:rsidRDefault="00F1698D" w:rsidP="00F1698D">
      <w:pPr>
        <w:spacing w:line="480" w:lineRule="auto"/>
        <w:jc w:val="both"/>
        <w:rPr>
          <w:sz w:val="24"/>
          <w:szCs w:val="24"/>
        </w:rPr>
      </w:pPr>
      <w:r w:rsidRPr="00F1698D">
        <w:rPr>
          <w:sz w:val="24"/>
          <w:szCs w:val="24"/>
        </w:rPr>
        <w:t>Ho: It is possible for insurance industry to plan its subrogation</w:t>
      </w:r>
    </w:p>
    <w:p w:rsidR="00F1698D" w:rsidRPr="00F1698D" w:rsidRDefault="00F1698D" w:rsidP="00F1698D">
      <w:pPr>
        <w:spacing w:line="480" w:lineRule="auto"/>
        <w:jc w:val="both"/>
        <w:rPr>
          <w:sz w:val="24"/>
          <w:szCs w:val="24"/>
        </w:rPr>
      </w:pPr>
      <w:r w:rsidRPr="00F1698D">
        <w:rPr>
          <w:sz w:val="24"/>
          <w:szCs w:val="24"/>
        </w:rPr>
        <w:t>Hi: It is not possible for insurance industry to plan its subrogation</w:t>
      </w:r>
    </w:p>
    <w:p w:rsidR="00F1698D" w:rsidRPr="00F1698D" w:rsidRDefault="00F1698D" w:rsidP="00F1698D">
      <w:pPr>
        <w:spacing w:line="480" w:lineRule="auto"/>
        <w:jc w:val="both"/>
        <w:rPr>
          <w:sz w:val="24"/>
          <w:szCs w:val="24"/>
        </w:rPr>
      </w:pPr>
      <w:r w:rsidRPr="00F1698D">
        <w:rPr>
          <w:sz w:val="24"/>
          <w:szCs w:val="24"/>
        </w:rPr>
        <w:t>HYPOTHESIS II</w:t>
      </w:r>
    </w:p>
    <w:p w:rsidR="00F1698D" w:rsidRPr="00F1698D" w:rsidRDefault="00F1698D" w:rsidP="00F1698D">
      <w:pPr>
        <w:spacing w:line="480" w:lineRule="auto"/>
        <w:jc w:val="both"/>
        <w:rPr>
          <w:sz w:val="24"/>
          <w:szCs w:val="24"/>
        </w:rPr>
      </w:pPr>
      <w:r w:rsidRPr="00F1698D">
        <w:rPr>
          <w:sz w:val="24"/>
          <w:szCs w:val="24"/>
        </w:rPr>
        <w:t>Ho: Risk deregulation can ruin the insurance industry</w:t>
      </w:r>
    </w:p>
    <w:p w:rsidR="00F1698D" w:rsidRPr="00F1698D" w:rsidRDefault="00F1698D" w:rsidP="00F1698D">
      <w:pPr>
        <w:spacing w:line="480" w:lineRule="auto"/>
        <w:jc w:val="both"/>
        <w:rPr>
          <w:sz w:val="24"/>
          <w:szCs w:val="24"/>
        </w:rPr>
      </w:pPr>
      <w:r w:rsidRPr="00F1698D">
        <w:rPr>
          <w:sz w:val="24"/>
          <w:szCs w:val="24"/>
        </w:rPr>
        <w:t>Ho; Risk deregulation cannot ruin the insurance industry</w:t>
      </w:r>
    </w:p>
    <w:p w:rsidR="00F1698D" w:rsidRPr="00F1698D" w:rsidRDefault="00F1698D" w:rsidP="00F1698D">
      <w:pPr>
        <w:spacing w:line="480" w:lineRule="auto"/>
        <w:jc w:val="both"/>
        <w:rPr>
          <w:sz w:val="24"/>
          <w:szCs w:val="24"/>
        </w:rPr>
      </w:pPr>
    </w:p>
    <w:p w:rsidR="00F1698D" w:rsidRPr="00F1698D" w:rsidRDefault="00F1698D" w:rsidP="00F1698D">
      <w:pPr>
        <w:spacing w:line="480" w:lineRule="auto"/>
        <w:jc w:val="both"/>
        <w:rPr>
          <w:b/>
          <w:sz w:val="24"/>
          <w:szCs w:val="24"/>
        </w:rPr>
      </w:pPr>
      <w:r w:rsidRPr="00F1698D">
        <w:rPr>
          <w:b/>
          <w:sz w:val="24"/>
          <w:szCs w:val="24"/>
        </w:rPr>
        <w:t>1.5 SIGNIFICANCE OF THE STUDY</w:t>
      </w:r>
    </w:p>
    <w:p w:rsidR="00F1698D" w:rsidRPr="00F1698D" w:rsidRDefault="00F1698D" w:rsidP="00F1698D">
      <w:pPr>
        <w:spacing w:line="480" w:lineRule="auto"/>
        <w:jc w:val="both"/>
        <w:rPr>
          <w:sz w:val="24"/>
          <w:szCs w:val="24"/>
        </w:rPr>
      </w:pPr>
      <w:r w:rsidRPr="00F1698D">
        <w:rPr>
          <w:sz w:val="24"/>
          <w:szCs w:val="24"/>
        </w:rPr>
        <w:t>This study will be of utmost importance to the Nigerian population especially students studying insurance, in the sense that it will contribute to their understanding of the principles and practice of insurance and the need for it.</w:t>
      </w:r>
    </w:p>
    <w:p w:rsidR="00F1698D" w:rsidRPr="00F1698D" w:rsidRDefault="00F1698D" w:rsidP="00F1698D">
      <w:pPr>
        <w:spacing w:line="480" w:lineRule="auto"/>
        <w:jc w:val="both"/>
        <w:rPr>
          <w:sz w:val="24"/>
          <w:szCs w:val="24"/>
        </w:rPr>
      </w:pPr>
      <w:r w:rsidRPr="00F1698D">
        <w:rPr>
          <w:sz w:val="24"/>
          <w:szCs w:val="24"/>
        </w:rPr>
        <w:t>It will also help in clearing the mountain of bias, which is already pilled up in the mind of the public about insurance industry and its operation.</w:t>
      </w:r>
    </w:p>
    <w:p w:rsidR="00F1698D" w:rsidRPr="00F1698D" w:rsidRDefault="00F1698D" w:rsidP="00F1698D">
      <w:pPr>
        <w:spacing w:line="480" w:lineRule="auto"/>
        <w:jc w:val="both"/>
        <w:rPr>
          <w:sz w:val="24"/>
          <w:szCs w:val="24"/>
        </w:rPr>
      </w:pPr>
      <w:r w:rsidRPr="00F1698D">
        <w:rPr>
          <w:sz w:val="24"/>
          <w:szCs w:val="24"/>
        </w:rPr>
        <w:t>This research work highlights the gleaning problems affecting the operations of the insurance industry in Nigeria and goes further to explain how the problems can be solved. As the problems being stated, the insurance would be able to know the areas to improve on possible method(s) to apply in order to cope with them.</w:t>
      </w:r>
    </w:p>
    <w:p w:rsidR="00F1698D" w:rsidRPr="00F1698D" w:rsidRDefault="00F1698D" w:rsidP="00F1698D">
      <w:pPr>
        <w:spacing w:line="480" w:lineRule="auto"/>
        <w:jc w:val="both"/>
        <w:rPr>
          <w:sz w:val="24"/>
          <w:szCs w:val="24"/>
        </w:rPr>
      </w:pPr>
    </w:p>
    <w:p w:rsidR="00F1698D" w:rsidRPr="00F1698D" w:rsidRDefault="00F1698D" w:rsidP="00F1698D">
      <w:pPr>
        <w:spacing w:line="480" w:lineRule="auto"/>
        <w:jc w:val="both"/>
        <w:rPr>
          <w:b/>
          <w:sz w:val="24"/>
          <w:szCs w:val="24"/>
        </w:rPr>
      </w:pPr>
      <w:r w:rsidRPr="00F1698D">
        <w:rPr>
          <w:b/>
          <w:sz w:val="24"/>
          <w:szCs w:val="24"/>
        </w:rPr>
        <w:t>1.6 THE SCOPE OF THE STUDY</w:t>
      </w:r>
    </w:p>
    <w:p w:rsidR="00F1698D" w:rsidRPr="00F1698D" w:rsidRDefault="00F1698D" w:rsidP="00F1698D">
      <w:pPr>
        <w:spacing w:line="480" w:lineRule="auto"/>
        <w:jc w:val="both"/>
        <w:rPr>
          <w:sz w:val="24"/>
          <w:szCs w:val="24"/>
        </w:rPr>
      </w:pPr>
      <w:r w:rsidRPr="00F1698D">
        <w:rPr>
          <w:sz w:val="24"/>
          <w:szCs w:val="24"/>
        </w:rPr>
        <w:t>The scope of this research work covers the insurance and risk management in Nigeria, using NICON Insurance Corporation as a case study.</w:t>
      </w:r>
    </w:p>
    <w:p w:rsidR="00F1698D" w:rsidRPr="00F1698D" w:rsidRDefault="00F1698D" w:rsidP="00F1698D">
      <w:pPr>
        <w:spacing w:line="480" w:lineRule="auto"/>
        <w:jc w:val="both"/>
        <w:rPr>
          <w:sz w:val="24"/>
          <w:szCs w:val="24"/>
        </w:rPr>
      </w:pPr>
    </w:p>
    <w:p w:rsidR="00F1698D" w:rsidRPr="00F1698D" w:rsidRDefault="00F1698D" w:rsidP="00F1698D">
      <w:pPr>
        <w:spacing w:line="480" w:lineRule="auto"/>
        <w:jc w:val="both"/>
        <w:rPr>
          <w:b/>
          <w:sz w:val="24"/>
          <w:szCs w:val="24"/>
        </w:rPr>
      </w:pPr>
      <w:r w:rsidRPr="00F1698D">
        <w:rPr>
          <w:b/>
          <w:sz w:val="24"/>
          <w:szCs w:val="24"/>
        </w:rPr>
        <w:t>1.7 LIMITATION OF THE STUDY</w:t>
      </w:r>
    </w:p>
    <w:p w:rsidR="00F1698D" w:rsidRPr="00F1698D" w:rsidRDefault="00F1698D" w:rsidP="00F1698D">
      <w:pPr>
        <w:spacing w:line="480" w:lineRule="auto"/>
        <w:jc w:val="both"/>
        <w:rPr>
          <w:sz w:val="24"/>
          <w:szCs w:val="24"/>
        </w:rPr>
      </w:pPr>
      <w:r w:rsidRPr="00F1698D">
        <w:rPr>
          <w:sz w:val="24"/>
          <w:szCs w:val="24"/>
        </w:rPr>
        <w:t>The researcher in the course of carrying out the research work encountered few problems, such problems includes:</w:t>
      </w:r>
    </w:p>
    <w:p w:rsidR="00F1698D" w:rsidRPr="00F1698D" w:rsidRDefault="00F1698D" w:rsidP="00F1698D">
      <w:pPr>
        <w:spacing w:line="480" w:lineRule="auto"/>
        <w:jc w:val="both"/>
        <w:rPr>
          <w:sz w:val="24"/>
          <w:szCs w:val="24"/>
        </w:rPr>
      </w:pPr>
      <w:r w:rsidRPr="00F1698D">
        <w:rPr>
          <w:sz w:val="24"/>
          <w:szCs w:val="24"/>
        </w:rPr>
        <w:t>• Lack of adequate materials dealing on current events and dates. Most of the materials available were outdated.</w:t>
      </w:r>
    </w:p>
    <w:p w:rsidR="00F1698D" w:rsidRPr="00F1698D" w:rsidRDefault="00F1698D" w:rsidP="00F1698D">
      <w:pPr>
        <w:spacing w:line="480" w:lineRule="auto"/>
        <w:jc w:val="both"/>
        <w:rPr>
          <w:sz w:val="24"/>
          <w:szCs w:val="24"/>
        </w:rPr>
      </w:pPr>
      <w:r w:rsidRPr="00F1698D">
        <w:rPr>
          <w:sz w:val="24"/>
          <w:szCs w:val="24"/>
        </w:rPr>
        <w:t xml:space="preserve">• Lack of fund to finance the research almost hindered th work. </w:t>
      </w:r>
    </w:p>
    <w:p w:rsidR="00F1698D" w:rsidRPr="00F1698D" w:rsidRDefault="00F1698D" w:rsidP="00F1698D">
      <w:pPr>
        <w:spacing w:line="480" w:lineRule="auto"/>
        <w:jc w:val="both"/>
        <w:rPr>
          <w:sz w:val="24"/>
          <w:szCs w:val="24"/>
        </w:rPr>
      </w:pPr>
      <w:r w:rsidRPr="00F1698D">
        <w:rPr>
          <w:sz w:val="24"/>
          <w:szCs w:val="24"/>
        </w:rPr>
        <w:t>• Time factor: There was not enough time to carry out proper research on the work.</w:t>
      </w:r>
    </w:p>
    <w:p w:rsidR="00F1698D" w:rsidRPr="00F1698D" w:rsidRDefault="00F1698D" w:rsidP="00F1698D">
      <w:pPr>
        <w:spacing w:line="480" w:lineRule="auto"/>
        <w:jc w:val="both"/>
        <w:rPr>
          <w:sz w:val="24"/>
          <w:szCs w:val="24"/>
        </w:rPr>
      </w:pPr>
    </w:p>
    <w:p w:rsidR="00F1698D" w:rsidRPr="00F1698D" w:rsidRDefault="00F1698D" w:rsidP="00F1698D">
      <w:pPr>
        <w:spacing w:line="480" w:lineRule="auto"/>
        <w:jc w:val="both"/>
        <w:rPr>
          <w:b/>
          <w:sz w:val="24"/>
          <w:szCs w:val="24"/>
        </w:rPr>
      </w:pPr>
      <w:r w:rsidRPr="00F1698D">
        <w:rPr>
          <w:b/>
          <w:sz w:val="24"/>
          <w:szCs w:val="24"/>
        </w:rPr>
        <w:t>1.8 DEFINITION OF TERMS</w:t>
      </w:r>
    </w:p>
    <w:p w:rsidR="00F1698D" w:rsidRPr="00F1698D" w:rsidRDefault="00F1698D" w:rsidP="00F1698D">
      <w:pPr>
        <w:spacing w:line="480" w:lineRule="auto"/>
        <w:jc w:val="both"/>
        <w:rPr>
          <w:sz w:val="24"/>
          <w:szCs w:val="24"/>
        </w:rPr>
      </w:pPr>
      <w:r w:rsidRPr="00F1698D">
        <w:rPr>
          <w:sz w:val="24"/>
          <w:szCs w:val="24"/>
        </w:rPr>
        <w:t>In other to make the work easy for understanding for any user, some of the term used have bee extensively defined, such as:</w:t>
      </w:r>
    </w:p>
    <w:p w:rsidR="00F1698D" w:rsidRPr="00F1698D" w:rsidRDefault="00F1698D" w:rsidP="00F1698D">
      <w:pPr>
        <w:spacing w:line="480" w:lineRule="auto"/>
        <w:jc w:val="both"/>
        <w:rPr>
          <w:sz w:val="24"/>
          <w:szCs w:val="24"/>
        </w:rPr>
      </w:pPr>
      <w:r w:rsidRPr="00F1698D">
        <w:rPr>
          <w:sz w:val="24"/>
          <w:szCs w:val="24"/>
        </w:rPr>
        <w:t>• ASSURED: the person covered by the insurance contract.</w:t>
      </w:r>
    </w:p>
    <w:p w:rsidR="00F1698D" w:rsidRPr="00F1698D" w:rsidRDefault="00F1698D" w:rsidP="00F1698D">
      <w:pPr>
        <w:spacing w:line="480" w:lineRule="auto"/>
        <w:jc w:val="both"/>
        <w:rPr>
          <w:sz w:val="24"/>
          <w:szCs w:val="24"/>
        </w:rPr>
      </w:pPr>
      <w:r w:rsidRPr="00F1698D">
        <w:rPr>
          <w:sz w:val="24"/>
          <w:szCs w:val="24"/>
        </w:rPr>
        <w:t>• ASSURER: insurance company granting insurance protection to the insured.</w:t>
      </w:r>
    </w:p>
    <w:p w:rsidR="00F1698D" w:rsidRPr="00F1698D" w:rsidRDefault="00F1698D" w:rsidP="00F1698D">
      <w:pPr>
        <w:spacing w:line="480" w:lineRule="auto"/>
        <w:jc w:val="both"/>
        <w:rPr>
          <w:sz w:val="24"/>
          <w:szCs w:val="24"/>
        </w:rPr>
      </w:pPr>
      <w:r w:rsidRPr="00F1698D">
        <w:rPr>
          <w:sz w:val="24"/>
          <w:szCs w:val="24"/>
        </w:rPr>
        <w:t>• BROKER: A person who for consideration, solicit and negotiate, contact of insurance for he insured.</w:t>
      </w:r>
    </w:p>
    <w:p w:rsidR="00F1698D" w:rsidRPr="00F1698D" w:rsidRDefault="00F1698D" w:rsidP="00F1698D">
      <w:pPr>
        <w:spacing w:line="480" w:lineRule="auto"/>
        <w:jc w:val="both"/>
        <w:rPr>
          <w:sz w:val="24"/>
          <w:szCs w:val="24"/>
        </w:rPr>
      </w:pPr>
      <w:r w:rsidRPr="00F1698D">
        <w:rPr>
          <w:sz w:val="24"/>
          <w:szCs w:val="24"/>
        </w:rPr>
        <w:t>• CLAIM: A demand by the insured payment under his policy.</w:t>
      </w:r>
    </w:p>
    <w:p w:rsidR="00F1698D" w:rsidRPr="00F1698D" w:rsidRDefault="00F1698D" w:rsidP="00F1698D">
      <w:pPr>
        <w:spacing w:line="480" w:lineRule="auto"/>
        <w:jc w:val="both"/>
        <w:rPr>
          <w:sz w:val="24"/>
          <w:szCs w:val="24"/>
        </w:rPr>
      </w:pPr>
      <w:r w:rsidRPr="00F1698D">
        <w:rPr>
          <w:sz w:val="24"/>
          <w:szCs w:val="24"/>
        </w:rPr>
        <w:t>• COVER: Protection provided by insurance.</w:t>
      </w:r>
    </w:p>
    <w:p w:rsidR="00F1698D" w:rsidRPr="00F1698D" w:rsidRDefault="00F1698D" w:rsidP="00F1698D">
      <w:pPr>
        <w:spacing w:line="480" w:lineRule="auto"/>
        <w:jc w:val="both"/>
        <w:rPr>
          <w:sz w:val="24"/>
          <w:szCs w:val="24"/>
        </w:rPr>
      </w:pPr>
      <w:r w:rsidRPr="00F1698D">
        <w:rPr>
          <w:sz w:val="24"/>
          <w:szCs w:val="24"/>
        </w:rPr>
        <w:t>• CONTRACT: An agreement between the contracting parties which will rise to enforceable right and obligation.</w:t>
      </w:r>
    </w:p>
    <w:p w:rsidR="00F1698D" w:rsidRPr="00F1698D" w:rsidRDefault="00F1698D" w:rsidP="00F1698D">
      <w:pPr>
        <w:spacing w:line="480" w:lineRule="auto"/>
        <w:jc w:val="both"/>
        <w:rPr>
          <w:sz w:val="24"/>
          <w:szCs w:val="24"/>
        </w:rPr>
      </w:pPr>
      <w:r w:rsidRPr="00F1698D">
        <w:rPr>
          <w:sz w:val="24"/>
          <w:szCs w:val="24"/>
        </w:rPr>
        <w:t>• DECLARATION: Statements giving information about the insured risk.</w:t>
      </w:r>
    </w:p>
    <w:p w:rsidR="00F1698D" w:rsidRPr="00F1698D" w:rsidRDefault="00F1698D" w:rsidP="00F1698D">
      <w:pPr>
        <w:spacing w:line="480" w:lineRule="auto"/>
        <w:jc w:val="both"/>
        <w:rPr>
          <w:sz w:val="24"/>
          <w:szCs w:val="24"/>
        </w:rPr>
      </w:pPr>
      <w:r w:rsidRPr="00F1698D">
        <w:rPr>
          <w:sz w:val="24"/>
          <w:szCs w:val="24"/>
        </w:rPr>
        <w:t>• INSURANCE POLICY: A written contract between a person and the insurance.</w:t>
      </w:r>
    </w:p>
    <w:p w:rsidR="00F1698D" w:rsidRPr="00F1698D" w:rsidRDefault="00F1698D" w:rsidP="00F1698D">
      <w:pPr>
        <w:spacing w:line="480" w:lineRule="auto"/>
        <w:jc w:val="both"/>
        <w:rPr>
          <w:sz w:val="24"/>
          <w:szCs w:val="24"/>
        </w:rPr>
      </w:pPr>
      <w:r w:rsidRPr="00F1698D">
        <w:rPr>
          <w:sz w:val="24"/>
          <w:szCs w:val="24"/>
        </w:rPr>
        <w:t>• LOSS: A loss to an extent means the reduction or disappointment of value.</w:t>
      </w:r>
    </w:p>
    <w:p w:rsidR="00F1698D" w:rsidRPr="00F1698D" w:rsidRDefault="00F1698D" w:rsidP="00F1698D">
      <w:pPr>
        <w:spacing w:line="480" w:lineRule="auto"/>
        <w:jc w:val="both"/>
        <w:rPr>
          <w:sz w:val="24"/>
          <w:szCs w:val="24"/>
        </w:rPr>
      </w:pPr>
      <w:r w:rsidRPr="00F1698D">
        <w:rPr>
          <w:sz w:val="24"/>
          <w:szCs w:val="24"/>
        </w:rPr>
        <w:t>• RISK: A situation or event in which the probability o an outcome can be determine.</w:t>
      </w:r>
    </w:p>
    <w:p w:rsidR="00F1698D" w:rsidRPr="00F1698D" w:rsidRDefault="00F1698D" w:rsidP="00F1698D">
      <w:pPr>
        <w:spacing w:line="480" w:lineRule="auto"/>
        <w:jc w:val="both"/>
        <w:rPr>
          <w:sz w:val="24"/>
          <w:szCs w:val="24"/>
        </w:rPr>
      </w:pPr>
      <w:r w:rsidRPr="00F1698D">
        <w:rPr>
          <w:sz w:val="24"/>
          <w:szCs w:val="24"/>
        </w:rPr>
        <w:t>• RISK AVOIDANCE: To get out or escape from risk.</w:t>
      </w:r>
    </w:p>
    <w:p w:rsidR="00F1698D" w:rsidRPr="00F1698D" w:rsidRDefault="00F1698D" w:rsidP="00F1698D">
      <w:pPr>
        <w:spacing w:line="480" w:lineRule="auto"/>
        <w:jc w:val="both"/>
        <w:rPr>
          <w:sz w:val="24"/>
          <w:szCs w:val="24"/>
        </w:rPr>
      </w:pPr>
      <w:r w:rsidRPr="00F1698D">
        <w:rPr>
          <w:sz w:val="24"/>
          <w:szCs w:val="24"/>
        </w:rPr>
        <w:t>• WARRANTY: A stipulation in the policy relating to the nature of the contract policy.</w:t>
      </w:r>
    </w:p>
    <w:p w:rsidR="007A49EE" w:rsidRPr="00F1698D" w:rsidRDefault="007A49EE">
      <w:pPr>
        <w:spacing w:line="482" w:lineRule="auto"/>
        <w:jc w:val="both"/>
        <w:sectPr w:rsidR="007A49EE" w:rsidRPr="00F1698D">
          <w:footerReference w:type="default" r:id="rId8"/>
          <w:pgSz w:w="12240" w:h="15840"/>
          <w:pgMar w:top="1440" w:right="1140" w:bottom="1680" w:left="1140" w:header="0" w:footer="1408" w:gutter="0"/>
          <w:cols w:space="720"/>
        </w:sectPr>
      </w:pPr>
    </w:p>
    <w:p w:rsidR="007A49EE" w:rsidRPr="00F1698D" w:rsidRDefault="00CD782F">
      <w:pPr>
        <w:pStyle w:val="Heading1"/>
        <w:spacing w:before="59"/>
        <w:ind w:left="2036" w:right="2034" w:firstLine="0"/>
        <w:jc w:val="center"/>
      </w:pPr>
      <w:bookmarkStart w:id="2" w:name="_bookmark15"/>
      <w:bookmarkEnd w:id="2"/>
      <w:r w:rsidRPr="00F1698D">
        <w:t>CHAPTER TWO</w:t>
      </w:r>
    </w:p>
    <w:p w:rsidR="007A49EE" w:rsidRPr="00F1698D" w:rsidRDefault="007A49EE">
      <w:pPr>
        <w:pStyle w:val="BodyText"/>
        <w:rPr>
          <w:b/>
          <w:sz w:val="30"/>
        </w:rPr>
      </w:pPr>
    </w:p>
    <w:p w:rsidR="007A49EE" w:rsidRPr="00F1698D" w:rsidRDefault="00CD782F">
      <w:pPr>
        <w:spacing w:before="217"/>
        <w:ind w:left="2104" w:right="2027"/>
        <w:jc w:val="center"/>
        <w:rPr>
          <w:b/>
          <w:sz w:val="28"/>
        </w:rPr>
      </w:pPr>
      <w:bookmarkStart w:id="3" w:name="_bookmark16"/>
      <w:bookmarkEnd w:id="3"/>
      <w:r w:rsidRPr="00F1698D">
        <w:rPr>
          <w:b/>
          <w:sz w:val="28"/>
        </w:rPr>
        <w:t>LITERATURE REVIEW</w:t>
      </w:r>
    </w:p>
    <w:p w:rsidR="007A49EE" w:rsidRPr="00F1698D" w:rsidRDefault="007A49EE">
      <w:pPr>
        <w:pStyle w:val="BodyText"/>
        <w:spacing w:before="6"/>
        <w:rPr>
          <w:b/>
          <w:sz w:val="27"/>
        </w:rPr>
      </w:pPr>
    </w:p>
    <w:p w:rsidR="007A49EE" w:rsidRPr="00F1698D" w:rsidRDefault="00CD782F">
      <w:pPr>
        <w:pStyle w:val="Heading1"/>
        <w:numPr>
          <w:ilvl w:val="1"/>
          <w:numId w:val="5"/>
        </w:numPr>
        <w:tabs>
          <w:tab w:val="left" w:pos="723"/>
        </w:tabs>
        <w:spacing w:before="87"/>
      </w:pPr>
      <w:bookmarkStart w:id="4" w:name="_bookmark17"/>
      <w:bookmarkEnd w:id="4"/>
      <w:r w:rsidRPr="00F1698D">
        <w:t>Introduction</w:t>
      </w:r>
    </w:p>
    <w:p w:rsidR="007A49EE" w:rsidRPr="00F1698D" w:rsidRDefault="007A49EE">
      <w:pPr>
        <w:pStyle w:val="BodyText"/>
        <w:spacing w:before="3"/>
        <w:rPr>
          <w:b/>
          <w:sz w:val="38"/>
        </w:rPr>
      </w:pPr>
    </w:p>
    <w:p w:rsidR="007A49EE" w:rsidRPr="00F1698D" w:rsidRDefault="00CD782F">
      <w:pPr>
        <w:pStyle w:val="BodyText"/>
        <w:spacing w:line="482" w:lineRule="auto"/>
        <w:ind w:left="300" w:right="291"/>
        <w:jc w:val="both"/>
      </w:pPr>
      <w:r w:rsidRPr="00F1698D">
        <w:t>This chapter critically reviews the available literature on risk management and financial performance. It begins by reviewing financial theories related to risk management, then an overview of the empirical studies and literature on the risk management and</w:t>
      </w:r>
      <w:r w:rsidRPr="00F1698D">
        <w:t xml:space="preserve"> financial performance.</w:t>
      </w:r>
    </w:p>
    <w:p w:rsidR="007A49EE" w:rsidRPr="00F1698D" w:rsidRDefault="007A49EE">
      <w:pPr>
        <w:pStyle w:val="BodyText"/>
        <w:spacing w:before="5"/>
        <w:rPr>
          <w:sz w:val="23"/>
        </w:rPr>
      </w:pPr>
    </w:p>
    <w:p w:rsidR="007A49EE" w:rsidRPr="00F1698D" w:rsidRDefault="00CD782F">
      <w:pPr>
        <w:pStyle w:val="Heading1"/>
        <w:numPr>
          <w:ilvl w:val="1"/>
          <w:numId w:val="5"/>
        </w:numPr>
        <w:tabs>
          <w:tab w:val="left" w:pos="795"/>
        </w:tabs>
        <w:ind w:left="794"/>
      </w:pPr>
      <w:bookmarkStart w:id="5" w:name="_bookmark18"/>
      <w:bookmarkEnd w:id="5"/>
      <w:r w:rsidRPr="00F1698D">
        <w:t>Theoretical Review</w:t>
      </w:r>
    </w:p>
    <w:p w:rsidR="007A49EE" w:rsidRPr="00F1698D" w:rsidRDefault="007A49EE">
      <w:pPr>
        <w:pStyle w:val="BodyText"/>
        <w:spacing w:before="3"/>
        <w:rPr>
          <w:b/>
          <w:sz w:val="38"/>
        </w:rPr>
      </w:pPr>
    </w:p>
    <w:p w:rsidR="007A49EE" w:rsidRPr="00F1698D" w:rsidRDefault="00CD782F">
      <w:pPr>
        <w:pStyle w:val="BodyText"/>
        <w:spacing w:line="482" w:lineRule="auto"/>
        <w:ind w:left="300" w:right="300"/>
        <w:jc w:val="both"/>
      </w:pPr>
      <w:r w:rsidRPr="00F1698D">
        <w:t>The concept of risk management theory involves studying the various ways by which businesses and individuals raise money, as well as how money is allocated to projects while considering the risk factors associat</w:t>
      </w:r>
      <w:r w:rsidRPr="00F1698D">
        <w:t>ed with them (Sarkis, 1998). The theories reviewed in this section are the agency theory, the stakeholders’ theory and the optimal capital structure theory.</w:t>
      </w:r>
    </w:p>
    <w:p w:rsidR="007A49EE" w:rsidRPr="00F1698D" w:rsidRDefault="007A49EE">
      <w:pPr>
        <w:pStyle w:val="BodyText"/>
        <w:spacing w:before="10"/>
        <w:rPr>
          <w:sz w:val="23"/>
        </w:rPr>
      </w:pPr>
    </w:p>
    <w:p w:rsidR="007A49EE" w:rsidRPr="00F1698D" w:rsidRDefault="00CD782F">
      <w:pPr>
        <w:pStyle w:val="Heading1"/>
        <w:numPr>
          <w:ilvl w:val="2"/>
          <w:numId w:val="5"/>
        </w:numPr>
        <w:tabs>
          <w:tab w:val="left" w:pos="934"/>
        </w:tabs>
      </w:pPr>
      <w:bookmarkStart w:id="6" w:name="_bookmark19"/>
      <w:bookmarkEnd w:id="6"/>
      <w:r w:rsidRPr="00F1698D">
        <w:t>Agency Theory</w:t>
      </w:r>
    </w:p>
    <w:p w:rsidR="007A49EE" w:rsidRPr="00F1698D" w:rsidRDefault="007A49EE">
      <w:pPr>
        <w:pStyle w:val="BodyText"/>
        <w:spacing w:before="3"/>
        <w:rPr>
          <w:b/>
          <w:sz w:val="38"/>
        </w:rPr>
      </w:pPr>
    </w:p>
    <w:p w:rsidR="007A49EE" w:rsidRPr="00F1698D" w:rsidRDefault="00CD782F">
      <w:pPr>
        <w:pStyle w:val="BodyText"/>
        <w:spacing w:line="480" w:lineRule="auto"/>
        <w:ind w:left="300" w:right="301"/>
        <w:jc w:val="both"/>
      </w:pPr>
      <w:r w:rsidRPr="00F1698D">
        <w:t xml:space="preserve">Agency theory extends the analysis </w:t>
      </w:r>
      <w:r w:rsidRPr="00F1698D">
        <w:rPr>
          <w:spacing w:val="4"/>
        </w:rPr>
        <w:t xml:space="preserve">of </w:t>
      </w:r>
      <w:r w:rsidRPr="00F1698D">
        <w:t xml:space="preserve">the firm </w:t>
      </w:r>
      <w:r w:rsidRPr="00F1698D">
        <w:rPr>
          <w:spacing w:val="2"/>
        </w:rPr>
        <w:t xml:space="preserve">to </w:t>
      </w:r>
      <w:r w:rsidRPr="00F1698D">
        <w:t xml:space="preserve">include separation </w:t>
      </w:r>
      <w:r w:rsidRPr="00F1698D">
        <w:rPr>
          <w:spacing w:val="4"/>
        </w:rPr>
        <w:t xml:space="preserve">of </w:t>
      </w:r>
      <w:r w:rsidRPr="00F1698D">
        <w:t>ownership a</w:t>
      </w:r>
      <w:r w:rsidRPr="00F1698D">
        <w:t xml:space="preserve">nd control, and managerial motivation. In the field </w:t>
      </w:r>
      <w:r w:rsidRPr="00F1698D">
        <w:rPr>
          <w:spacing w:val="8"/>
        </w:rPr>
        <w:t xml:space="preserve">of </w:t>
      </w:r>
      <w:r w:rsidRPr="00F1698D">
        <w:t xml:space="preserve">corporate </w:t>
      </w:r>
      <w:r w:rsidRPr="00F1698D">
        <w:rPr>
          <w:spacing w:val="-3"/>
        </w:rPr>
        <w:t xml:space="preserve">risk </w:t>
      </w:r>
      <w:r w:rsidRPr="00F1698D">
        <w:t xml:space="preserve">management agency issues have been shown to influence managerial attitudes toward risk taking and hedging (Smith and Stulz, 1985). Theory also explains a possible mismatch </w:t>
      </w:r>
      <w:r w:rsidRPr="00F1698D">
        <w:rPr>
          <w:spacing w:val="4"/>
        </w:rPr>
        <w:t xml:space="preserve">of </w:t>
      </w:r>
      <w:r w:rsidRPr="00F1698D">
        <w:t>interest be</w:t>
      </w:r>
      <w:r w:rsidRPr="00F1698D">
        <w:t xml:space="preserve">tween shareholders, management and debt holders due </w:t>
      </w:r>
      <w:r w:rsidRPr="00F1698D">
        <w:rPr>
          <w:spacing w:val="4"/>
        </w:rPr>
        <w:t xml:space="preserve">to </w:t>
      </w:r>
      <w:r w:rsidRPr="00F1698D">
        <w:t xml:space="preserve">asymmetries </w:t>
      </w:r>
      <w:r w:rsidRPr="00F1698D">
        <w:rPr>
          <w:spacing w:val="-3"/>
        </w:rPr>
        <w:t xml:space="preserve">in </w:t>
      </w:r>
      <w:r w:rsidRPr="00F1698D">
        <w:t xml:space="preserve">earning distribution, which can result </w:t>
      </w:r>
      <w:r w:rsidRPr="00F1698D">
        <w:rPr>
          <w:spacing w:val="-3"/>
        </w:rPr>
        <w:t xml:space="preserve">in </w:t>
      </w:r>
      <w:r w:rsidRPr="00F1698D">
        <w:t xml:space="preserve">the firm taking too much risk or not engaging </w:t>
      </w:r>
      <w:r w:rsidRPr="00F1698D">
        <w:rPr>
          <w:spacing w:val="-3"/>
        </w:rPr>
        <w:t xml:space="preserve">in </w:t>
      </w:r>
      <w:r w:rsidRPr="00F1698D">
        <w:t>positive net value projects (Mayers</w:t>
      </w:r>
      <w:r w:rsidRPr="00F1698D">
        <w:rPr>
          <w:spacing w:val="37"/>
        </w:rPr>
        <w:t xml:space="preserve"> </w:t>
      </w:r>
      <w:r w:rsidRPr="00F1698D">
        <w:t>and Smith, 1987).</w:t>
      </w:r>
    </w:p>
    <w:p w:rsidR="007A49EE" w:rsidRPr="00F1698D" w:rsidRDefault="007A49EE">
      <w:pPr>
        <w:spacing w:line="480" w:lineRule="auto"/>
        <w:jc w:val="both"/>
        <w:sectPr w:rsidR="007A49EE" w:rsidRPr="00F1698D">
          <w:pgSz w:w="12240" w:h="15840"/>
          <w:pgMar w:top="1460" w:right="1140" w:bottom="1680" w:left="1140" w:header="0" w:footer="1408" w:gutter="0"/>
          <w:cols w:space="720"/>
        </w:sectPr>
      </w:pPr>
    </w:p>
    <w:p w:rsidR="007A49EE" w:rsidRPr="00F1698D" w:rsidRDefault="00CD782F">
      <w:pPr>
        <w:pStyle w:val="BodyText"/>
        <w:spacing w:before="78" w:line="484" w:lineRule="auto"/>
        <w:ind w:left="300" w:right="310"/>
        <w:jc w:val="both"/>
      </w:pPr>
      <w:r w:rsidRPr="00F1698D">
        <w:t>Consequently, agency theory implies that defined hedging policies can have important influence on firm value (Fite and Pfleiderer, 1995).</w:t>
      </w:r>
    </w:p>
    <w:p w:rsidR="007A49EE" w:rsidRPr="00F1698D" w:rsidRDefault="007A49EE">
      <w:pPr>
        <w:pStyle w:val="BodyText"/>
        <w:spacing w:before="9"/>
        <w:rPr>
          <w:sz w:val="23"/>
        </w:rPr>
      </w:pPr>
    </w:p>
    <w:p w:rsidR="007A49EE" w:rsidRPr="00F1698D" w:rsidRDefault="00CD782F">
      <w:pPr>
        <w:pStyle w:val="BodyText"/>
        <w:spacing w:line="480" w:lineRule="auto"/>
        <w:ind w:left="300" w:right="295"/>
        <w:jc w:val="both"/>
      </w:pPr>
      <w:r w:rsidRPr="00F1698D">
        <w:t>Stulz (1984) first suggested a reason for the interest in risk management by managers of a firm. He asserts that mana</w:t>
      </w:r>
      <w:r w:rsidRPr="00F1698D">
        <w:t>gers are presumed to be working on behalf of firm owners and therefore, concern themselves with both expected profit and the distribution of firm returns around their expected value. They have an inclination to avoid risk in order to minimize the variabili</w:t>
      </w:r>
      <w:r w:rsidRPr="00F1698D">
        <w:t>ty of firm returns and hence achieve the. For firm owners, risk management saves on agency costs since, by reducing the variability of returns of their firms, managers are working in line with the shareholder wealth maximization goal.</w:t>
      </w:r>
    </w:p>
    <w:p w:rsidR="007A49EE" w:rsidRPr="00F1698D" w:rsidRDefault="007A49EE">
      <w:pPr>
        <w:pStyle w:val="BodyText"/>
        <w:spacing w:before="3"/>
      </w:pPr>
    </w:p>
    <w:p w:rsidR="007A49EE" w:rsidRPr="00F1698D" w:rsidRDefault="00CD782F">
      <w:pPr>
        <w:pStyle w:val="BodyText"/>
        <w:spacing w:before="1" w:line="480" w:lineRule="auto"/>
        <w:ind w:left="300" w:right="303"/>
        <w:jc w:val="both"/>
      </w:pPr>
      <w:r w:rsidRPr="00F1698D">
        <w:t>Managerial motivatio</w:t>
      </w:r>
      <w:r w:rsidRPr="00F1698D">
        <w:t>n factors in implementation of corporate risk management have been empirically investigated in a few studies with a negative effect (Faff and Nguyen, 2002; MacCrimmon and Wehrung, 1990; Geczy et al., 1997). Notably, positive evidence was found however by T</w:t>
      </w:r>
      <w:r w:rsidRPr="00F1698D">
        <w:t>ufano (1996) in his analysis of the gold mining industry in the US. Financial policy hypotheses were tested in studies of the financial theory, since both theories give similar predictions in this respect. However, the bulk of empirical evidence seems to b</w:t>
      </w:r>
      <w:r w:rsidRPr="00F1698D">
        <w:t>e against agency theory hypotheses.</w:t>
      </w:r>
    </w:p>
    <w:p w:rsidR="007A49EE" w:rsidRPr="00F1698D" w:rsidRDefault="007A49EE">
      <w:pPr>
        <w:pStyle w:val="BodyText"/>
        <w:spacing w:before="4"/>
      </w:pPr>
    </w:p>
    <w:p w:rsidR="007A49EE" w:rsidRPr="00F1698D" w:rsidRDefault="00CD782F">
      <w:pPr>
        <w:pStyle w:val="BodyText"/>
        <w:spacing w:line="480" w:lineRule="auto"/>
        <w:ind w:left="300" w:right="298"/>
        <w:jc w:val="both"/>
      </w:pPr>
      <w:r w:rsidRPr="00F1698D">
        <w:t>Agency theory provides strong support for risk management as a response to mismatch between managerial incentives and shareholder interests. Shareholders and managers have different interests to the firm and risk manage</w:t>
      </w:r>
      <w:r w:rsidRPr="00F1698D">
        <w:t>ment objectives vary for the different stakeholders. While shareholders may require high risk – high return investments, management prefer low risk and</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4" w:lineRule="auto"/>
        <w:ind w:left="300" w:right="311"/>
        <w:jc w:val="both"/>
      </w:pPr>
      <w:r w:rsidRPr="00F1698D">
        <w:t>return investments. The agency theory emphasizes the need for risk management to align the i</w:t>
      </w:r>
      <w:r w:rsidRPr="00F1698D">
        <w:t>nterests of mangers and shareholders and to contribute to the financial performance of the firm.</w:t>
      </w:r>
    </w:p>
    <w:p w:rsidR="007A49EE" w:rsidRPr="00F1698D" w:rsidRDefault="007A49EE">
      <w:pPr>
        <w:pStyle w:val="BodyText"/>
        <w:spacing w:before="10"/>
        <w:rPr>
          <w:sz w:val="23"/>
        </w:rPr>
      </w:pPr>
    </w:p>
    <w:p w:rsidR="007A49EE" w:rsidRPr="00F1698D" w:rsidRDefault="00CD782F">
      <w:pPr>
        <w:pStyle w:val="Heading1"/>
        <w:numPr>
          <w:ilvl w:val="2"/>
          <w:numId w:val="5"/>
        </w:numPr>
        <w:tabs>
          <w:tab w:val="left" w:pos="934"/>
        </w:tabs>
      </w:pPr>
      <w:bookmarkStart w:id="7" w:name="_bookmark20"/>
      <w:bookmarkEnd w:id="7"/>
      <w:r w:rsidRPr="00F1698D">
        <w:t>Stakeholder</w:t>
      </w:r>
      <w:r w:rsidRPr="00F1698D">
        <w:rPr>
          <w:spacing w:val="1"/>
        </w:rPr>
        <w:t xml:space="preserve"> </w:t>
      </w:r>
      <w:r w:rsidRPr="00F1698D">
        <w:t>Theory</w:t>
      </w:r>
    </w:p>
    <w:p w:rsidR="007A49EE" w:rsidRPr="00F1698D" w:rsidRDefault="007A49EE">
      <w:pPr>
        <w:pStyle w:val="BodyText"/>
        <w:spacing w:before="3"/>
        <w:rPr>
          <w:b/>
          <w:sz w:val="38"/>
        </w:rPr>
      </w:pPr>
    </w:p>
    <w:p w:rsidR="007A49EE" w:rsidRPr="00F1698D" w:rsidRDefault="00CD782F">
      <w:pPr>
        <w:pStyle w:val="BodyText"/>
        <w:spacing w:line="480" w:lineRule="auto"/>
        <w:ind w:left="300" w:right="291"/>
        <w:jc w:val="both"/>
      </w:pPr>
      <w:r w:rsidRPr="00F1698D">
        <w:t xml:space="preserve">Stakeholder theory, developed originally by Freeman (1984) as a managerial instrument, has since evolved into a theory of the firm with high explanatory potential. Stakeholder theory focuses explicitly on equilibrium </w:t>
      </w:r>
      <w:r w:rsidRPr="00F1698D">
        <w:rPr>
          <w:spacing w:val="4"/>
        </w:rPr>
        <w:t xml:space="preserve">of </w:t>
      </w:r>
      <w:r w:rsidRPr="00F1698D">
        <w:t xml:space="preserve">stakeholder interests as the main determinant of corporate policy. The most promising contribution </w:t>
      </w:r>
      <w:r w:rsidRPr="00F1698D">
        <w:rPr>
          <w:spacing w:val="2"/>
        </w:rPr>
        <w:t xml:space="preserve">to </w:t>
      </w:r>
      <w:r w:rsidRPr="00F1698D">
        <w:t xml:space="preserve">risk management </w:t>
      </w:r>
      <w:r w:rsidRPr="00F1698D">
        <w:rPr>
          <w:spacing w:val="-5"/>
        </w:rPr>
        <w:t xml:space="preserve">is </w:t>
      </w:r>
      <w:r w:rsidRPr="00F1698D">
        <w:t xml:space="preserve">the extension </w:t>
      </w:r>
      <w:r w:rsidRPr="00F1698D">
        <w:rPr>
          <w:spacing w:val="4"/>
        </w:rPr>
        <w:t xml:space="preserve">of </w:t>
      </w:r>
      <w:r w:rsidRPr="00F1698D">
        <w:t>implicit contracts theory from employment to other contracts, including sales and financing (Cornell and Shapiro, 1987</w:t>
      </w:r>
      <w:r w:rsidRPr="00F1698D">
        <w:t xml:space="preserve">). In certain industries, particularly high-tech and services, consumer trust </w:t>
      </w:r>
      <w:r w:rsidRPr="00F1698D">
        <w:rPr>
          <w:spacing w:val="-3"/>
        </w:rPr>
        <w:t xml:space="preserve">in </w:t>
      </w:r>
      <w:r w:rsidRPr="00F1698D">
        <w:t xml:space="preserve">the company being able </w:t>
      </w:r>
      <w:r w:rsidRPr="00F1698D">
        <w:rPr>
          <w:spacing w:val="2"/>
        </w:rPr>
        <w:t xml:space="preserve">to </w:t>
      </w:r>
      <w:r w:rsidRPr="00F1698D">
        <w:t xml:space="preserve">continue offering its services </w:t>
      </w:r>
      <w:r w:rsidRPr="00F1698D">
        <w:rPr>
          <w:spacing w:val="-3"/>
        </w:rPr>
        <w:t xml:space="preserve">in </w:t>
      </w:r>
      <w:r w:rsidRPr="00F1698D">
        <w:t xml:space="preserve">the future can substantially contribute to company value. However, the value of these implicit claims </w:t>
      </w:r>
      <w:r w:rsidRPr="00F1698D">
        <w:rPr>
          <w:spacing w:val="-3"/>
        </w:rPr>
        <w:t xml:space="preserve">is </w:t>
      </w:r>
      <w:r w:rsidRPr="00F1698D">
        <w:t>highly sen</w:t>
      </w:r>
      <w:r w:rsidRPr="00F1698D">
        <w:t xml:space="preserve">sitive </w:t>
      </w:r>
      <w:r w:rsidRPr="00F1698D">
        <w:rPr>
          <w:spacing w:val="2"/>
        </w:rPr>
        <w:t xml:space="preserve">to </w:t>
      </w:r>
      <w:r w:rsidRPr="00F1698D">
        <w:t xml:space="preserve">expected </w:t>
      </w:r>
      <w:r w:rsidRPr="00F1698D">
        <w:rPr>
          <w:spacing w:val="3"/>
        </w:rPr>
        <w:t xml:space="preserve">costs </w:t>
      </w:r>
      <w:r w:rsidRPr="00F1698D">
        <w:t>of financial distress and</w:t>
      </w:r>
      <w:r w:rsidRPr="00F1698D">
        <w:rPr>
          <w:spacing w:val="1"/>
        </w:rPr>
        <w:t xml:space="preserve"> </w:t>
      </w:r>
      <w:r w:rsidRPr="00F1698D">
        <w:t>bankruptcy.</w:t>
      </w:r>
    </w:p>
    <w:p w:rsidR="007A49EE" w:rsidRPr="00F1698D" w:rsidRDefault="007A49EE">
      <w:pPr>
        <w:pStyle w:val="BodyText"/>
        <w:spacing w:before="4"/>
      </w:pPr>
    </w:p>
    <w:p w:rsidR="007A49EE" w:rsidRPr="00F1698D" w:rsidRDefault="00CD782F">
      <w:pPr>
        <w:pStyle w:val="BodyText"/>
        <w:spacing w:line="480" w:lineRule="auto"/>
        <w:ind w:left="300" w:right="290" w:firstLine="57"/>
        <w:jc w:val="both"/>
      </w:pPr>
      <w:r w:rsidRPr="00F1698D">
        <w:t xml:space="preserve">Since corporate risk management practices lead </w:t>
      </w:r>
      <w:r w:rsidRPr="00F1698D">
        <w:rPr>
          <w:spacing w:val="2"/>
        </w:rPr>
        <w:t xml:space="preserve">to </w:t>
      </w:r>
      <w:r w:rsidRPr="00F1698D">
        <w:t xml:space="preserve">a decrease </w:t>
      </w:r>
      <w:r w:rsidRPr="00F1698D">
        <w:rPr>
          <w:spacing w:val="-3"/>
        </w:rPr>
        <w:t xml:space="preserve">in </w:t>
      </w:r>
      <w:r w:rsidRPr="00F1698D">
        <w:t xml:space="preserve">these expected costs, company value rises (Klimczak, 2005). Therefore stakeholder theory provides a new insight </w:t>
      </w:r>
      <w:r w:rsidRPr="00F1698D">
        <w:rPr>
          <w:spacing w:val="-3"/>
        </w:rPr>
        <w:t xml:space="preserve">into </w:t>
      </w:r>
      <w:r w:rsidRPr="00F1698D">
        <w:t>possible ra</w:t>
      </w:r>
      <w:r w:rsidRPr="00F1698D">
        <w:t xml:space="preserve">tionale for risk management. However, </w:t>
      </w:r>
      <w:r w:rsidRPr="00F1698D">
        <w:rPr>
          <w:spacing w:val="-5"/>
        </w:rPr>
        <w:t xml:space="preserve">it </w:t>
      </w:r>
      <w:r w:rsidRPr="00F1698D">
        <w:t xml:space="preserve">has not </w:t>
      </w:r>
      <w:r w:rsidRPr="00F1698D">
        <w:rPr>
          <w:spacing w:val="-4"/>
        </w:rPr>
        <w:t xml:space="preserve">yet </w:t>
      </w:r>
      <w:r w:rsidRPr="00F1698D">
        <w:t xml:space="preserve">been tested directly. Investigations </w:t>
      </w:r>
      <w:r w:rsidRPr="00F1698D">
        <w:rPr>
          <w:spacing w:val="4"/>
        </w:rPr>
        <w:t xml:space="preserve">of </w:t>
      </w:r>
      <w:r w:rsidRPr="00F1698D">
        <w:t xml:space="preserve">financial distress hypothesis (Smith and Stulz, 1995) provide only indirect evidence (Judge, 2006). This theory </w:t>
      </w:r>
      <w:r w:rsidRPr="00F1698D">
        <w:rPr>
          <w:spacing w:val="-3"/>
        </w:rPr>
        <w:t xml:space="preserve">is </w:t>
      </w:r>
      <w:r w:rsidRPr="00F1698D">
        <w:t xml:space="preserve">useful </w:t>
      </w:r>
      <w:r w:rsidRPr="00F1698D">
        <w:rPr>
          <w:spacing w:val="2"/>
        </w:rPr>
        <w:t xml:space="preserve">to </w:t>
      </w:r>
      <w:r w:rsidRPr="00F1698D">
        <w:rPr>
          <w:spacing w:val="-3"/>
        </w:rPr>
        <w:t xml:space="preserve">risk </w:t>
      </w:r>
      <w:r w:rsidRPr="00F1698D">
        <w:t xml:space="preserve">management research. It </w:t>
      </w:r>
      <w:r w:rsidRPr="00F1698D">
        <w:rPr>
          <w:spacing w:val="-3"/>
        </w:rPr>
        <w:t xml:space="preserve">helps </w:t>
      </w:r>
      <w:r w:rsidRPr="00F1698D">
        <w:rPr>
          <w:spacing w:val="2"/>
        </w:rPr>
        <w:t xml:space="preserve">to </w:t>
      </w:r>
      <w:r w:rsidRPr="00F1698D">
        <w:t xml:space="preserve">address the importance of customer trust and financial distress costs to insurance companies. Finally the theory suggests that </w:t>
      </w:r>
      <w:r w:rsidRPr="00F1698D">
        <w:rPr>
          <w:spacing w:val="-3"/>
        </w:rPr>
        <w:t xml:space="preserve">smaller </w:t>
      </w:r>
      <w:r w:rsidRPr="00F1698D">
        <w:t xml:space="preserve">firms are more prone to financial problems, which should increase their interest </w:t>
      </w:r>
      <w:r w:rsidRPr="00F1698D">
        <w:rPr>
          <w:spacing w:val="-3"/>
        </w:rPr>
        <w:t xml:space="preserve">in </w:t>
      </w:r>
      <w:r w:rsidRPr="00F1698D">
        <w:t>risk management</w:t>
      </w:r>
      <w:r w:rsidRPr="00F1698D">
        <w:rPr>
          <w:spacing w:val="12"/>
        </w:rPr>
        <w:t xml:space="preserve"> </w:t>
      </w:r>
      <w:r w:rsidRPr="00F1698D">
        <w:t>practices.</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2" w:lineRule="auto"/>
        <w:ind w:left="300" w:right="304"/>
        <w:jc w:val="both"/>
      </w:pPr>
      <w:r w:rsidRPr="00F1698D">
        <w:t>The stakeholder theory emphasizes the need for risk management in insurance companies and its importance in improving the value of the company. It however does not indicate the influence of risk management on the financial performance and the resulting r</w:t>
      </w:r>
      <w:r w:rsidRPr="00F1698D">
        <w:t>elationship between the two variables apart from suggesting that risk management leads to growth in company value.</w:t>
      </w:r>
    </w:p>
    <w:p w:rsidR="007A49EE" w:rsidRPr="00F1698D" w:rsidRDefault="007A49EE">
      <w:pPr>
        <w:pStyle w:val="BodyText"/>
        <w:spacing w:before="10"/>
        <w:rPr>
          <w:sz w:val="23"/>
        </w:rPr>
      </w:pPr>
    </w:p>
    <w:p w:rsidR="007A49EE" w:rsidRPr="00F1698D" w:rsidRDefault="00CD782F">
      <w:pPr>
        <w:pStyle w:val="Heading1"/>
        <w:numPr>
          <w:ilvl w:val="2"/>
          <w:numId w:val="5"/>
        </w:numPr>
        <w:tabs>
          <w:tab w:val="left" w:pos="935"/>
        </w:tabs>
        <w:ind w:left="934" w:hanging="635"/>
      </w:pPr>
      <w:bookmarkStart w:id="8" w:name="_bookmark21"/>
      <w:bookmarkEnd w:id="8"/>
      <w:r w:rsidRPr="00F1698D">
        <w:t xml:space="preserve">Theory </w:t>
      </w:r>
      <w:r w:rsidRPr="00F1698D">
        <w:rPr>
          <w:spacing w:val="-3"/>
        </w:rPr>
        <w:t xml:space="preserve">of </w:t>
      </w:r>
      <w:r w:rsidRPr="00F1698D">
        <w:t>Optimal Capital</w:t>
      </w:r>
      <w:r w:rsidRPr="00F1698D">
        <w:rPr>
          <w:spacing w:val="8"/>
        </w:rPr>
        <w:t xml:space="preserve"> </w:t>
      </w:r>
      <w:r w:rsidRPr="00F1698D">
        <w:t>Structure</w:t>
      </w:r>
    </w:p>
    <w:p w:rsidR="007A49EE" w:rsidRPr="00F1698D" w:rsidRDefault="007A49EE">
      <w:pPr>
        <w:pStyle w:val="BodyText"/>
        <w:spacing w:before="3"/>
        <w:rPr>
          <w:b/>
          <w:sz w:val="38"/>
        </w:rPr>
      </w:pPr>
    </w:p>
    <w:p w:rsidR="007A49EE" w:rsidRPr="00F1698D" w:rsidRDefault="00CD782F">
      <w:pPr>
        <w:pStyle w:val="BodyText"/>
        <w:spacing w:before="1" w:line="480" w:lineRule="auto"/>
        <w:ind w:left="300" w:right="298"/>
        <w:jc w:val="both"/>
      </w:pPr>
      <w:r w:rsidRPr="00F1698D">
        <w:t>According to the optimal capital structure theory, there is an optimal, finite debt equity ratio, resul</w:t>
      </w:r>
      <w:r w:rsidRPr="00F1698D">
        <w:t>ting from a trade-off between the expected value of bankruptcy costs and the tax savings associated with the deductibility of interest payments (Kim, 1976). Bankruptcy occurs when the fixed obligations to creditors cannot be met. There are direct and indir</w:t>
      </w:r>
      <w:r w:rsidRPr="00F1698D">
        <w:t>ect costs related to bankruptcy. Direct costs include legal, accounting and trustee fees as well as the possible denial of income tax carryovers and carrybacks. Indirect costs relate to opportunity costs resulting from disruptions firm-supplier relationshi</w:t>
      </w:r>
      <w:r w:rsidRPr="00F1698D">
        <w:t>ps that are associated with the transfer of ownership or control (Barker, 1976). Warner (1977) and Weiss (1990) give evidence of financial distress and state underline the significance of bankruptcy costs to a business.</w:t>
      </w:r>
    </w:p>
    <w:p w:rsidR="007A49EE" w:rsidRPr="00F1698D" w:rsidRDefault="007A49EE">
      <w:pPr>
        <w:pStyle w:val="BodyText"/>
        <w:spacing w:before="4"/>
      </w:pPr>
    </w:p>
    <w:p w:rsidR="007A49EE" w:rsidRPr="00F1698D" w:rsidRDefault="00CD782F">
      <w:pPr>
        <w:pStyle w:val="BodyText"/>
        <w:spacing w:line="480" w:lineRule="auto"/>
        <w:ind w:left="300" w:right="297"/>
        <w:jc w:val="both"/>
      </w:pPr>
      <w:r w:rsidRPr="00F1698D">
        <w:t xml:space="preserve">Allen and Santomero (1996) suggest </w:t>
      </w:r>
      <w:r w:rsidRPr="00F1698D">
        <w:t xml:space="preserve">that the cost of bankruptcy </w:t>
      </w:r>
      <w:r w:rsidRPr="00F1698D">
        <w:rPr>
          <w:spacing w:val="-3"/>
        </w:rPr>
        <w:t xml:space="preserve">is </w:t>
      </w:r>
      <w:r w:rsidRPr="00F1698D">
        <w:t xml:space="preserve">more important </w:t>
      </w:r>
      <w:r w:rsidRPr="00F1698D">
        <w:rPr>
          <w:spacing w:val="-3"/>
        </w:rPr>
        <w:t xml:space="preserve">in </w:t>
      </w:r>
      <w:r w:rsidRPr="00F1698D">
        <w:t xml:space="preserve">regulated industries where large losses may lead </w:t>
      </w:r>
      <w:r w:rsidRPr="00F1698D">
        <w:rPr>
          <w:spacing w:val="2"/>
        </w:rPr>
        <w:t xml:space="preserve">to </w:t>
      </w:r>
      <w:r w:rsidRPr="00F1698D">
        <w:t xml:space="preserve">license or charter withdrawal and the loss of a monopoly position. This theory offers a significant rationale as </w:t>
      </w:r>
      <w:r w:rsidRPr="00F1698D">
        <w:rPr>
          <w:spacing w:val="2"/>
        </w:rPr>
        <w:t xml:space="preserve">to </w:t>
      </w:r>
      <w:r w:rsidRPr="00F1698D">
        <w:t xml:space="preserve">why firms would be engaged </w:t>
      </w:r>
      <w:r w:rsidRPr="00F1698D">
        <w:rPr>
          <w:spacing w:val="-3"/>
        </w:rPr>
        <w:t xml:space="preserve">in </w:t>
      </w:r>
      <w:r w:rsidRPr="00F1698D">
        <w:t>risk mana</w:t>
      </w:r>
      <w:r w:rsidRPr="00F1698D">
        <w:t xml:space="preserve">gement. Stulz (1996) provides further evidence by suggesting that the expected present value of bankruptcy costs will be reflected </w:t>
      </w:r>
      <w:r w:rsidRPr="00F1698D">
        <w:rPr>
          <w:spacing w:val="-3"/>
        </w:rPr>
        <w:t xml:space="preserve">in </w:t>
      </w:r>
      <w:r w:rsidRPr="00F1698D">
        <w:t>a firm’s current market value if shareholders</w:t>
      </w:r>
      <w:r w:rsidRPr="00F1698D">
        <w:rPr>
          <w:spacing w:val="42"/>
        </w:rPr>
        <w:t xml:space="preserve"> </w:t>
      </w:r>
      <w:r w:rsidRPr="00F1698D">
        <w:t>view</w:t>
      </w:r>
      <w:r w:rsidRPr="00F1698D">
        <w:rPr>
          <w:spacing w:val="42"/>
        </w:rPr>
        <w:t xml:space="preserve"> </w:t>
      </w:r>
      <w:r w:rsidRPr="00F1698D">
        <w:t>bankruptcy</w:t>
      </w:r>
      <w:r w:rsidRPr="00F1698D">
        <w:rPr>
          <w:spacing w:val="33"/>
        </w:rPr>
        <w:t xml:space="preserve"> </w:t>
      </w:r>
      <w:r w:rsidRPr="00F1698D">
        <w:t>as</w:t>
      </w:r>
      <w:r w:rsidRPr="00F1698D">
        <w:rPr>
          <w:spacing w:val="41"/>
        </w:rPr>
        <w:t xml:space="preserve"> </w:t>
      </w:r>
      <w:r w:rsidRPr="00F1698D">
        <w:t>a</w:t>
      </w:r>
      <w:r w:rsidRPr="00F1698D">
        <w:rPr>
          <w:spacing w:val="42"/>
        </w:rPr>
        <w:t xml:space="preserve"> </w:t>
      </w:r>
      <w:r w:rsidRPr="00F1698D">
        <w:t>real</w:t>
      </w:r>
      <w:r w:rsidRPr="00F1698D">
        <w:rPr>
          <w:spacing w:val="34"/>
        </w:rPr>
        <w:t xml:space="preserve"> </w:t>
      </w:r>
      <w:r w:rsidRPr="00F1698D">
        <w:t>possibility.</w:t>
      </w:r>
      <w:r w:rsidRPr="00F1698D">
        <w:rPr>
          <w:spacing w:val="45"/>
        </w:rPr>
        <w:t xml:space="preserve"> </w:t>
      </w:r>
      <w:r w:rsidRPr="00F1698D">
        <w:t>He</w:t>
      </w:r>
      <w:r w:rsidRPr="00F1698D">
        <w:rPr>
          <w:spacing w:val="45"/>
        </w:rPr>
        <w:t xml:space="preserve"> </w:t>
      </w:r>
      <w:r w:rsidRPr="00F1698D">
        <w:t>further</w:t>
      </w:r>
      <w:r w:rsidRPr="00F1698D">
        <w:rPr>
          <w:spacing w:val="44"/>
        </w:rPr>
        <w:t xml:space="preserve"> </w:t>
      </w:r>
      <w:r w:rsidRPr="00F1698D">
        <w:t>states</w:t>
      </w:r>
      <w:r w:rsidRPr="00F1698D">
        <w:rPr>
          <w:spacing w:val="41"/>
        </w:rPr>
        <w:t xml:space="preserve"> </w:t>
      </w:r>
      <w:r w:rsidRPr="00F1698D">
        <w:t>that</w:t>
      </w:r>
      <w:r w:rsidRPr="00F1698D">
        <w:rPr>
          <w:spacing w:val="43"/>
        </w:rPr>
        <w:t xml:space="preserve"> </w:t>
      </w:r>
      <w:r w:rsidRPr="00F1698D">
        <w:t>a</w:t>
      </w:r>
      <w:r w:rsidRPr="00F1698D">
        <w:rPr>
          <w:spacing w:val="41"/>
        </w:rPr>
        <w:t xml:space="preserve"> </w:t>
      </w:r>
      <w:r w:rsidRPr="00F1698D">
        <w:rPr>
          <w:spacing w:val="-3"/>
        </w:rPr>
        <w:t>risk</w:t>
      </w:r>
      <w:r w:rsidRPr="00F1698D">
        <w:rPr>
          <w:spacing w:val="48"/>
        </w:rPr>
        <w:t xml:space="preserve"> </w:t>
      </w:r>
      <w:r w:rsidRPr="00F1698D">
        <w:t>management</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4" w:lineRule="auto"/>
        <w:ind w:left="300" w:right="302"/>
        <w:jc w:val="both"/>
      </w:pPr>
      <w:r w:rsidRPr="00F1698D">
        <w:t>program that costlessly eliminates the risk of bankruptcy effectively reduces such costs to zero, thereby increasing the value of the firm.</w:t>
      </w:r>
    </w:p>
    <w:p w:rsidR="007A49EE" w:rsidRPr="00F1698D" w:rsidRDefault="007A49EE">
      <w:pPr>
        <w:pStyle w:val="BodyText"/>
        <w:spacing w:before="9"/>
        <w:rPr>
          <w:sz w:val="23"/>
        </w:rPr>
      </w:pPr>
    </w:p>
    <w:p w:rsidR="007A49EE" w:rsidRPr="00F1698D" w:rsidRDefault="00CD782F">
      <w:pPr>
        <w:pStyle w:val="BodyText"/>
        <w:spacing w:line="480" w:lineRule="auto"/>
        <w:ind w:left="300" w:right="291"/>
        <w:jc w:val="both"/>
      </w:pPr>
      <w:r w:rsidRPr="00F1698D">
        <w:t xml:space="preserve">Bankruptcy costs are significant to insurance business </w:t>
      </w:r>
      <w:r w:rsidRPr="00F1698D">
        <w:rPr>
          <w:spacing w:val="-3"/>
        </w:rPr>
        <w:t xml:space="preserve">in </w:t>
      </w:r>
      <w:r w:rsidR="00F1698D" w:rsidRPr="00F1698D">
        <w:t>Nigeria</w:t>
      </w:r>
      <w:r w:rsidRPr="00F1698D">
        <w:t xml:space="preserve">. Once a company </w:t>
      </w:r>
      <w:r w:rsidRPr="00F1698D">
        <w:rPr>
          <w:spacing w:val="-3"/>
        </w:rPr>
        <w:t xml:space="preserve">is </w:t>
      </w:r>
      <w:r w:rsidRPr="00F1698D">
        <w:t xml:space="preserve">not </w:t>
      </w:r>
      <w:r w:rsidRPr="00F1698D">
        <w:rPr>
          <w:spacing w:val="-3"/>
        </w:rPr>
        <w:t xml:space="preserve">able </w:t>
      </w:r>
      <w:r w:rsidRPr="00F1698D">
        <w:rPr>
          <w:spacing w:val="2"/>
        </w:rPr>
        <w:t xml:space="preserve">to </w:t>
      </w:r>
      <w:r w:rsidRPr="00F1698D">
        <w:t xml:space="preserve">pay customer claims, the regulator declares </w:t>
      </w:r>
      <w:r w:rsidRPr="00F1698D">
        <w:rPr>
          <w:spacing w:val="-5"/>
        </w:rPr>
        <w:t xml:space="preserve">it </w:t>
      </w:r>
      <w:r w:rsidRPr="00F1698D">
        <w:t xml:space="preserve">bankrupt and puts </w:t>
      </w:r>
      <w:r w:rsidRPr="00F1698D">
        <w:rPr>
          <w:spacing w:val="-5"/>
        </w:rPr>
        <w:t xml:space="preserve">it </w:t>
      </w:r>
      <w:r w:rsidRPr="00F1698D">
        <w:t xml:space="preserve">under receivership. Recently, Blue Shield Insurance and Concord Insurance were put under receivership due </w:t>
      </w:r>
      <w:r w:rsidRPr="00F1698D">
        <w:rPr>
          <w:spacing w:val="2"/>
        </w:rPr>
        <w:t xml:space="preserve">to </w:t>
      </w:r>
      <w:r w:rsidRPr="00F1698D">
        <w:t xml:space="preserve">failure </w:t>
      </w:r>
      <w:r w:rsidRPr="00F1698D">
        <w:rPr>
          <w:spacing w:val="2"/>
        </w:rPr>
        <w:t xml:space="preserve">to </w:t>
      </w:r>
      <w:r w:rsidRPr="00F1698D">
        <w:rPr>
          <w:spacing w:val="-3"/>
        </w:rPr>
        <w:t xml:space="preserve">meet </w:t>
      </w:r>
      <w:r w:rsidRPr="00F1698D">
        <w:t>the customer claims (KTN, 2014). This indicates that bankrup</w:t>
      </w:r>
      <w:r w:rsidRPr="00F1698D">
        <w:t xml:space="preserve">tcy costs should </w:t>
      </w:r>
      <w:r w:rsidRPr="00F1698D">
        <w:rPr>
          <w:spacing w:val="-3"/>
        </w:rPr>
        <w:t xml:space="preserve">be </w:t>
      </w:r>
      <w:r w:rsidRPr="00F1698D">
        <w:t>considered in the risk management of insurance companies. However, Standard and Poor’s (2013) observe that unlike corporate and bank failures caused by the incomplete or untimely payment  on all or  some financial obligations, including</w:t>
      </w:r>
      <w:r w:rsidRPr="00F1698D">
        <w:t xml:space="preserve"> debt restructurings, an insurance company failure most often becomes apparent when the regulator takes action because the insurer's financial position has become untenable. They further contend that nonpayment of a debt obligation do not generally prompt </w:t>
      </w:r>
      <w:r w:rsidRPr="00F1698D">
        <w:t xml:space="preserve">a default. Anyway, insurers tend </w:t>
      </w:r>
      <w:r w:rsidRPr="00F1698D">
        <w:rPr>
          <w:spacing w:val="2"/>
        </w:rPr>
        <w:t xml:space="preserve">to </w:t>
      </w:r>
      <w:r w:rsidRPr="00F1698D">
        <w:t>have low debt burdens, but high policy obligations.</w:t>
      </w:r>
    </w:p>
    <w:p w:rsidR="007A49EE" w:rsidRPr="00F1698D" w:rsidRDefault="007A49EE">
      <w:pPr>
        <w:pStyle w:val="BodyText"/>
        <w:spacing w:before="8"/>
        <w:rPr>
          <w:sz w:val="20"/>
        </w:rPr>
      </w:pPr>
    </w:p>
    <w:p w:rsidR="007A49EE" w:rsidRPr="00F1698D" w:rsidRDefault="00CD782F">
      <w:pPr>
        <w:pStyle w:val="Heading1"/>
        <w:numPr>
          <w:ilvl w:val="1"/>
          <w:numId w:val="5"/>
        </w:numPr>
        <w:tabs>
          <w:tab w:val="left" w:pos="724"/>
        </w:tabs>
        <w:ind w:left="723" w:hanging="424"/>
      </w:pPr>
      <w:bookmarkStart w:id="9" w:name="_bookmark22"/>
      <w:bookmarkEnd w:id="9"/>
      <w:r w:rsidRPr="00F1698D">
        <w:t xml:space="preserve">Determinants </w:t>
      </w:r>
      <w:r w:rsidRPr="00F1698D">
        <w:rPr>
          <w:spacing w:val="-3"/>
        </w:rPr>
        <w:t xml:space="preserve">of </w:t>
      </w:r>
      <w:r w:rsidRPr="00F1698D">
        <w:t>Financial</w:t>
      </w:r>
      <w:r w:rsidRPr="00F1698D">
        <w:rPr>
          <w:spacing w:val="9"/>
        </w:rPr>
        <w:t xml:space="preserve"> </w:t>
      </w:r>
      <w:r w:rsidRPr="00F1698D">
        <w:t>Performance</w:t>
      </w:r>
    </w:p>
    <w:p w:rsidR="007A49EE" w:rsidRPr="00F1698D" w:rsidRDefault="00CD782F">
      <w:pPr>
        <w:pStyle w:val="ListParagraph"/>
        <w:numPr>
          <w:ilvl w:val="2"/>
          <w:numId w:val="5"/>
        </w:numPr>
        <w:tabs>
          <w:tab w:val="left" w:pos="934"/>
        </w:tabs>
        <w:spacing w:before="230" w:line="319" w:lineRule="exact"/>
        <w:jc w:val="both"/>
        <w:rPr>
          <w:b/>
          <w:sz w:val="28"/>
        </w:rPr>
      </w:pPr>
      <w:r w:rsidRPr="00F1698D">
        <w:rPr>
          <w:b/>
          <w:sz w:val="28"/>
        </w:rPr>
        <w:t>Interest</w:t>
      </w:r>
      <w:r w:rsidRPr="00F1698D">
        <w:rPr>
          <w:b/>
          <w:spacing w:val="-1"/>
          <w:sz w:val="28"/>
        </w:rPr>
        <w:t xml:space="preserve"> </w:t>
      </w:r>
      <w:r w:rsidRPr="00F1698D">
        <w:rPr>
          <w:b/>
          <w:sz w:val="28"/>
        </w:rPr>
        <w:t>Rate</w:t>
      </w:r>
    </w:p>
    <w:p w:rsidR="007A49EE" w:rsidRPr="00F1698D" w:rsidRDefault="00CD782F">
      <w:pPr>
        <w:pStyle w:val="BodyText"/>
        <w:spacing w:line="480" w:lineRule="auto"/>
        <w:ind w:left="300" w:right="295"/>
        <w:jc w:val="both"/>
      </w:pPr>
      <w:r w:rsidRPr="00F1698D">
        <w:t xml:space="preserve">An interest rate </w:t>
      </w:r>
      <w:r w:rsidRPr="00F1698D">
        <w:rPr>
          <w:spacing w:val="-5"/>
        </w:rPr>
        <w:t xml:space="preserve">is </w:t>
      </w:r>
      <w:r w:rsidRPr="00F1698D">
        <w:t xml:space="preserve">the cost of borrowing money (Hoyt, 1994). </w:t>
      </w:r>
      <w:r w:rsidRPr="00F1698D">
        <w:rPr>
          <w:spacing w:val="-3"/>
        </w:rPr>
        <w:t xml:space="preserve">Since </w:t>
      </w:r>
      <w:r w:rsidRPr="00F1698D">
        <w:t>insurance companies make their promises or comm</w:t>
      </w:r>
      <w:r w:rsidRPr="00F1698D">
        <w:t xml:space="preserve">itments to the insured at the time </w:t>
      </w:r>
      <w:r w:rsidRPr="00F1698D">
        <w:rPr>
          <w:spacing w:val="9"/>
        </w:rPr>
        <w:t xml:space="preserve">of </w:t>
      </w:r>
      <w:r w:rsidRPr="00F1698D">
        <w:t xml:space="preserve">the sale </w:t>
      </w:r>
      <w:r w:rsidRPr="00F1698D">
        <w:rPr>
          <w:spacing w:val="4"/>
        </w:rPr>
        <w:t xml:space="preserve">of </w:t>
      </w:r>
      <w:r w:rsidRPr="00F1698D">
        <w:t xml:space="preserve">policies to the latter, they are not free to </w:t>
      </w:r>
      <w:r w:rsidRPr="00F1698D">
        <w:rPr>
          <w:spacing w:val="-3"/>
        </w:rPr>
        <w:t xml:space="preserve">adjust </w:t>
      </w:r>
      <w:r w:rsidRPr="00F1698D">
        <w:t xml:space="preserve">the rates fixed or agreed </w:t>
      </w:r>
      <w:r w:rsidRPr="00F1698D">
        <w:rPr>
          <w:spacing w:val="-3"/>
        </w:rPr>
        <w:t xml:space="preserve">in </w:t>
      </w:r>
      <w:r w:rsidRPr="00F1698D">
        <w:t xml:space="preserve">the sale subsequently depending on circumstance. This feature of insurance exposes them directly </w:t>
      </w:r>
      <w:r w:rsidRPr="00F1698D">
        <w:rPr>
          <w:spacing w:val="2"/>
        </w:rPr>
        <w:t xml:space="preserve">to </w:t>
      </w:r>
      <w:r w:rsidRPr="00F1698D">
        <w:t>the risks associated with</w:t>
      </w:r>
      <w:r w:rsidRPr="00F1698D">
        <w:t xml:space="preserve"> changes </w:t>
      </w:r>
      <w:r w:rsidRPr="00F1698D">
        <w:rPr>
          <w:spacing w:val="-3"/>
        </w:rPr>
        <w:t xml:space="preserve">in </w:t>
      </w:r>
      <w:r w:rsidRPr="00F1698D">
        <w:t xml:space="preserve">interest rates. Insurance companies invest much </w:t>
      </w:r>
      <w:r w:rsidRPr="00F1698D">
        <w:rPr>
          <w:spacing w:val="4"/>
        </w:rPr>
        <w:t xml:space="preserve">of </w:t>
      </w:r>
      <w:r w:rsidRPr="00F1698D">
        <w:t xml:space="preserve">the collected premiums, so the income generated through investing activities </w:t>
      </w:r>
      <w:r w:rsidRPr="00F1698D">
        <w:rPr>
          <w:spacing w:val="-3"/>
        </w:rPr>
        <w:t xml:space="preserve">is </w:t>
      </w:r>
      <w:r w:rsidRPr="00F1698D">
        <w:t xml:space="preserve">highly dependent on interest rates. Declining interest rates usually equate to slower investment </w:t>
      </w:r>
      <w:r w:rsidRPr="00F1698D">
        <w:rPr>
          <w:spacing w:val="-2"/>
        </w:rPr>
        <w:t xml:space="preserve">income </w:t>
      </w:r>
      <w:r w:rsidRPr="00F1698D">
        <w:t>growth impacting on the</w:t>
      </w:r>
      <w:r w:rsidRPr="00F1698D">
        <w:rPr>
          <w:spacing w:val="-24"/>
        </w:rPr>
        <w:t xml:space="preserve"> </w:t>
      </w:r>
      <w:r w:rsidRPr="00F1698D">
        <w:t>insurance</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301"/>
        <w:jc w:val="both"/>
      </w:pPr>
      <w:r w:rsidRPr="00F1698D">
        <w:t>company‘s financial performance (Staking &amp;Babbel, 1995). Another downside to interest rate fluctuations (not exclusive to insurance companies) is the cost of borrowing.</w:t>
      </w:r>
    </w:p>
    <w:p w:rsidR="007A49EE" w:rsidRPr="00F1698D" w:rsidRDefault="007A49EE">
      <w:pPr>
        <w:pStyle w:val="BodyText"/>
        <w:rPr>
          <w:sz w:val="26"/>
        </w:rPr>
      </w:pPr>
    </w:p>
    <w:p w:rsidR="007A49EE" w:rsidRPr="00F1698D" w:rsidRDefault="007A49EE">
      <w:pPr>
        <w:pStyle w:val="BodyText"/>
        <w:spacing w:before="1"/>
        <w:rPr>
          <w:sz w:val="22"/>
        </w:rPr>
      </w:pPr>
    </w:p>
    <w:p w:rsidR="007A49EE" w:rsidRPr="00F1698D" w:rsidRDefault="00CD782F">
      <w:pPr>
        <w:pStyle w:val="BodyText"/>
        <w:spacing w:line="480" w:lineRule="auto"/>
        <w:ind w:left="300" w:right="295"/>
        <w:jc w:val="both"/>
      </w:pPr>
      <w:r w:rsidRPr="00F1698D">
        <w:t>However, Schich (2008) contends that in</w:t>
      </w:r>
      <w:r w:rsidRPr="00F1698D">
        <w:t xml:space="preserve">surance companies </w:t>
      </w:r>
      <w:r w:rsidRPr="00F1698D">
        <w:rPr>
          <w:spacing w:val="-3"/>
        </w:rPr>
        <w:t xml:space="preserve">may </w:t>
      </w:r>
      <w:r w:rsidRPr="00F1698D">
        <w:t xml:space="preserve">also benefit from rising interest rates, because much </w:t>
      </w:r>
      <w:r w:rsidRPr="00F1698D">
        <w:rPr>
          <w:spacing w:val="4"/>
        </w:rPr>
        <w:t xml:space="preserve">of </w:t>
      </w:r>
      <w:r w:rsidRPr="00F1698D">
        <w:t xml:space="preserve">their profit </w:t>
      </w:r>
      <w:r w:rsidRPr="00F1698D">
        <w:rPr>
          <w:spacing w:val="-3"/>
        </w:rPr>
        <w:t xml:space="preserve">is </w:t>
      </w:r>
      <w:r w:rsidRPr="00F1698D">
        <w:t>earned on the float, the period between when premiums are collected and claims paid out. During this time, insurers invest the premium. Rising interest rates imp</w:t>
      </w:r>
      <w:r w:rsidRPr="00F1698D">
        <w:t xml:space="preserve">ly a higher return on bonds, one kind of investment, although higher rates lower the value </w:t>
      </w:r>
      <w:r w:rsidRPr="00F1698D">
        <w:rPr>
          <w:spacing w:val="4"/>
        </w:rPr>
        <w:t xml:space="preserve">of </w:t>
      </w:r>
      <w:r w:rsidRPr="00F1698D">
        <w:t xml:space="preserve">bonds currently </w:t>
      </w:r>
      <w:r w:rsidRPr="00F1698D">
        <w:rPr>
          <w:spacing w:val="-3"/>
        </w:rPr>
        <w:t xml:space="preserve">in </w:t>
      </w:r>
      <w:r w:rsidRPr="00F1698D">
        <w:t>their portfolio. Large home insurers benefit more than do smaller auto insurers.</w:t>
      </w:r>
    </w:p>
    <w:p w:rsidR="007A49EE" w:rsidRPr="00F1698D" w:rsidRDefault="007A49EE">
      <w:pPr>
        <w:pStyle w:val="BodyText"/>
        <w:rPr>
          <w:sz w:val="26"/>
        </w:rPr>
      </w:pPr>
    </w:p>
    <w:p w:rsidR="007A49EE" w:rsidRPr="00F1698D" w:rsidRDefault="007A49EE">
      <w:pPr>
        <w:pStyle w:val="BodyText"/>
        <w:spacing w:before="1"/>
        <w:rPr>
          <w:sz w:val="22"/>
        </w:rPr>
      </w:pPr>
    </w:p>
    <w:p w:rsidR="007A49EE" w:rsidRPr="00F1698D" w:rsidRDefault="00CD782F">
      <w:pPr>
        <w:pStyle w:val="BodyText"/>
        <w:spacing w:before="1" w:line="480" w:lineRule="auto"/>
        <w:ind w:left="300" w:right="290"/>
        <w:jc w:val="both"/>
      </w:pPr>
      <w:r w:rsidRPr="00F1698D">
        <w:t xml:space="preserve">It </w:t>
      </w:r>
      <w:r w:rsidRPr="00F1698D">
        <w:rPr>
          <w:spacing w:val="-5"/>
        </w:rPr>
        <w:t xml:space="preserve">is </w:t>
      </w:r>
      <w:r w:rsidRPr="00F1698D">
        <w:t xml:space="preserve">argued that a continuing decline </w:t>
      </w:r>
      <w:r w:rsidRPr="00F1698D">
        <w:rPr>
          <w:spacing w:val="-3"/>
        </w:rPr>
        <w:t xml:space="preserve">in </w:t>
      </w:r>
      <w:r w:rsidRPr="00F1698D">
        <w:t xml:space="preserve">market interest rates tends to </w:t>
      </w:r>
      <w:r w:rsidRPr="00F1698D">
        <w:rPr>
          <w:spacing w:val="-3"/>
        </w:rPr>
        <w:t xml:space="preserve">make </w:t>
      </w:r>
      <w:r w:rsidRPr="00F1698D">
        <w:rPr>
          <w:spacing w:val="-5"/>
        </w:rPr>
        <w:t xml:space="preserve">it </w:t>
      </w:r>
      <w:r w:rsidRPr="00F1698D">
        <w:t xml:space="preserve">more difficult for insurance companies to provide high interest rates for their customers or the insured and-as a result-to maintain hence high levels of profitability. </w:t>
      </w:r>
      <w:r w:rsidRPr="00F1698D">
        <w:rPr>
          <w:spacing w:val="-3"/>
        </w:rPr>
        <w:t xml:space="preserve">This </w:t>
      </w:r>
      <w:r w:rsidRPr="00F1698D">
        <w:t xml:space="preserve">proposition was tested </w:t>
      </w:r>
      <w:r w:rsidRPr="00F1698D">
        <w:rPr>
          <w:spacing w:val="-3"/>
        </w:rPr>
        <w:t xml:space="preserve">in </w:t>
      </w:r>
      <w:r w:rsidRPr="00F1698D">
        <w:t>Taiwan over a per</w:t>
      </w:r>
      <w:r w:rsidRPr="00F1698D">
        <w:t xml:space="preserve">iod of declining market interest rates for insurance companies. Flannery's </w:t>
      </w:r>
      <w:r w:rsidRPr="00F1698D">
        <w:rPr>
          <w:spacing w:val="2"/>
        </w:rPr>
        <w:t xml:space="preserve">(1981) </w:t>
      </w:r>
      <w:r w:rsidRPr="00F1698D">
        <w:t xml:space="preserve">model (quoted </w:t>
      </w:r>
      <w:r w:rsidRPr="00F1698D">
        <w:rPr>
          <w:spacing w:val="-3"/>
        </w:rPr>
        <w:t xml:space="preserve">in </w:t>
      </w:r>
      <w:r w:rsidRPr="00F1698D">
        <w:t xml:space="preserve">Yang, 2007) was used </w:t>
      </w:r>
      <w:r w:rsidRPr="00F1698D">
        <w:rPr>
          <w:spacing w:val="2"/>
        </w:rPr>
        <w:t xml:space="preserve">to </w:t>
      </w:r>
      <w:r w:rsidRPr="00F1698D">
        <w:t xml:space="preserve">examine the relations between changes </w:t>
      </w:r>
      <w:r w:rsidRPr="00F1698D">
        <w:rPr>
          <w:spacing w:val="-3"/>
        </w:rPr>
        <w:t xml:space="preserve">in </w:t>
      </w:r>
      <w:r w:rsidRPr="00F1698D">
        <w:t xml:space="preserve">market interest rate and the profitability </w:t>
      </w:r>
      <w:r w:rsidRPr="00F1698D">
        <w:rPr>
          <w:spacing w:val="4"/>
        </w:rPr>
        <w:t xml:space="preserve">of </w:t>
      </w:r>
      <w:r w:rsidRPr="00F1698D">
        <w:t>12 domestic insurance companies. The results s</w:t>
      </w:r>
      <w:r w:rsidRPr="00F1698D">
        <w:t xml:space="preserve">uggest that the effects of changes </w:t>
      </w:r>
      <w:r w:rsidRPr="00F1698D">
        <w:rPr>
          <w:spacing w:val="-3"/>
        </w:rPr>
        <w:t xml:space="preserve">in </w:t>
      </w:r>
      <w:r w:rsidRPr="00F1698D">
        <w:t xml:space="preserve">interest rates on insurance company profitability depend on how profits are measured, that </w:t>
      </w:r>
      <w:r w:rsidRPr="00F1698D">
        <w:rPr>
          <w:spacing w:val="-5"/>
        </w:rPr>
        <w:t xml:space="preserve">it </w:t>
      </w:r>
      <w:r w:rsidRPr="00F1698D">
        <w:t xml:space="preserve">differs depending on the profit indicator that </w:t>
      </w:r>
      <w:r w:rsidRPr="00F1698D">
        <w:rPr>
          <w:spacing w:val="-5"/>
        </w:rPr>
        <w:t>is</w:t>
      </w:r>
      <w:r w:rsidRPr="00F1698D">
        <w:rPr>
          <w:spacing w:val="21"/>
        </w:rPr>
        <w:t xml:space="preserve"> </w:t>
      </w:r>
      <w:r w:rsidRPr="00F1698D">
        <w:t>employed.</w:t>
      </w:r>
    </w:p>
    <w:p w:rsidR="007A49EE" w:rsidRPr="00F1698D" w:rsidRDefault="007A49EE">
      <w:pPr>
        <w:pStyle w:val="BodyText"/>
        <w:rPr>
          <w:sz w:val="26"/>
        </w:rPr>
      </w:pPr>
    </w:p>
    <w:p w:rsidR="007A49EE" w:rsidRPr="00F1698D" w:rsidRDefault="007A49EE">
      <w:pPr>
        <w:pStyle w:val="BodyText"/>
        <w:spacing w:before="1"/>
        <w:rPr>
          <w:sz w:val="22"/>
        </w:rPr>
      </w:pPr>
    </w:p>
    <w:p w:rsidR="007A49EE" w:rsidRPr="00F1698D" w:rsidRDefault="00CD782F">
      <w:pPr>
        <w:pStyle w:val="BodyText"/>
        <w:spacing w:line="480" w:lineRule="auto"/>
        <w:ind w:left="300" w:right="302"/>
        <w:jc w:val="both"/>
      </w:pPr>
      <w:r w:rsidRPr="00F1698D">
        <w:t xml:space="preserve">This result </w:t>
      </w:r>
      <w:r w:rsidRPr="00F1698D">
        <w:rPr>
          <w:spacing w:val="-3"/>
        </w:rPr>
        <w:t xml:space="preserve">is </w:t>
      </w:r>
      <w:r w:rsidRPr="00F1698D">
        <w:t xml:space="preserve">not apparent, with there being </w:t>
      </w:r>
      <w:r w:rsidRPr="00F1698D">
        <w:rPr>
          <w:spacing w:val="-3"/>
        </w:rPr>
        <w:t xml:space="preserve">no </w:t>
      </w:r>
      <w:r w:rsidRPr="00F1698D">
        <w:t>obvious influ</w:t>
      </w:r>
      <w:r w:rsidRPr="00F1698D">
        <w:t xml:space="preserve">ence of interest rates on profitability, if the entire insurance sector </w:t>
      </w:r>
      <w:r w:rsidRPr="00F1698D">
        <w:rPr>
          <w:spacing w:val="-3"/>
        </w:rPr>
        <w:t xml:space="preserve">is </w:t>
      </w:r>
      <w:r w:rsidRPr="00F1698D">
        <w:t xml:space="preserve">considered as a whole. Yang (2007) argues that the extent of the fluctuations  </w:t>
      </w:r>
      <w:r w:rsidRPr="00F1698D">
        <w:rPr>
          <w:spacing w:val="-3"/>
        </w:rPr>
        <w:t xml:space="preserve">in  </w:t>
      </w:r>
      <w:r w:rsidRPr="00F1698D">
        <w:t xml:space="preserve">interest  rates does not  </w:t>
      </w:r>
      <w:r w:rsidRPr="00F1698D">
        <w:rPr>
          <w:spacing w:val="-3"/>
        </w:rPr>
        <w:t xml:space="preserve">have  </w:t>
      </w:r>
      <w:r w:rsidRPr="00F1698D">
        <w:t>an obvious  impact  on the  income,  cost,</w:t>
      </w:r>
      <w:r w:rsidRPr="00F1698D">
        <w:rPr>
          <w:spacing w:val="-2"/>
        </w:rPr>
        <w:t xml:space="preserve"> </w:t>
      </w:r>
      <w:r w:rsidRPr="00F1698D">
        <w:t>operating</w:t>
      </w:r>
    </w:p>
    <w:p w:rsidR="007A49EE" w:rsidRPr="00F1698D" w:rsidRDefault="00CD782F">
      <w:pPr>
        <w:pStyle w:val="BodyText"/>
        <w:spacing w:before="1"/>
        <w:ind w:left="300"/>
        <w:jc w:val="both"/>
      </w:pPr>
      <w:r w:rsidRPr="00F1698D">
        <w:t>profit, or th</w:t>
      </w:r>
      <w:r w:rsidRPr="00F1698D">
        <w:t>e assets return rate, net return rate, operating profit  margin, operating profit</w:t>
      </w:r>
      <w:r w:rsidRPr="00F1698D">
        <w:rPr>
          <w:spacing w:val="56"/>
        </w:rPr>
        <w:t xml:space="preserve"> </w:t>
      </w:r>
      <w:r w:rsidRPr="00F1698D">
        <w:t>rate  and</w:t>
      </w:r>
    </w:p>
    <w:p w:rsidR="007A49EE" w:rsidRPr="00F1698D" w:rsidRDefault="007A49EE">
      <w:pPr>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5"/>
        <w:jc w:val="both"/>
      </w:pPr>
      <w:r w:rsidRPr="00F1698D">
        <w:t xml:space="preserve">net profit rate of the 12 sample insurance companies, except </w:t>
      </w:r>
      <w:r w:rsidRPr="00F1698D">
        <w:rPr>
          <w:spacing w:val="-3"/>
        </w:rPr>
        <w:t xml:space="preserve">in </w:t>
      </w:r>
      <w:r w:rsidRPr="00F1698D">
        <w:t xml:space="preserve">the case </w:t>
      </w:r>
      <w:r w:rsidRPr="00F1698D">
        <w:rPr>
          <w:spacing w:val="4"/>
        </w:rPr>
        <w:t xml:space="preserve">of </w:t>
      </w:r>
      <w:r w:rsidRPr="00F1698D">
        <w:t>the profitability indices for Cathay Life, Central Insurance and First Insur</w:t>
      </w:r>
      <w:r w:rsidRPr="00F1698D">
        <w:t xml:space="preserve">ance. This may have something </w:t>
      </w:r>
      <w:r w:rsidRPr="00F1698D">
        <w:rPr>
          <w:spacing w:val="2"/>
        </w:rPr>
        <w:t xml:space="preserve">to </w:t>
      </w:r>
      <w:r w:rsidRPr="00F1698D">
        <w:rPr>
          <w:spacing w:val="-3"/>
        </w:rPr>
        <w:t xml:space="preserve">do </w:t>
      </w:r>
      <w:r w:rsidRPr="00F1698D">
        <w:t xml:space="preserve">with the length </w:t>
      </w:r>
      <w:r w:rsidRPr="00F1698D">
        <w:rPr>
          <w:spacing w:val="4"/>
        </w:rPr>
        <w:t xml:space="preserve">of </w:t>
      </w:r>
      <w:r w:rsidRPr="00F1698D">
        <w:t>observation. When market interest rate fluctuations are taken into account, three of the effects examined, those for insurance companies'</w:t>
      </w:r>
      <w:r w:rsidRPr="00F1698D">
        <w:t xml:space="preserve"> profits on new assets, and two of the effects, those for insurance companies' cost of liabilities, become significant, suggesting that </w:t>
      </w:r>
      <w:r w:rsidRPr="00F1698D">
        <w:rPr>
          <w:spacing w:val="-3"/>
        </w:rPr>
        <w:t xml:space="preserve">in </w:t>
      </w:r>
      <w:r w:rsidRPr="00F1698D">
        <w:t xml:space="preserve">these cases at </w:t>
      </w:r>
      <w:r w:rsidRPr="00F1698D">
        <w:rPr>
          <w:spacing w:val="-3"/>
        </w:rPr>
        <w:t xml:space="preserve">least </w:t>
      </w:r>
      <w:r w:rsidRPr="00F1698D">
        <w:t xml:space="preserve">market interest rates </w:t>
      </w:r>
      <w:r w:rsidRPr="00F1698D">
        <w:rPr>
          <w:spacing w:val="-3"/>
        </w:rPr>
        <w:t xml:space="preserve">may </w:t>
      </w:r>
      <w:r w:rsidRPr="00F1698D">
        <w:t>have an influence on the profits on new assets of the insurance compan</w:t>
      </w:r>
      <w:r w:rsidRPr="00F1698D">
        <w:t xml:space="preserve">ies. Moreover, </w:t>
      </w:r>
      <w:r w:rsidRPr="00F1698D">
        <w:rPr>
          <w:spacing w:val="-3"/>
        </w:rPr>
        <w:t xml:space="preserve">in </w:t>
      </w:r>
      <w:r w:rsidRPr="00F1698D">
        <w:t xml:space="preserve">the case of nine insurance companies </w:t>
      </w:r>
      <w:r w:rsidRPr="00F1698D">
        <w:rPr>
          <w:spacing w:val="-3"/>
        </w:rPr>
        <w:t xml:space="preserve">in </w:t>
      </w:r>
      <w:r w:rsidRPr="00F1698D">
        <w:t xml:space="preserve">the sample profits on new assets were higher than the cost of new liabilities suggesting that </w:t>
      </w:r>
      <w:r w:rsidRPr="00F1698D">
        <w:rPr>
          <w:spacing w:val="-3"/>
        </w:rPr>
        <w:t xml:space="preserve">in </w:t>
      </w:r>
      <w:r w:rsidRPr="00F1698D">
        <w:t xml:space="preserve">these companies at </w:t>
      </w:r>
      <w:r w:rsidRPr="00F1698D">
        <w:rPr>
          <w:spacing w:val="-3"/>
        </w:rPr>
        <w:t xml:space="preserve">least </w:t>
      </w:r>
      <w:r w:rsidRPr="00F1698D">
        <w:t xml:space="preserve">profits on new assets increase relatively rapidly, bringing about a gradual </w:t>
      </w:r>
      <w:r w:rsidRPr="00F1698D">
        <w:t>increase on operating net profits to the insurance companies</w:t>
      </w:r>
      <w:r w:rsidRPr="00F1698D">
        <w:rPr>
          <w:spacing w:val="2"/>
        </w:rPr>
        <w:t xml:space="preserve"> </w:t>
      </w:r>
      <w:r w:rsidRPr="00F1698D">
        <w:t>concerned.</w:t>
      </w:r>
    </w:p>
    <w:p w:rsidR="007A49EE" w:rsidRPr="00F1698D" w:rsidRDefault="007A49EE">
      <w:pPr>
        <w:pStyle w:val="BodyText"/>
        <w:rPr>
          <w:sz w:val="26"/>
        </w:rPr>
      </w:pPr>
    </w:p>
    <w:p w:rsidR="007A49EE" w:rsidRPr="00F1698D" w:rsidRDefault="007A49EE">
      <w:pPr>
        <w:pStyle w:val="BodyText"/>
        <w:spacing w:before="3"/>
        <w:rPr>
          <w:sz w:val="22"/>
        </w:rPr>
      </w:pPr>
    </w:p>
    <w:p w:rsidR="007A49EE" w:rsidRPr="00F1698D" w:rsidRDefault="00CD782F">
      <w:pPr>
        <w:pStyle w:val="BodyText"/>
        <w:spacing w:line="480" w:lineRule="auto"/>
        <w:ind w:left="300" w:right="295"/>
        <w:jc w:val="both"/>
      </w:pPr>
      <w:r w:rsidRPr="00F1698D">
        <w:t>In a study of the relation between insurance market conditions and insolvencies, A. M. Best(1992) found that the number of insolvencies is correlated with the accident and health und</w:t>
      </w:r>
      <w:r w:rsidRPr="00F1698D">
        <w:t xml:space="preserve">erwriting cycle (lagged one to three years). The increased number of insolvencies also is correlated with increases in interest rates and the life-health insurance industry‘s focus on investment-related products. The Best study did not examine the various </w:t>
      </w:r>
      <w:r w:rsidRPr="00F1698D">
        <w:t>economic factors in a multivariate framework, thus precluding the ability to identify the relative significance of the individual factors.</w:t>
      </w:r>
    </w:p>
    <w:p w:rsidR="007A49EE" w:rsidRPr="00F1698D" w:rsidRDefault="007A49EE">
      <w:pPr>
        <w:pStyle w:val="BodyText"/>
        <w:rPr>
          <w:sz w:val="26"/>
        </w:rPr>
      </w:pPr>
    </w:p>
    <w:p w:rsidR="007A49EE" w:rsidRPr="00F1698D" w:rsidRDefault="007A49EE">
      <w:pPr>
        <w:pStyle w:val="BodyText"/>
        <w:spacing w:before="1"/>
        <w:rPr>
          <w:sz w:val="22"/>
        </w:rPr>
      </w:pPr>
    </w:p>
    <w:p w:rsidR="007A49EE" w:rsidRPr="00F1698D" w:rsidRDefault="00CD782F">
      <w:pPr>
        <w:pStyle w:val="BodyText"/>
        <w:spacing w:line="480" w:lineRule="auto"/>
        <w:ind w:left="300" w:right="302"/>
        <w:jc w:val="both"/>
      </w:pPr>
      <w:r w:rsidRPr="00F1698D">
        <w:t xml:space="preserve">Changes </w:t>
      </w:r>
      <w:r w:rsidRPr="00F1698D">
        <w:rPr>
          <w:spacing w:val="-3"/>
        </w:rPr>
        <w:t xml:space="preserve">in </w:t>
      </w:r>
      <w:r w:rsidRPr="00F1698D">
        <w:t xml:space="preserve">interest rates have a direct impact on the value </w:t>
      </w:r>
      <w:r w:rsidRPr="00F1698D">
        <w:rPr>
          <w:spacing w:val="4"/>
        </w:rPr>
        <w:t xml:space="preserve">of </w:t>
      </w:r>
      <w:r w:rsidRPr="00F1698D">
        <w:t>insurers. As interest rates decline, the value of bo</w:t>
      </w:r>
      <w:r w:rsidRPr="00F1698D">
        <w:t xml:space="preserve">nds </w:t>
      </w:r>
      <w:r w:rsidRPr="00F1698D">
        <w:rPr>
          <w:spacing w:val="-3"/>
        </w:rPr>
        <w:t xml:space="preserve">in </w:t>
      </w:r>
      <w:r w:rsidRPr="00F1698D">
        <w:t>an insurer‘s portfolio rises, and vice versa. Staking and Babbel (1995) note that</w:t>
      </w:r>
      <w:r w:rsidRPr="00F1698D">
        <w:rPr>
          <w:spacing w:val="13"/>
        </w:rPr>
        <w:t xml:space="preserve"> </w:t>
      </w:r>
      <w:r w:rsidRPr="00F1698D">
        <w:t>one</w:t>
      </w:r>
      <w:r w:rsidRPr="00F1698D">
        <w:rPr>
          <w:spacing w:val="13"/>
        </w:rPr>
        <w:t xml:space="preserve"> </w:t>
      </w:r>
      <w:r w:rsidRPr="00F1698D">
        <w:t>way</w:t>
      </w:r>
      <w:r w:rsidRPr="00F1698D">
        <w:rPr>
          <w:spacing w:val="13"/>
        </w:rPr>
        <w:t xml:space="preserve"> </w:t>
      </w:r>
      <w:r w:rsidRPr="00F1698D">
        <w:t>insurers</w:t>
      </w:r>
      <w:r w:rsidRPr="00F1698D">
        <w:rPr>
          <w:spacing w:val="17"/>
        </w:rPr>
        <w:t xml:space="preserve"> </w:t>
      </w:r>
      <w:r w:rsidRPr="00F1698D">
        <w:t>incur</w:t>
      </w:r>
      <w:r w:rsidRPr="00F1698D">
        <w:rPr>
          <w:spacing w:val="15"/>
        </w:rPr>
        <w:t xml:space="preserve"> </w:t>
      </w:r>
      <w:r w:rsidRPr="00F1698D">
        <w:t>risk</w:t>
      </w:r>
      <w:r w:rsidRPr="00F1698D">
        <w:rPr>
          <w:spacing w:val="19"/>
        </w:rPr>
        <w:t xml:space="preserve"> </w:t>
      </w:r>
      <w:r w:rsidRPr="00F1698D">
        <w:t>with</w:t>
      </w:r>
      <w:r w:rsidRPr="00F1698D">
        <w:rPr>
          <w:spacing w:val="13"/>
        </w:rPr>
        <w:t xml:space="preserve"> </w:t>
      </w:r>
      <w:r w:rsidRPr="00F1698D">
        <w:t>their</w:t>
      </w:r>
      <w:r w:rsidRPr="00F1698D">
        <w:rPr>
          <w:spacing w:val="25"/>
        </w:rPr>
        <w:t xml:space="preserve"> </w:t>
      </w:r>
      <w:r w:rsidRPr="00F1698D">
        <w:t>financial</w:t>
      </w:r>
      <w:r w:rsidRPr="00F1698D">
        <w:rPr>
          <w:spacing w:val="5"/>
        </w:rPr>
        <w:t xml:space="preserve"> </w:t>
      </w:r>
      <w:r w:rsidRPr="00F1698D">
        <w:t>portfolio</w:t>
      </w:r>
      <w:r w:rsidRPr="00F1698D">
        <w:rPr>
          <w:spacing w:val="27"/>
        </w:rPr>
        <w:t xml:space="preserve"> </w:t>
      </w:r>
      <w:r w:rsidRPr="00F1698D">
        <w:rPr>
          <w:spacing w:val="-3"/>
        </w:rPr>
        <w:t>is</w:t>
      </w:r>
      <w:r w:rsidRPr="00F1698D">
        <w:rPr>
          <w:spacing w:val="16"/>
        </w:rPr>
        <w:t xml:space="preserve"> </w:t>
      </w:r>
      <w:r w:rsidRPr="00F1698D">
        <w:t>by</w:t>
      </w:r>
      <w:r w:rsidRPr="00F1698D">
        <w:rPr>
          <w:spacing w:val="14"/>
        </w:rPr>
        <w:t xml:space="preserve"> </w:t>
      </w:r>
      <w:r w:rsidRPr="00F1698D">
        <w:t>holding</w:t>
      </w:r>
      <w:r w:rsidRPr="00F1698D">
        <w:rPr>
          <w:spacing w:val="18"/>
        </w:rPr>
        <w:t xml:space="preserve"> </w:t>
      </w:r>
      <w:r w:rsidRPr="00F1698D">
        <w:rPr>
          <w:spacing w:val="2"/>
        </w:rPr>
        <w:t>assets</w:t>
      </w:r>
      <w:r w:rsidRPr="00F1698D">
        <w:rPr>
          <w:spacing w:val="12"/>
        </w:rPr>
        <w:t xml:space="preserve"> </w:t>
      </w:r>
      <w:r w:rsidRPr="00F1698D">
        <w:t>with</w:t>
      </w:r>
      <w:r w:rsidRPr="00F1698D">
        <w:rPr>
          <w:spacing w:val="9"/>
        </w:rPr>
        <w:t xml:space="preserve"> </w:t>
      </w:r>
      <w:r w:rsidRPr="00F1698D">
        <w:t>a</w:t>
      </w:r>
      <w:r w:rsidRPr="00F1698D">
        <w:rPr>
          <w:spacing w:val="21"/>
        </w:rPr>
        <w:t xml:space="preserve"> </w:t>
      </w:r>
      <w:r w:rsidRPr="00F1698D">
        <w:t>longer</w:t>
      </w:r>
    </w:p>
    <w:p w:rsidR="007A49EE" w:rsidRPr="00F1698D" w:rsidRDefault="00CD782F">
      <w:pPr>
        <w:pStyle w:val="BodyText"/>
        <w:spacing w:before="1"/>
        <w:ind w:left="300"/>
        <w:jc w:val="both"/>
      </w:pPr>
      <w:r w:rsidRPr="00F1698D">
        <w:t>duration than their  liabilities. This  mismatch creates an interest  rat</w:t>
      </w:r>
      <w:r w:rsidRPr="00F1698D">
        <w:t xml:space="preserve">e </w:t>
      </w:r>
      <w:r w:rsidRPr="00F1698D">
        <w:rPr>
          <w:spacing w:val="-3"/>
        </w:rPr>
        <w:t xml:space="preserve">risk </w:t>
      </w:r>
      <w:r w:rsidRPr="00F1698D">
        <w:t>since the magnitude</w:t>
      </w:r>
      <w:r w:rsidRPr="00F1698D">
        <w:rPr>
          <w:spacing w:val="21"/>
        </w:rPr>
        <w:t xml:space="preserve"> </w:t>
      </w:r>
      <w:r w:rsidRPr="00F1698D">
        <w:rPr>
          <w:spacing w:val="4"/>
        </w:rPr>
        <w:t>of</w:t>
      </w:r>
    </w:p>
    <w:p w:rsidR="007A49EE" w:rsidRPr="00F1698D" w:rsidRDefault="007A49EE">
      <w:pPr>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0"/>
        <w:jc w:val="both"/>
      </w:pPr>
      <w:r w:rsidRPr="00F1698D">
        <w:t>the change in the value of assets will be greater than that of liabilities when interest rates move. When interest rates decrease, insurers with this duration mismatch experience an increase in surplus. On the othe</w:t>
      </w:r>
      <w:r w:rsidRPr="00F1698D">
        <w:t>r hand, an increase in interest rates leads to a larger decline in the value of assets than liabilities, and thus a decrease in surplus. Young (1996) document a positive asset/liability maturity mismatch for the majority of life insurers in their sample. T</w:t>
      </w:r>
      <w:r w:rsidRPr="00F1698D">
        <w:t>he asset/liability mismatch results in increased leverage and a greater risk of poor performance for the insurer (Carson and Hoyt, 1995). Changes in interest rates are expected to be negatively related to insurer performance.</w:t>
      </w:r>
    </w:p>
    <w:p w:rsidR="007A49EE" w:rsidRPr="00F1698D" w:rsidRDefault="007A49EE">
      <w:pPr>
        <w:pStyle w:val="BodyText"/>
        <w:rPr>
          <w:sz w:val="26"/>
        </w:rPr>
      </w:pPr>
    </w:p>
    <w:p w:rsidR="007A49EE" w:rsidRPr="00F1698D" w:rsidRDefault="007A49EE">
      <w:pPr>
        <w:pStyle w:val="BodyText"/>
        <w:spacing w:before="8"/>
        <w:rPr>
          <w:sz w:val="22"/>
        </w:rPr>
      </w:pPr>
    </w:p>
    <w:p w:rsidR="007A49EE" w:rsidRPr="00F1698D" w:rsidRDefault="00CD782F">
      <w:pPr>
        <w:pStyle w:val="Heading1"/>
        <w:numPr>
          <w:ilvl w:val="2"/>
          <w:numId w:val="5"/>
        </w:numPr>
        <w:tabs>
          <w:tab w:val="left" w:pos="934"/>
        </w:tabs>
      </w:pPr>
      <w:r w:rsidRPr="00F1698D">
        <w:t>Profitability</w:t>
      </w:r>
    </w:p>
    <w:p w:rsidR="007A49EE" w:rsidRPr="00F1698D" w:rsidRDefault="007A49EE">
      <w:pPr>
        <w:pStyle w:val="BodyText"/>
        <w:spacing w:before="5"/>
        <w:rPr>
          <w:b/>
          <w:sz w:val="27"/>
        </w:rPr>
      </w:pPr>
    </w:p>
    <w:p w:rsidR="007A49EE" w:rsidRPr="00F1698D" w:rsidRDefault="00CD782F">
      <w:pPr>
        <w:pStyle w:val="BodyText"/>
        <w:spacing w:line="480" w:lineRule="auto"/>
        <w:ind w:left="300" w:right="303"/>
      </w:pPr>
      <w:r w:rsidRPr="00F1698D">
        <w:t>As with any company, profitability is a key determinant for deciding whether to invest. For an insurance company, there are two components of profits that we must consider: premium/underwriting income and investment income (Santomero&amp;Babbel, 1997).Underwri</w:t>
      </w:r>
      <w:r w:rsidRPr="00F1698D">
        <w:t xml:space="preserve">ting income is just that: any revenue derived from issuing insurance policies. By averaging the premium's growth rates of several past years, you can determine the growth trends. Growing premium income is a "catch 22" for insurance companies. Ideally, you </w:t>
      </w:r>
      <w:r w:rsidRPr="00F1698D">
        <w:t>want the growth rate to exceed the industry average, but you want to be sure that this higher growth does not come at the expense of accepting higher risk clients. Conversely, a company whose premium income is growing at a slower rate might be too picky, l</w:t>
      </w:r>
      <w:r w:rsidRPr="00F1698D">
        <w:t>ooking for only the highest quality insurance opportunities. The one thing to remember is that higher premium collections do not equate to higher profits.</w:t>
      </w:r>
    </w:p>
    <w:p w:rsidR="007A49EE" w:rsidRPr="00F1698D" w:rsidRDefault="007A49EE">
      <w:pPr>
        <w:pStyle w:val="BodyText"/>
        <w:rPr>
          <w:sz w:val="26"/>
        </w:rPr>
      </w:pPr>
    </w:p>
    <w:p w:rsidR="007A49EE" w:rsidRPr="00F1698D" w:rsidRDefault="007A49EE">
      <w:pPr>
        <w:pStyle w:val="BodyText"/>
        <w:spacing w:before="2"/>
        <w:rPr>
          <w:sz w:val="22"/>
        </w:rPr>
      </w:pPr>
    </w:p>
    <w:p w:rsidR="007A49EE" w:rsidRPr="00F1698D" w:rsidRDefault="00CD782F">
      <w:pPr>
        <w:pStyle w:val="BodyText"/>
        <w:spacing w:before="1"/>
        <w:ind w:left="300"/>
      </w:pPr>
      <w:r w:rsidRPr="00F1698D">
        <w:t>Lower numbers of claims (via low risk clients) contribute more to the bottom line.</w:t>
      </w:r>
    </w:p>
    <w:p w:rsidR="007A49EE" w:rsidRPr="00F1698D" w:rsidRDefault="007A49EE">
      <w:pPr>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9"/>
        <w:jc w:val="both"/>
      </w:pPr>
      <w:r w:rsidRPr="00F1698D">
        <w:t>Sant</w:t>
      </w:r>
      <w:r w:rsidRPr="00F1698D">
        <w:t xml:space="preserve">omero and Babbel (1997) contend that the second area of profitability that should </w:t>
      </w:r>
      <w:r w:rsidRPr="00F1698D">
        <w:rPr>
          <w:spacing w:val="-3"/>
        </w:rPr>
        <w:t xml:space="preserve">be </w:t>
      </w:r>
      <w:r w:rsidRPr="00F1698D">
        <w:t xml:space="preserve">included </w:t>
      </w:r>
      <w:r w:rsidRPr="00F1698D">
        <w:rPr>
          <w:spacing w:val="-3"/>
        </w:rPr>
        <w:t xml:space="preserve">in </w:t>
      </w:r>
      <w:r w:rsidRPr="00F1698D">
        <w:t xml:space="preserve">the analysis </w:t>
      </w:r>
      <w:r w:rsidRPr="00F1698D">
        <w:rPr>
          <w:spacing w:val="-3"/>
        </w:rPr>
        <w:t xml:space="preserve">is </w:t>
      </w:r>
      <w:r w:rsidRPr="00F1698D">
        <w:t xml:space="preserve">investment income. </w:t>
      </w:r>
      <w:r w:rsidRPr="00F1698D">
        <w:rPr>
          <w:spacing w:val="-3"/>
        </w:rPr>
        <w:t xml:space="preserve">As </w:t>
      </w:r>
      <w:r w:rsidRPr="00F1698D">
        <w:t xml:space="preserve">mentioned earlier, a greater proportion of </w:t>
      </w:r>
      <w:r w:rsidRPr="00F1698D">
        <w:rPr>
          <w:spacing w:val="4"/>
        </w:rPr>
        <w:t xml:space="preserve">an </w:t>
      </w:r>
      <w:r w:rsidRPr="00F1698D">
        <w:t>insurer's income comes from investments. To evaluate this area, take a look</w:t>
      </w:r>
      <w:r w:rsidRPr="00F1698D">
        <w:t xml:space="preserve"> </w:t>
      </w:r>
      <w:r w:rsidRPr="00F1698D">
        <w:rPr>
          <w:spacing w:val="-3"/>
        </w:rPr>
        <w:t xml:space="preserve">at </w:t>
      </w:r>
      <w:r w:rsidRPr="00F1698D">
        <w:t xml:space="preserve">the company's asset allocation strategy (usually mentioned </w:t>
      </w:r>
      <w:r w:rsidRPr="00F1698D">
        <w:rPr>
          <w:spacing w:val="-3"/>
        </w:rPr>
        <w:t xml:space="preserve">in </w:t>
      </w:r>
      <w:r w:rsidRPr="00F1698D">
        <w:t xml:space="preserve">the notes of the financial statements). A majority of the assets should </w:t>
      </w:r>
      <w:r w:rsidRPr="00F1698D">
        <w:rPr>
          <w:spacing w:val="-3"/>
        </w:rPr>
        <w:t xml:space="preserve">be </w:t>
      </w:r>
      <w:r w:rsidRPr="00F1698D">
        <w:t xml:space="preserve">invested </w:t>
      </w:r>
      <w:r w:rsidRPr="00F1698D">
        <w:rPr>
          <w:spacing w:val="-3"/>
        </w:rPr>
        <w:t xml:space="preserve">in </w:t>
      </w:r>
      <w:r w:rsidRPr="00F1698D">
        <w:t>low-risk bonds, equities or money market securities. Some insurers invest a substantial portion of thei</w:t>
      </w:r>
      <w:r w:rsidRPr="00F1698D">
        <w:t xml:space="preserve">r assets </w:t>
      </w:r>
      <w:r w:rsidRPr="00F1698D">
        <w:rPr>
          <w:spacing w:val="-3"/>
        </w:rPr>
        <w:t xml:space="preserve">in </w:t>
      </w:r>
      <w:r w:rsidRPr="00F1698D">
        <w:t xml:space="preserve">real estate. If this </w:t>
      </w:r>
      <w:r w:rsidRPr="00F1698D">
        <w:rPr>
          <w:spacing w:val="-3"/>
        </w:rPr>
        <w:t xml:space="preserve">is </w:t>
      </w:r>
      <w:r w:rsidRPr="00F1698D">
        <w:t xml:space="preserve">so, take a look </w:t>
      </w:r>
      <w:r w:rsidRPr="00F1698D">
        <w:rPr>
          <w:spacing w:val="-3"/>
        </w:rPr>
        <w:t xml:space="preserve">at </w:t>
      </w:r>
      <w:r w:rsidRPr="00F1698D">
        <w:t xml:space="preserve">what type </w:t>
      </w:r>
      <w:r w:rsidRPr="00F1698D">
        <w:rPr>
          <w:spacing w:val="4"/>
        </w:rPr>
        <w:t xml:space="preserve">of </w:t>
      </w:r>
      <w:r w:rsidRPr="00F1698D">
        <w:t xml:space="preserve">property </w:t>
      </w:r>
      <w:r w:rsidRPr="00F1698D">
        <w:rPr>
          <w:spacing w:val="-5"/>
        </w:rPr>
        <w:t xml:space="preserve">it </w:t>
      </w:r>
      <w:r w:rsidRPr="00F1698D">
        <w:rPr>
          <w:spacing w:val="-3"/>
        </w:rPr>
        <w:t xml:space="preserve">is </w:t>
      </w:r>
      <w:r w:rsidRPr="00F1698D">
        <w:t xml:space="preserve">and where </w:t>
      </w:r>
      <w:r w:rsidRPr="00F1698D">
        <w:rPr>
          <w:spacing w:val="-5"/>
        </w:rPr>
        <w:t xml:space="preserve">it </w:t>
      </w:r>
      <w:r w:rsidRPr="00F1698D">
        <w:rPr>
          <w:spacing w:val="-3"/>
        </w:rPr>
        <w:t xml:space="preserve">is </w:t>
      </w:r>
      <w:r w:rsidRPr="00F1698D">
        <w:t xml:space="preserve">located. A building </w:t>
      </w:r>
      <w:r w:rsidRPr="00F1698D">
        <w:rPr>
          <w:spacing w:val="-3"/>
        </w:rPr>
        <w:t xml:space="preserve">in </w:t>
      </w:r>
      <w:r w:rsidRPr="00F1698D">
        <w:t xml:space="preserve">Nairobi may </w:t>
      </w:r>
      <w:r w:rsidRPr="00F1698D">
        <w:rPr>
          <w:spacing w:val="-3"/>
        </w:rPr>
        <w:t xml:space="preserve">be </w:t>
      </w:r>
      <w:r w:rsidRPr="00F1698D">
        <w:t xml:space="preserve">more liquid than one </w:t>
      </w:r>
      <w:r w:rsidRPr="00F1698D">
        <w:rPr>
          <w:spacing w:val="-3"/>
        </w:rPr>
        <w:t>in</w:t>
      </w:r>
      <w:r w:rsidRPr="00F1698D">
        <w:rPr>
          <w:spacing w:val="1"/>
        </w:rPr>
        <w:t xml:space="preserve"> </w:t>
      </w:r>
      <w:r w:rsidRPr="00F1698D">
        <w:t>Marsabit.</w:t>
      </w:r>
    </w:p>
    <w:p w:rsidR="007A49EE" w:rsidRPr="00F1698D" w:rsidRDefault="007A49EE">
      <w:pPr>
        <w:pStyle w:val="BodyText"/>
        <w:rPr>
          <w:sz w:val="26"/>
        </w:rPr>
      </w:pPr>
    </w:p>
    <w:p w:rsidR="007A49EE" w:rsidRPr="00F1698D" w:rsidRDefault="007A49EE">
      <w:pPr>
        <w:pStyle w:val="BodyText"/>
        <w:spacing w:before="2"/>
        <w:rPr>
          <w:sz w:val="22"/>
        </w:rPr>
      </w:pPr>
    </w:p>
    <w:p w:rsidR="007A49EE" w:rsidRPr="00F1698D" w:rsidRDefault="00CD782F">
      <w:pPr>
        <w:pStyle w:val="BodyText"/>
        <w:ind w:left="300"/>
        <w:jc w:val="both"/>
      </w:pPr>
      <w:r w:rsidRPr="00F1698D">
        <w:t xml:space="preserve">Return on Assets (ROA): </w:t>
      </w:r>
      <w:r w:rsidRPr="00F1698D">
        <w:rPr>
          <w:u w:val="single"/>
        </w:rPr>
        <w:t>Net Income + Interest Expense</w:t>
      </w:r>
    </w:p>
    <w:p w:rsidR="007A49EE" w:rsidRPr="00F1698D" w:rsidRDefault="007A49EE">
      <w:pPr>
        <w:pStyle w:val="BodyText"/>
        <w:spacing w:before="3"/>
        <w:rPr>
          <w:sz w:val="16"/>
        </w:rPr>
      </w:pPr>
    </w:p>
    <w:p w:rsidR="007A49EE" w:rsidRPr="00F1698D" w:rsidRDefault="00CD782F">
      <w:pPr>
        <w:pStyle w:val="BodyText"/>
        <w:spacing w:before="89"/>
        <w:ind w:left="592" w:right="2034"/>
        <w:jc w:val="center"/>
      </w:pPr>
      <w:r w:rsidRPr="00F1698D">
        <w:t>Total Assets</w:t>
      </w:r>
    </w:p>
    <w:p w:rsidR="007A49EE" w:rsidRPr="00F1698D" w:rsidRDefault="007A49EE">
      <w:pPr>
        <w:pStyle w:val="BodyText"/>
        <w:spacing w:before="1"/>
      </w:pPr>
    </w:p>
    <w:p w:rsidR="007A49EE" w:rsidRPr="00F1698D" w:rsidRDefault="00CD782F">
      <w:pPr>
        <w:pStyle w:val="BodyText"/>
        <w:spacing w:line="480" w:lineRule="auto"/>
        <w:ind w:left="300" w:right="336"/>
      </w:pPr>
      <w:r w:rsidRPr="00F1698D">
        <w:t>ROA indicates the return a company is generating on the firm's investments/assets. In general, a life insurer should have an ROA that falls in the 0.5-1% range.</w:t>
      </w:r>
    </w:p>
    <w:p w:rsidR="007A49EE" w:rsidRPr="00F1698D" w:rsidRDefault="007A49EE">
      <w:pPr>
        <w:pStyle w:val="BodyText"/>
        <w:rPr>
          <w:sz w:val="26"/>
        </w:rPr>
      </w:pPr>
    </w:p>
    <w:p w:rsidR="007A49EE" w:rsidRPr="00F1698D" w:rsidRDefault="007A49EE">
      <w:pPr>
        <w:pStyle w:val="BodyText"/>
        <w:rPr>
          <w:sz w:val="22"/>
        </w:rPr>
      </w:pPr>
    </w:p>
    <w:p w:rsidR="007A49EE" w:rsidRPr="00F1698D" w:rsidRDefault="00CD782F">
      <w:pPr>
        <w:pStyle w:val="BodyText"/>
        <w:ind w:left="300"/>
      </w:pPr>
      <w:r w:rsidRPr="00F1698D">
        <w:t xml:space="preserve">Return on Equity (ROE): </w:t>
      </w:r>
      <w:r w:rsidRPr="00F1698D">
        <w:rPr>
          <w:u w:val="single"/>
        </w:rPr>
        <w:t>Net Income</w:t>
      </w:r>
    </w:p>
    <w:p w:rsidR="007A49EE" w:rsidRPr="00F1698D" w:rsidRDefault="007A49EE">
      <w:pPr>
        <w:pStyle w:val="BodyText"/>
        <w:spacing w:before="3"/>
        <w:rPr>
          <w:sz w:val="16"/>
        </w:rPr>
      </w:pPr>
    </w:p>
    <w:p w:rsidR="007A49EE" w:rsidRPr="00F1698D" w:rsidRDefault="00CD782F">
      <w:pPr>
        <w:pStyle w:val="BodyText"/>
        <w:spacing w:before="90"/>
        <w:ind w:left="2403"/>
      </w:pPr>
      <w:r w:rsidRPr="00F1698D">
        <w:t>Shareholder's Equity</w:t>
      </w:r>
    </w:p>
    <w:p w:rsidR="007A49EE" w:rsidRPr="00F1698D" w:rsidRDefault="007A49EE">
      <w:pPr>
        <w:pStyle w:val="BodyText"/>
        <w:rPr>
          <w:sz w:val="26"/>
        </w:rPr>
      </w:pPr>
    </w:p>
    <w:p w:rsidR="007A49EE" w:rsidRPr="00F1698D" w:rsidRDefault="007A49EE">
      <w:pPr>
        <w:pStyle w:val="BodyText"/>
        <w:rPr>
          <w:sz w:val="26"/>
        </w:rPr>
      </w:pPr>
    </w:p>
    <w:p w:rsidR="007A49EE" w:rsidRPr="00F1698D" w:rsidRDefault="00CD782F">
      <w:pPr>
        <w:pStyle w:val="BodyText"/>
        <w:spacing w:before="230" w:line="480" w:lineRule="auto"/>
        <w:ind w:left="300" w:right="299"/>
        <w:jc w:val="both"/>
      </w:pPr>
      <w:r w:rsidRPr="00F1698D">
        <w:t>ROE indicates the return a company</w:t>
      </w:r>
      <w:r w:rsidRPr="00F1698D">
        <w:t xml:space="preserve"> </w:t>
      </w:r>
      <w:r w:rsidRPr="00F1698D">
        <w:rPr>
          <w:spacing w:val="-3"/>
        </w:rPr>
        <w:t xml:space="preserve">is </w:t>
      </w:r>
      <w:r w:rsidRPr="00F1698D">
        <w:t xml:space="preserve">generating on the owners' investments. In the policyholder owned case, you would use policy holders' surpluses as the denominator. </w:t>
      </w:r>
      <w:r w:rsidRPr="00F1698D">
        <w:rPr>
          <w:spacing w:val="-3"/>
        </w:rPr>
        <w:t xml:space="preserve">As </w:t>
      </w:r>
      <w:r w:rsidRPr="00F1698D">
        <w:t>a general rule for insurance companies, ROE should lie between</w:t>
      </w:r>
      <w:r w:rsidRPr="00F1698D">
        <w:rPr>
          <w:spacing w:val="11"/>
        </w:rPr>
        <w:t xml:space="preserve"> </w:t>
      </w:r>
      <w:r w:rsidRPr="00F1698D">
        <w:t>10-15%.</w:t>
      </w:r>
    </w:p>
    <w:p w:rsidR="007A49EE" w:rsidRPr="00F1698D" w:rsidRDefault="007A49EE">
      <w:pPr>
        <w:pStyle w:val="BodyText"/>
        <w:rPr>
          <w:sz w:val="26"/>
        </w:rPr>
      </w:pPr>
    </w:p>
    <w:p w:rsidR="007A49EE" w:rsidRPr="00F1698D" w:rsidRDefault="007A49EE">
      <w:pPr>
        <w:pStyle w:val="BodyText"/>
        <w:spacing w:before="1"/>
        <w:rPr>
          <w:sz w:val="22"/>
        </w:rPr>
      </w:pPr>
    </w:p>
    <w:p w:rsidR="007A49EE" w:rsidRPr="00F1698D" w:rsidRDefault="00CD782F">
      <w:pPr>
        <w:pStyle w:val="BodyText"/>
        <w:ind w:left="300"/>
        <w:jc w:val="both"/>
      </w:pPr>
      <w:r w:rsidRPr="00F1698D">
        <w:t xml:space="preserve">Lapse Ratio: </w:t>
      </w:r>
      <w:r w:rsidRPr="00F1698D">
        <w:rPr>
          <w:u w:val="single"/>
        </w:rPr>
        <w:t xml:space="preserve">Lapsed Life Insurance Specified </w:t>
      </w:r>
      <w:r w:rsidRPr="00F1698D">
        <w:rPr>
          <w:u w:val="single"/>
        </w:rPr>
        <w:t>Period</w:t>
      </w:r>
    </w:p>
    <w:p w:rsidR="007A49EE" w:rsidRPr="00F1698D" w:rsidRDefault="007A49EE">
      <w:pPr>
        <w:pStyle w:val="BodyText"/>
        <w:spacing w:before="2"/>
        <w:rPr>
          <w:sz w:val="16"/>
        </w:rPr>
      </w:pPr>
    </w:p>
    <w:p w:rsidR="007A49EE" w:rsidRPr="00F1698D" w:rsidRDefault="00CD782F">
      <w:pPr>
        <w:pStyle w:val="BodyText"/>
        <w:spacing w:before="90"/>
        <w:ind w:left="1625"/>
      </w:pPr>
      <w:r w:rsidRPr="00F1698D">
        <w:t>Contracts in Force (in effect) at Start of Specified Period</w:t>
      </w:r>
    </w:p>
    <w:p w:rsidR="007A49EE" w:rsidRPr="00F1698D" w:rsidRDefault="007A49EE">
      <w:pPr>
        <w:sectPr w:rsidR="007A49EE" w:rsidRPr="00F1698D">
          <w:pgSz w:w="12240" w:h="15840"/>
          <w:pgMar w:top="1440" w:right="1140" w:bottom="1680" w:left="1140" w:header="0" w:footer="1408" w:gutter="0"/>
          <w:cols w:space="720"/>
        </w:sectPr>
      </w:pPr>
    </w:p>
    <w:p w:rsidR="007A49EE" w:rsidRPr="00F1698D" w:rsidRDefault="007A49EE">
      <w:pPr>
        <w:pStyle w:val="BodyText"/>
        <w:rPr>
          <w:sz w:val="20"/>
        </w:rPr>
      </w:pPr>
    </w:p>
    <w:p w:rsidR="007A49EE" w:rsidRPr="00F1698D" w:rsidRDefault="007A49EE">
      <w:pPr>
        <w:pStyle w:val="BodyText"/>
        <w:spacing w:before="9"/>
        <w:rPr>
          <w:sz w:val="21"/>
        </w:rPr>
      </w:pPr>
    </w:p>
    <w:p w:rsidR="007A49EE" w:rsidRPr="00F1698D" w:rsidRDefault="00CD782F">
      <w:pPr>
        <w:pStyle w:val="BodyText"/>
        <w:spacing w:before="90" w:line="480" w:lineRule="auto"/>
        <w:ind w:left="300" w:right="304"/>
        <w:jc w:val="both"/>
      </w:pPr>
      <w:r w:rsidRPr="00F1698D">
        <w:t xml:space="preserve">This ratio compares the number </w:t>
      </w:r>
      <w:r w:rsidRPr="00F1698D">
        <w:rPr>
          <w:spacing w:val="4"/>
        </w:rPr>
        <w:t xml:space="preserve">of </w:t>
      </w:r>
      <w:r w:rsidRPr="00F1698D">
        <w:t xml:space="preserve">policies that have lapsed (expired) within a specified period of time </w:t>
      </w:r>
      <w:r w:rsidRPr="00F1698D">
        <w:rPr>
          <w:spacing w:val="2"/>
        </w:rPr>
        <w:t xml:space="preserve">to </w:t>
      </w:r>
      <w:r w:rsidRPr="00F1698D">
        <w:t xml:space="preserve">those </w:t>
      </w:r>
      <w:r w:rsidRPr="00F1698D">
        <w:rPr>
          <w:spacing w:val="-3"/>
        </w:rPr>
        <w:t xml:space="preserve">in </w:t>
      </w:r>
      <w:r w:rsidRPr="00F1698D">
        <w:t xml:space="preserve">force at the start of that </w:t>
      </w:r>
      <w:r w:rsidRPr="00F1698D">
        <w:rPr>
          <w:spacing w:val="-3"/>
        </w:rPr>
        <w:t xml:space="preserve">same </w:t>
      </w:r>
      <w:r w:rsidRPr="00F1698D">
        <w:t xml:space="preserve">period. It </w:t>
      </w:r>
      <w:r w:rsidRPr="00F1698D">
        <w:rPr>
          <w:spacing w:val="-5"/>
        </w:rPr>
        <w:t xml:space="preserve">is </w:t>
      </w:r>
      <w:r w:rsidRPr="00F1698D">
        <w:t xml:space="preserve">a ratio used to measure the effectiveness of an insurer's marketing strategy. A lower lapse ratio </w:t>
      </w:r>
      <w:r w:rsidRPr="00F1698D">
        <w:rPr>
          <w:spacing w:val="-5"/>
        </w:rPr>
        <w:t xml:space="preserve">is </w:t>
      </w:r>
      <w:r w:rsidRPr="00F1698D">
        <w:t xml:space="preserve">better, particularly because insurance companies pay high commissions </w:t>
      </w:r>
      <w:r w:rsidRPr="00F1698D">
        <w:rPr>
          <w:spacing w:val="2"/>
        </w:rPr>
        <w:t xml:space="preserve">to </w:t>
      </w:r>
      <w:r w:rsidRPr="00F1698D">
        <w:t>brokers and agents that refer new clients. ROA, ROE, and the lapse ratios (discuss</w:t>
      </w:r>
      <w:r w:rsidRPr="00F1698D">
        <w:t xml:space="preserve">ed above) are also useful for evaluating the profitability </w:t>
      </w:r>
      <w:r w:rsidRPr="00F1698D">
        <w:rPr>
          <w:spacing w:val="4"/>
        </w:rPr>
        <w:t xml:space="preserve">of </w:t>
      </w:r>
      <w:r w:rsidRPr="00F1698D">
        <w:t xml:space="preserve">the insurer. In order to determine whether management has been increasing return for shareholders, the ROA and ROE numbers over the past several years should </w:t>
      </w:r>
      <w:r w:rsidRPr="00F1698D">
        <w:rPr>
          <w:spacing w:val="-3"/>
        </w:rPr>
        <w:t xml:space="preserve">be </w:t>
      </w:r>
      <w:r w:rsidRPr="00F1698D">
        <w:t xml:space="preserve">calculated. The lapse ratio will </w:t>
      </w:r>
      <w:r w:rsidRPr="00F1698D">
        <w:t xml:space="preserve">help </w:t>
      </w:r>
      <w:r w:rsidRPr="00F1698D">
        <w:rPr>
          <w:spacing w:val="2"/>
        </w:rPr>
        <w:t xml:space="preserve">to </w:t>
      </w:r>
      <w:r w:rsidRPr="00F1698D">
        <w:t xml:space="preserve">tell whether the company has managed </w:t>
      </w:r>
      <w:r w:rsidRPr="00F1698D">
        <w:rPr>
          <w:spacing w:val="2"/>
        </w:rPr>
        <w:t xml:space="preserve">to </w:t>
      </w:r>
      <w:r w:rsidRPr="00F1698D">
        <w:t xml:space="preserve">keep marketing expenses under control. The more policies remain </w:t>
      </w:r>
      <w:r w:rsidRPr="00F1698D">
        <w:rPr>
          <w:spacing w:val="-3"/>
        </w:rPr>
        <w:t xml:space="preserve">in </w:t>
      </w:r>
      <w:r w:rsidRPr="00F1698D">
        <w:t>force (are not cancelled), the</w:t>
      </w:r>
      <w:r w:rsidRPr="00F1698D">
        <w:rPr>
          <w:spacing w:val="25"/>
        </w:rPr>
        <w:t xml:space="preserve"> </w:t>
      </w:r>
      <w:r w:rsidRPr="00F1698D">
        <w:t>better.</w:t>
      </w:r>
    </w:p>
    <w:p w:rsidR="007A49EE" w:rsidRPr="00F1698D" w:rsidRDefault="007A49EE">
      <w:pPr>
        <w:pStyle w:val="BodyText"/>
        <w:rPr>
          <w:sz w:val="26"/>
        </w:rPr>
      </w:pPr>
    </w:p>
    <w:p w:rsidR="007A49EE" w:rsidRPr="00F1698D" w:rsidRDefault="007A49EE">
      <w:pPr>
        <w:pStyle w:val="BodyText"/>
        <w:spacing w:before="2"/>
        <w:rPr>
          <w:sz w:val="22"/>
        </w:rPr>
      </w:pPr>
    </w:p>
    <w:p w:rsidR="007A49EE" w:rsidRPr="00F1698D" w:rsidRDefault="00CD782F">
      <w:pPr>
        <w:pStyle w:val="BodyText"/>
        <w:spacing w:line="480" w:lineRule="auto"/>
        <w:ind w:left="300" w:right="299"/>
        <w:jc w:val="both"/>
      </w:pPr>
      <w:r w:rsidRPr="00F1698D">
        <w:t>These views are supported by Hagel, Brown and Davison (2010) who proposed that most economic analysts and investors tend to focus on return on equity as their primary measure of company performance. ROE focuses on return to the shareholders of the company.</w:t>
      </w:r>
      <w:r w:rsidRPr="00F1698D">
        <w:t xml:space="preserve"> If you are a shareholder, this gives you a quick and easy to understand metric. However, they argued that ROE can obscure a lot of potential problems. If investors are not careful, it can divert attention from business fundamentals and lead to spiteful su</w:t>
      </w:r>
      <w:r w:rsidRPr="00F1698D">
        <w:t>rprises. Companies can resort to financial strategies to artificially maintain a healthy ROE — for a while — and hide deteriorating performance in business fundamentals. Growing debt leverage and stock buybacks funded through accumulated cash can help to m</w:t>
      </w:r>
      <w:r w:rsidRPr="00F1698D">
        <w:t>aintain a company's ROE even though operational profitability is eroding.</w:t>
      </w:r>
    </w:p>
    <w:p w:rsidR="007A49EE" w:rsidRPr="00F1698D" w:rsidRDefault="007A49EE">
      <w:pPr>
        <w:spacing w:line="480" w:lineRule="auto"/>
        <w:jc w:val="both"/>
        <w:sectPr w:rsidR="007A49EE" w:rsidRPr="00F1698D">
          <w:pgSz w:w="12240" w:h="15840"/>
          <w:pgMar w:top="1500" w:right="1140" w:bottom="1680" w:left="1140" w:header="0" w:footer="1408" w:gutter="0"/>
          <w:cols w:space="720"/>
        </w:sectPr>
      </w:pPr>
    </w:p>
    <w:p w:rsidR="007A49EE" w:rsidRPr="00F1698D" w:rsidRDefault="00CD782F">
      <w:pPr>
        <w:pStyle w:val="BodyText"/>
        <w:spacing w:before="78" w:line="480" w:lineRule="auto"/>
        <w:ind w:left="300" w:right="291"/>
        <w:jc w:val="both"/>
      </w:pPr>
      <w:r w:rsidRPr="00F1698D">
        <w:t>Mounting competitive pressure combined with artificially low interest rates, characteristic of the last couple of decades, creates a potent incentive to engage in these</w:t>
      </w:r>
      <w:r w:rsidRPr="00F1698D">
        <w:t xml:space="preserve"> strategies to keep investors happy. Excessive debt leverage becomes a significant albatross for a company when market demand for its products heads south, as many companies discovered during the current economic downturn. It actually creates more risk for</w:t>
      </w:r>
      <w:r w:rsidRPr="00F1698D">
        <w:t xml:space="preserve"> a company in hard times. These efforts can become addictive. If underlying profitability continues to deteriorate, more stock buybacks or debt leverage will be necessary to maintain return on equity, further increasing company exposure to unanticipated do</w:t>
      </w:r>
      <w:r w:rsidRPr="00F1698D">
        <w:t>wnturns in consumer demand or financial market crises. But letting ROE decline is often too painful to contemplate since the impact on stock performance hence financial performance can be immediate. The risks on the other side are less immediate and less q</w:t>
      </w:r>
      <w:r w:rsidRPr="00F1698D">
        <w:t>uantifiable, so there is an understandable temptation to avoid immediate pain (Hagel, Brown &amp; Davison, 2010).</w:t>
      </w:r>
    </w:p>
    <w:p w:rsidR="007A49EE" w:rsidRPr="00F1698D" w:rsidRDefault="00CD782F">
      <w:pPr>
        <w:pStyle w:val="Heading1"/>
        <w:numPr>
          <w:ilvl w:val="2"/>
          <w:numId w:val="5"/>
        </w:numPr>
        <w:tabs>
          <w:tab w:val="left" w:pos="863"/>
        </w:tabs>
        <w:spacing w:before="9" w:line="319" w:lineRule="exact"/>
        <w:ind w:left="862" w:hanging="563"/>
      </w:pPr>
      <w:r w:rsidRPr="00F1698D">
        <w:t>Competition</w:t>
      </w:r>
    </w:p>
    <w:p w:rsidR="007A49EE" w:rsidRPr="00F1698D" w:rsidRDefault="00CD782F">
      <w:pPr>
        <w:pStyle w:val="BodyText"/>
        <w:spacing w:line="480" w:lineRule="auto"/>
        <w:ind w:left="300" w:right="302"/>
        <w:jc w:val="both"/>
      </w:pPr>
      <w:r w:rsidRPr="00F1698D">
        <w:t xml:space="preserve">One of the most significant trends </w:t>
      </w:r>
      <w:r w:rsidRPr="00F1698D">
        <w:rPr>
          <w:spacing w:val="-3"/>
        </w:rPr>
        <w:t xml:space="preserve">in </w:t>
      </w:r>
      <w:r w:rsidRPr="00F1698D">
        <w:t xml:space="preserve">the insurance industry </w:t>
      </w:r>
      <w:r w:rsidRPr="00F1698D">
        <w:rPr>
          <w:spacing w:val="-3"/>
        </w:rPr>
        <w:t xml:space="preserve">is </w:t>
      </w:r>
      <w:r w:rsidRPr="00F1698D">
        <w:t>the prevalence of mergers and acquisitions among insurance carriers an</w:t>
      </w:r>
      <w:r w:rsidRPr="00F1698D">
        <w:t xml:space="preserve">d agencies (Schich &amp; Kikuchi, 2004). Due to strong investment returns, record profits have allowed many carriers </w:t>
      </w:r>
      <w:r w:rsidRPr="00F1698D">
        <w:rPr>
          <w:spacing w:val="2"/>
        </w:rPr>
        <w:t xml:space="preserve">to </w:t>
      </w:r>
      <w:r w:rsidRPr="00F1698D">
        <w:t xml:space="preserve">amass substantial "war chests" earmarked for acquisition. </w:t>
      </w:r>
      <w:r w:rsidRPr="00F1698D">
        <w:rPr>
          <w:spacing w:val="-3"/>
        </w:rPr>
        <w:t xml:space="preserve">As </w:t>
      </w:r>
      <w:r w:rsidRPr="00F1698D">
        <w:t>a result, the large insurance companies are getting larger and smaller agencies</w:t>
      </w:r>
      <w:r w:rsidRPr="00F1698D">
        <w:t xml:space="preserve"> are being forced </w:t>
      </w:r>
      <w:r w:rsidRPr="00F1698D">
        <w:rPr>
          <w:spacing w:val="2"/>
        </w:rPr>
        <w:t xml:space="preserve">to </w:t>
      </w:r>
      <w:r w:rsidRPr="00F1698D">
        <w:rPr>
          <w:spacing w:val="-3"/>
        </w:rPr>
        <w:t xml:space="preserve">band </w:t>
      </w:r>
      <w:r w:rsidRPr="00F1698D">
        <w:t xml:space="preserve">together </w:t>
      </w:r>
      <w:r w:rsidRPr="00F1698D">
        <w:rPr>
          <w:spacing w:val="-3"/>
        </w:rPr>
        <w:t xml:space="preserve">in </w:t>
      </w:r>
      <w:r w:rsidRPr="00F1698D">
        <w:t xml:space="preserve">"clusters. “In addition, networks have become more competitive </w:t>
      </w:r>
      <w:r w:rsidRPr="00F1698D">
        <w:rPr>
          <w:spacing w:val="-3"/>
        </w:rPr>
        <w:t xml:space="preserve">in </w:t>
      </w:r>
      <w:r w:rsidRPr="00F1698D">
        <w:t xml:space="preserve">an effort to </w:t>
      </w:r>
      <w:r w:rsidRPr="00F1698D">
        <w:rPr>
          <w:spacing w:val="-3"/>
        </w:rPr>
        <w:t xml:space="preserve">improve </w:t>
      </w:r>
      <w:r w:rsidRPr="00F1698D">
        <w:t xml:space="preserve">their bargaining position with carriers whose demands for profitable premium growth have steadily increased. All </w:t>
      </w:r>
      <w:r w:rsidRPr="00F1698D">
        <w:rPr>
          <w:spacing w:val="4"/>
        </w:rPr>
        <w:t xml:space="preserve">of </w:t>
      </w:r>
      <w:r w:rsidRPr="00F1698D">
        <w:t>these have a ma</w:t>
      </w:r>
      <w:r w:rsidRPr="00F1698D">
        <w:t>jor impact on</w:t>
      </w:r>
      <w:r w:rsidRPr="00F1698D">
        <w:rPr>
          <w:spacing w:val="3"/>
        </w:rPr>
        <w:t xml:space="preserve"> </w:t>
      </w:r>
      <w:r w:rsidRPr="00F1698D">
        <w:t>consumers.</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3"/>
        <w:jc w:val="both"/>
      </w:pPr>
      <w:r w:rsidRPr="00F1698D">
        <w:t xml:space="preserve">Over time economists have approached the measurement of competition </w:t>
      </w:r>
      <w:r w:rsidRPr="00F1698D">
        <w:rPr>
          <w:spacing w:val="-3"/>
        </w:rPr>
        <w:t xml:space="preserve">in </w:t>
      </w:r>
      <w:r w:rsidRPr="00F1698D">
        <w:t xml:space="preserve">industries </w:t>
      </w:r>
      <w:r w:rsidRPr="00F1698D">
        <w:rPr>
          <w:spacing w:val="-3"/>
        </w:rPr>
        <w:t xml:space="preserve">in </w:t>
      </w:r>
      <w:r w:rsidRPr="00F1698D">
        <w:t xml:space="preserve">a variety of ways. The earliest studies attempted to infer the competitive conduct and performance </w:t>
      </w:r>
      <w:r w:rsidRPr="00F1698D">
        <w:rPr>
          <w:spacing w:val="4"/>
        </w:rPr>
        <w:t xml:space="preserve">of </w:t>
      </w:r>
      <w:r w:rsidRPr="00F1698D">
        <w:t xml:space="preserve">firms from the market structure </w:t>
      </w:r>
      <w:r w:rsidRPr="00F1698D">
        <w:t xml:space="preserve">of the industry. This approach </w:t>
      </w:r>
      <w:r w:rsidRPr="00F1698D">
        <w:rPr>
          <w:spacing w:val="-3"/>
        </w:rPr>
        <w:t xml:space="preserve">is </w:t>
      </w:r>
      <w:r w:rsidRPr="00F1698D">
        <w:t xml:space="preserve">mainly associated with Bain (1956) quoted </w:t>
      </w:r>
      <w:r w:rsidRPr="00F1698D">
        <w:rPr>
          <w:spacing w:val="-3"/>
        </w:rPr>
        <w:t xml:space="preserve">in </w:t>
      </w:r>
      <w:r w:rsidRPr="00F1698D">
        <w:t xml:space="preserve">Hoch hauser (2004). The number </w:t>
      </w:r>
      <w:r w:rsidRPr="00F1698D">
        <w:rPr>
          <w:spacing w:val="4"/>
        </w:rPr>
        <w:t xml:space="preserve">of </w:t>
      </w:r>
      <w:r w:rsidRPr="00F1698D">
        <w:t xml:space="preserve">firms and any concentration </w:t>
      </w:r>
      <w:r w:rsidRPr="00F1698D">
        <w:rPr>
          <w:spacing w:val="4"/>
        </w:rPr>
        <w:t xml:space="preserve">of </w:t>
      </w:r>
      <w:r w:rsidRPr="00F1698D">
        <w:t xml:space="preserve">market share are believed </w:t>
      </w:r>
      <w:r w:rsidRPr="00F1698D">
        <w:rPr>
          <w:spacing w:val="2"/>
        </w:rPr>
        <w:t xml:space="preserve">to </w:t>
      </w:r>
      <w:r w:rsidRPr="00F1698D">
        <w:t xml:space="preserve">determine the competitive conduct. Fewer </w:t>
      </w:r>
      <w:r w:rsidRPr="00F1698D">
        <w:rPr>
          <w:spacing w:val="-3"/>
        </w:rPr>
        <w:t xml:space="preserve">firms </w:t>
      </w:r>
      <w:r w:rsidRPr="00F1698D">
        <w:t>with more concentrated market shares</w:t>
      </w:r>
      <w:r w:rsidRPr="00F1698D">
        <w:t xml:space="preserve"> are more likely </w:t>
      </w:r>
      <w:r w:rsidRPr="00F1698D">
        <w:rPr>
          <w:spacing w:val="2"/>
        </w:rPr>
        <w:t xml:space="preserve">to </w:t>
      </w:r>
      <w:r w:rsidRPr="00F1698D">
        <w:t xml:space="preserve">engage </w:t>
      </w:r>
      <w:r w:rsidRPr="00F1698D">
        <w:rPr>
          <w:spacing w:val="-3"/>
        </w:rPr>
        <w:t xml:space="preserve">in </w:t>
      </w:r>
      <w:r w:rsidRPr="00F1698D">
        <w:t xml:space="preserve">anticompetitive behaviour than when the industry </w:t>
      </w:r>
      <w:r w:rsidRPr="00F1698D">
        <w:rPr>
          <w:spacing w:val="-3"/>
        </w:rPr>
        <w:t xml:space="preserve">is </w:t>
      </w:r>
      <w:r w:rsidRPr="00F1698D">
        <w:t xml:space="preserve">populated by numerous small firms. Alternatively, a small number </w:t>
      </w:r>
      <w:r w:rsidRPr="00F1698D">
        <w:rPr>
          <w:spacing w:val="4"/>
        </w:rPr>
        <w:t xml:space="preserve">of </w:t>
      </w:r>
      <w:r w:rsidRPr="00F1698D">
        <w:t xml:space="preserve">large companies may form a cartel and dictate prices and conditions. Furthermore, one or two dominant firms may act as price setters </w:t>
      </w:r>
      <w:r w:rsidRPr="00F1698D">
        <w:rPr>
          <w:spacing w:val="-3"/>
        </w:rPr>
        <w:t xml:space="preserve">while </w:t>
      </w:r>
      <w:r w:rsidRPr="00F1698D">
        <w:t xml:space="preserve">the many smaller peripheral firms accept the formers ‘price leadership. This structure conduct- performance approach </w:t>
      </w:r>
      <w:r w:rsidRPr="00F1698D">
        <w:t>provides regulators with a convenient yardstick, when they rule on the competitive impact of mergers.</w:t>
      </w:r>
    </w:p>
    <w:p w:rsidR="007A49EE" w:rsidRPr="00F1698D" w:rsidRDefault="007A49EE">
      <w:pPr>
        <w:pStyle w:val="BodyText"/>
        <w:rPr>
          <w:sz w:val="26"/>
        </w:rPr>
      </w:pPr>
    </w:p>
    <w:p w:rsidR="007A49EE" w:rsidRPr="00F1698D" w:rsidRDefault="007A49EE">
      <w:pPr>
        <w:pStyle w:val="BodyText"/>
        <w:spacing w:before="3"/>
        <w:rPr>
          <w:sz w:val="22"/>
        </w:rPr>
      </w:pPr>
    </w:p>
    <w:p w:rsidR="007A49EE" w:rsidRPr="00F1698D" w:rsidRDefault="00CD782F">
      <w:pPr>
        <w:pStyle w:val="BodyText"/>
        <w:spacing w:line="480" w:lineRule="auto"/>
        <w:ind w:left="300" w:right="293"/>
        <w:jc w:val="both"/>
      </w:pPr>
      <w:r w:rsidRPr="00F1698D">
        <w:t xml:space="preserve">Blundell-Wignall, Atkinson and Lee (2008) proposed an alternative approach </w:t>
      </w:r>
      <w:r w:rsidRPr="00F1698D">
        <w:rPr>
          <w:spacing w:val="2"/>
        </w:rPr>
        <w:t xml:space="preserve">to </w:t>
      </w:r>
      <w:r w:rsidRPr="00F1698D">
        <w:t>competitive behaviour and examined the revenue and cost structures of comp</w:t>
      </w:r>
      <w:r w:rsidRPr="00F1698D">
        <w:t xml:space="preserve">anies, using the framework of perfect competition as the reference position. Firms </w:t>
      </w:r>
      <w:r w:rsidRPr="00F1698D">
        <w:rPr>
          <w:spacing w:val="-3"/>
        </w:rPr>
        <w:t xml:space="preserve">in </w:t>
      </w:r>
      <w:r w:rsidRPr="00F1698D">
        <w:t xml:space="preserve">an industry operating under conditions </w:t>
      </w:r>
      <w:r w:rsidRPr="00F1698D">
        <w:rPr>
          <w:spacing w:val="4"/>
        </w:rPr>
        <w:t xml:space="preserve">of </w:t>
      </w:r>
      <w:r w:rsidRPr="00F1698D">
        <w:t xml:space="preserve">perfect competition are unable </w:t>
      </w:r>
      <w:r w:rsidRPr="00F1698D">
        <w:rPr>
          <w:spacing w:val="2"/>
        </w:rPr>
        <w:t xml:space="preserve">to </w:t>
      </w:r>
      <w:r w:rsidRPr="00F1698D">
        <w:t xml:space="preserve">absorb any of the cost increase. They are forced to pass on the entire rise </w:t>
      </w:r>
      <w:r w:rsidRPr="00F1698D">
        <w:rPr>
          <w:spacing w:val="4"/>
        </w:rPr>
        <w:t xml:space="preserve">of </w:t>
      </w:r>
      <w:r w:rsidRPr="00F1698D">
        <w:t xml:space="preserve">input costs </w:t>
      </w:r>
      <w:r w:rsidRPr="00F1698D">
        <w:rPr>
          <w:spacing w:val="-3"/>
        </w:rPr>
        <w:t xml:space="preserve">in </w:t>
      </w:r>
      <w:r w:rsidRPr="00F1698D">
        <w:t xml:space="preserve">output prices and revenue, leaving output unaffected. Of course, not all firms survive. By contrast, under monopolistic conditions </w:t>
      </w:r>
      <w:r w:rsidRPr="00F1698D">
        <w:rPr>
          <w:spacing w:val="-3"/>
        </w:rPr>
        <w:t xml:space="preserve">in </w:t>
      </w:r>
      <w:r w:rsidRPr="00F1698D">
        <w:t xml:space="preserve">equilibrium, a rise </w:t>
      </w:r>
      <w:r w:rsidRPr="00F1698D">
        <w:rPr>
          <w:spacing w:val="-3"/>
        </w:rPr>
        <w:t xml:space="preserve">in </w:t>
      </w:r>
      <w:r w:rsidRPr="00F1698D">
        <w:t xml:space="preserve">input  prices, such as wages or administrative costs, results </w:t>
      </w:r>
      <w:r w:rsidRPr="00F1698D">
        <w:rPr>
          <w:spacing w:val="-3"/>
        </w:rPr>
        <w:t xml:space="preserve">in </w:t>
      </w:r>
      <w:r w:rsidRPr="00F1698D">
        <w:t xml:space="preserve">a reduction </w:t>
      </w:r>
      <w:r w:rsidRPr="00F1698D">
        <w:rPr>
          <w:spacing w:val="-3"/>
        </w:rPr>
        <w:t xml:space="preserve">in </w:t>
      </w:r>
      <w:r w:rsidRPr="00F1698D">
        <w:t xml:space="preserve">output and a rise </w:t>
      </w:r>
      <w:r w:rsidRPr="00F1698D">
        <w:rPr>
          <w:spacing w:val="-3"/>
        </w:rPr>
        <w:t>i</w:t>
      </w:r>
      <w:r w:rsidRPr="00F1698D">
        <w:rPr>
          <w:spacing w:val="-3"/>
        </w:rPr>
        <w:t xml:space="preserve">n </w:t>
      </w:r>
      <w:r w:rsidRPr="00F1698D">
        <w:t xml:space="preserve">prices by a smaller amount than the increase </w:t>
      </w:r>
      <w:r w:rsidRPr="00F1698D">
        <w:rPr>
          <w:spacing w:val="-3"/>
        </w:rPr>
        <w:t xml:space="preserve">in </w:t>
      </w:r>
      <w:r w:rsidRPr="00F1698D">
        <w:t xml:space="preserve">costs, leading </w:t>
      </w:r>
      <w:r w:rsidRPr="00F1698D">
        <w:rPr>
          <w:spacing w:val="2"/>
        </w:rPr>
        <w:t xml:space="preserve">to </w:t>
      </w:r>
      <w:r w:rsidRPr="00F1698D">
        <w:t xml:space="preserve">a shrinking </w:t>
      </w:r>
      <w:r w:rsidRPr="00F1698D">
        <w:rPr>
          <w:spacing w:val="4"/>
        </w:rPr>
        <w:t xml:space="preserve">of </w:t>
      </w:r>
      <w:r w:rsidRPr="00F1698D">
        <w:t xml:space="preserve">total revenue. Marginally profitable firms may have </w:t>
      </w:r>
      <w:r w:rsidRPr="00F1698D">
        <w:rPr>
          <w:spacing w:val="2"/>
        </w:rPr>
        <w:t xml:space="preserve">to </w:t>
      </w:r>
      <w:r w:rsidRPr="00F1698D">
        <w:t>leave the</w:t>
      </w:r>
      <w:r w:rsidRPr="00F1698D">
        <w:rPr>
          <w:spacing w:val="6"/>
        </w:rPr>
        <w:t xml:space="preserve"> </w:t>
      </w:r>
      <w:r w:rsidRPr="00F1698D">
        <w:t>industry.</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7"/>
        <w:jc w:val="both"/>
      </w:pPr>
      <w:r w:rsidRPr="00F1698D">
        <w:t>A group of firms offers a range of insurance products. By differentiating their products they are able to create downward sloping demand curve segments for their insurance products through advertising and other selling costs. The many competitors allow eac</w:t>
      </w:r>
      <w:r w:rsidRPr="00F1698D">
        <w:t>h firm to believe that its actions will not prompt retaliatory actions. Entry into the industry is relatively easy and collusion such as price fixing or market sharing virtually impossible (Brigham &amp; Philip, 2004). Under monopolistic competition in long-ru</w:t>
      </w:r>
      <w:r w:rsidRPr="00F1698D">
        <w:t>n equilibrium output is determined where the average cost curve is tangential to the average revenue curve. Companies do not make economic profits since long-run average cost equals price.</w:t>
      </w:r>
    </w:p>
    <w:p w:rsidR="007A49EE" w:rsidRPr="00F1698D" w:rsidRDefault="007A49EE">
      <w:pPr>
        <w:pStyle w:val="BodyText"/>
        <w:rPr>
          <w:sz w:val="26"/>
        </w:rPr>
      </w:pPr>
    </w:p>
    <w:p w:rsidR="007A49EE" w:rsidRPr="00F1698D" w:rsidRDefault="007A49EE">
      <w:pPr>
        <w:pStyle w:val="BodyText"/>
        <w:spacing w:before="2"/>
        <w:rPr>
          <w:sz w:val="22"/>
        </w:rPr>
      </w:pPr>
    </w:p>
    <w:p w:rsidR="007A49EE" w:rsidRPr="00F1698D" w:rsidRDefault="00CD782F">
      <w:pPr>
        <w:pStyle w:val="BodyText"/>
        <w:spacing w:line="480" w:lineRule="auto"/>
        <w:ind w:left="300" w:right="299"/>
        <w:jc w:val="both"/>
      </w:pPr>
      <w:r w:rsidRPr="00F1698D">
        <w:t xml:space="preserve">Since firms produce at </w:t>
      </w:r>
      <w:r w:rsidRPr="00F1698D">
        <w:rPr>
          <w:spacing w:val="-3"/>
        </w:rPr>
        <w:t xml:space="preserve">less </w:t>
      </w:r>
      <w:r w:rsidRPr="00F1698D">
        <w:t>than minimum cost, the theory of mono</w:t>
      </w:r>
      <w:r w:rsidRPr="00F1698D">
        <w:t xml:space="preserve">polistic competition suggests that the industry </w:t>
      </w:r>
      <w:r w:rsidRPr="00F1698D">
        <w:rPr>
          <w:spacing w:val="-3"/>
        </w:rPr>
        <w:t xml:space="preserve">is </w:t>
      </w:r>
      <w:r w:rsidRPr="00F1698D">
        <w:t xml:space="preserve">operating under excess capacity. As a result more firms exist than </w:t>
      </w:r>
      <w:r w:rsidRPr="00F1698D">
        <w:rPr>
          <w:spacing w:val="-3"/>
        </w:rPr>
        <w:t xml:space="preserve">if </w:t>
      </w:r>
      <w:r w:rsidRPr="00F1698D">
        <w:t>production occurred at the average cost minimum. The market becomes overcrowded. If production occurred at the long-run cost minimum, t</w:t>
      </w:r>
      <w:r w:rsidRPr="00F1698D">
        <w:t xml:space="preserve">he return on assets would, </w:t>
      </w:r>
      <w:r w:rsidRPr="00F1698D">
        <w:rPr>
          <w:spacing w:val="4"/>
        </w:rPr>
        <w:t xml:space="preserve">of </w:t>
      </w:r>
      <w:r w:rsidRPr="00F1698D">
        <w:t xml:space="preserve">course, be higher. According </w:t>
      </w:r>
      <w:r w:rsidRPr="00F1698D">
        <w:rPr>
          <w:spacing w:val="2"/>
        </w:rPr>
        <w:t xml:space="preserve">to </w:t>
      </w:r>
      <w:r w:rsidRPr="00F1698D">
        <w:t xml:space="preserve">Donlon and Gutfreund (1998) </w:t>
      </w:r>
      <w:r w:rsidRPr="00F1698D">
        <w:rPr>
          <w:spacing w:val="-3"/>
        </w:rPr>
        <w:t xml:space="preserve">firms in </w:t>
      </w:r>
      <w:r w:rsidRPr="00F1698D">
        <w:t xml:space="preserve">this industry generate revenue through underwriting </w:t>
      </w:r>
      <w:r w:rsidRPr="00F1698D">
        <w:rPr>
          <w:spacing w:val="4"/>
        </w:rPr>
        <w:t xml:space="preserve">of </w:t>
      </w:r>
      <w:r w:rsidRPr="00F1698D">
        <w:t xml:space="preserve">insurance risks and from investing their assets. Market pressure appears to force companies </w:t>
      </w:r>
      <w:r w:rsidRPr="00F1698D">
        <w:rPr>
          <w:spacing w:val="2"/>
        </w:rPr>
        <w:t xml:space="preserve">to </w:t>
      </w:r>
      <w:r w:rsidRPr="00F1698D">
        <w:t xml:space="preserve">employ </w:t>
      </w:r>
      <w:r w:rsidRPr="00F1698D">
        <w:t xml:space="preserve">similar investment strategies enabling them </w:t>
      </w:r>
      <w:r w:rsidRPr="00F1698D">
        <w:rPr>
          <w:spacing w:val="2"/>
        </w:rPr>
        <w:t xml:space="preserve">to </w:t>
      </w:r>
      <w:r w:rsidRPr="00F1698D">
        <w:t xml:space="preserve">match competitors' investment yields. </w:t>
      </w:r>
      <w:r w:rsidRPr="00F1698D">
        <w:rPr>
          <w:spacing w:val="-3"/>
        </w:rPr>
        <w:t xml:space="preserve">As </w:t>
      </w:r>
      <w:r w:rsidRPr="00F1698D">
        <w:t xml:space="preserve">they record consistently underwriting losses, that </w:t>
      </w:r>
      <w:r w:rsidRPr="00F1698D">
        <w:rPr>
          <w:spacing w:val="-3"/>
        </w:rPr>
        <w:t xml:space="preserve">is, </w:t>
      </w:r>
      <w:r w:rsidRPr="00F1698D">
        <w:t xml:space="preserve">premium income falls short of claims payments and expenses, there </w:t>
      </w:r>
      <w:r w:rsidRPr="00F1698D">
        <w:rPr>
          <w:spacing w:val="-3"/>
        </w:rPr>
        <w:t xml:space="preserve">is </w:t>
      </w:r>
      <w:r w:rsidRPr="00F1698D">
        <w:t xml:space="preserve">considerable pressure on companies </w:t>
      </w:r>
      <w:r w:rsidRPr="00F1698D">
        <w:rPr>
          <w:spacing w:val="2"/>
        </w:rPr>
        <w:t xml:space="preserve">to </w:t>
      </w:r>
      <w:r w:rsidRPr="00F1698D">
        <w:t>genera</w:t>
      </w:r>
      <w:r w:rsidRPr="00F1698D">
        <w:t xml:space="preserve">te satisfactory investment returns. Finance theory suggests that a </w:t>
      </w:r>
      <w:r w:rsidRPr="00F1698D">
        <w:rPr>
          <w:spacing w:val="-2"/>
        </w:rPr>
        <w:t xml:space="preserve">higher </w:t>
      </w:r>
      <w:r w:rsidRPr="00F1698D">
        <w:t xml:space="preserve">return from a given amount of available funds may only be had by investing in riskier assets. This implies that  firms </w:t>
      </w:r>
      <w:r w:rsidRPr="00F1698D">
        <w:rPr>
          <w:spacing w:val="-3"/>
        </w:rPr>
        <w:t xml:space="preserve">in </w:t>
      </w:r>
      <w:r w:rsidRPr="00F1698D">
        <w:t xml:space="preserve">the GI industry have </w:t>
      </w:r>
      <w:r w:rsidRPr="00F1698D">
        <w:rPr>
          <w:spacing w:val="2"/>
        </w:rPr>
        <w:t xml:space="preserve">to </w:t>
      </w:r>
      <w:r w:rsidRPr="00F1698D">
        <w:t xml:space="preserve">take greater risk than would seem </w:t>
      </w:r>
      <w:r w:rsidRPr="00F1698D">
        <w:rPr>
          <w:spacing w:val="2"/>
        </w:rPr>
        <w:t>to</w:t>
      </w:r>
      <w:r w:rsidRPr="00F1698D">
        <w:rPr>
          <w:spacing w:val="2"/>
        </w:rPr>
        <w:t xml:space="preserve"> </w:t>
      </w:r>
      <w:r w:rsidRPr="00F1698D">
        <w:rPr>
          <w:spacing w:val="-3"/>
        </w:rPr>
        <w:t xml:space="preserve">be </w:t>
      </w:r>
      <w:r w:rsidRPr="00F1698D">
        <w:t>compatible with prudence, considering</w:t>
      </w:r>
      <w:r w:rsidRPr="00F1698D">
        <w:rPr>
          <w:spacing w:val="12"/>
        </w:rPr>
        <w:t xml:space="preserve"> </w:t>
      </w:r>
      <w:r w:rsidRPr="00F1698D">
        <w:t>their</w:t>
      </w:r>
      <w:r w:rsidRPr="00F1698D">
        <w:rPr>
          <w:spacing w:val="14"/>
        </w:rPr>
        <w:t xml:space="preserve"> </w:t>
      </w:r>
      <w:r w:rsidRPr="00F1698D">
        <w:t>underwriting</w:t>
      </w:r>
      <w:r w:rsidRPr="00F1698D">
        <w:rPr>
          <w:spacing w:val="17"/>
        </w:rPr>
        <w:t xml:space="preserve"> </w:t>
      </w:r>
      <w:r w:rsidRPr="00F1698D">
        <w:t>losses.</w:t>
      </w:r>
      <w:r w:rsidRPr="00F1698D">
        <w:rPr>
          <w:spacing w:val="14"/>
        </w:rPr>
        <w:t xml:space="preserve"> </w:t>
      </w:r>
      <w:r w:rsidRPr="00F1698D">
        <w:t>Applied</w:t>
      </w:r>
      <w:r w:rsidRPr="00F1698D">
        <w:rPr>
          <w:spacing w:val="13"/>
        </w:rPr>
        <w:t xml:space="preserve"> </w:t>
      </w:r>
      <w:r w:rsidRPr="00F1698D">
        <w:rPr>
          <w:spacing w:val="2"/>
        </w:rPr>
        <w:t>to</w:t>
      </w:r>
      <w:r w:rsidRPr="00F1698D">
        <w:rPr>
          <w:spacing w:val="12"/>
        </w:rPr>
        <w:t xml:space="preserve"> </w:t>
      </w:r>
      <w:r w:rsidRPr="00F1698D">
        <w:t>the</w:t>
      </w:r>
      <w:r w:rsidRPr="00F1698D">
        <w:rPr>
          <w:spacing w:val="11"/>
        </w:rPr>
        <w:t xml:space="preserve"> </w:t>
      </w:r>
      <w:r w:rsidRPr="00F1698D">
        <w:t>problem</w:t>
      </w:r>
      <w:r w:rsidRPr="00F1698D">
        <w:rPr>
          <w:spacing w:val="9"/>
        </w:rPr>
        <w:t xml:space="preserve"> </w:t>
      </w:r>
      <w:r w:rsidRPr="00F1698D">
        <w:t>at</w:t>
      </w:r>
      <w:r w:rsidRPr="00F1698D">
        <w:rPr>
          <w:spacing w:val="17"/>
        </w:rPr>
        <w:t xml:space="preserve"> </w:t>
      </w:r>
      <w:r w:rsidRPr="00F1698D">
        <w:t>hand</w:t>
      </w:r>
      <w:r w:rsidRPr="00F1698D">
        <w:rPr>
          <w:spacing w:val="12"/>
        </w:rPr>
        <w:t xml:space="preserve"> </w:t>
      </w:r>
      <w:r w:rsidRPr="00F1698D">
        <w:t>this</w:t>
      </w:r>
      <w:r w:rsidRPr="00F1698D">
        <w:rPr>
          <w:spacing w:val="15"/>
        </w:rPr>
        <w:t xml:space="preserve"> </w:t>
      </w:r>
      <w:r w:rsidRPr="00F1698D">
        <w:t>means</w:t>
      </w:r>
      <w:r w:rsidRPr="00F1698D">
        <w:rPr>
          <w:spacing w:val="11"/>
        </w:rPr>
        <w:t xml:space="preserve"> </w:t>
      </w:r>
      <w:r w:rsidRPr="00F1698D">
        <w:t>that</w:t>
      </w:r>
      <w:r w:rsidRPr="00F1698D">
        <w:rPr>
          <w:spacing w:val="17"/>
        </w:rPr>
        <w:t xml:space="preserve"> </w:t>
      </w:r>
      <w:r w:rsidRPr="00F1698D">
        <w:t>firms</w:t>
      </w:r>
      <w:r w:rsidRPr="00F1698D">
        <w:rPr>
          <w:spacing w:val="15"/>
        </w:rPr>
        <w:t xml:space="preserve"> </w:t>
      </w:r>
      <w:r w:rsidRPr="00F1698D">
        <w:t>can</w:t>
      </w:r>
    </w:p>
    <w:p w:rsidR="007A49EE" w:rsidRPr="00F1698D" w:rsidRDefault="00CD782F">
      <w:pPr>
        <w:pStyle w:val="BodyText"/>
        <w:spacing w:before="3"/>
        <w:ind w:left="300"/>
        <w:jc w:val="both"/>
      </w:pPr>
      <w:r w:rsidRPr="00F1698D">
        <w:t xml:space="preserve">only recoup rising costs </w:t>
      </w:r>
      <w:r w:rsidRPr="00F1698D">
        <w:rPr>
          <w:spacing w:val="-3"/>
        </w:rPr>
        <w:t xml:space="preserve">in </w:t>
      </w:r>
      <w:r w:rsidRPr="00F1698D">
        <w:t xml:space="preserve">investment markets by reshuffling their portfolios </w:t>
      </w:r>
      <w:r w:rsidRPr="00F1698D">
        <w:rPr>
          <w:spacing w:val="2"/>
        </w:rPr>
        <w:t xml:space="preserve">towards </w:t>
      </w:r>
      <w:r w:rsidRPr="00F1698D">
        <w:t>more</w:t>
      </w:r>
      <w:r w:rsidRPr="00F1698D">
        <w:rPr>
          <w:spacing w:val="37"/>
        </w:rPr>
        <w:t xml:space="preserve"> </w:t>
      </w:r>
      <w:r w:rsidRPr="00F1698D">
        <w:t>risky</w:t>
      </w:r>
    </w:p>
    <w:p w:rsidR="007A49EE" w:rsidRPr="00F1698D" w:rsidRDefault="007A49EE">
      <w:pPr>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319"/>
        <w:jc w:val="both"/>
      </w:pPr>
      <w:r w:rsidRPr="00F1698D">
        <w:t>assets and thus reap higher returns. The asset risk materializes in the form of market and credit risks. (O'Connor, 2000).</w:t>
      </w:r>
    </w:p>
    <w:p w:rsidR="007A49EE" w:rsidRPr="00F1698D" w:rsidRDefault="007A49EE">
      <w:pPr>
        <w:pStyle w:val="BodyText"/>
        <w:rPr>
          <w:sz w:val="26"/>
        </w:rPr>
      </w:pPr>
    </w:p>
    <w:p w:rsidR="007A49EE" w:rsidRPr="00F1698D" w:rsidRDefault="007A49EE">
      <w:pPr>
        <w:pStyle w:val="BodyText"/>
        <w:spacing w:before="7"/>
        <w:rPr>
          <w:sz w:val="22"/>
        </w:rPr>
      </w:pPr>
    </w:p>
    <w:p w:rsidR="007A49EE" w:rsidRPr="00F1698D" w:rsidRDefault="00CD782F">
      <w:pPr>
        <w:pStyle w:val="Heading1"/>
        <w:numPr>
          <w:ilvl w:val="2"/>
          <w:numId w:val="5"/>
        </w:numPr>
        <w:tabs>
          <w:tab w:val="left" w:pos="934"/>
        </w:tabs>
      </w:pPr>
      <w:r w:rsidRPr="00F1698D">
        <w:t>Liquidity</w:t>
      </w:r>
    </w:p>
    <w:p w:rsidR="007A49EE" w:rsidRPr="00F1698D" w:rsidRDefault="007A49EE">
      <w:pPr>
        <w:pStyle w:val="BodyText"/>
        <w:spacing w:before="5"/>
        <w:rPr>
          <w:b/>
          <w:sz w:val="27"/>
        </w:rPr>
      </w:pPr>
    </w:p>
    <w:p w:rsidR="007A49EE" w:rsidRPr="00F1698D" w:rsidRDefault="00CD782F">
      <w:pPr>
        <w:pStyle w:val="BodyText"/>
        <w:spacing w:line="480" w:lineRule="auto"/>
        <w:ind w:left="300" w:right="297"/>
        <w:jc w:val="both"/>
      </w:pPr>
      <w:r w:rsidRPr="00F1698D">
        <w:t>Black, Wright and Bachman (1998) define liquidity ratios as the amount of money that companies and other private entitie</w:t>
      </w:r>
      <w:r w:rsidRPr="00F1698D">
        <w:t xml:space="preserve">s have on hand at any time available </w:t>
      </w:r>
      <w:r w:rsidRPr="00F1698D">
        <w:rPr>
          <w:spacing w:val="2"/>
        </w:rPr>
        <w:t xml:space="preserve">to </w:t>
      </w:r>
      <w:r w:rsidRPr="00F1698D">
        <w:t xml:space="preserve">pay their debt. When looking at any company's financial statements and attempting to understand where </w:t>
      </w:r>
      <w:r w:rsidRPr="00F1698D">
        <w:rPr>
          <w:spacing w:val="-5"/>
        </w:rPr>
        <w:t xml:space="preserve">it </w:t>
      </w:r>
      <w:r w:rsidRPr="00F1698D">
        <w:t>stands as regards to its viability, liquidity ratios are quite important. The higher a company's liquidity rati</w:t>
      </w:r>
      <w:r w:rsidRPr="00F1698D">
        <w:t xml:space="preserve">o, the healthier </w:t>
      </w:r>
      <w:r w:rsidRPr="00F1698D">
        <w:rPr>
          <w:spacing w:val="-5"/>
        </w:rPr>
        <w:t xml:space="preserve">it </w:t>
      </w:r>
      <w:r w:rsidRPr="00F1698D">
        <w:rPr>
          <w:spacing w:val="-3"/>
        </w:rPr>
        <w:t xml:space="preserve">is. </w:t>
      </w:r>
      <w:r w:rsidRPr="00F1698D">
        <w:t xml:space="preserve">Entities with high debt and low liquidity are more likely </w:t>
      </w:r>
      <w:r w:rsidRPr="00F1698D">
        <w:rPr>
          <w:spacing w:val="2"/>
        </w:rPr>
        <w:t xml:space="preserve">to </w:t>
      </w:r>
      <w:r w:rsidRPr="00F1698D">
        <w:t xml:space="preserve">fail and riskier investments. Liquidity risk could include two different types of risk: the risk that an insurance company will become unable </w:t>
      </w:r>
      <w:r w:rsidRPr="00F1698D">
        <w:rPr>
          <w:spacing w:val="2"/>
        </w:rPr>
        <w:t xml:space="preserve">to </w:t>
      </w:r>
      <w:r w:rsidRPr="00F1698D">
        <w:t xml:space="preserve">assure itself of adequate </w:t>
      </w:r>
      <w:r w:rsidRPr="00F1698D">
        <w:t xml:space="preserve">funding due </w:t>
      </w:r>
      <w:r w:rsidRPr="00F1698D">
        <w:rPr>
          <w:spacing w:val="2"/>
        </w:rPr>
        <w:t xml:space="preserve">to </w:t>
      </w:r>
      <w:r w:rsidRPr="00F1698D">
        <w:t xml:space="preserve">a decline </w:t>
      </w:r>
      <w:r w:rsidRPr="00F1698D">
        <w:rPr>
          <w:spacing w:val="-3"/>
        </w:rPr>
        <w:t xml:space="preserve">in </w:t>
      </w:r>
      <w:r w:rsidRPr="00F1698D">
        <w:t xml:space="preserve">new premium income caused by a deterioration, etc. of its financial position, an increase </w:t>
      </w:r>
      <w:r w:rsidRPr="00F1698D">
        <w:rPr>
          <w:spacing w:val="-3"/>
        </w:rPr>
        <w:t xml:space="preserve">in </w:t>
      </w:r>
      <w:r w:rsidRPr="00F1698D">
        <w:t xml:space="preserve">surrender value caused by large-lot cancellations, or an outflow of funds caused by a </w:t>
      </w:r>
      <w:r w:rsidRPr="00F1698D">
        <w:rPr>
          <w:spacing w:val="-4"/>
        </w:rPr>
        <w:t xml:space="preserve">big </w:t>
      </w:r>
      <w:r w:rsidRPr="00F1698D">
        <w:t xml:space="preserve">disaster, or </w:t>
      </w:r>
      <w:r w:rsidRPr="00F1698D">
        <w:rPr>
          <w:spacing w:val="-5"/>
        </w:rPr>
        <w:t xml:space="preserve">it </w:t>
      </w:r>
      <w:r w:rsidRPr="00F1698D">
        <w:t xml:space="preserve">will incur losses because </w:t>
      </w:r>
      <w:r w:rsidRPr="00F1698D">
        <w:rPr>
          <w:spacing w:val="-5"/>
        </w:rPr>
        <w:t xml:space="preserve">it </w:t>
      </w:r>
      <w:r w:rsidRPr="00F1698D">
        <w:rPr>
          <w:spacing w:val="-3"/>
        </w:rPr>
        <w:t xml:space="preserve">is </w:t>
      </w:r>
      <w:r w:rsidRPr="00F1698D">
        <w:t xml:space="preserve">forced to sell assets at markedly lower prices than normal and therefore unable </w:t>
      </w:r>
      <w:r w:rsidRPr="00F1698D">
        <w:rPr>
          <w:spacing w:val="2"/>
        </w:rPr>
        <w:t xml:space="preserve">to </w:t>
      </w:r>
      <w:r w:rsidRPr="00F1698D">
        <w:t xml:space="preserve">maintain cash </w:t>
      </w:r>
      <w:r w:rsidRPr="00F1698D">
        <w:rPr>
          <w:spacing w:val="-3"/>
        </w:rPr>
        <w:t xml:space="preserve">flow </w:t>
      </w:r>
      <w:r w:rsidRPr="00F1698D">
        <w:t xml:space="preserve">(capital liquidity risk), and the risk that upheavals, etc. </w:t>
      </w:r>
      <w:r w:rsidRPr="00F1698D">
        <w:rPr>
          <w:spacing w:val="-3"/>
        </w:rPr>
        <w:t xml:space="preserve">in </w:t>
      </w:r>
      <w:r w:rsidRPr="00F1698D">
        <w:t xml:space="preserve">the market will render </w:t>
      </w:r>
      <w:r w:rsidRPr="00F1698D">
        <w:rPr>
          <w:spacing w:val="-5"/>
        </w:rPr>
        <w:t xml:space="preserve">it </w:t>
      </w:r>
      <w:r w:rsidRPr="00F1698D">
        <w:t xml:space="preserve">impossible </w:t>
      </w:r>
      <w:r w:rsidRPr="00F1698D">
        <w:rPr>
          <w:spacing w:val="2"/>
        </w:rPr>
        <w:t xml:space="preserve">to </w:t>
      </w:r>
      <w:r w:rsidRPr="00F1698D">
        <w:t xml:space="preserve">trade and therefore force the company </w:t>
      </w:r>
      <w:r w:rsidRPr="00F1698D">
        <w:rPr>
          <w:spacing w:val="2"/>
        </w:rPr>
        <w:t xml:space="preserve">to </w:t>
      </w:r>
      <w:r w:rsidRPr="00F1698D">
        <w:t>engage in transactions at prices that are markedly more disadvantageous than normal (market liquidity risk) (Black, Wright &amp; Bachman,</w:t>
      </w:r>
      <w:r w:rsidRPr="00F1698D">
        <w:rPr>
          <w:spacing w:val="10"/>
        </w:rPr>
        <w:t xml:space="preserve"> </w:t>
      </w:r>
      <w:r w:rsidRPr="00F1698D">
        <w:t>1998).</w:t>
      </w:r>
    </w:p>
    <w:p w:rsidR="007A49EE" w:rsidRPr="00F1698D" w:rsidRDefault="007A49EE">
      <w:pPr>
        <w:pStyle w:val="BodyText"/>
        <w:rPr>
          <w:sz w:val="26"/>
        </w:rPr>
      </w:pPr>
    </w:p>
    <w:p w:rsidR="007A49EE" w:rsidRPr="00F1698D" w:rsidRDefault="007A49EE">
      <w:pPr>
        <w:pStyle w:val="BodyText"/>
        <w:spacing w:before="3"/>
        <w:rPr>
          <w:sz w:val="22"/>
        </w:rPr>
      </w:pPr>
    </w:p>
    <w:p w:rsidR="007A49EE" w:rsidRPr="00F1698D" w:rsidRDefault="00CD782F">
      <w:pPr>
        <w:pStyle w:val="BodyText"/>
        <w:spacing w:line="480" w:lineRule="auto"/>
        <w:ind w:left="300" w:right="305"/>
        <w:jc w:val="both"/>
      </w:pPr>
      <w:r w:rsidRPr="00F1698D">
        <w:t xml:space="preserve">According </w:t>
      </w:r>
      <w:r w:rsidRPr="00F1698D">
        <w:rPr>
          <w:spacing w:val="2"/>
        </w:rPr>
        <w:t xml:space="preserve">to </w:t>
      </w:r>
      <w:r w:rsidRPr="00F1698D">
        <w:t xml:space="preserve">Barney (1997) the </w:t>
      </w:r>
      <w:r w:rsidRPr="00F1698D">
        <w:rPr>
          <w:spacing w:val="-3"/>
        </w:rPr>
        <w:t xml:space="preserve">first </w:t>
      </w:r>
      <w:r w:rsidRPr="00F1698D">
        <w:t xml:space="preserve">test of an insurer's ability </w:t>
      </w:r>
      <w:r w:rsidRPr="00F1698D">
        <w:rPr>
          <w:spacing w:val="2"/>
        </w:rPr>
        <w:t xml:space="preserve">to </w:t>
      </w:r>
      <w:r w:rsidRPr="00F1698D">
        <w:rPr>
          <w:spacing w:val="-3"/>
        </w:rPr>
        <w:t xml:space="preserve">meet </w:t>
      </w:r>
      <w:r w:rsidRPr="00F1698D">
        <w:t xml:space="preserve">financial obligations  </w:t>
      </w:r>
      <w:r w:rsidRPr="00F1698D">
        <w:rPr>
          <w:spacing w:val="-3"/>
        </w:rPr>
        <w:t xml:space="preserve">is </w:t>
      </w:r>
      <w:r w:rsidRPr="00F1698D">
        <w:t xml:space="preserve">the acid test. It tests whether a firm has enough short-term assets (without </w:t>
      </w:r>
      <w:r w:rsidRPr="00F1698D">
        <w:rPr>
          <w:spacing w:val="-3"/>
        </w:rPr>
        <w:t xml:space="preserve">selling </w:t>
      </w:r>
      <w:r w:rsidRPr="00F1698D">
        <w:t xml:space="preserve">inventory) </w:t>
      </w:r>
      <w:r w:rsidRPr="00F1698D">
        <w:rPr>
          <w:spacing w:val="2"/>
        </w:rPr>
        <w:t xml:space="preserve">to </w:t>
      </w:r>
      <w:r w:rsidRPr="00F1698D">
        <w:t>cover</w:t>
      </w:r>
      <w:r w:rsidRPr="00F1698D">
        <w:rPr>
          <w:spacing w:val="16"/>
        </w:rPr>
        <w:t xml:space="preserve"> </w:t>
      </w:r>
      <w:r w:rsidRPr="00F1698D">
        <w:t>its</w:t>
      </w:r>
      <w:r w:rsidRPr="00F1698D">
        <w:rPr>
          <w:spacing w:val="14"/>
        </w:rPr>
        <w:t xml:space="preserve"> </w:t>
      </w:r>
      <w:r w:rsidRPr="00F1698D">
        <w:t>immediate</w:t>
      </w:r>
      <w:r w:rsidRPr="00F1698D">
        <w:rPr>
          <w:spacing w:val="15"/>
        </w:rPr>
        <w:t xml:space="preserve"> </w:t>
      </w:r>
      <w:r w:rsidRPr="00F1698D">
        <w:t>liabilities.</w:t>
      </w:r>
      <w:r w:rsidRPr="00F1698D">
        <w:rPr>
          <w:spacing w:val="13"/>
        </w:rPr>
        <w:t xml:space="preserve"> </w:t>
      </w:r>
      <w:r w:rsidRPr="00F1698D">
        <w:t>Poor</w:t>
      </w:r>
      <w:r w:rsidRPr="00F1698D">
        <w:rPr>
          <w:spacing w:val="13"/>
        </w:rPr>
        <w:t xml:space="preserve"> </w:t>
      </w:r>
      <w:r w:rsidRPr="00F1698D">
        <w:t>liquidity</w:t>
      </w:r>
      <w:r w:rsidRPr="00F1698D">
        <w:rPr>
          <w:spacing w:val="6"/>
        </w:rPr>
        <w:t xml:space="preserve"> </w:t>
      </w:r>
      <w:r w:rsidRPr="00F1698D">
        <w:t>causes</w:t>
      </w:r>
      <w:r w:rsidRPr="00F1698D">
        <w:rPr>
          <w:spacing w:val="14"/>
        </w:rPr>
        <w:t xml:space="preserve"> </w:t>
      </w:r>
      <w:r w:rsidRPr="00F1698D">
        <w:t>investment</w:t>
      </w:r>
      <w:r w:rsidRPr="00F1698D">
        <w:rPr>
          <w:spacing w:val="21"/>
        </w:rPr>
        <w:t xml:space="preserve"> </w:t>
      </w:r>
      <w:r w:rsidRPr="00F1698D">
        <w:t>losses</w:t>
      </w:r>
      <w:r w:rsidRPr="00F1698D">
        <w:rPr>
          <w:spacing w:val="9"/>
        </w:rPr>
        <w:t xml:space="preserve"> </w:t>
      </w:r>
      <w:r w:rsidRPr="00F1698D">
        <w:t>and</w:t>
      </w:r>
      <w:r w:rsidRPr="00F1698D">
        <w:rPr>
          <w:spacing w:val="16"/>
        </w:rPr>
        <w:t xml:space="preserve"> </w:t>
      </w:r>
      <w:r w:rsidRPr="00F1698D">
        <w:t>hence</w:t>
      </w:r>
      <w:r w:rsidRPr="00F1698D">
        <w:rPr>
          <w:spacing w:val="10"/>
        </w:rPr>
        <w:t xml:space="preserve"> </w:t>
      </w:r>
      <w:r w:rsidRPr="00F1698D">
        <w:t>poor</w:t>
      </w:r>
      <w:r w:rsidRPr="00F1698D">
        <w:rPr>
          <w:spacing w:val="13"/>
        </w:rPr>
        <w:t xml:space="preserve"> </w:t>
      </w:r>
      <w:r w:rsidRPr="00F1698D">
        <w:t>financial</w:t>
      </w:r>
    </w:p>
    <w:p w:rsidR="007A49EE" w:rsidRPr="00F1698D" w:rsidRDefault="00CD782F">
      <w:pPr>
        <w:pStyle w:val="BodyText"/>
        <w:spacing w:before="1"/>
        <w:ind w:left="300"/>
        <w:jc w:val="both"/>
      </w:pPr>
      <w:r w:rsidRPr="00F1698D">
        <w:t>performance when the  insurer  must  sell assets prematurel</w:t>
      </w:r>
      <w:r w:rsidRPr="00F1698D">
        <w:t xml:space="preserve">y  </w:t>
      </w:r>
      <w:r w:rsidRPr="00F1698D">
        <w:rPr>
          <w:spacing w:val="2"/>
        </w:rPr>
        <w:t xml:space="preserve">to </w:t>
      </w:r>
      <w:r w:rsidRPr="00F1698D">
        <w:t>cover claims.  An insurer</w:t>
      </w:r>
      <w:r w:rsidRPr="00F1698D">
        <w:rPr>
          <w:spacing w:val="20"/>
        </w:rPr>
        <w:t xml:space="preserve"> </w:t>
      </w:r>
      <w:r w:rsidRPr="00F1698D">
        <w:t>should</w:t>
      </w:r>
    </w:p>
    <w:p w:rsidR="007A49EE" w:rsidRPr="00F1698D" w:rsidRDefault="007A49EE">
      <w:pPr>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303"/>
        <w:jc w:val="both"/>
      </w:pPr>
      <w:r w:rsidRPr="00F1698D">
        <w:t xml:space="preserve">almost always have a positive cash flow. Cash </w:t>
      </w:r>
      <w:r w:rsidRPr="00F1698D">
        <w:rPr>
          <w:spacing w:val="-3"/>
        </w:rPr>
        <w:t xml:space="preserve">flow is </w:t>
      </w:r>
      <w:r w:rsidRPr="00F1698D">
        <w:t xml:space="preserve">crucial </w:t>
      </w:r>
      <w:r w:rsidRPr="00F1698D">
        <w:rPr>
          <w:spacing w:val="2"/>
        </w:rPr>
        <w:t xml:space="preserve">to </w:t>
      </w:r>
      <w:r w:rsidRPr="00F1698D">
        <w:t xml:space="preserve">an entity's survival. Having ample cash on hand will ensure that creditors, employees and others can </w:t>
      </w:r>
      <w:r w:rsidRPr="00F1698D">
        <w:rPr>
          <w:spacing w:val="-3"/>
        </w:rPr>
        <w:t xml:space="preserve">be </w:t>
      </w:r>
      <w:r w:rsidRPr="00F1698D">
        <w:t xml:space="preserve">paid on time. </w:t>
      </w:r>
      <w:r w:rsidRPr="00F1698D">
        <w:rPr>
          <w:spacing w:val="3"/>
        </w:rPr>
        <w:t xml:space="preserve">If </w:t>
      </w:r>
      <w:r w:rsidRPr="00F1698D">
        <w:t>a business or perso</w:t>
      </w:r>
      <w:r w:rsidRPr="00F1698D">
        <w:t xml:space="preserve">n does not have enough cash </w:t>
      </w:r>
      <w:r w:rsidRPr="00F1698D">
        <w:rPr>
          <w:spacing w:val="2"/>
        </w:rPr>
        <w:t xml:space="preserve">to </w:t>
      </w:r>
      <w:r w:rsidRPr="00F1698D">
        <w:t xml:space="preserve">support its operations, </w:t>
      </w:r>
      <w:r w:rsidRPr="00F1698D">
        <w:rPr>
          <w:spacing w:val="-5"/>
        </w:rPr>
        <w:t xml:space="preserve">it </w:t>
      </w:r>
      <w:r w:rsidRPr="00F1698D">
        <w:rPr>
          <w:spacing w:val="-3"/>
        </w:rPr>
        <w:t xml:space="preserve">is </w:t>
      </w:r>
      <w:r w:rsidRPr="00F1698D">
        <w:t xml:space="preserve">said to </w:t>
      </w:r>
      <w:r w:rsidRPr="00F1698D">
        <w:rPr>
          <w:spacing w:val="-3"/>
        </w:rPr>
        <w:t xml:space="preserve">be </w:t>
      </w:r>
      <w:r w:rsidRPr="00F1698D">
        <w:t xml:space="preserve">insolvent, and a likely candidate for bankruptcy should the insolvency continue. Other things </w:t>
      </w:r>
      <w:r w:rsidRPr="00F1698D">
        <w:rPr>
          <w:spacing w:val="2"/>
        </w:rPr>
        <w:t xml:space="preserve">to </w:t>
      </w:r>
      <w:r w:rsidRPr="00F1698D">
        <w:t xml:space="preserve">keep an </w:t>
      </w:r>
      <w:r w:rsidRPr="00F1698D">
        <w:rPr>
          <w:spacing w:val="-3"/>
        </w:rPr>
        <w:t xml:space="preserve">eye </w:t>
      </w:r>
      <w:r w:rsidRPr="00F1698D">
        <w:t>on are the investment grades of the company's bond portfolio. Too many high</w:t>
      </w:r>
      <w:r w:rsidRPr="00F1698D">
        <w:t xml:space="preserve"> and medium risk bonds could lead </w:t>
      </w:r>
      <w:r w:rsidRPr="00F1698D">
        <w:rPr>
          <w:spacing w:val="2"/>
        </w:rPr>
        <w:t xml:space="preserve">to </w:t>
      </w:r>
      <w:r w:rsidRPr="00F1698D">
        <w:t>instability hence poor financial</w:t>
      </w:r>
      <w:r w:rsidRPr="00F1698D">
        <w:rPr>
          <w:spacing w:val="11"/>
        </w:rPr>
        <w:t xml:space="preserve"> </w:t>
      </w:r>
      <w:r w:rsidRPr="00F1698D">
        <w:t>health.</w:t>
      </w:r>
    </w:p>
    <w:p w:rsidR="007A49EE" w:rsidRPr="00F1698D" w:rsidRDefault="007A49EE">
      <w:pPr>
        <w:pStyle w:val="BodyText"/>
        <w:spacing w:before="1"/>
        <w:rPr>
          <w:sz w:val="21"/>
        </w:rPr>
      </w:pPr>
    </w:p>
    <w:p w:rsidR="007A49EE" w:rsidRPr="00F1698D" w:rsidRDefault="00CD782F">
      <w:pPr>
        <w:pStyle w:val="Heading1"/>
        <w:numPr>
          <w:ilvl w:val="1"/>
          <w:numId w:val="5"/>
        </w:numPr>
        <w:tabs>
          <w:tab w:val="left" w:pos="724"/>
        </w:tabs>
        <w:ind w:left="723" w:hanging="424"/>
      </w:pPr>
      <w:bookmarkStart w:id="10" w:name="_bookmark23"/>
      <w:bookmarkEnd w:id="10"/>
      <w:r w:rsidRPr="00F1698D">
        <w:t>Empirical</w:t>
      </w:r>
      <w:r w:rsidRPr="00F1698D">
        <w:rPr>
          <w:spacing w:val="1"/>
        </w:rPr>
        <w:t xml:space="preserve"> </w:t>
      </w:r>
      <w:r w:rsidRPr="00F1698D">
        <w:t>Evidence</w:t>
      </w:r>
    </w:p>
    <w:p w:rsidR="007A49EE" w:rsidRPr="00F1698D" w:rsidRDefault="007A49EE">
      <w:pPr>
        <w:pStyle w:val="BodyText"/>
        <w:rPr>
          <w:b/>
          <w:sz w:val="30"/>
        </w:rPr>
      </w:pPr>
    </w:p>
    <w:p w:rsidR="007A49EE" w:rsidRPr="00F1698D" w:rsidRDefault="00CD782F">
      <w:pPr>
        <w:pStyle w:val="BodyText"/>
        <w:spacing w:before="259" w:line="480" w:lineRule="auto"/>
        <w:ind w:left="300" w:right="292"/>
        <w:jc w:val="both"/>
      </w:pPr>
      <w:r w:rsidRPr="00F1698D">
        <w:t xml:space="preserve">A number of studies have been conducted on risk management. </w:t>
      </w:r>
      <w:r w:rsidRPr="00F1698D">
        <w:rPr>
          <w:spacing w:val="-3"/>
        </w:rPr>
        <w:t xml:space="preserve">This </w:t>
      </w:r>
      <w:r w:rsidRPr="00F1698D">
        <w:t xml:space="preserve">section will review the empirical studies </w:t>
      </w:r>
      <w:r w:rsidRPr="00F1698D">
        <w:rPr>
          <w:spacing w:val="-3"/>
        </w:rPr>
        <w:t xml:space="preserve">in </w:t>
      </w:r>
      <w:r w:rsidRPr="00F1698D">
        <w:t xml:space="preserve">view of the study. Yusuwan et al., (2008) focused on identifying the level </w:t>
      </w:r>
      <w:r w:rsidRPr="00F1698D">
        <w:rPr>
          <w:spacing w:val="4"/>
        </w:rPr>
        <w:t xml:space="preserve">of </w:t>
      </w:r>
      <w:r w:rsidRPr="00F1698D">
        <w:t xml:space="preserve">awareness </w:t>
      </w:r>
      <w:r w:rsidRPr="00F1698D">
        <w:rPr>
          <w:spacing w:val="4"/>
        </w:rPr>
        <w:t xml:space="preserve">of </w:t>
      </w:r>
      <w:r w:rsidRPr="00F1698D">
        <w:t xml:space="preserve">risk management </w:t>
      </w:r>
      <w:r w:rsidRPr="00F1698D">
        <w:rPr>
          <w:spacing w:val="-3"/>
        </w:rPr>
        <w:t xml:space="preserve">in </w:t>
      </w:r>
      <w:r w:rsidRPr="00F1698D">
        <w:t xml:space="preserve">their study on the risk management practices on construction project companies </w:t>
      </w:r>
      <w:r w:rsidRPr="00F1698D">
        <w:rPr>
          <w:spacing w:val="-3"/>
        </w:rPr>
        <w:t xml:space="preserve">in </w:t>
      </w:r>
      <w:r w:rsidRPr="00F1698D">
        <w:t>Klang Valley, Malaysia. They undertook to examine the policies u</w:t>
      </w:r>
      <w:r w:rsidRPr="00F1698D">
        <w:t xml:space="preserve">ndertaken when dealing with risks </w:t>
      </w:r>
      <w:r w:rsidRPr="00F1698D">
        <w:rPr>
          <w:spacing w:val="-3"/>
        </w:rPr>
        <w:t xml:space="preserve">in </w:t>
      </w:r>
      <w:r w:rsidRPr="00F1698D">
        <w:t xml:space="preserve">a construction project and identifying the problems and challenges </w:t>
      </w:r>
      <w:r w:rsidRPr="00F1698D">
        <w:rPr>
          <w:spacing w:val="-3"/>
        </w:rPr>
        <w:t xml:space="preserve">in </w:t>
      </w:r>
      <w:r w:rsidRPr="00F1698D">
        <w:t xml:space="preserve">risk management. For this study, they employed questionnaire survey and interviews </w:t>
      </w:r>
      <w:r w:rsidRPr="00F1698D">
        <w:rPr>
          <w:spacing w:val="2"/>
        </w:rPr>
        <w:t xml:space="preserve">to </w:t>
      </w:r>
      <w:r w:rsidRPr="00F1698D">
        <w:t xml:space="preserve">study 27 public and private companies operating </w:t>
      </w:r>
      <w:r w:rsidRPr="00F1698D">
        <w:rPr>
          <w:spacing w:val="-3"/>
        </w:rPr>
        <w:t xml:space="preserve">in </w:t>
      </w:r>
      <w:r w:rsidRPr="00F1698D">
        <w:t>Klang Valley</w:t>
      </w:r>
      <w:r w:rsidRPr="00F1698D">
        <w:t xml:space="preserve">. The study found out that 44.4%, 29.6%, 14.8% and 11.1% had occasionally heard, heard and attended training, practiced risk management and never heard about risk management respectively. In addition, 51.9% of the respondents believed that risk management </w:t>
      </w:r>
      <w:r w:rsidRPr="00F1698D">
        <w:t xml:space="preserve">was capable </w:t>
      </w:r>
      <w:r w:rsidRPr="00F1698D">
        <w:rPr>
          <w:spacing w:val="4"/>
        </w:rPr>
        <w:t xml:space="preserve">of </w:t>
      </w:r>
      <w:r w:rsidRPr="00F1698D">
        <w:t xml:space="preserve">adding value </w:t>
      </w:r>
      <w:r w:rsidRPr="00F1698D">
        <w:rPr>
          <w:spacing w:val="2"/>
        </w:rPr>
        <w:t xml:space="preserve">to </w:t>
      </w:r>
      <w:r w:rsidRPr="00F1698D">
        <w:t xml:space="preserve">daily work, 33.4% believed that risk management was useful </w:t>
      </w:r>
      <w:r w:rsidRPr="00F1698D">
        <w:rPr>
          <w:spacing w:val="-3"/>
        </w:rPr>
        <w:t xml:space="preserve">in </w:t>
      </w:r>
      <w:r w:rsidRPr="00F1698D">
        <w:t xml:space="preserve">times </w:t>
      </w:r>
      <w:r w:rsidRPr="00F1698D">
        <w:rPr>
          <w:spacing w:val="4"/>
        </w:rPr>
        <w:t xml:space="preserve">of </w:t>
      </w:r>
      <w:r w:rsidRPr="00F1698D">
        <w:t xml:space="preserve">crisis. Their studies concluded that risk management positively contributes </w:t>
      </w:r>
      <w:r w:rsidRPr="00F1698D">
        <w:rPr>
          <w:spacing w:val="2"/>
        </w:rPr>
        <w:t xml:space="preserve">to </w:t>
      </w:r>
      <w:r w:rsidRPr="00F1698D">
        <w:t>the productivity and financial performance.</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8"/>
        <w:jc w:val="both"/>
      </w:pPr>
      <w:r w:rsidRPr="00F1698D">
        <w:t>Some empirical work</w:t>
      </w:r>
      <w:r w:rsidRPr="00F1698D">
        <w:t xml:space="preserve"> understands risk management as an organizational and social practice, and has compiled sufficient evidence to suggest that risk management practices vary considerably across firms, even within an industry (Tufano, 1996; Mikes, 2009; Mikes, 2011). In some </w:t>
      </w:r>
      <w:r w:rsidRPr="00F1698D">
        <w:t>firms, risk management takes the form of complex financial transactions (Tufano, 1996; Chacko, Tufano, and Verter, 2001); in others, it follows a more holistic assessment of financial and nonfinancial risks (Mikes, 2009; Mikes, 2011; Woods, 2009; Arena, Ar</w:t>
      </w:r>
      <w:r w:rsidRPr="00F1698D">
        <w:t xml:space="preserve">naboldi, and Azzone 2010), bridging functional silos. Risk management in some firms consists only of policing the business for compliance with risk limits and risk policies while, in others, the function helps the organization learn about uncertainties in </w:t>
      </w:r>
      <w:r w:rsidRPr="00F1698D">
        <w:t>its strategy and in its external and competitive environment (Mikes, 2009; Mikes, Hall, and Millo, 2013; Power, Ashby, and Palermo, 2013).</w:t>
      </w:r>
    </w:p>
    <w:p w:rsidR="007A49EE" w:rsidRPr="00F1698D" w:rsidRDefault="007A49EE">
      <w:pPr>
        <w:pStyle w:val="BodyText"/>
        <w:rPr>
          <w:sz w:val="26"/>
        </w:rPr>
      </w:pPr>
    </w:p>
    <w:p w:rsidR="007A49EE" w:rsidRPr="00F1698D" w:rsidRDefault="007A49EE">
      <w:pPr>
        <w:pStyle w:val="BodyText"/>
        <w:spacing w:before="3"/>
        <w:rPr>
          <w:sz w:val="22"/>
        </w:rPr>
      </w:pPr>
    </w:p>
    <w:p w:rsidR="007A49EE" w:rsidRPr="00F1698D" w:rsidRDefault="00CD782F">
      <w:pPr>
        <w:pStyle w:val="BodyText"/>
        <w:spacing w:line="480" w:lineRule="auto"/>
        <w:ind w:left="300" w:right="299"/>
        <w:jc w:val="both"/>
      </w:pPr>
      <w:r w:rsidRPr="00F1698D">
        <w:t xml:space="preserve">There </w:t>
      </w:r>
      <w:r w:rsidRPr="00F1698D">
        <w:rPr>
          <w:spacing w:val="-3"/>
        </w:rPr>
        <w:t xml:space="preserve">is </w:t>
      </w:r>
      <w:r w:rsidRPr="00F1698D">
        <w:t>evidence of varying risk management processes. Some firms concentrate only on a narrow set of financial, i</w:t>
      </w:r>
      <w:r w:rsidRPr="00F1698D">
        <w:t xml:space="preserve">nsurable, or measurable events that threaten strategic objectives (Tufano, 1996; Mikes, 2009). Others address threats that encompass nonfinancial and qualitative issues (Mikes, 2009; Woods, 2009; Jordan, Jorgensen, and Mitterhofer, 2013). The various risk </w:t>
      </w:r>
      <w:r w:rsidRPr="00F1698D">
        <w:t xml:space="preserve">management programs require participation </w:t>
      </w:r>
      <w:r w:rsidRPr="00F1698D">
        <w:rPr>
          <w:spacing w:val="4"/>
        </w:rPr>
        <w:t xml:space="preserve">of </w:t>
      </w:r>
      <w:r w:rsidRPr="00F1698D">
        <w:t>employees and management. Some firms are driven by a quantification-oriented calculative culture with a managerial predilection towards measurement and management by numbers (Mikes, 2009), while others, more sce</w:t>
      </w:r>
      <w:r w:rsidRPr="00F1698D">
        <w:t xml:space="preserve">ptical about the relevance and value </w:t>
      </w:r>
      <w:r w:rsidRPr="00F1698D">
        <w:rPr>
          <w:spacing w:val="4"/>
        </w:rPr>
        <w:t xml:space="preserve">of </w:t>
      </w:r>
      <w:r w:rsidRPr="00F1698D">
        <w:t xml:space="preserve">risk measures, emphasize the learning benefits from questioning and learning from the numbers (Mikes, 2011). The kinds </w:t>
      </w:r>
      <w:r w:rsidRPr="00F1698D">
        <w:rPr>
          <w:spacing w:val="4"/>
        </w:rPr>
        <w:t xml:space="preserve">of </w:t>
      </w:r>
      <w:r w:rsidRPr="00F1698D">
        <w:t xml:space="preserve">risks facing organizations enable some organizations </w:t>
      </w:r>
      <w:r w:rsidRPr="00F1698D">
        <w:rPr>
          <w:spacing w:val="2"/>
        </w:rPr>
        <w:t xml:space="preserve">to </w:t>
      </w:r>
      <w:r w:rsidRPr="00F1698D">
        <w:t>emphasize on risk management than</w:t>
      </w:r>
      <w:r w:rsidRPr="00F1698D">
        <w:rPr>
          <w:spacing w:val="-1"/>
        </w:rPr>
        <w:t xml:space="preserve"> </w:t>
      </w:r>
      <w:r w:rsidRPr="00F1698D">
        <w:t>othe</w:t>
      </w:r>
      <w:r w:rsidRPr="00F1698D">
        <w:t>rs.</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63" w:line="480" w:lineRule="auto"/>
        <w:ind w:left="300" w:right="289"/>
        <w:jc w:val="both"/>
      </w:pPr>
      <w:r w:rsidRPr="00F1698D">
        <w:t>Pagach and Warr (2010) studied the effect of adoption of ERM principles on firms'</w:t>
      </w:r>
      <w:r w:rsidRPr="00F1698D">
        <w:t xml:space="preserve"> long-term performance by examining how financial, asset and market characteristics change around the time of ERM adoption. Using a sample of 106 firms that announced the hiring </w:t>
      </w:r>
      <w:r w:rsidRPr="00F1698D">
        <w:rPr>
          <w:spacing w:val="4"/>
        </w:rPr>
        <w:t xml:space="preserve">of </w:t>
      </w:r>
      <w:r w:rsidRPr="00F1698D">
        <w:t xml:space="preserve">a CRO, they found that firms adopting ERM experience a reduction </w:t>
      </w:r>
      <w:r w:rsidRPr="00F1698D">
        <w:rPr>
          <w:spacing w:val="-3"/>
        </w:rPr>
        <w:t xml:space="preserve">in </w:t>
      </w:r>
      <w:r w:rsidRPr="00F1698D">
        <w:t>stock p</w:t>
      </w:r>
      <w:r w:rsidRPr="00F1698D">
        <w:t xml:space="preserve">rice volatility. Similarly, firms hiring CROs when compared </w:t>
      </w:r>
      <w:r w:rsidRPr="00F1698D">
        <w:rPr>
          <w:spacing w:val="2"/>
        </w:rPr>
        <w:t xml:space="preserve">to </w:t>
      </w:r>
      <w:r w:rsidRPr="00F1698D">
        <w:t xml:space="preserve">similar, non-CRO appointing firms </w:t>
      </w:r>
      <w:r w:rsidRPr="00F1698D">
        <w:rPr>
          <w:spacing w:val="-3"/>
        </w:rPr>
        <w:t xml:space="preserve">in </w:t>
      </w:r>
      <w:r w:rsidRPr="00F1698D">
        <w:t>their industry group, exhibit increased asset opacity, a decreased market-to-book ratio and decreased earnings volatility. In addition, these researchers fo</w:t>
      </w:r>
      <w:r w:rsidRPr="00F1698D">
        <w:t xml:space="preserve">und a negative relationship between the change in firms' market-to-book ratio and earnings volatility. However, Pagach and Warr (2010) overall results fail </w:t>
      </w:r>
      <w:r w:rsidRPr="00F1698D">
        <w:rPr>
          <w:spacing w:val="2"/>
        </w:rPr>
        <w:t xml:space="preserve">to </w:t>
      </w:r>
      <w:r w:rsidRPr="00F1698D">
        <w:rPr>
          <w:spacing w:val="-4"/>
        </w:rPr>
        <w:t xml:space="preserve">find </w:t>
      </w:r>
      <w:r w:rsidRPr="00F1698D">
        <w:t xml:space="preserve">support for the proposition that ERM </w:t>
      </w:r>
      <w:r w:rsidRPr="00F1698D">
        <w:rPr>
          <w:spacing w:val="-5"/>
        </w:rPr>
        <w:t xml:space="preserve">is </w:t>
      </w:r>
      <w:r w:rsidRPr="00F1698D">
        <w:t>value</w:t>
      </w:r>
      <w:r w:rsidRPr="00F1698D">
        <w:rPr>
          <w:spacing w:val="15"/>
        </w:rPr>
        <w:t xml:space="preserve"> </w:t>
      </w:r>
      <w:r w:rsidRPr="00F1698D">
        <w:t>creating.</w:t>
      </w:r>
    </w:p>
    <w:p w:rsidR="007A49EE" w:rsidRPr="00F1698D" w:rsidRDefault="007A49EE">
      <w:pPr>
        <w:pStyle w:val="BodyText"/>
        <w:spacing w:before="4"/>
      </w:pPr>
    </w:p>
    <w:p w:rsidR="007A49EE" w:rsidRPr="00F1698D" w:rsidRDefault="00CD782F">
      <w:pPr>
        <w:pStyle w:val="BodyText"/>
        <w:spacing w:before="1" w:line="480" w:lineRule="auto"/>
        <w:ind w:left="300" w:right="298"/>
        <w:jc w:val="both"/>
      </w:pPr>
      <w:r w:rsidRPr="00F1698D">
        <w:t xml:space="preserve">Hameeda and Al Ajmi (2012) carried </w:t>
      </w:r>
      <w:r w:rsidRPr="00F1698D">
        <w:t xml:space="preserve">out a study on conventional and Islamic banks </w:t>
      </w:r>
      <w:r w:rsidRPr="00F1698D">
        <w:rPr>
          <w:spacing w:val="-3"/>
        </w:rPr>
        <w:t xml:space="preserve">in </w:t>
      </w:r>
      <w:r w:rsidRPr="00F1698D">
        <w:t xml:space="preserve">Bahrain. The objective of the study was to </w:t>
      </w:r>
      <w:r w:rsidRPr="00F1698D">
        <w:rPr>
          <w:spacing w:val="-4"/>
        </w:rPr>
        <w:t xml:space="preserve">find </w:t>
      </w:r>
      <w:r w:rsidRPr="00F1698D">
        <w:t xml:space="preserve">out the risk management practices </w:t>
      </w:r>
      <w:r w:rsidRPr="00F1698D">
        <w:rPr>
          <w:spacing w:val="4"/>
        </w:rPr>
        <w:t xml:space="preserve">of </w:t>
      </w:r>
      <w:r w:rsidRPr="00F1698D">
        <w:t xml:space="preserve">these banks. Their study found out that banks </w:t>
      </w:r>
      <w:r w:rsidRPr="00F1698D">
        <w:rPr>
          <w:spacing w:val="-3"/>
        </w:rPr>
        <w:t xml:space="preserve">in </w:t>
      </w:r>
      <w:r w:rsidRPr="00F1698D">
        <w:t xml:space="preserve">Bahrain had a clear understanding </w:t>
      </w:r>
      <w:r w:rsidRPr="00F1698D">
        <w:rPr>
          <w:spacing w:val="4"/>
        </w:rPr>
        <w:t xml:space="preserve">of </w:t>
      </w:r>
      <w:r w:rsidRPr="00F1698D">
        <w:t xml:space="preserve">risk and risk management and also had efficient risk identification, risk assessment analysis, risk monitoring and credit risk analysis. </w:t>
      </w:r>
      <w:r w:rsidRPr="00F1698D">
        <w:rPr>
          <w:spacing w:val="3"/>
        </w:rPr>
        <w:t xml:space="preserve">In </w:t>
      </w:r>
      <w:r w:rsidRPr="00F1698D">
        <w:t xml:space="preserve">addition, they established that credit, liquidity and operational risk were the most important </w:t>
      </w:r>
      <w:r w:rsidRPr="00F1698D">
        <w:rPr>
          <w:spacing w:val="-3"/>
        </w:rPr>
        <w:t xml:space="preserve">risks </w:t>
      </w:r>
      <w:r w:rsidRPr="00F1698D">
        <w:t>facing both con</w:t>
      </w:r>
      <w:r w:rsidRPr="00F1698D">
        <w:t xml:space="preserve">ventional and Islamic banks </w:t>
      </w:r>
      <w:r w:rsidRPr="00F1698D">
        <w:rPr>
          <w:spacing w:val="-3"/>
        </w:rPr>
        <w:t xml:space="preserve">in </w:t>
      </w:r>
      <w:r w:rsidRPr="00F1698D">
        <w:t xml:space="preserve">Bahrain. The risk management practices were determined by the extent to which managers understood </w:t>
      </w:r>
      <w:r w:rsidRPr="00F1698D">
        <w:rPr>
          <w:spacing w:val="-3"/>
        </w:rPr>
        <w:t xml:space="preserve">risk </w:t>
      </w:r>
      <w:r w:rsidRPr="00F1698D">
        <w:t>and risk management, efficient risk identification, risk assessment analysis, risk monitoring and credit risk analysis. Fr</w:t>
      </w:r>
      <w:r w:rsidRPr="00F1698D">
        <w:t xml:space="preserve">om the study, Islamic banks were found to </w:t>
      </w:r>
      <w:r w:rsidRPr="00F1698D">
        <w:rPr>
          <w:spacing w:val="-3"/>
        </w:rPr>
        <w:t xml:space="preserve">be </w:t>
      </w:r>
      <w:r w:rsidRPr="00F1698D">
        <w:t xml:space="preserve">significantly different from their conventional counterparts </w:t>
      </w:r>
      <w:r w:rsidRPr="00F1698D">
        <w:rPr>
          <w:spacing w:val="-3"/>
        </w:rPr>
        <w:t xml:space="preserve">in </w:t>
      </w:r>
      <w:r w:rsidRPr="00F1698D">
        <w:t>understanding risk and risk management. Islamic banks were found to have significantly higher risks than conventional</w:t>
      </w:r>
      <w:r w:rsidRPr="00F1698D">
        <w:rPr>
          <w:spacing w:val="4"/>
        </w:rPr>
        <w:t xml:space="preserve"> </w:t>
      </w:r>
      <w:r w:rsidRPr="00F1698D">
        <w:t>banks.</w:t>
      </w:r>
    </w:p>
    <w:p w:rsidR="007A49EE" w:rsidRPr="00F1698D" w:rsidRDefault="00CD782F">
      <w:pPr>
        <w:pStyle w:val="BodyText"/>
        <w:spacing w:before="6" w:line="550" w:lineRule="atLeast"/>
        <w:ind w:left="300" w:right="304"/>
        <w:jc w:val="both"/>
      </w:pPr>
      <w:r w:rsidRPr="00F1698D">
        <w:t xml:space="preserve">Muli (2003) conducted </w:t>
      </w:r>
      <w:r w:rsidRPr="00F1698D">
        <w:t xml:space="preserve">an investigative study on the management of property risks in </w:t>
      </w:r>
      <w:r w:rsidR="00F1698D" w:rsidRPr="00F1698D">
        <w:t>Nigeria</w:t>
      </w:r>
      <w:r w:rsidRPr="00F1698D">
        <w:t xml:space="preserve"> using a case study of the insurance sector. Questionnaires were distributed to a sample of 18</w:t>
      </w:r>
    </w:p>
    <w:p w:rsidR="007A49EE" w:rsidRPr="00F1698D" w:rsidRDefault="007A49EE">
      <w:pPr>
        <w:spacing w:line="550" w:lineRule="atLeast"/>
        <w:jc w:val="both"/>
        <w:sectPr w:rsidR="007A49EE" w:rsidRPr="00F1698D">
          <w:pgSz w:w="12240" w:h="15840"/>
          <w:pgMar w:top="1460" w:right="1140" w:bottom="1680" w:left="1140" w:header="0" w:footer="1408" w:gutter="0"/>
          <w:cols w:space="720"/>
        </w:sectPr>
      </w:pPr>
    </w:p>
    <w:p w:rsidR="007A49EE" w:rsidRPr="00F1698D" w:rsidRDefault="00CD782F">
      <w:pPr>
        <w:pStyle w:val="BodyText"/>
        <w:spacing w:before="78" w:line="480" w:lineRule="auto"/>
        <w:ind w:left="300" w:right="292"/>
        <w:jc w:val="both"/>
      </w:pPr>
      <w:r w:rsidRPr="00F1698D">
        <w:t>insurance companies out of a total of 36. An interview was conducted with the Co</w:t>
      </w:r>
      <w:r w:rsidRPr="00F1698D">
        <w:t xml:space="preserve">mmissioner </w:t>
      </w:r>
      <w:r w:rsidRPr="00F1698D">
        <w:rPr>
          <w:spacing w:val="4"/>
        </w:rPr>
        <w:t xml:space="preserve">of </w:t>
      </w:r>
      <w:r w:rsidRPr="00F1698D">
        <w:t xml:space="preserve">Insurance and the Honorary Secretary </w:t>
      </w:r>
      <w:r w:rsidRPr="00F1698D">
        <w:rPr>
          <w:spacing w:val="2"/>
        </w:rPr>
        <w:t xml:space="preserve">to </w:t>
      </w:r>
      <w:r w:rsidRPr="00F1698D">
        <w:t xml:space="preserve">the Institute of Loss Adjusters and Risk Surveyors. Due to the exploratory nature of the study, a qualitative analysis </w:t>
      </w:r>
      <w:r w:rsidRPr="00F1698D">
        <w:rPr>
          <w:spacing w:val="4"/>
        </w:rPr>
        <w:t xml:space="preserve">of </w:t>
      </w:r>
      <w:r w:rsidRPr="00F1698D">
        <w:t>the available data was adopted. Data from questionnaires and interviews was code</w:t>
      </w:r>
      <w:r w:rsidRPr="00F1698D">
        <w:t xml:space="preserve">d and frequency tables </w:t>
      </w:r>
      <w:r w:rsidRPr="00F1698D">
        <w:rPr>
          <w:spacing w:val="-3"/>
        </w:rPr>
        <w:t xml:space="preserve">in </w:t>
      </w:r>
      <w:r w:rsidRPr="00F1698D">
        <w:t xml:space="preserve">simple percentages used to analyze responses to each question. A descriptive approach was then adopted </w:t>
      </w:r>
      <w:r w:rsidRPr="00F1698D">
        <w:rPr>
          <w:spacing w:val="-3"/>
        </w:rPr>
        <w:t xml:space="preserve">in </w:t>
      </w:r>
      <w:r w:rsidRPr="00F1698D">
        <w:t xml:space="preserve">communicating the results. In summary, the study found that although risk management </w:t>
      </w:r>
      <w:r w:rsidRPr="00F1698D">
        <w:rPr>
          <w:spacing w:val="-3"/>
        </w:rPr>
        <w:t xml:space="preserve">is </w:t>
      </w:r>
      <w:r w:rsidRPr="00F1698D">
        <w:t xml:space="preserve">consciously present </w:t>
      </w:r>
      <w:r w:rsidRPr="00F1698D">
        <w:rPr>
          <w:spacing w:val="-3"/>
        </w:rPr>
        <w:t xml:space="preserve">in </w:t>
      </w:r>
      <w:r w:rsidR="00F1698D" w:rsidRPr="00F1698D">
        <w:t>Nigeria</w:t>
      </w:r>
      <w:r w:rsidRPr="00F1698D">
        <w:t>n insura</w:t>
      </w:r>
      <w:r w:rsidRPr="00F1698D">
        <w:t xml:space="preserve">nce business, there still lacks a clear understanding of the discipline </w:t>
      </w:r>
      <w:r w:rsidRPr="00F1698D">
        <w:rPr>
          <w:spacing w:val="-3"/>
        </w:rPr>
        <w:t xml:space="preserve">in </w:t>
      </w:r>
      <w:r w:rsidRPr="00F1698D">
        <w:t xml:space="preserve">the industry. Where they were available, the involvement of risk surveyors/managers by insurers was found not comprehensive enough. They were not involved </w:t>
      </w:r>
      <w:r w:rsidRPr="00F1698D">
        <w:rPr>
          <w:spacing w:val="-3"/>
        </w:rPr>
        <w:t xml:space="preserve">in </w:t>
      </w:r>
      <w:r w:rsidRPr="00F1698D">
        <w:t>risk control and evalua</w:t>
      </w:r>
      <w:r w:rsidRPr="00F1698D">
        <w:t xml:space="preserve">tion even after they had recommended appropriate risk control measures. It was found that although insurers have adequate information for any risk management activity, there lacks an efficient means of storage and retrieval </w:t>
      </w:r>
      <w:r w:rsidRPr="00F1698D">
        <w:rPr>
          <w:spacing w:val="4"/>
        </w:rPr>
        <w:t xml:space="preserve">of </w:t>
      </w:r>
      <w:r w:rsidRPr="00F1698D">
        <w:t>the same. The study recommend</w:t>
      </w:r>
      <w:r w:rsidRPr="00F1698D">
        <w:t>ed computerization and general improvement of their information</w:t>
      </w:r>
      <w:r w:rsidRPr="00F1698D">
        <w:rPr>
          <w:spacing w:val="-24"/>
        </w:rPr>
        <w:t xml:space="preserve"> </w:t>
      </w:r>
      <w:r w:rsidRPr="00F1698D">
        <w:t>systems.</w:t>
      </w:r>
    </w:p>
    <w:p w:rsidR="007A49EE" w:rsidRPr="00F1698D" w:rsidRDefault="007A49EE">
      <w:pPr>
        <w:pStyle w:val="BodyText"/>
        <w:spacing w:before="5"/>
      </w:pPr>
    </w:p>
    <w:p w:rsidR="007A49EE" w:rsidRPr="00F1698D" w:rsidRDefault="00CD782F">
      <w:pPr>
        <w:pStyle w:val="BodyText"/>
        <w:spacing w:line="480" w:lineRule="auto"/>
        <w:ind w:left="300" w:right="300"/>
        <w:jc w:val="both"/>
      </w:pPr>
      <w:r w:rsidRPr="00F1698D">
        <w:t xml:space="preserve">Kithinji (2010) studied credit risk management and profitability </w:t>
      </w:r>
      <w:r w:rsidRPr="00F1698D">
        <w:rPr>
          <w:spacing w:val="4"/>
        </w:rPr>
        <w:t xml:space="preserve">of </w:t>
      </w:r>
      <w:r w:rsidRPr="00F1698D">
        <w:t xml:space="preserve">commercial banks </w:t>
      </w:r>
      <w:r w:rsidRPr="00F1698D">
        <w:rPr>
          <w:spacing w:val="-3"/>
        </w:rPr>
        <w:t xml:space="preserve">in </w:t>
      </w:r>
      <w:r w:rsidR="00F1698D" w:rsidRPr="00F1698D">
        <w:t>Nigeria</w:t>
      </w:r>
      <w:r w:rsidRPr="00F1698D">
        <w:t xml:space="preserve"> to assess the degree to which the credit risk management </w:t>
      </w:r>
      <w:r w:rsidRPr="00F1698D">
        <w:rPr>
          <w:spacing w:val="-3"/>
        </w:rPr>
        <w:t xml:space="preserve">in </w:t>
      </w:r>
      <w:r w:rsidRPr="00F1698D">
        <w:t>practice had significantly c</w:t>
      </w:r>
      <w:r w:rsidRPr="00F1698D">
        <w:t xml:space="preserve">ontribute to high profits </w:t>
      </w:r>
      <w:r w:rsidRPr="00F1698D">
        <w:rPr>
          <w:spacing w:val="-3"/>
        </w:rPr>
        <w:t xml:space="preserve">in </w:t>
      </w:r>
      <w:r w:rsidRPr="00F1698D">
        <w:t xml:space="preserve">commercial banks of </w:t>
      </w:r>
      <w:r w:rsidR="00F1698D" w:rsidRPr="00F1698D">
        <w:t>Nigeria</w:t>
      </w:r>
      <w:r w:rsidRPr="00F1698D">
        <w:t xml:space="preserve">. Data on the amount of credit, level of non- performing loans and profits were collected for the period 2004 to 2008. The results of the study showed that, there was </w:t>
      </w:r>
      <w:r w:rsidRPr="00F1698D">
        <w:rPr>
          <w:spacing w:val="-3"/>
        </w:rPr>
        <w:t xml:space="preserve">no </w:t>
      </w:r>
      <w:r w:rsidRPr="00F1698D">
        <w:t>relationship between profits, am</w:t>
      </w:r>
      <w:r w:rsidRPr="00F1698D">
        <w:t xml:space="preserve">ount of credit and the level </w:t>
      </w:r>
      <w:r w:rsidRPr="00F1698D">
        <w:rPr>
          <w:spacing w:val="4"/>
        </w:rPr>
        <w:t xml:space="preserve">of </w:t>
      </w:r>
      <w:r w:rsidRPr="00F1698D">
        <w:t xml:space="preserve">nonperforming loans. A regression model was used to elaborate the results which showed that there was </w:t>
      </w:r>
      <w:r w:rsidRPr="00F1698D">
        <w:rPr>
          <w:spacing w:val="-3"/>
        </w:rPr>
        <w:t xml:space="preserve">no </w:t>
      </w:r>
      <w:r w:rsidRPr="00F1698D">
        <w:t xml:space="preserve">significance relationship between the banks profit and credit risk management proxied by level </w:t>
      </w:r>
      <w:r w:rsidRPr="00F1698D">
        <w:rPr>
          <w:spacing w:val="4"/>
        </w:rPr>
        <w:t xml:space="preserve">of </w:t>
      </w:r>
      <w:r w:rsidRPr="00F1698D">
        <w:t>Nonperforming Loans a</w:t>
      </w:r>
      <w:r w:rsidRPr="00F1698D">
        <w:t>nd Loans and Advances/Total</w:t>
      </w:r>
      <w:r w:rsidRPr="00F1698D">
        <w:rPr>
          <w:spacing w:val="-16"/>
        </w:rPr>
        <w:t xml:space="preserve"> </w:t>
      </w:r>
      <w:r w:rsidRPr="00F1698D">
        <w:t>assets.</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7"/>
        <w:jc w:val="both"/>
      </w:pPr>
      <w:r w:rsidRPr="00F1698D">
        <w:t xml:space="preserve">Kinyua (2010) conducted a study on the assessment of risks as a component of corporate strategy </w:t>
      </w:r>
      <w:r w:rsidRPr="00F1698D">
        <w:rPr>
          <w:spacing w:val="-3"/>
        </w:rPr>
        <w:t xml:space="preserve">in </w:t>
      </w:r>
      <w:r w:rsidRPr="00F1698D">
        <w:t xml:space="preserve">selected life insurance firms </w:t>
      </w:r>
      <w:r w:rsidRPr="00F1698D">
        <w:rPr>
          <w:spacing w:val="-3"/>
        </w:rPr>
        <w:t xml:space="preserve">in </w:t>
      </w:r>
      <w:r w:rsidR="00F1698D" w:rsidRPr="00F1698D">
        <w:t>Nigeria</w:t>
      </w:r>
      <w:r w:rsidRPr="00F1698D">
        <w:t xml:space="preserve">. The research employed a descriptive survey design. The population </w:t>
      </w:r>
      <w:r w:rsidRPr="00F1698D">
        <w:rPr>
          <w:spacing w:val="4"/>
        </w:rPr>
        <w:t xml:space="preserve">of </w:t>
      </w:r>
      <w:r w:rsidRPr="00F1698D">
        <w:t xml:space="preserve">the study consisted of only 23 insurance firms involved </w:t>
      </w:r>
      <w:r w:rsidRPr="00F1698D">
        <w:rPr>
          <w:spacing w:val="-3"/>
        </w:rPr>
        <w:t xml:space="preserve">in </w:t>
      </w:r>
      <w:r w:rsidRPr="00F1698D">
        <w:t xml:space="preserve">life insurance. The findings </w:t>
      </w:r>
      <w:r w:rsidRPr="00F1698D">
        <w:rPr>
          <w:spacing w:val="4"/>
        </w:rPr>
        <w:t xml:space="preserve">of </w:t>
      </w:r>
      <w:r w:rsidRPr="00F1698D">
        <w:t xml:space="preserve">the study indicated that the </w:t>
      </w:r>
      <w:r w:rsidRPr="00F1698D">
        <w:rPr>
          <w:spacing w:val="3"/>
        </w:rPr>
        <w:t xml:space="preserve">top </w:t>
      </w:r>
      <w:r w:rsidRPr="00F1698D">
        <w:t>three risks faced by insurance firms were competitor risk, regulation and de-regulation risk and industry economics risk respectivel</w:t>
      </w:r>
      <w:r w:rsidRPr="00F1698D">
        <w:t xml:space="preserve">y. Competitor </w:t>
      </w:r>
      <w:r w:rsidRPr="00F1698D">
        <w:rPr>
          <w:spacing w:val="-3"/>
        </w:rPr>
        <w:t xml:space="preserve">risk </w:t>
      </w:r>
      <w:r w:rsidRPr="00F1698D">
        <w:t xml:space="preserve">was characterized by companies competing for the restricted market which was not </w:t>
      </w:r>
      <w:r w:rsidRPr="00F1698D">
        <w:rPr>
          <w:spacing w:val="-3"/>
        </w:rPr>
        <w:t xml:space="preserve">made </w:t>
      </w:r>
      <w:r w:rsidRPr="00F1698D">
        <w:rPr>
          <w:spacing w:val="2"/>
        </w:rPr>
        <w:t xml:space="preserve">any </w:t>
      </w:r>
      <w:r w:rsidRPr="00F1698D">
        <w:t xml:space="preserve">better by the worsening economic situation. Given the reality </w:t>
      </w:r>
      <w:r w:rsidRPr="00F1698D">
        <w:rPr>
          <w:spacing w:val="4"/>
        </w:rPr>
        <w:t xml:space="preserve">of </w:t>
      </w:r>
      <w:r w:rsidRPr="00F1698D">
        <w:t xml:space="preserve">risks </w:t>
      </w:r>
      <w:r w:rsidRPr="00F1698D">
        <w:rPr>
          <w:spacing w:val="2"/>
        </w:rPr>
        <w:t xml:space="preserve">to </w:t>
      </w:r>
      <w:r w:rsidRPr="00F1698D">
        <w:t>company strategy, this study recommended that insurance firms further enh</w:t>
      </w:r>
      <w:r w:rsidRPr="00F1698D">
        <w:t xml:space="preserve">ance the deployment of strategic planning tools that </w:t>
      </w:r>
      <w:r w:rsidRPr="00F1698D">
        <w:rPr>
          <w:spacing w:val="-3"/>
        </w:rPr>
        <w:t xml:space="preserve">give </w:t>
      </w:r>
      <w:r w:rsidRPr="00F1698D">
        <w:t>the firms an outside-in perspective of the strategic planning</w:t>
      </w:r>
      <w:r w:rsidRPr="00F1698D">
        <w:rPr>
          <w:spacing w:val="4"/>
        </w:rPr>
        <w:t xml:space="preserve"> </w:t>
      </w:r>
      <w:r w:rsidRPr="00F1698D">
        <w:t>process.</w:t>
      </w:r>
    </w:p>
    <w:p w:rsidR="007A49EE" w:rsidRPr="00F1698D" w:rsidRDefault="007A49EE">
      <w:pPr>
        <w:pStyle w:val="BodyText"/>
        <w:spacing w:before="9"/>
      </w:pPr>
    </w:p>
    <w:p w:rsidR="007A49EE" w:rsidRPr="00F1698D" w:rsidRDefault="00CD782F">
      <w:pPr>
        <w:pStyle w:val="BodyText"/>
        <w:spacing w:before="1" w:line="480" w:lineRule="auto"/>
        <w:ind w:left="300" w:right="301"/>
        <w:jc w:val="both"/>
      </w:pPr>
      <w:r w:rsidRPr="00F1698D">
        <w:t xml:space="preserve">Ogilo (2012) carried out a study that sought to establish the impact of credit risk management on financial performance of commercial banks in </w:t>
      </w:r>
      <w:r w:rsidR="00F1698D" w:rsidRPr="00F1698D">
        <w:t>Nigeria</w:t>
      </w:r>
      <w:r w:rsidRPr="00F1698D">
        <w:t xml:space="preserve"> and to find out if there exists a relationship between the credit risk management determinants by use of CA</w:t>
      </w:r>
      <w:r w:rsidRPr="00F1698D">
        <w:t>MEL indicators and financial performance of these banks. The study used secondary data from the CBK publications. Multiple regression analysis was used for data analysis. The study found a strong impact between the CAMEL components on the financial perform</w:t>
      </w:r>
      <w:r w:rsidRPr="00F1698D">
        <w:t>ance of commercial banks. The study also established that capital adequacy, asset quality, management efficiency and liquidity had a weak relationship with financial performance whereas earnings had a strong relationship with financial performance. The stu</w:t>
      </w:r>
      <w:r w:rsidRPr="00F1698D">
        <w:t>dy concluded that CAMEL model can be used as a proxy for</w:t>
      </w:r>
    </w:p>
    <w:p w:rsidR="007A49EE" w:rsidRPr="00F1698D" w:rsidRDefault="007A49EE">
      <w:pPr>
        <w:pStyle w:val="BodyText"/>
        <w:spacing w:before="4"/>
      </w:pPr>
    </w:p>
    <w:p w:rsidR="007A49EE" w:rsidRPr="00F1698D" w:rsidRDefault="00CD782F">
      <w:pPr>
        <w:pStyle w:val="BodyText"/>
        <w:spacing w:line="480" w:lineRule="auto"/>
        <w:ind w:left="300" w:right="295"/>
        <w:jc w:val="both"/>
      </w:pPr>
      <w:r w:rsidRPr="00F1698D">
        <w:t xml:space="preserve">Siba (2012) carried out a study on the relationship between financial risk management practices and financial performance of commercial banks </w:t>
      </w:r>
      <w:r w:rsidRPr="00F1698D">
        <w:rPr>
          <w:spacing w:val="-3"/>
        </w:rPr>
        <w:t xml:space="preserve">in </w:t>
      </w:r>
      <w:r w:rsidR="00F1698D" w:rsidRPr="00F1698D">
        <w:t>Nigeria</w:t>
      </w:r>
      <w:r w:rsidRPr="00F1698D">
        <w:t xml:space="preserve">. The objective of the study was </w:t>
      </w:r>
      <w:r w:rsidRPr="00F1698D">
        <w:rPr>
          <w:spacing w:val="2"/>
        </w:rPr>
        <w:t xml:space="preserve">to </w:t>
      </w:r>
      <w:r w:rsidRPr="00F1698D">
        <w:rPr>
          <w:spacing w:val="-3"/>
        </w:rPr>
        <w:t xml:space="preserve">find </w:t>
      </w:r>
      <w:r w:rsidRPr="00F1698D">
        <w:t>out</w:t>
      </w:r>
      <w:r w:rsidRPr="00F1698D">
        <w:rPr>
          <w:spacing w:val="51"/>
        </w:rPr>
        <w:t xml:space="preserve"> </w:t>
      </w:r>
      <w:r w:rsidRPr="00F1698D">
        <w:rPr>
          <w:spacing w:val="-3"/>
        </w:rPr>
        <w:t>if</w:t>
      </w:r>
      <w:r w:rsidRPr="00F1698D">
        <w:rPr>
          <w:spacing w:val="39"/>
        </w:rPr>
        <w:t xml:space="preserve"> </w:t>
      </w:r>
      <w:r w:rsidRPr="00F1698D">
        <w:t>there</w:t>
      </w:r>
      <w:r w:rsidRPr="00F1698D">
        <w:rPr>
          <w:spacing w:val="46"/>
        </w:rPr>
        <w:t xml:space="preserve"> </w:t>
      </w:r>
      <w:r w:rsidRPr="00F1698D">
        <w:t>was</w:t>
      </w:r>
      <w:r w:rsidRPr="00F1698D">
        <w:rPr>
          <w:spacing w:val="45"/>
        </w:rPr>
        <w:t xml:space="preserve"> </w:t>
      </w:r>
      <w:r w:rsidRPr="00F1698D">
        <w:t>any</w:t>
      </w:r>
      <w:r w:rsidRPr="00F1698D">
        <w:rPr>
          <w:spacing w:val="44"/>
        </w:rPr>
        <w:t xml:space="preserve"> </w:t>
      </w:r>
      <w:r w:rsidRPr="00F1698D">
        <w:t>relationship</w:t>
      </w:r>
      <w:r w:rsidRPr="00F1698D">
        <w:rPr>
          <w:spacing w:val="51"/>
        </w:rPr>
        <w:t xml:space="preserve"> </w:t>
      </w:r>
      <w:r w:rsidRPr="00F1698D">
        <w:t>between</w:t>
      </w:r>
      <w:r w:rsidRPr="00F1698D">
        <w:rPr>
          <w:spacing w:val="47"/>
        </w:rPr>
        <w:t xml:space="preserve"> </w:t>
      </w:r>
      <w:r w:rsidRPr="00F1698D">
        <w:t>financial</w:t>
      </w:r>
      <w:r w:rsidRPr="00F1698D">
        <w:rPr>
          <w:spacing w:val="47"/>
        </w:rPr>
        <w:t xml:space="preserve"> </w:t>
      </w:r>
      <w:r w:rsidRPr="00F1698D">
        <w:t>risk</w:t>
      </w:r>
      <w:r w:rsidRPr="00F1698D">
        <w:rPr>
          <w:spacing w:val="50"/>
        </w:rPr>
        <w:t xml:space="preserve"> </w:t>
      </w:r>
      <w:r w:rsidRPr="00F1698D">
        <w:t>management</w:t>
      </w:r>
      <w:r w:rsidRPr="00F1698D">
        <w:rPr>
          <w:spacing w:val="52"/>
        </w:rPr>
        <w:t xml:space="preserve"> </w:t>
      </w:r>
      <w:r w:rsidRPr="00F1698D">
        <w:t>practices</w:t>
      </w:r>
      <w:r w:rsidRPr="00F1698D">
        <w:rPr>
          <w:spacing w:val="45"/>
        </w:rPr>
        <w:t xml:space="preserve"> </w:t>
      </w:r>
      <w:r w:rsidRPr="00F1698D">
        <w:t>and</w:t>
      </w:r>
      <w:r w:rsidRPr="00F1698D">
        <w:rPr>
          <w:spacing w:val="50"/>
        </w:rPr>
        <w:t xml:space="preserve"> </w:t>
      </w:r>
      <w:r w:rsidRPr="00F1698D">
        <w:t>financial</w:t>
      </w:r>
    </w:p>
    <w:p w:rsidR="007A49EE" w:rsidRPr="00F1698D" w:rsidRDefault="00CD782F">
      <w:pPr>
        <w:pStyle w:val="BodyText"/>
        <w:spacing w:before="1"/>
        <w:ind w:left="300"/>
        <w:jc w:val="both"/>
      </w:pPr>
      <w:r w:rsidRPr="00F1698D">
        <w:t xml:space="preserve">performance  </w:t>
      </w:r>
      <w:r w:rsidRPr="00F1698D">
        <w:rPr>
          <w:spacing w:val="4"/>
        </w:rPr>
        <w:t xml:space="preserve">of </w:t>
      </w:r>
      <w:r w:rsidRPr="00F1698D">
        <w:t xml:space="preserve">commercial  banks  </w:t>
      </w:r>
      <w:r w:rsidRPr="00F1698D">
        <w:rPr>
          <w:spacing w:val="-3"/>
        </w:rPr>
        <w:t xml:space="preserve">in  </w:t>
      </w:r>
      <w:r w:rsidR="00F1698D" w:rsidRPr="00F1698D">
        <w:t>Nigeria</w:t>
      </w:r>
      <w:r w:rsidRPr="00F1698D">
        <w:t xml:space="preserve">  performance.  The  subject  of  the  study were</w:t>
      </w:r>
      <w:r w:rsidRPr="00F1698D">
        <w:rPr>
          <w:spacing w:val="-27"/>
        </w:rPr>
        <w:t xml:space="preserve"> </w:t>
      </w:r>
      <w:r w:rsidRPr="00F1698D">
        <w:t>40</w:t>
      </w:r>
    </w:p>
    <w:p w:rsidR="007A49EE" w:rsidRPr="00F1698D" w:rsidRDefault="007A49EE">
      <w:pPr>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9"/>
        <w:jc w:val="both"/>
      </w:pPr>
      <w:r w:rsidRPr="00F1698D">
        <w:t xml:space="preserve">commercial banks operating in </w:t>
      </w:r>
      <w:r w:rsidR="00F1698D" w:rsidRPr="00F1698D">
        <w:t>Nigeria</w:t>
      </w:r>
      <w:r w:rsidRPr="00F1698D">
        <w:t xml:space="preserve"> and the study employed que</w:t>
      </w:r>
      <w:r w:rsidRPr="00F1698D">
        <w:t>stionnaire method for the primary data collection, while secondary data was obtained from the CBK annual supervision reports. The findings showed that all banks had a formal risk management system in place and that all the banks had similar risk management</w:t>
      </w:r>
      <w:r w:rsidRPr="00F1698D">
        <w:t xml:space="preserve"> environment, policies and procedures. Similarly, the banks used very efficient levels of risk monitoring and management information systems and internal controls. They, however, had various mixes of risk monitoring schedules and there was a disparity betw</w:t>
      </w:r>
      <w:r w:rsidRPr="00F1698D">
        <w:t xml:space="preserve">een the various banks in the responsibility for identifying, managing and controlling risks as well as back up of system and data files. The overall finding was that banks have highly effective risk management practices and there was a strong relationship </w:t>
      </w:r>
      <w:r w:rsidRPr="00F1698D">
        <w:t>between bank performance and efficiency of the bank’s risk management practices.</w:t>
      </w:r>
    </w:p>
    <w:p w:rsidR="007A49EE" w:rsidRPr="00F1698D" w:rsidRDefault="007A49EE">
      <w:pPr>
        <w:pStyle w:val="BodyText"/>
        <w:spacing w:before="10"/>
      </w:pPr>
    </w:p>
    <w:p w:rsidR="007A49EE" w:rsidRPr="00F1698D" w:rsidRDefault="00CD782F">
      <w:pPr>
        <w:pStyle w:val="BodyText"/>
        <w:spacing w:line="480" w:lineRule="auto"/>
        <w:ind w:left="300" w:right="296"/>
        <w:jc w:val="both"/>
      </w:pPr>
      <w:r w:rsidRPr="00F1698D">
        <w:t xml:space="preserve">Wanjohi (2012) analyzed the effect of financial risk management on the financial performance </w:t>
      </w:r>
      <w:r w:rsidRPr="00F1698D">
        <w:rPr>
          <w:spacing w:val="4"/>
        </w:rPr>
        <w:t xml:space="preserve">of </w:t>
      </w:r>
      <w:r w:rsidRPr="00F1698D">
        <w:t xml:space="preserve">commercial banks </w:t>
      </w:r>
      <w:r w:rsidRPr="00F1698D">
        <w:rPr>
          <w:spacing w:val="-3"/>
        </w:rPr>
        <w:t xml:space="preserve">in </w:t>
      </w:r>
      <w:r w:rsidR="00F1698D" w:rsidRPr="00F1698D">
        <w:t>Nigeria</w:t>
      </w:r>
      <w:r w:rsidRPr="00F1698D">
        <w:t xml:space="preserve">. The study found out that majority </w:t>
      </w:r>
      <w:r w:rsidRPr="00F1698D">
        <w:rPr>
          <w:spacing w:val="4"/>
        </w:rPr>
        <w:t xml:space="preserve">of </w:t>
      </w:r>
      <w:r w:rsidRPr="00F1698D">
        <w:t xml:space="preserve">the </w:t>
      </w:r>
      <w:r w:rsidR="00F1698D" w:rsidRPr="00F1698D">
        <w:t>Nigeria</w:t>
      </w:r>
      <w:r w:rsidRPr="00F1698D">
        <w:t>n ban</w:t>
      </w:r>
      <w:r w:rsidRPr="00F1698D">
        <w:t xml:space="preserve">ks were practicing good financial risk management and as a result the financial risk management practices had a positive correlation to the financial performance </w:t>
      </w:r>
      <w:r w:rsidRPr="00F1698D">
        <w:rPr>
          <w:spacing w:val="4"/>
        </w:rPr>
        <w:t xml:space="preserve">of </w:t>
      </w:r>
      <w:r w:rsidRPr="00F1698D">
        <w:t xml:space="preserve">commercial banks </w:t>
      </w:r>
      <w:r w:rsidRPr="00F1698D">
        <w:rPr>
          <w:spacing w:val="-3"/>
        </w:rPr>
        <w:t xml:space="preserve">in </w:t>
      </w:r>
      <w:r w:rsidR="00F1698D" w:rsidRPr="00F1698D">
        <w:t>Nigeria</w:t>
      </w:r>
      <w:r w:rsidRPr="00F1698D">
        <w:t>. The study recommended that banks should devise modern risk measu</w:t>
      </w:r>
      <w:r w:rsidRPr="00F1698D">
        <w:t xml:space="preserve">rement techniques such as value at risk, simulation techniques and Risk-Adjusted Return on Capital. The study also recommended use of derivatives </w:t>
      </w:r>
      <w:r w:rsidRPr="00F1698D">
        <w:rPr>
          <w:spacing w:val="2"/>
        </w:rPr>
        <w:t xml:space="preserve">to </w:t>
      </w:r>
      <w:r w:rsidRPr="00F1698D">
        <w:t xml:space="preserve">mitigate financial risk as well as develop training courses tailored to the needs of banking personnel </w:t>
      </w:r>
      <w:r w:rsidRPr="00F1698D">
        <w:rPr>
          <w:spacing w:val="-3"/>
        </w:rPr>
        <w:t xml:space="preserve">in </w:t>
      </w:r>
      <w:r w:rsidRPr="00F1698D">
        <w:t>r</w:t>
      </w:r>
      <w:r w:rsidRPr="00F1698D">
        <w:t>isk</w:t>
      </w:r>
      <w:r w:rsidRPr="00F1698D">
        <w:rPr>
          <w:spacing w:val="5"/>
        </w:rPr>
        <w:t xml:space="preserve"> </w:t>
      </w:r>
      <w:r w:rsidRPr="00F1698D">
        <w:t>management.</w:t>
      </w:r>
    </w:p>
    <w:p w:rsidR="007A49EE" w:rsidRPr="00F1698D" w:rsidRDefault="00CD782F">
      <w:pPr>
        <w:pStyle w:val="BodyText"/>
        <w:spacing w:before="198" w:line="480" w:lineRule="auto"/>
        <w:ind w:left="300" w:right="288"/>
        <w:jc w:val="both"/>
      </w:pPr>
      <w:r w:rsidRPr="00F1698D">
        <w:t xml:space="preserve">Njoroge (2013) studied the strategic risk management practices by AAR Insurance Identified reputation risk as the </w:t>
      </w:r>
      <w:r w:rsidRPr="00F1698D">
        <w:rPr>
          <w:spacing w:val="-3"/>
        </w:rPr>
        <w:t xml:space="preserve">most </w:t>
      </w:r>
      <w:r w:rsidRPr="00F1698D">
        <w:t xml:space="preserve">significant risk facing the company. This study employed case </w:t>
      </w:r>
      <w:r w:rsidRPr="00F1698D">
        <w:rPr>
          <w:spacing w:val="4"/>
        </w:rPr>
        <w:t xml:space="preserve">study </w:t>
      </w:r>
      <w:r w:rsidRPr="00F1698D">
        <w:t>research design. The target population comprised of 4</w:t>
      </w:r>
      <w:r w:rsidRPr="00F1698D">
        <w:t>0 senior management and middle level  staff</w:t>
      </w:r>
      <w:r w:rsidRPr="00F1698D">
        <w:rPr>
          <w:spacing w:val="6"/>
        </w:rPr>
        <w:t xml:space="preserve"> </w:t>
      </w:r>
      <w:r w:rsidRPr="00F1698D">
        <w:t>at</w:t>
      </w:r>
      <w:r w:rsidRPr="00F1698D">
        <w:rPr>
          <w:spacing w:val="13"/>
        </w:rPr>
        <w:t xml:space="preserve"> </w:t>
      </w:r>
      <w:r w:rsidRPr="00F1698D">
        <w:t>AAR</w:t>
      </w:r>
      <w:r w:rsidRPr="00F1698D">
        <w:rPr>
          <w:spacing w:val="8"/>
        </w:rPr>
        <w:t xml:space="preserve"> </w:t>
      </w:r>
      <w:r w:rsidRPr="00F1698D">
        <w:t>Insurance</w:t>
      </w:r>
      <w:r w:rsidRPr="00F1698D">
        <w:rPr>
          <w:spacing w:val="13"/>
        </w:rPr>
        <w:t xml:space="preserve"> </w:t>
      </w:r>
      <w:r w:rsidR="00F1698D" w:rsidRPr="00F1698D">
        <w:t>Nigeria</w:t>
      </w:r>
      <w:r w:rsidRPr="00F1698D">
        <w:rPr>
          <w:spacing w:val="8"/>
        </w:rPr>
        <w:t xml:space="preserve"> </w:t>
      </w:r>
      <w:r w:rsidRPr="00F1698D">
        <w:t>Limited</w:t>
      </w:r>
      <w:r w:rsidRPr="00F1698D">
        <w:rPr>
          <w:spacing w:val="9"/>
        </w:rPr>
        <w:t xml:space="preserve"> </w:t>
      </w:r>
      <w:r w:rsidRPr="00F1698D">
        <w:t>drawn</w:t>
      </w:r>
      <w:r w:rsidRPr="00F1698D">
        <w:rPr>
          <w:spacing w:val="9"/>
        </w:rPr>
        <w:t xml:space="preserve"> </w:t>
      </w:r>
      <w:r w:rsidRPr="00F1698D">
        <w:t>from</w:t>
      </w:r>
      <w:r w:rsidRPr="00F1698D">
        <w:rPr>
          <w:spacing w:val="5"/>
        </w:rPr>
        <w:t xml:space="preserve"> </w:t>
      </w:r>
      <w:r w:rsidRPr="00F1698D">
        <w:t>the</w:t>
      </w:r>
      <w:r w:rsidRPr="00F1698D">
        <w:rPr>
          <w:spacing w:val="8"/>
        </w:rPr>
        <w:t xml:space="preserve"> </w:t>
      </w:r>
      <w:r w:rsidRPr="00F1698D">
        <w:t>department</w:t>
      </w:r>
      <w:r w:rsidRPr="00F1698D">
        <w:rPr>
          <w:spacing w:val="14"/>
        </w:rPr>
        <w:t xml:space="preserve"> </w:t>
      </w:r>
      <w:r w:rsidRPr="00F1698D">
        <w:t>of</w:t>
      </w:r>
      <w:r w:rsidRPr="00F1698D">
        <w:rPr>
          <w:spacing w:val="6"/>
        </w:rPr>
        <w:t xml:space="preserve"> </w:t>
      </w:r>
      <w:r w:rsidRPr="00F1698D">
        <w:t>finance,</w:t>
      </w:r>
      <w:r w:rsidRPr="00F1698D">
        <w:rPr>
          <w:spacing w:val="11"/>
        </w:rPr>
        <w:t xml:space="preserve"> </w:t>
      </w:r>
      <w:r w:rsidRPr="00F1698D">
        <w:t>underwriting</w:t>
      </w:r>
      <w:r w:rsidRPr="00F1698D">
        <w:rPr>
          <w:spacing w:val="9"/>
        </w:rPr>
        <w:t xml:space="preserve"> </w:t>
      </w:r>
      <w:r w:rsidRPr="00F1698D">
        <w:t>and</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300"/>
        <w:jc w:val="both"/>
      </w:pPr>
      <w:r w:rsidRPr="00F1698D">
        <w:t>operation. The study recommended that the Board should continue taking ownership and driving the risk agenda across the business. It was also recommended that the organization should focus on new emerging risk types such as reputation, operational risks an</w:t>
      </w:r>
      <w:r w:rsidRPr="00F1698D">
        <w:t>d IT security while not losing focus on the traditional risks such as credit and market risks. AAR should also define Risk Management framework and program which enables effective reporting and consolidation of data.</w:t>
      </w:r>
    </w:p>
    <w:p w:rsidR="007A49EE" w:rsidRPr="00F1698D" w:rsidRDefault="00CD782F">
      <w:pPr>
        <w:pStyle w:val="BodyText"/>
        <w:spacing w:before="203" w:line="480" w:lineRule="auto"/>
        <w:ind w:left="300" w:right="294"/>
        <w:jc w:val="both"/>
      </w:pPr>
      <w:r w:rsidRPr="00F1698D">
        <w:t xml:space="preserve">Ongore and Kusa (2013) conducted a study on the determinants of financial performance of commercial banks in </w:t>
      </w:r>
      <w:r w:rsidR="00F1698D" w:rsidRPr="00F1698D">
        <w:t>Nigeria</w:t>
      </w:r>
      <w:r w:rsidRPr="00F1698D">
        <w:t>. The authors used linear multiple regression model and Generalized Least Square on panel data to estimate the parameters. They found out that</w:t>
      </w:r>
      <w:r w:rsidRPr="00F1698D">
        <w:t xml:space="preserve"> the financial performance of commercial banks in </w:t>
      </w:r>
      <w:r w:rsidR="00F1698D" w:rsidRPr="00F1698D">
        <w:t>Nigeria</w:t>
      </w:r>
      <w:r w:rsidRPr="00F1698D">
        <w:t xml:space="preserve"> was driven mainly by board and management decisions, while macroeconomic factors have insignificant contribution. They found out a weak relationship between financial performance risk management. The </w:t>
      </w:r>
      <w:r w:rsidRPr="00F1698D">
        <w:t xml:space="preserve">empirical review is not clear on the relationship of risk management and financial performance. This study sought to determine the relationship existing between risk management and financial performance among insurance companies in </w:t>
      </w:r>
      <w:r w:rsidR="00F1698D" w:rsidRPr="00F1698D">
        <w:t>Nigeria</w:t>
      </w:r>
      <w:r w:rsidRPr="00F1698D">
        <w:t>.</w:t>
      </w:r>
    </w:p>
    <w:p w:rsidR="007A49EE" w:rsidRPr="00F1698D" w:rsidRDefault="007A49EE">
      <w:pPr>
        <w:pStyle w:val="BodyText"/>
        <w:spacing w:before="8"/>
        <w:rPr>
          <w:sz w:val="20"/>
        </w:rPr>
      </w:pPr>
    </w:p>
    <w:p w:rsidR="007A49EE" w:rsidRPr="00F1698D" w:rsidRDefault="00CD782F">
      <w:pPr>
        <w:pStyle w:val="Heading1"/>
        <w:numPr>
          <w:ilvl w:val="1"/>
          <w:numId w:val="5"/>
        </w:numPr>
        <w:tabs>
          <w:tab w:val="left" w:pos="724"/>
        </w:tabs>
        <w:ind w:left="723" w:hanging="424"/>
      </w:pPr>
      <w:bookmarkStart w:id="11" w:name="_bookmark24"/>
      <w:bookmarkEnd w:id="11"/>
      <w:r w:rsidRPr="00F1698D">
        <w:t xml:space="preserve">Summary </w:t>
      </w:r>
      <w:r w:rsidRPr="00F1698D">
        <w:rPr>
          <w:spacing w:val="-3"/>
        </w:rPr>
        <w:t xml:space="preserve">of </w:t>
      </w:r>
      <w:r w:rsidRPr="00F1698D">
        <w:t>Liter</w:t>
      </w:r>
      <w:r w:rsidRPr="00F1698D">
        <w:t>ature</w:t>
      </w:r>
      <w:r w:rsidRPr="00F1698D">
        <w:rPr>
          <w:spacing w:val="9"/>
        </w:rPr>
        <w:t xml:space="preserve"> </w:t>
      </w:r>
      <w:r w:rsidRPr="00F1698D">
        <w:t>Review</w:t>
      </w:r>
    </w:p>
    <w:p w:rsidR="007A49EE" w:rsidRPr="00F1698D" w:rsidRDefault="007A49EE">
      <w:pPr>
        <w:pStyle w:val="BodyText"/>
        <w:rPr>
          <w:b/>
          <w:sz w:val="30"/>
        </w:rPr>
      </w:pPr>
    </w:p>
    <w:p w:rsidR="007A49EE" w:rsidRPr="00F1698D" w:rsidRDefault="00CD782F">
      <w:pPr>
        <w:pStyle w:val="BodyText"/>
        <w:spacing w:before="259" w:line="480" w:lineRule="auto"/>
        <w:ind w:left="300" w:right="301"/>
        <w:jc w:val="both"/>
      </w:pPr>
      <w:r w:rsidRPr="00F1698D">
        <w:t>Although financial performance is influenced by a combination of factors facing the firm, a review of the literature provides evidence as to why firms should concern themselves with risk management. Vaughan and Vaughan (2008), provide a compe</w:t>
      </w:r>
      <w:r w:rsidRPr="00F1698D">
        <w:t>lling reason for risk management by firms. They assert that the primary goal of risk management by firms is for survival. Risk management guarantees the continuity of the firm as an operating entity, hence ensuring that the</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4" w:lineRule="auto"/>
        <w:ind w:left="300" w:right="313"/>
        <w:jc w:val="both"/>
      </w:pPr>
      <w:r w:rsidRPr="00F1698D">
        <w:t>firm is not prevente</w:t>
      </w:r>
      <w:r w:rsidRPr="00F1698D">
        <w:t>d from attaining all its other goals through losses that might arise from pure risks.</w:t>
      </w:r>
    </w:p>
    <w:p w:rsidR="007A49EE" w:rsidRPr="00F1698D" w:rsidRDefault="007A49EE">
      <w:pPr>
        <w:pStyle w:val="BodyText"/>
        <w:spacing w:before="9"/>
        <w:rPr>
          <w:sz w:val="23"/>
        </w:rPr>
      </w:pPr>
    </w:p>
    <w:p w:rsidR="007A49EE" w:rsidRPr="00F1698D" w:rsidRDefault="00CD782F">
      <w:pPr>
        <w:pStyle w:val="BodyText"/>
        <w:spacing w:line="480" w:lineRule="auto"/>
        <w:ind w:left="300" w:right="299"/>
        <w:jc w:val="both"/>
      </w:pPr>
      <w:r w:rsidRPr="00F1698D">
        <w:t>It is evident that the decisions made by managers affect the risks and financial performance of an insurance company. This then emphasizes the need for a proper risk man</w:t>
      </w:r>
      <w:r w:rsidRPr="00F1698D">
        <w:t>agement strategy to direct the goals and interests of management to the interests of the organization. A firm’s stakeholders also require an assurance that their interests are safeguarded by firm’s management and strategies. From the literature, it is disc</w:t>
      </w:r>
      <w:r w:rsidRPr="00F1698D">
        <w:t>overed that the desire to improve financial performance should be balanced with the risks associated with the operations of the firm. This then leads to the development of a risk management program to meet the strategies of an organization</w:t>
      </w:r>
      <w:bookmarkStart w:id="12" w:name="_bookmark25"/>
      <w:bookmarkEnd w:id="12"/>
      <w:r w:rsidRPr="00F1698D">
        <w:t>.</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7A49EE">
      <w:pPr>
        <w:pStyle w:val="BodyText"/>
        <w:rPr>
          <w:sz w:val="20"/>
        </w:rPr>
      </w:pPr>
    </w:p>
    <w:p w:rsidR="007A49EE" w:rsidRPr="00F1698D" w:rsidRDefault="007A49EE">
      <w:pPr>
        <w:pStyle w:val="BodyText"/>
        <w:rPr>
          <w:sz w:val="20"/>
        </w:rPr>
      </w:pPr>
    </w:p>
    <w:p w:rsidR="007A49EE" w:rsidRPr="00F1698D" w:rsidRDefault="00CD782F">
      <w:pPr>
        <w:pStyle w:val="Heading1"/>
        <w:spacing w:before="208" w:line="482" w:lineRule="auto"/>
        <w:ind w:left="3047" w:right="2233" w:firstLine="724"/>
        <w:jc w:val="left"/>
      </w:pPr>
      <w:r w:rsidRPr="00F1698D">
        <w:t>C</w:t>
      </w:r>
      <w:r w:rsidRPr="00F1698D">
        <w:t>HAPTER THREE</w:t>
      </w:r>
      <w:bookmarkStart w:id="13" w:name="_bookmark26"/>
      <w:bookmarkEnd w:id="13"/>
      <w:r w:rsidRPr="00F1698D">
        <w:t xml:space="preserve"> RESEARCH METHODOLOGY</w:t>
      </w:r>
    </w:p>
    <w:p w:rsidR="007A49EE" w:rsidRPr="00F1698D" w:rsidRDefault="007A49EE">
      <w:pPr>
        <w:pStyle w:val="BodyText"/>
        <w:spacing w:before="7"/>
        <w:rPr>
          <w:b/>
          <w:sz w:val="12"/>
        </w:rPr>
      </w:pPr>
    </w:p>
    <w:p w:rsidR="007A49EE" w:rsidRPr="00F1698D" w:rsidRDefault="00CD782F">
      <w:pPr>
        <w:pStyle w:val="Heading1"/>
        <w:numPr>
          <w:ilvl w:val="1"/>
          <w:numId w:val="4"/>
        </w:numPr>
        <w:tabs>
          <w:tab w:val="left" w:pos="723"/>
        </w:tabs>
        <w:spacing w:before="87"/>
      </w:pPr>
      <w:bookmarkStart w:id="14" w:name="_bookmark27"/>
      <w:bookmarkEnd w:id="14"/>
      <w:r w:rsidRPr="00F1698D">
        <w:t>Introduction</w:t>
      </w:r>
    </w:p>
    <w:p w:rsidR="007A49EE" w:rsidRPr="00F1698D" w:rsidRDefault="007A49EE">
      <w:pPr>
        <w:pStyle w:val="BodyText"/>
        <w:spacing w:before="10"/>
        <w:rPr>
          <w:b/>
          <w:sz w:val="32"/>
        </w:rPr>
      </w:pPr>
    </w:p>
    <w:p w:rsidR="007A49EE" w:rsidRPr="00F1698D" w:rsidRDefault="00CD782F">
      <w:pPr>
        <w:pStyle w:val="BodyText"/>
        <w:spacing w:line="480" w:lineRule="auto"/>
        <w:ind w:left="300" w:right="296"/>
        <w:jc w:val="both"/>
      </w:pPr>
      <w:r w:rsidRPr="00F1698D">
        <w:t>This chapter describes the research methods and procedures used in conducting the study. It outlines the research design, population of the study and sampling design, data collection and data analysis.</w:t>
      </w:r>
    </w:p>
    <w:p w:rsidR="007A49EE" w:rsidRPr="00F1698D" w:rsidRDefault="007A49EE">
      <w:pPr>
        <w:pStyle w:val="BodyText"/>
        <w:spacing w:before="1"/>
        <w:rPr>
          <w:sz w:val="21"/>
        </w:rPr>
      </w:pPr>
    </w:p>
    <w:p w:rsidR="007A49EE" w:rsidRPr="00F1698D" w:rsidRDefault="00CD782F">
      <w:pPr>
        <w:pStyle w:val="Heading1"/>
        <w:numPr>
          <w:ilvl w:val="1"/>
          <w:numId w:val="4"/>
        </w:numPr>
        <w:tabs>
          <w:tab w:val="left" w:pos="723"/>
        </w:tabs>
      </w:pPr>
      <w:bookmarkStart w:id="15" w:name="_bookmark28"/>
      <w:bookmarkEnd w:id="15"/>
      <w:r w:rsidRPr="00F1698D">
        <w:t>R</w:t>
      </w:r>
      <w:r w:rsidRPr="00F1698D">
        <w:t>esearch</w:t>
      </w:r>
      <w:r w:rsidRPr="00F1698D">
        <w:rPr>
          <w:spacing w:val="-6"/>
        </w:rPr>
        <w:t xml:space="preserve"> </w:t>
      </w:r>
      <w:r w:rsidRPr="00F1698D">
        <w:t>Design</w:t>
      </w:r>
    </w:p>
    <w:p w:rsidR="007A49EE" w:rsidRPr="00F1698D" w:rsidRDefault="007A49EE">
      <w:pPr>
        <w:pStyle w:val="BodyText"/>
        <w:spacing w:before="3"/>
        <w:rPr>
          <w:b/>
          <w:sz w:val="33"/>
        </w:rPr>
      </w:pPr>
    </w:p>
    <w:p w:rsidR="007A49EE" w:rsidRPr="00F1698D" w:rsidRDefault="00CD782F">
      <w:pPr>
        <w:pStyle w:val="BodyText"/>
        <w:spacing w:line="480" w:lineRule="auto"/>
        <w:ind w:left="300" w:right="297"/>
        <w:jc w:val="both"/>
      </w:pPr>
      <w:r w:rsidRPr="00F1698D">
        <w:t xml:space="preserve">Mugenda &amp; Mugenda (2003) describe a research design as the plan or structure of investigation conceived to obtain answers to research questions that includes an outline of the research work to enable the representation of results in a form </w:t>
      </w:r>
      <w:r w:rsidRPr="00F1698D">
        <w:t>understandable by all. A descriptive research design was adopted for this study. Descriptive research enables the researcher to describe the existing relationship by using observation and interpretation methods. It provides the researcher with the appropri</w:t>
      </w:r>
      <w:r w:rsidRPr="00F1698D">
        <w:t>ate methodology to illustrate characteristics of the variables under study. Causal research determines causal linkages between study variables by studying existing phenomena and then reviewing available data so as to try to identify workable causal relatio</w:t>
      </w:r>
      <w:r w:rsidRPr="00F1698D">
        <w:t>nships.</w:t>
      </w:r>
    </w:p>
    <w:p w:rsidR="007A49EE" w:rsidRPr="00F1698D" w:rsidRDefault="007A49EE">
      <w:pPr>
        <w:pStyle w:val="BodyText"/>
        <w:spacing w:before="1"/>
        <w:rPr>
          <w:sz w:val="21"/>
        </w:rPr>
      </w:pPr>
    </w:p>
    <w:p w:rsidR="007A49EE" w:rsidRPr="00F1698D" w:rsidRDefault="00CD782F">
      <w:pPr>
        <w:pStyle w:val="Heading1"/>
        <w:numPr>
          <w:ilvl w:val="1"/>
          <w:numId w:val="4"/>
        </w:numPr>
        <w:tabs>
          <w:tab w:val="left" w:pos="723"/>
        </w:tabs>
      </w:pPr>
      <w:bookmarkStart w:id="16" w:name="_bookmark29"/>
      <w:bookmarkEnd w:id="16"/>
      <w:r w:rsidRPr="00F1698D">
        <w:t xml:space="preserve">Population </w:t>
      </w:r>
      <w:r w:rsidRPr="00F1698D">
        <w:rPr>
          <w:spacing w:val="-3"/>
        </w:rPr>
        <w:t xml:space="preserve">of </w:t>
      </w:r>
      <w:r w:rsidRPr="00F1698D">
        <w:t>the</w:t>
      </w:r>
      <w:r w:rsidRPr="00F1698D">
        <w:rPr>
          <w:spacing w:val="8"/>
        </w:rPr>
        <w:t xml:space="preserve"> </w:t>
      </w:r>
      <w:r w:rsidRPr="00F1698D">
        <w:t>Study</w:t>
      </w:r>
    </w:p>
    <w:p w:rsidR="007A49EE" w:rsidRPr="00F1698D" w:rsidRDefault="007A49EE">
      <w:pPr>
        <w:pStyle w:val="BodyText"/>
        <w:spacing w:before="4"/>
        <w:rPr>
          <w:b/>
          <w:sz w:val="33"/>
        </w:rPr>
      </w:pPr>
    </w:p>
    <w:p w:rsidR="007A49EE" w:rsidRPr="00F1698D" w:rsidRDefault="00CD782F">
      <w:pPr>
        <w:pStyle w:val="BodyText"/>
        <w:spacing w:line="480" w:lineRule="auto"/>
        <w:ind w:left="300" w:right="296"/>
        <w:jc w:val="both"/>
      </w:pPr>
      <w:r w:rsidRPr="00F1698D">
        <w:t xml:space="preserve">A population is the aggregate of all elements that conform to some general set of specifications (Paton, 2002). The study adopted a census survey of all the 49 registered insurance companies operating in </w:t>
      </w:r>
      <w:r w:rsidR="00F1698D" w:rsidRPr="00F1698D">
        <w:t>Nigeria</w:t>
      </w:r>
      <w:r w:rsidRPr="00F1698D">
        <w:t xml:space="preserve"> (IRA, 2013).</w:t>
      </w:r>
      <w:r w:rsidRPr="00F1698D">
        <w:t xml:space="preserve"> A census approach enables one to collect more accurate and</w:t>
      </w:r>
    </w:p>
    <w:p w:rsidR="007A49EE" w:rsidRPr="00F1698D" w:rsidRDefault="007A49EE">
      <w:pPr>
        <w:spacing w:line="480" w:lineRule="auto"/>
        <w:jc w:val="both"/>
        <w:sectPr w:rsidR="007A49EE" w:rsidRPr="00F1698D">
          <w:pgSz w:w="12240" w:h="15840"/>
          <w:pgMar w:top="1500" w:right="1140" w:bottom="1680" w:left="1140" w:header="0" w:footer="1408" w:gutter="0"/>
          <w:cols w:space="720"/>
        </w:sectPr>
      </w:pPr>
    </w:p>
    <w:p w:rsidR="007A49EE" w:rsidRPr="00F1698D" w:rsidRDefault="00CD782F">
      <w:pPr>
        <w:pStyle w:val="BodyText"/>
        <w:spacing w:before="78" w:line="480" w:lineRule="auto"/>
        <w:ind w:left="300" w:right="305"/>
        <w:jc w:val="both"/>
      </w:pPr>
      <w:r w:rsidRPr="00F1698D">
        <w:t>reliable data. The observable characteristics of the target population should be strongly related to the characteristics intended to be generalized by the study (Mugenda &amp; Mugenda, 2</w:t>
      </w:r>
      <w:r w:rsidRPr="00F1698D">
        <w:t>003).</w:t>
      </w:r>
    </w:p>
    <w:p w:rsidR="007A49EE" w:rsidRPr="00F1698D" w:rsidRDefault="007A49EE">
      <w:pPr>
        <w:pStyle w:val="BodyText"/>
        <w:spacing w:before="1"/>
        <w:rPr>
          <w:sz w:val="21"/>
        </w:rPr>
      </w:pPr>
    </w:p>
    <w:p w:rsidR="007A49EE" w:rsidRPr="00F1698D" w:rsidRDefault="00CD782F">
      <w:pPr>
        <w:pStyle w:val="Heading1"/>
        <w:numPr>
          <w:ilvl w:val="1"/>
          <w:numId w:val="4"/>
        </w:numPr>
        <w:tabs>
          <w:tab w:val="left" w:pos="723"/>
        </w:tabs>
      </w:pPr>
      <w:bookmarkStart w:id="17" w:name="_bookmark30"/>
      <w:bookmarkEnd w:id="17"/>
      <w:r w:rsidRPr="00F1698D">
        <w:t>Data Collection</w:t>
      </w:r>
    </w:p>
    <w:p w:rsidR="007A49EE" w:rsidRPr="00F1698D" w:rsidRDefault="007A49EE">
      <w:pPr>
        <w:pStyle w:val="BodyText"/>
        <w:spacing w:before="3"/>
        <w:rPr>
          <w:b/>
          <w:sz w:val="33"/>
        </w:rPr>
      </w:pPr>
    </w:p>
    <w:p w:rsidR="007A49EE" w:rsidRPr="00F1698D" w:rsidRDefault="00CD782F">
      <w:pPr>
        <w:pStyle w:val="BodyText"/>
        <w:spacing w:line="480" w:lineRule="auto"/>
        <w:ind w:left="300" w:right="289"/>
        <w:jc w:val="both"/>
      </w:pPr>
      <w:r w:rsidRPr="00F1698D">
        <w:t xml:space="preserve">Both primary and secondary data was used </w:t>
      </w:r>
      <w:r w:rsidRPr="00F1698D">
        <w:rPr>
          <w:spacing w:val="-3"/>
        </w:rPr>
        <w:t xml:space="preserve">in </w:t>
      </w:r>
      <w:r w:rsidRPr="00F1698D">
        <w:t xml:space="preserve">this study. Primary data was collected through the use of questionnaires. Questionnaires were picked and dropped to the </w:t>
      </w:r>
      <w:r w:rsidRPr="00F1698D">
        <w:rPr>
          <w:spacing w:val="-3"/>
        </w:rPr>
        <w:t xml:space="preserve">risk </w:t>
      </w:r>
      <w:r w:rsidRPr="00F1698D">
        <w:t xml:space="preserve">managers </w:t>
      </w:r>
      <w:r w:rsidRPr="00F1698D">
        <w:rPr>
          <w:spacing w:val="-3"/>
        </w:rPr>
        <w:t xml:space="preserve">in </w:t>
      </w:r>
      <w:r w:rsidRPr="00F1698D">
        <w:t xml:space="preserve">the insurance companies. Questionnaires were structured to collect both qualitative and quantitative data. Questionnaires are also a common </w:t>
      </w:r>
      <w:r w:rsidRPr="00F1698D">
        <w:rPr>
          <w:spacing w:val="2"/>
        </w:rPr>
        <w:t xml:space="preserve">tool </w:t>
      </w:r>
      <w:r w:rsidRPr="00F1698D">
        <w:t xml:space="preserve">for data collection </w:t>
      </w:r>
      <w:r w:rsidRPr="00F1698D">
        <w:rPr>
          <w:spacing w:val="-3"/>
        </w:rPr>
        <w:t xml:space="preserve">in </w:t>
      </w:r>
      <w:r w:rsidRPr="00F1698D">
        <w:t>social sciences. Secondary data was collected from secondary data sources like insurance</w:t>
      </w:r>
      <w:r w:rsidRPr="00F1698D">
        <w:t xml:space="preserve"> survey reports from AKI and the audited financial statements of all insurance companies as presented to IRA. Secondary data for the period 2008 to 2012 was used </w:t>
      </w:r>
      <w:r w:rsidRPr="00F1698D">
        <w:rPr>
          <w:spacing w:val="-3"/>
        </w:rPr>
        <w:t xml:space="preserve">in </w:t>
      </w:r>
      <w:r w:rsidRPr="00F1698D">
        <w:t>this</w:t>
      </w:r>
      <w:r w:rsidRPr="00F1698D">
        <w:rPr>
          <w:spacing w:val="5"/>
        </w:rPr>
        <w:t xml:space="preserve"> </w:t>
      </w:r>
      <w:r w:rsidRPr="00F1698D">
        <w:t>study.</w:t>
      </w:r>
    </w:p>
    <w:p w:rsidR="007A49EE" w:rsidRPr="00F1698D" w:rsidRDefault="007A49EE">
      <w:pPr>
        <w:pStyle w:val="BodyText"/>
        <w:spacing w:before="8"/>
        <w:rPr>
          <w:sz w:val="20"/>
        </w:rPr>
      </w:pPr>
    </w:p>
    <w:p w:rsidR="007A49EE" w:rsidRPr="00F1698D" w:rsidRDefault="00CD782F">
      <w:pPr>
        <w:pStyle w:val="Heading1"/>
        <w:numPr>
          <w:ilvl w:val="1"/>
          <w:numId w:val="3"/>
        </w:numPr>
        <w:tabs>
          <w:tab w:val="left" w:pos="723"/>
        </w:tabs>
      </w:pPr>
      <w:bookmarkStart w:id="18" w:name="_bookmark31"/>
      <w:bookmarkEnd w:id="18"/>
      <w:r w:rsidRPr="00F1698D">
        <w:t>Data</w:t>
      </w:r>
      <w:r w:rsidRPr="00F1698D">
        <w:rPr>
          <w:spacing w:val="1"/>
        </w:rPr>
        <w:t xml:space="preserve"> </w:t>
      </w:r>
      <w:r w:rsidRPr="00F1698D">
        <w:t>Analysis</w:t>
      </w:r>
    </w:p>
    <w:p w:rsidR="007A49EE" w:rsidRPr="00F1698D" w:rsidRDefault="007A49EE">
      <w:pPr>
        <w:pStyle w:val="BodyText"/>
        <w:spacing w:before="3"/>
        <w:rPr>
          <w:b/>
          <w:sz w:val="33"/>
        </w:rPr>
      </w:pPr>
    </w:p>
    <w:p w:rsidR="007A49EE" w:rsidRPr="00F1698D" w:rsidRDefault="00CD782F">
      <w:pPr>
        <w:pStyle w:val="BodyText"/>
        <w:spacing w:line="480" w:lineRule="auto"/>
        <w:ind w:left="300" w:right="298"/>
        <w:jc w:val="both"/>
      </w:pPr>
      <w:r w:rsidRPr="00F1698D">
        <w:t>This research employed descriptive statistics to analyse the da</w:t>
      </w:r>
      <w:r w:rsidRPr="00F1698D">
        <w:t>ta. It is argued (Mugenda &amp; Mugenda, 2003) that descriptive statistics enable the researcher to get meaningful description of scores and measurements for the study through the uses of few indices or statistics. The data obtained from the questionnaires was</w:t>
      </w:r>
      <w:r w:rsidRPr="00F1698D">
        <w:t xml:space="preserve"> edited and then coded for the purposes of data analysis. It was further summarized using descriptive statistics which usually include measure of central tendency, measures of variability, and measures of reliability and frequency among others. Measures of</w:t>
      </w:r>
      <w:r w:rsidRPr="00F1698D">
        <w:t xml:space="preserve"> central tendency such as the mean, median and the mode state the best estimate of the expected score or measure from a group of scores in a group of scores in a study. The Statistical Package for Social Sciences (SPSS) was used to analyse the independent </w:t>
      </w:r>
      <w:r w:rsidRPr="00F1698D">
        <w:t>and</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3"/>
        <w:jc w:val="both"/>
      </w:pPr>
      <w:r w:rsidRPr="00F1698D">
        <w:t>dependent variables. The findings are presented in the form of charts, tables and pie charts in chapter 4.</w:t>
      </w:r>
    </w:p>
    <w:p w:rsidR="007A49EE" w:rsidRPr="00F1698D" w:rsidRDefault="007A49EE">
      <w:pPr>
        <w:pStyle w:val="BodyText"/>
        <w:spacing w:before="1"/>
        <w:rPr>
          <w:sz w:val="21"/>
        </w:rPr>
      </w:pPr>
    </w:p>
    <w:p w:rsidR="007A49EE" w:rsidRPr="00F1698D" w:rsidRDefault="00CD782F">
      <w:pPr>
        <w:pStyle w:val="Heading1"/>
        <w:numPr>
          <w:ilvl w:val="1"/>
          <w:numId w:val="3"/>
        </w:numPr>
        <w:tabs>
          <w:tab w:val="left" w:pos="723"/>
        </w:tabs>
      </w:pPr>
      <w:bookmarkStart w:id="19" w:name="_bookmark32"/>
      <w:bookmarkEnd w:id="19"/>
      <w:r w:rsidRPr="00F1698D">
        <w:t>The Analytical</w:t>
      </w:r>
      <w:r w:rsidRPr="00F1698D">
        <w:rPr>
          <w:spacing w:val="2"/>
        </w:rPr>
        <w:t xml:space="preserve"> </w:t>
      </w:r>
      <w:r w:rsidRPr="00F1698D">
        <w:t>Model</w:t>
      </w:r>
    </w:p>
    <w:p w:rsidR="007A49EE" w:rsidRPr="00F1698D" w:rsidRDefault="007A49EE">
      <w:pPr>
        <w:pStyle w:val="BodyText"/>
        <w:spacing w:before="3"/>
        <w:rPr>
          <w:b/>
          <w:sz w:val="33"/>
        </w:rPr>
      </w:pPr>
    </w:p>
    <w:p w:rsidR="007A49EE" w:rsidRPr="00F1698D" w:rsidRDefault="00CD782F">
      <w:pPr>
        <w:pStyle w:val="BodyText"/>
        <w:spacing w:line="480" w:lineRule="auto"/>
        <w:ind w:left="300" w:right="295"/>
        <w:jc w:val="both"/>
      </w:pPr>
      <w:r w:rsidRPr="00F1698D">
        <w:t>The goal of the study was to describe the relationship between risk management and financial performance among</w:t>
      </w:r>
      <w:r w:rsidRPr="00F1698D">
        <w:t xml:space="preserve"> insurance companies in </w:t>
      </w:r>
      <w:r w:rsidR="00F1698D" w:rsidRPr="00F1698D">
        <w:t>Nigeria</w:t>
      </w:r>
      <w:r w:rsidRPr="00F1698D">
        <w:t>. The study used a regression model to determine the existing relationship. The following regression model was used for the study:</w:t>
      </w:r>
    </w:p>
    <w:p w:rsidR="007A49EE" w:rsidRPr="00F1698D" w:rsidRDefault="00CD782F">
      <w:pPr>
        <w:pStyle w:val="Heading2"/>
        <w:spacing w:before="207"/>
      </w:pPr>
      <w:r w:rsidRPr="00F1698D">
        <w:t>Y=β</w:t>
      </w:r>
      <w:r w:rsidRPr="00F1698D">
        <w:rPr>
          <w:vertAlign w:val="subscript"/>
        </w:rPr>
        <w:t>0</w:t>
      </w:r>
      <w:r w:rsidRPr="00F1698D">
        <w:t xml:space="preserve"> + β</w:t>
      </w:r>
      <w:r w:rsidRPr="00F1698D">
        <w:rPr>
          <w:vertAlign w:val="subscript"/>
        </w:rPr>
        <w:t>1</w:t>
      </w:r>
      <w:r w:rsidRPr="00F1698D">
        <w:t>X1 + β</w:t>
      </w:r>
      <w:r w:rsidRPr="00F1698D">
        <w:rPr>
          <w:vertAlign w:val="subscript"/>
        </w:rPr>
        <w:t>2</w:t>
      </w:r>
      <w:r w:rsidRPr="00F1698D">
        <w:t>X2 + β</w:t>
      </w:r>
      <w:r w:rsidRPr="00F1698D">
        <w:rPr>
          <w:vertAlign w:val="subscript"/>
        </w:rPr>
        <w:t>3</w:t>
      </w:r>
      <w:r w:rsidRPr="00F1698D">
        <w:t xml:space="preserve"> X3+ β</w:t>
      </w:r>
      <w:r w:rsidRPr="00F1698D">
        <w:rPr>
          <w:vertAlign w:val="subscript"/>
        </w:rPr>
        <w:t>4</w:t>
      </w:r>
      <w:r w:rsidRPr="00F1698D">
        <w:t>X4+ ε</w:t>
      </w:r>
    </w:p>
    <w:p w:rsidR="007A49EE" w:rsidRPr="00F1698D" w:rsidRDefault="007A49EE">
      <w:pPr>
        <w:pStyle w:val="BodyText"/>
        <w:spacing w:before="8"/>
        <w:rPr>
          <w:b/>
          <w:sz w:val="40"/>
        </w:rPr>
      </w:pPr>
    </w:p>
    <w:p w:rsidR="007A49EE" w:rsidRPr="00F1698D" w:rsidRDefault="00CD782F">
      <w:pPr>
        <w:pStyle w:val="BodyText"/>
        <w:ind w:left="300"/>
      </w:pPr>
      <w:r w:rsidRPr="00F1698D">
        <w:t>Where:</w:t>
      </w:r>
    </w:p>
    <w:p w:rsidR="007A49EE" w:rsidRPr="00F1698D" w:rsidRDefault="007A49EE">
      <w:pPr>
        <w:pStyle w:val="BodyText"/>
        <w:rPr>
          <w:sz w:val="20"/>
        </w:rPr>
      </w:pPr>
    </w:p>
    <w:p w:rsidR="007A49EE" w:rsidRPr="00F1698D" w:rsidRDefault="007A49EE">
      <w:pPr>
        <w:pStyle w:val="BodyText"/>
        <w:spacing w:before="5"/>
        <w:rPr>
          <w:sz w:val="22"/>
        </w:rPr>
      </w:pPr>
    </w:p>
    <w:tbl>
      <w:tblPr>
        <w:tblW w:w="0" w:type="auto"/>
        <w:tblInd w:w="107" w:type="dxa"/>
        <w:tblLayout w:type="fixed"/>
        <w:tblCellMar>
          <w:left w:w="0" w:type="dxa"/>
          <w:right w:w="0" w:type="dxa"/>
        </w:tblCellMar>
        <w:tblLook w:val="01E0"/>
      </w:tblPr>
      <w:tblGrid>
        <w:gridCol w:w="678"/>
        <w:gridCol w:w="8928"/>
      </w:tblGrid>
      <w:tr w:rsidR="007A49EE" w:rsidRPr="00F1698D">
        <w:trPr>
          <w:trHeight w:val="409"/>
        </w:trPr>
        <w:tc>
          <w:tcPr>
            <w:tcW w:w="678" w:type="dxa"/>
          </w:tcPr>
          <w:p w:rsidR="007A49EE" w:rsidRPr="00F1698D" w:rsidRDefault="00CD782F">
            <w:pPr>
              <w:pStyle w:val="TableParagraph"/>
              <w:spacing w:line="266" w:lineRule="exact"/>
              <w:ind w:right="102"/>
              <w:jc w:val="center"/>
              <w:rPr>
                <w:sz w:val="24"/>
              </w:rPr>
            </w:pPr>
            <w:r w:rsidRPr="00F1698D">
              <w:rPr>
                <w:w w:val="99"/>
                <w:sz w:val="24"/>
              </w:rPr>
              <w:t>Y</w:t>
            </w:r>
          </w:p>
        </w:tc>
        <w:tc>
          <w:tcPr>
            <w:tcW w:w="8928" w:type="dxa"/>
          </w:tcPr>
          <w:p w:rsidR="007A49EE" w:rsidRPr="00F1698D" w:rsidRDefault="00CD782F">
            <w:pPr>
              <w:pStyle w:val="TableParagraph"/>
              <w:spacing w:line="266" w:lineRule="exact"/>
              <w:ind w:left="247"/>
              <w:rPr>
                <w:sz w:val="24"/>
              </w:rPr>
            </w:pPr>
            <w:r w:rsidRPr="00F1698D">
              <w:rPr>
                <w:sz w:val="24"/>
              </w:rPr>
              <w:t>= Financial Performance (Measured using ROA)</w:t>
            </w:r>
          </w:p>
        </w:tc>
      </w:tr>
      <w:tr w:rsidR="007A49EE" w:rsidRPr="00F1698D">
        <w:trPr>
          <w:trHeight w:val="1380"/>
        </w:trPr>
        <w:tc>
          <w:tcPr>
            <w:tcW w:w="678" w:type="dxa"/>
          </w:tcPr>
          <w:p w:rsidR="007A49EE" w:rsidRPr="00F1698D" w:rsidRDefault="007A49EE">
            <w:pPr>
              <w:pStyle w:val="TableParagraph"/>
              <w:rPr>
                <w:sz w:val="26"/>
              </w:rPr>
            </w:pPr>
          </w:p>
          <w:p w:rsidR="007A49EE" w:rsidRPr="00F1698D" w:rsidRDefault="007A49EE">
            <w:pPr>
              <w:pStyle w:val="TableParagraph"/>
              <w:spacing w:before="6"/>
              <w:rPr>
                <w:sz w:val="33"/>
              </w:rPr>
            </w:pPr>
          </w:p>
          <w:p w:rsidR="007A49EE" w:rsidRPr="00F1698D" w:rsidRDefault="00CD782F">
            <w:pPr>
              <w:pStyle w:val="TableParagraph"/>
              <w:ind w:left="179" w:right="164"/>
              <w:jc w:val="center"/>
              <w:rPr>
                <w:sz w:val="24"/>
              </w:rPr>
            </w:pPr>
            <w:r w:rsidRPr="00F1698D">
              <w:rPr>
                <w:sz w:val="24"/>
              </w:rPr>
              <w:t>X1</w:t>
            </w:r>
          </w:p>
        </w:tc>
        <w:tc>
          <w:tcPr>
            <w:tcW w:w="8928" w:type="dxa"/>
          </w:tcPr>
          <w:p w:rsidR="007A49EE" w:rsidRPr="00F1698D" w:rsidRDefault="00CD782F">
            <w:pPr>
              <w:pStyle w:val="TableParagraph"/>
              <w:spacing w:before="133" w:line="480" w:lineRule="auto"/>
              <w:ind w:left="184" w:firstLine="115"/>
              <w:rPr>
                <w:sz w:val="24"/>
              </w:rPr>
            </w:pPr>
            <w:r w:rsidRPr="00F1698D">
              <w:rPr>
                <w:sz w:val="24"/>
              </w:rPr>
              <w:t>= Risk identification (Measured using inspection, Financial statements analysis, establishing standards and risk rating and collateral.</w:t>
            </w:r>
          </w:p>
        </w:tc>
      </w:tr>
      <w:tr w:rsidR="007A49EE" w:rsidRPr="00F1698D">
        <w:trPr>
          <w:trHeight w:val="828"/>
        </w:trPr>
        <w:tc>
          <w:tcPr>
            <w:tcW w:w="678" w:type="dxa"/>
          </w:tcPr>
          <w:p w:rsidR="007A49EE" w:rsidRPr="00F1698D" w:rsidRDefault="007A49EE">
            <w:pPr>
              <w:pStyle w:val="TableParagraph"/>
              <w:spacing w:before="6"/>
              <w:rPr>
                <w:sz w:val="35"/>
              </w:rPr>
            </w:pPr>
          </w:p>
          <w:p w:rsidR="007A49EE" w:rsidRPr="00F1698D" w:rsidRDefault="00CD782F">
            <w:pPr>
              <w:pStyle w:val="TableParagraph"/>
              <w:ind w:left="179" w:right="164"/>
              <w:jc w:val="center"/>
              <w:rPr>
                <w:sz w:val="24"/>
              </w:rPr>
            </w:pPr>
            <w:r w:rsidRPr="00F1698D">
              <w:rPr>
                <w:sz w:val="24"/>
              </w:rPr>
              <w:t>X2</w:t>
            </w:r>
          </w:p>
        </w:tc>
        <w:tc>
          <w:tcPr>
            <w:tcW w:w="8928" w:type="dxa"/>
          </w:tcPr>
          <w:p w:rsidR="007A49EE" w:rsidRPr="00F1698D" w:rsidRDefault="007A49EE">
            <w:pPr>
              <w:pStyle w:val="TableParagraph"/>
              <w:spacing w:before="6"/>
              <w:rPr>
                <w:sz w:val="35"/>
              </w:rPr>
            </w:pPr>
          </w:p>
          <w:p w:rsidR="007A49EE" w:rsidRPr="00F1698D" w:rsidRDefault="00CD782F">
            <w:pPr>
              <w:pStyle w:val="TableParagraph"/>
              <w:ind w:left="247"/>
              <w:rPr>
                <w:sz w:val="24"/>
              </w:rPr>
            </w:pPr>
            <w:r w:rsidRPr="00F1698D">
              <w:rPr>
                <w:sz w:val="24"/>
              </w:rPr>
              <w:t>= Risk assessment (Measured using approximations &amp; projections)</w:t>
            </w:r>
          </w:p>
        </w:tc>
      </w:tr>
      <w:tr w:rsidR="007A49EE" w:rsidRPr="00F1698D">
        <w:trPr>
          <w:trHeight w:val="739"/>
        </w:trPr>
        <w:tc>
          <w:tcPr>
            <w:tcW w:w="678" w:type="dxa"/>
          </w:tcPr>
          <w:p w:rsidR="007A49EE" w:rsidRPr="00F1698D" w:rsidRDefault="007A49EE">
            <w:pPr>
              <w:pStyle w:val="TableParagraph"/>
              <w:spacing w:before="4"/>
            </w:pPr>
          </w:p>
          <w:p w:rsidR="007A49EE" w:rsidRPr="00F1698D" w:rsidRDefault="00CD782F">
            <w:pPr>
              <w:pStyle w:val="TableParagraph"/>
              <w:ind w:left="179" w:right="164"/>
              <w:jc w:val="center"/>
              <w:rPr>
                <w:sz w:val="24"/>
              </w:rPr>
            </w:pPr>
            <w:r w:rsidRPr="00F1698D">
              <w:rPr>
                <w:sz w:val="24"/>
              </w:rPr>
              <w:t>X3</w:t>
            </w:r>
          </w:p>
        </w:tc>
        <w:tc>
          <w:tcPr>
            <w:tcW w:w="8928" w:type="dxa"/>
          </w:tcPr>
          <w:p w:rsidR="007A49EE" w:rsidRPr="00F1698D" w:rsidRDefault="00CD782F">
            <w:pPr>
              <w:pStyle w:val="TableParagraph"/>
              <w:spacing w:before="133"/>
              <w:ind w:left="309"/>
              <w:rPr>
                <w:sz w:val="24"/>
              </w:rPr>
            </w:pPr>
            <w:r w:rsidRPr="00F1698D">
              <w:rPr>
                <w:sz w:val="24"/>
              </w:rPr>
              <w:t>= Risk mitigation (Risk control and risk financing measures)</w:t>
            </w:r>
          </w:p>
        </w:tc>
      </w:tr>
      <w:tr w:rsidR="007A49EE" w:rsidRPr="00F1698D">
        <w:trPr>
          <w:trHeight w:val="1167"/>
        </w:trPr>
        <w:tc>
          <w:tcPr>
            <w:tcW w:w="678" w:type="dxa"/>
          </w:tcPr>
          <w:p w:rsidR="007A49EE" w:rsidRPr="00F1698D" w:rsidRDefault="007A49EE">
            <w:pPr>
              <w:pStyle w:val="TableParagraph"/>
              <w:rPr>
                <w:sz w:val="26"/>
              </w:rPr>
            </w:pPr>
          </w:p>
          <w:p w:rsidR="007A49EE" w:rsidRPr="00F1698D" w:rsidRDefault="00CD782F">
            <w:pPr>
              <w:pStyle w:val="TableParagraph"/>
              <w:spacing w:before="170"/>
              <w:ind w:left="178" w:right="164"/>
              <w:jc w:val="center"/>
              <w:rPr>
                <w:sz w:val="24"/>
              </w:rPr>
            </w:pPr>
            <w:r w:rsidRPr="00F1698D">
              <w:rPr>
                <w:sz w:val="24"/>
              </w:rPr>
              <w:t>X4</w:t>
            </w:r>
          </w:p>
        </w:tc>
        <w:tc>
          <w:tcPr>
            <w:tcW w:w="8928" w:type="dxa"/>
          </w:tcPr>
          <w:p w:rsidR="007A49EE" w:rsidRPr="00F1698D" w:rsidRDefault="00CD782F">
            <w:pPr>
              <w:pStyle w:val="TableParagraph"/>
              <w:spacing w:before="195"/>
              <w:ind w:left="184"/>
              <w:rPr>
                <w:sz w:val="24"/>
              </w:rPr>
            </w:pPr>
            <w:r w:rsidRPr="00F1698D">
              <w:rPr>
                <w:sz w:val="24"/>
              </w:rPr>
              <w:t>= Risk management implementation and monitoring (Controls, responses, reporting</w:t>
            </w:r>
            <w:r w:rsidRPr="00F1698D">
              <w:rPr>
                <w:spacing w:val="53"/>
                <w:sz w:val="24"/>
              </w:rPr>
              <w:t xml:space="preserve"> </w:t>
            </w:r>
            <w:r w:rsidRPr="00F1698D">
              <w:rPr>
                <w:sz w:val="24"/>
              </w:rPr>
              <w:t>&amp;</w:t>
            </w:r>
          </w:p>
          <w:p w:rsidR="007A49EE" w:rsidRPr="00F1698D" w:rsidRDefault="007A49EE">
            <w:pPr>
              <w:pStyle w:val="TableParagraph"/>
              <w:rPr>
                <w:sz w:val="24"/>
              </w:rPr>
            </w:pPr>
          </w:p>
          <w:p w:rsidR="007A49EE" w:rsidRPr="00F1698D" w:rsidRDefault="00CD782F">
            <w:pPr>
              <w:pStyle w:val="TableParagraph"/>
              <w:spacing w:before="1"/>
              <w:ind w:left="184"/>
              <w:rPr>
                <w:sz w:val="24"/>
              </w:rPr>
            </w:pPr>
            <w:r w:rsidRPr="00F1698D">
              <w:rPr>
                <w:sz w:val="24"/>
              </w:rPr>
              <w:t>review)</w:t>
            </w:r>
          </w:p>
        </w:tc>
      </w:tr>
      <w:tr w:rsidR="007A49EE" w:rsidRPr="00F1698D">
        <w:trPr>
          <w:trHeight w:val="533"/>
        </w:trPr>
        <w:tc>
          <w:tcPr>
            <w:tcW w:w="678" w:type="dxa"/>
          </w:tcPr>
          <w:p w:rsidR="007A49EE" w:rsidRPr="00F1698D" w:rsidRDefault="007A49EE">
            <w:pPr>
              <w:pStyle w:val="TableParagraph"/>
              <w:spacing w:before="4"/>
            </w:pPr>
          </w:p>
          <w:p w:rsidR="007A49EE" w:rsidRPr="00F1698D" w:rsidRDefault="00CD782F">
            <w:pPr>
              <w:pStyle w:val="TableParagraph"/>
              <w:spacing w:line="256" w:lineRule="exact"/>
              <w:ind w:right="175"/>
              <w:jc w:val="center"/>
              <w:rPr>
                <w:sz w:val="24"/>
              </w:rPr>
            </w:pPr>
            <w:r w:rsidRPr="00F1698D">
              <w:rPr>
                <w:sz w:val="24"/>
              </w:rPr>
              <w:t>ε</w:t>
            </w:r>
          </w:p>
        </w:tc>
        <w:tc>
          <w:tcPr>
            <w:tcW w:w="8928" w:type="dxa"/>
          </w:tcPr>
          <w:p w:rsidR="007A49EE" w:rsidRPr="00F1698D" w:rsidRDefault="00CD782F">
            <w:pPr>
              <w:pStyle w:val="TableParagraph"/>
              <w:spacing w:before="133"/>
              <w:ind w:left="247"/>
              <w:rPr>
                <w:sz w:val="24"/>
              </w:rPr>
            </w:pPr>
            <w:r w:rsidRPr="00F1698D">
              <w:rPr>
                <w:sz w:val="24"/>
              </w:rPr>
              <w:t>= the error term</w:t>
            </w:r>
          </w:p>
        </w:tc>
      </w:tr>
    </w:tbl>
    <w:p w:rsidR="007A49EE" w:rsidRPr="00F1698D" w:rsidRDefault="007A49EE">
      <w:pPr>
        <w:pStyle w:val="BodyText"/>
        <w:rPr>
          <w:sz w:val="27"/>
        </w:rPr>
      </w:pPr>
    </w:p>
    <w:p w:rsidR="007A49EE" w:rsidRPr="00F1698D" w:rsidRDefault="00CD782F">
      <w:pPr>
        <w:pStyle w:val="BodyText"/>
        <w:spacing w:before="90" w:line="480" w:lineRule="auto"/>
        <w:ind w:left="300" w:right="336"/>
      </w:pPr>
      <w:r w:rsidRPr="00F1698D">
        <w:t>The values of X1, X2, X3&amp;</w:t>
      </w:r>
      <w:r w:rsidRPr="00F1698D">
        <w:t>X4 were computed from the mean score of the responses on each Likert scaled data for each insurance company (either life, general or composite). The mean</w:t>
      </w:r>
    </w:p>
    <w:p w:rsidR="007A49EE" w:rsidRPr="00F1698D" w:rsidRDefault="007A49EE">
      <w:pPr>
        <w:spacing w:line="480" w:lineRule="auto"/>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301"/>
        <w:jc w:val="both"/>
      </w:pPr>
      <w:r w:rsidRPr="00F1698D">
        <w:t>score was obtained for the respective variables for each insurance company, and values use</w:t>
      </w:r>
      <w:r w:rsidRPr="00F1698D">
        <w:t>d for the regression analysis. The Y value is an average for the 5 year period, 2008-2012.</w:t>
      </w:r>
    </w:p>
    <w:p w:rsidR="007A49EE" w:rsidRPr="00F1698D" w:rsidRDefault="007A49EE">
      <w:pPr>
        <w:pStyle w:val="BodyText"/>
        <w:spacing w:before="1"/>
        <w:rPr>
          <w:sz w:val="21"/>
        </w:rPr>
      </w:pPr>
    </w:p>
    <w:p w:rsidR="007A49EE" w:rsidRPr="00F1698D" w:rsidRDefault="00CD782F">
      <w:pPr>
        <w:pStyle w:val="Heading1"/>
        <w:numPr>
          <w:ilvl w:val="1"/>
          <w:numId w:val="3"/>
        </w:numPr>
        <w:tabs>
          <w:tab w:val="left" w:pos="723"/>
        </w:tabs>
      </w:pPr>
      <w:bookmarkStart w:id="20" w:name="_bookmark33"/>
      <w:bookmarkEnd w:id="20"/>
      <w:r w:rsidRPr="00F1698D">
        <w:t>Diagnostic</w:t>
      </w:r>
      <w:r w:rsidRPr="00F1698D">
        <w:rPr>
          <w:spacing w:val="3"/>
        </w:rPr>
        <w:t xml:space="preserve"> </w:t>
      </w:r>
      <w:r w:rsidRPr="00F1698D">
        <w:t>Tests</w:t>
      </w:r>
    </w:p>
    <w:p w:rsidR="007A49EE" w:rsidRPr="00F1698D" w:rsidRDefault="007A49EE">
      <w:pPr>
        <w:pStyle w:val="BodyText"/>
        <w:spacing w:before="3"/>
        <w:rPr>
          <w:b/>
          <w:sz w:val="33"/>
        </w:rPr>
      </w:pPr>
    </w:p>
    <w:p w:rsidR="007A49EE" w:rsidRPr="00F1698D" w:rsidRDefault="00CD782F">
      <w:pPr>
        <w:pStyle w:val="BodyText"/>
        <w:spacing w:line="480" w:lineRule="auto"/>
        <w:ind w:left="300" w:right="300"/>
        <w:jc w:val="both"/>
      </w:pPr>
      <w:r w:rsidRPr="00F1698D">
        <w:t>F-test was tested for joint significance of all coefficients and t-test for significance of individual coefficients. Measures of central tendency (mean) and a measure of dispersion/variation (standard deviation) was used to analyse the data.</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Heading1"/>
        <w:spacing w:before="59"/>
        <w:ind w:left="2034" w:right="2034" w:firstLine="0"/>
        <w:jc w:val="center"/>
      </w:pPr>
      <w:bookmarkStart w:id="21" w:name="_bookmark34"/>
      <w:bookmarkEnd w:id="21"/>
      <w:r w:rsidRPr="00F1698D">
        <w:t>CH</w:t>
      </w:r>
      <w:r w:rsidRPr="00F1698D">
        <w:t>APTER FOUR</w:t>
      </w:r>
    </w:p>
    <w:p w:rsidR="007A49EE" w:rsidRPr="00F1698D" w:rsidRDefault="007A49EE">
      <w:pPr>
        <w:pStyle w:val="BodyText"/>
        <w:rPr>
          <w:b/>
          <w:sz w:val="30"/>
        </w:rPr>
      </w:pPr>
    </w:p>
    <w:p w:rsidR="007A49EE" w:rsidRPr="00F1698D" w:rsidRDefault="00CD782F">
      <w:pPr>
        <w:spacing w:before="222"/>
        <w:ind w:left="2104" w:right="2034"/>
        <w:jc w:val="center"/>
        <w:rPr>
          <w:b/>
          <w:sz w:val="28"/>
        </w:rPr>
      </w:pPr>
      <w:bookmarkStart w:id="22" w:name="_bookmark35"/>
      <w:bookmarkEnd w:id="22"/>
      <w:r w:rsidRPr="00F1698D">
        <w:rPr>
          <w:b/>
          <w:sz w:val="28"/>
        </w:rPr>
        <w:t>DATA ANALYSIS, RESULTS &amp; DISCUSSION</w:t>
      </w:r>
    </w:p>
    <w:p w:rsidR="007A49EE" w:rsidRPr="00F1698D" w:rsidRDefault="007A49EE">
      <w:pPr>
        <w:pStyle w:val="BodyText"/>
        <w:rPr>
          <w:b/>
          <w:sz w:val="30"/>
        </w:rPr>
      </w:pPr>
    </w:p>
    <w:p w:rsidR="007A49EE" w:rsidRPr="00F1698D" w:rsidRDefault="00CD782F">
      <w:pPr>
        <w:pStyle w:val="Heading1"/>
        <w:numPr>
          <w:ilvl w:val="1"/>
          <w:numId w:val="2"/>
        </w:numPr>
        <w:tabs>
          <w:tab w:val="left" w:pos="723"/>
        </w:tabs>
        <w:spacing w:before="216"/>
      </w:pPr>
      <w:bookmarkStart w:id="23" w:name="_bookmark36"/>
      <w:bookmarkEnd w:id="23"/>
      <w:r w:rsidRPr="00F1698D">
        <w:t>Introduction</w:t>
      </w:r>
    </w:p>
    <w:p w:rsidR="007A49EE" w:rsidRPr="00F1698D" w:rsidRDefault="007A49EE">
      <w:pPr>
        <w:pStyle w:val="BodyText"/>
        <w:spacing w:before="10"/>
        <w:rPr>
          <w:b/>
          <w:sz w:val="32"/>
        </w:rPr>
      </w:pPr>
    </w:p>
    <w:p w:rsidR="007A49EE" w:rsidRPr="00F1698D" w:rsidRDefault="00CD782F">
      <w:pPr>
        <w:pStyle w:val="BodyText"/>
        <w:spacing w:before="1" w:line="480" w:lineRule="auto"/>
        <w:ind w:left="300" w:right="293"/>
        <w:jc w:val="both"/>
      </w:pPr>
      <w:r w:rsidRPr="00F1698D">
        <w:t xml:space="preserve">This chapter presents data analysis, results and a discussion of the study findings on the effect of risk management practices on the financial performance of insurance companies in </w:t>
      </w:r>
      <w:r w:rsidR="00F1698D" w:rsidRPr="00F1698D">
        <w:t>Nigeria</w:t>
      </w:r>
      <w:r w:rsidRPr="00F1698D">
        <w:t>.</w:t>
      </w:r>
    </w:p>
    <w:p w:rsidR="007A49EE" w:rsidRPr="00F1698D" w:rsidRDefault="007A49EE">
      <w:pPr>
        <w:pStyle w:val="BodyText"/>
        <w:spacing w:before="11"/>
        <w:rPr>
          <w:sz w:val="20"/>
        </w:rPr>
      </w:pPr>
    </w:p>
    <w:p w:rsidR="007A49EE" w:rsidRPr="00F1698D" w:rsidRDefault="00CD782F">
      <w:pPr>
        <w:pStyle w:val="Heading1"/>
        <w:numPr>
          <w:ilvl w:val="1"/>
          <w:numId w:val="2"/>
        </w:numPr>
        <w:tabs>
          <w:tab w:val="left" w:pos="723"/>
        </w:tabs>
      </w:pPr>
      <w:bookmarkStart w:id="24" w:name="_bookmark37"/>
      <w:bookmarkEnd w:id="24"/>
      <w:r w:rsidRPr="00F1698D">
        <w:t>Que</w:t>
      </w:r>
      <w:r w:rsidRPr="00F1698D">
        <w:t>stionnaires return</w:t>
      </w:r>
      <w:r w:rsidRPr="00F1698D">
        <w:rPr>
          <w:spacing w:val="-3"/>
        </w:rPr>
        <w:t xml:space="preserve"> </w:t>
      </w:r>
      <w:r w:rsidRPr="00F1698D">
        <w:t>rate</w:t>
      </w:r>
    </w:p>
    <w:p w:rsidR="007A49EE" w:rsidRPr="00F1698D" w:rsidRDefault="007A49EE">
      <w:pPr>
        <w:pStyle w:val="BodyText"/>
        <w:spacing w:before="3"/>
        <w:rPr>
          <w:b/>
          <w:sz w:val="33"/>
        </w:rPr>
      </w:pPr>
    </w:p>
    <w:p w:rsidR="007A49EE" w:rsidRPr="00F1698D" w:rsidRDefault="00CD782F">
      <w:pPr>
        <w:pStyle w:val="BodyText"/>
        <w:spacing w:line="480" w:lineRule="auto"/>
        <w:ind w:left="300" w:right="299"/>
        <w:jc w:val="both"/>
      </w:pPr>
      <w:r w:rsidRPr="00F1698D">
        <w:t xml:space="preserve">The study targeted 49 registered insurance companies </w:t>
      </w:r>
      <w:r w:rsidRPr="00F1698D">
        <w:rPr>
          <w:spacing w:val="-3"/>
        </w:rPr>
        <w:t xml:space="preserve">in </w:t>
      </w:r>
      <w:r w:rsidR="00F1698D" w:rsidRPr="00F1698D">
        <w:t>Nigeria</w:t>
      </w:r>
      <w:r w:rsidRPr="00F1698D">
        <w:t xml:space="preserve"> out of which </w:t>
      </w:r>
      <w:r w:rsidRPr="00F1698D">
        <w:rPr>
          <w:spacing w:val="5"/>
        </w:rPr>
        <w:t xml:space="preserve">44 </w:t>
      </w:r>
      <w:r w:rsidRPr="00F1698D">
        <w:t xml:space="preserve">responded contributing </w:t>
      </w:r>
      <w:r w:rsidRPr="00F1698D">
        <w:rPr>
          <w:spacing w:val="2"/>
        </w:rPr>
        <w:t xml:space="preserve">to </w:t>
      </w:r>
      <w:r w:rsidRPr="00F1698D">
        <w:t xml:space="preserve">a response rate of 90%. </w:t>
      </w:r>
      <w:r w:rsidRPr="00F1698D">
        <w:rPr>
          <w:spacing w:val="-3"/>
        </w:rPr>
        <w:t xml:space="preserve">This </w:t>
      </w:r>
      <w:r w:rsidRPr="00F1698D">
        <w:t xml:space="preserve">response rate was sufficient and representative and conforms </w:t>
      </w:r>
      <w:r w:rsidRPr="00F1698D">
        <w:rPr>
          <w:spacing w:val="2"/>
        </w:rPr>
        <w:t xml:space="preserve">to </w:t>
      </w:r>
      <w:r w:rsidRPr="00F1698D">
        <w:t>Mugenda and Mugenda (1999), stipul</w:t>
      </w:r>
      <w:r w:rsidRPr="00F1698D">
        <w:t xml:space="preserve">ation that a response rate of 50% </w:t>
      </w:r>
      <w:r w:rsidRPr="00F1698D">
        <w:rPr>
          <w:spacing w:val="-3"/>
        </w:rPr>
        <w:t xml:space="preserve">is </w:t>
      </w:r>
      <w:r w:rsidRPr="00F1698D">
        <w:t xml:space="preserve">adequate for analysis and reporting, a response rate of 60% </w:t>
      </w:r>
      <w:r w:rsidRPr="00F1698D">
        <w:rPr>
          <w:spacing w:val="-3"/>
        </w:rPr>
        <w:t xml:space="preserve">is </w:t>
      </w:r>
      <w:r w:rsidRPr="00F1698D">
        <w:rPr>
          <w:spacing w:val="3"/>
        </w:rPr>
        <w:t xml:space="preserve">good </w:t>
      </w:r>
      <w:r w:rsidRPr="00F1698D">
        <w:t xml:space="preserve">while a response rate of 70% and above </w:t>
      </w:r>
      <w:r w:rsidRPr="00F1698D">
        <w:rPr>
          <w:spacing w:val="-3"/>
        </w:rPr>
        <w:t xml:space="preserve">is </w:t>
      </w:r>
      <w:r w:rsidRPr="00F1698D">
        <w:t xml:space="preserve">excellent. The study findings were presented </w:t>
      </w:r>
      <w:r w:rsidRPr="00F1698D">
        <w:rPr>
          <w:spacing w:val="-5"/>
        </w:rPr>
        <w:t xml:space="preserve">in </w:t>
      </w:r>
      <w:r w:rsidRPr="00F1698D">
        <w:t>form of tables and charts as</w:t>
      </w:r>
      <w:r w:rsidRPr="00F1698D">
        <w:rPr>
          <w:spacing w:val="-8"/>
        </w:rPr>
        <w:t xml:space="preserve"> </w:t>
      </w:r>
      <w:r w:rsidRPr="00F1698D">
        <w:t>appropriate.</w:t>
      </w:r>
    </w:p>
    <w:p w:rsidR="007A49EE" w:rsidRPr="00F1698D" w:rsidRDefault="007A49EE">
      <w:pPr>
        <w:pStyle w:val="BodyText"/>
        <w:spacing w:before="8"/>
        <w:rPr>
          <w:sz w:val="20"/>
        </w:rPr>
      </w:pPr>
    </w:p>
    <w:p w:rsidR="007A49EE" w:rsidRPr="00F1698D" w:rsidRDefault="00CD782F">
      <w:pPr>
        <w:pStyle w:val="Heading1"/>
        <w:numPr>
          <w:ilvl w:val="1"/>
          <w:numId w:val="2"/>
        </w:numPr>
        <w:tabs>
          <w:tab w:val="left" w:pos="723"/>
        </w:tabs>
      </w:pPr>
      <w:bookmarkStart w:id="25" w:name="_bookmark38"/>
      <w:bookmarkEnd w:id="25"/>
      <w:r w:rsidRPr="00F1698D">
        <w:t>Demographic</w:t>
      </w:r>
      <w:r w:rsidRPr="00F1698D">
        <w:rPr>
          <w:spacing w:val="1"/>
        </w:rPr>
        <w:t xml:space="preserve"> </w:t>
      </w:r>
      <w:r w:rsidRPr="00F1698D">
        <w:t>data</w:t>
      </w:r>
    </w:p>
    <w:p w:rsidR="007A49EE" w:rsidRPr="00F1698D" w:rsidRDefault="007A49EE">
      <w:pPr>
        <w:pStyle w:val="BodyText"/>
        <w:spacing w:before="3"/>
        <w:rPr>
          <w:b/>
          <w:sz w:val="33"/>
        </w:rPr>
      </w:pPr>
    </w:p>
    <w:p w:rsidR="007A49EE" w:rsidRPr="00F1698D" w:rsidRDefault="00CD782F">
      <w:pPr>
        <w:pStyle w:val="BodyText"/>
        <w:spacing w:line="480" w:lineRule="auto"/>
        <w:ind w:left="300" w:right="311"/>
        <w:jc w:val="both"/>
      </w:pPr>
      <w:r w:rsidRPr="00F1698D">
        <w:t>The study sought some demographic information from the insurance companies in scope. The results are analysed in the following sections.</w:t>
      </w:r>
    </w:p>
    <w:p w:rsidR="007A49EE" w:rsidRPr="00F1698D" w:rsidRDefault="007A49EE">
      <w:pPr>
        <w:pStyle w:val="BodyText"/>
        <w:rPr>
          <w:sz w:val="21"/>
        </w:rPr>
      </w:pPr>
    </w:p>
    <w:p w:rsidR="007A49EE" w:rsidRPr="00F1698D" w:rsidRDefault="00CD782F">
      <w:pPr>
        <w:pStyle w:val="Heading1"/>
        <w:numPr>
          <w:ilvl w:val="2"/>
          <w:numId w:val="2"/>
        </w:numPr>
        <w:tabs>
          <w:tab w:val="left" w:pos="934"/>
        </w:tabs>
      </w:pPr>
      <w:bookmarkStart w:id="26" w:name="_bookmark39"/>
      <w:bookmarkEnd w:id="26"/>
      <w:r w:rsidRPr="00F1698D">
        <w:t xml:space="preserve">Number </w:t>
      </w:r>
      <w:r w:rsidRPr="00F1698D">
        <w:rPr>
          <w:spacing w:val="-3"/>
        </w:rPr>
        <w:t xml:space="preserve">of </w:t>
      </w:r>
      <w:r w:rsidRPr="00F1698D">
        <w:t xml:space="preserve">branches </w:t>
      </w:r>
      <w:r w:rsidRPr="00F1698D">
        <w:rPr>
          <w:spacing w:val="-3"/>
        </w:rPr>
        <w:t xml:space="preserve">of </w:t>
      </w:r>
      <w:r w:rsidRPr="00F1698D">
        <w:t>the insurance</w:t>
      </w:r>
      <w:r w:rsidRPr="00F1698D">
        <w:rPr>
          <w:spacing w:val="21"/>
        </w:rPr>
        <w:t xml:space="preserve"> </w:t>
      </w:r>
      <w:r w:rsidRPr="00F1698D">
        <w:t>companies</w:t>
      </w:r>
    </w:p>
    <w:p w:rsidR="007A49EE" w:rsidRPr="00F1698D" w:rsidRDefault="007A49EE">
      <w:pPr>
        <w:pStyle w:val="BodyText"/>
        <w:spacing w:before="3"/>
        <w:rPr>
          <w:b/>
          <w:sz w:val="33"/>
        </w:rPr>
      </w:pPr>
    </w:p>
    <w:p w:rsidR="007A49EE" w:rsidRPr="00F1698D" w:rsidRDefault="00CD782F">
      <w:pPr>
        <w:pStyle w:val="BodyText"/>
        <w:ind w:left="300"/>
        <w:jc w:val="both"/>
      </w:pPr>
      <w:r w:rsidRPr="00F1698D">
        <w:t>The results are summarised in table 4.1 and figure 4.1below:</w:t>
      </w:r>
    </w:p>
    <w:p w:rsidR="007A49EE" w:rsidRPr="00F1698D" w:rsidRDefault="007A49EE">
      <w:pPr>
        <w:jc w:val="both"/>
        <w:sectPr w:rsidR="007A49EE" w:rsidRPr="00F1698D">
          <w:pgSz w:w="12240" w:h="15840"/>
          <w:pgMar w:top="1460" w:right="1140" w:bottom="1680" w:left="1140" w:header="0" w:footer="1408" w:gutter="0"/>
          <w:cols w:space="720"/>
        </w:sectPr>
      </w:pPr>
    </w:p>
    <w:p w:rsidR="007A49EE" w:rsidRPr="00F1698D" w:rsidRDefault="00CD782F">
      <w:pPr>
        <w:pStyle w:val="Heading2"/>
        <w:spacing w:before="78"/>
      </w:pPr>
      <w:r w:rsidRPr="00F1698D">
        <w:t>Table 4.1 Number of branches of insurance companies</w:t>
      </w:r>
    </w:p>
    <w:p w:rsidR="007A49EE" w:rsidRPr="00F1698D" w:rsidRDefault="007A49EE">
      <w:pPr>
        <w:pStyle w:val="BodyText"/>
        <w:rPr>
          <w:b/>
          <w:sz w:val="20"/>
        </w:rPr>
      </w:pPr>
    </w:p>
    <w:p w:rsidR="007A49EE" w:rsidRPr="00F1698D" w:rsidRDefault="007A49EE">
      <w:pPr>
        <w:pStyle w:val="BodyText"/>
        <w:spacing w:before="2"/>
        <w:rPr>
          <w:b/>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34"/>
        <w:gridCol w:w="3572"/>
        <w:gridCol w:w="3077"/>
      </w:tblGrid>
      <w:tr w:rsidR="007A49EE" w:rsidRPr="00F1698D">
        <w:trPr>
          <w:trHeight w:val="287"/>
        </w:trPr>
        <w:tc>
          <w:tcPr>
            <w:tcW w:w="2934" w:type="dxa"/>
            <w:shd w:val="clear" w:color="auto" w:fill="F1F1F1"/>
          </w:tcPr>
          <w:p w:rsidR="007A49EE" w:rsidRPr="00F1698D" w:rsidRDefault="00CD782F">
            <w:pPr>
              <w:pStyle w:val="TableParagraph"/>
              <w:spacing w:before="6" w:line="261" w:lineRule="exact"/>
              <w:ind w:left="110"/>
              <w:rPr>
                <w:b/>
                <w:sz w:val="24"/>
              </w:rPr>
            </w:pPr>
            <w:r w:rsidRPr="00F1698D">
              <w:rPr>
                <w:b/>
                <w:sz w:val="24"/>
              </w:rPr>
              <w:t>Range</w:t>
            </w:r>
          </w:p>
        </w:tc>
        <w:tc>
          <w:tcPr>
            <w:tcW w:w="3572" w:type="dxa"/>
            <w:shd w:val="clear" w:color="auto" w:fill="F1F1F1"/>
          </w:tcPr>
          <w:p w:rsidR="007A49EE" w:rsidRPr="00F1698D" w:rsidRDefault="00CD782F">
            <w:pPr>
              <w:pStyle w:val="TableParagraph"/>
              <w:spacing w:before="6" w:line="261" w:lineRule="exact"/>
              <w:ind w:left="110"/>
              <w:rPr>
                <w:b/>
                <w:sz w:val="24"/>
              </w:rPr>
            </w:pPr>
            <w:r w:rsidRPr="00F1698D">
              <w:rPr>
                <w:b/>
                <w:sz w:val="24"/>
              </w:rPr>
              <w:t>Frequency</w:t>
            </w:r>
          </w:p>
        </w:tc>
        <w:tc>
          <w:tcPr>
            <w:tcW w:w="3077" w:type="dxa"/>
            <w:shd w:val="clear" w:color="auto" w:fill="F1F1F1"/>
          </w:tcPr>
          <w:p w:rsidR="007A49EE" w:rsidRPr="00F1698D" w:rsidRDefault="00CD782F">
            <w:pPr>
              <w:pStyle w:val="TableParagraph"/>
              <w:spacing w:before="6" w:line="261" w:lineRule="exact"/>
              <w:ind w:left="111"/>
              <w:rPr>
                <w:b/>
                <w:sz w:val="24"/>
              </w:rPr>
            </w:pPr>
            <w:r w:rsidRPr="00F1698D">
              <w:rPr>
                <w:b/>
                <w:sz w:val="24"/>
              </w:rPr>
              <w:t>Percentage</w:t>
            </w:r>
          </w:p>
        </w:tc>
      </w:tr>
      <w:tr w:rsidR="007A49EE" w:rsidRPr="00F1698D">
        <w:trPr>
          <w:trHeight w:val="283"/>
        </w:trPr>
        <w:tc>
          <w:tcPr>
            <w:tcW w:w="2934" w:type="dxa"/>
          </w:tcPr>
          <w:p w:rsidR="007A49EE" w:rsidRPr="00F1698D" w:rsidRDefault="00CD782F">
            <w:pPr>
              <w:pStyle w:val="TableParagraph"/>
              <w:spacing w:before="2" w:line="261" w:lineRule="exact"/>
              <w:ind w:left="110"/>
              <w:rPr>
                <w:sz w:val="24"/>
              </w:rPr>
            </w:pPr>
            <w:r w:rsidRPr="00F1698D">
              <w:rPr>
                <w:sz w:val="24"/>
              </w:rPr>
              <w:t>0-10</w:t>
            </w:r>
          </w:p>
        </w:tc>
        <w:tc>
          <w:tcPr>
            <w:tcW w:w="3572" w:type="dxa"/>
          </w:tcPr>
          <w:p w:rsidR="007A49EE" w:rsidRPr="00F1698D" w:rsidRDefault="00CD782F">
            <w:pPr>
              <w:pStyle w:val="TableParagraph"/>
              <w:spacing w:before="2" w:line="261" w:lineRule="exact"/>
              <w:ind w:right="93"/>
              <w:jc w:val="right"/>
              <w:rPr>
                <w:sz w:val="24"/>
              </w:rPr>
            </w:pPr>
            <w:r w:rsidRPr="00F1698D">
              <w:rPr>
                <w:sz w:val="24"/>
              </w:rPr>
              <w:t>32</w:t>
            </w:r>
          </w:p>
        </w:tc>
        <w:tc>
          <w:tcPr>
            <w:tcW w:w="3077" w:type="dxa"/>
          </w:tcPr>
          <w:p w:rsidR="007A49EE" w:rsidRPr="00F1698D" w:rsidRDefault="00CD782F">
            <w:pPr>
              <w:pStyle w:val="TableParagraph"/>
              <w:spacing w:before="2" w:line="261" w:lineRule="exact"/>
              <w:ind w:right="98"/>
              <w:jc w:val="right"/>
              <w:rPr>
                <w:sz w:val="24"/>
              </w:rPr>
            </w:pPr>
            <w:r w:rsidRPr="00F1698D">
              <w:rPr>
                <w:sz w:val="24"/>
              </w:rPr>
              <w:t>73%</w:t>
            </w:r>
          </w:p>
        </w:tc>
      </w:tr>
      <w:tr w:rsidR="007A49EE" w:rsidRPr="00F1698D">
        <w:trPr>
          <w:trHeight w:val="287"/>
        </w:trPr>
        <w:tc>
          <w:tcPr>
            <w:tcW w:w="2934" w:type="dxa"/>
          </w:tcPr>
          <w:p w:rsidR="007A49EE" w:rsidRPr="00F1698D" w:rsidRDefault="00CD782F">
            <w:pPr>
              <w:pStyle w:val="TableParagraph"/>
              <w:spacing w:before="1" w:line="266" w:lineRule="exact"/>
              <w:ind w:left="110"/>
              <w:rPr>
                <w:sz w:val="24"/>
              </w:rPr>
            </w:pPr>
            <w:r w:rsidRPr="00F1698D">
              <w:rPr>
                <w:sz w:val="24"/>
              </w:rPr>
              <w:t>11-20</w:t>
            </w:r>
          </w:p>
        </w:tc>
        <w:tc>
          <w:tcPr>
            <w:tcW w:w="3572" w:type="dxa"/>
          </w:tcPr>
          <w:p w:rsidR="007A49EE" w:rsidRPr="00F1698D" w:rsidRDefault="00CD782F">
            <w:pPr>
              <w:pStyle w:val="TableParagraph"/>
              <w:spacing w:before="1" w:line="266" w:lineRule="exact"/>
              <w:ind w:right="93"/>
              <w:jc w:val="right"/>
              <w:rPr>
                <w:sz w:val="24"/>
              </w:rPr>
            </w:pPr>
            <w:r w:rsidRPr="00F1698D">
              <w:rPr>
                <w:sz w:val="24"/>
              </w:rPr>
              <w:t>8</w:t>
            </w:r>
          </w:p>
        </w:tc>
        <w:tc>
          <w:tcPr>
            <w:tcW w:w="3077" w:type="dxa"/>
          </w:tcPr>
          <w:p w:rsidR="007A49EE" w:rsidRPr="00F1698D" w:rsidRDefault="00CD782F">
            <w:pPr>
              <w:pStyle w:val="TableParagraph"/>
              <w:spacing w:before="1" w:line="266" w:lineRule="exact"/>
              <w:ind w:right="98"/>
              <w:jc w:val="right"/>
              <w:rPr>
                <w:sz w:val="24"/>
              </w:rPr>
            </w:pPr>
            <w:r w:rsidRPr="00F1698D">
              <w:rPr>
                <w:sz w:val="24"/>
              </w:rPr>
              <w:t>18%</w:t>
            </w:r>
          </w:p>
        </w:tc>
      </w:tr>
      <w:tr w:rsidR="007A49EE" w:rsidRPr="00F1698D">
        <w:trPr>
          <w:trHeight w:val="282"/>
        </w:trPr>
        <w:tc>
          <w:tcPr>
            <w:tcW w:w="2934" w:type="dxa"/>
          </w:tcPr>
          <w:p w:rsidR="007A49EE" w:rsidRPr="00F1698D" w:rsidRDefault="00CD782F">
            <w:pPr>
              <w:pStyle w:val="TableParagraph"/>
              <w:spacing w:before="1" w:line="261" w:lineRule="exact"/>
              <w:ind w:left="110"/>
              <w:rPr>
                <w:sz w:val="24"/>
              </w:rPr>
            </w:pPr>
            <w:r w:rsidRPr="00F1698D">
              <w:rPr>
                <w:sz w:val="24"/>
              </w:rPr>
              <w:t>21-30</w:t>
            </w:r>
          </w:p>
        </w:tc>
        <w:tc>
          <w:tcPr>
            <w:tcW w:w="3572" w:type="dxa"/>
          </w:tcPr>
          <w:p w:rsidR="007A49EE" w:rsidRPr="00F1698D" w:rsidRDefault="00CD782F">
            <w:pPr>
              <w:pStyle w:val="TableParagraph"/>
              <w:spacing w:before="1" w:line="261" w:lineRule="exact"/>
              <w:ind w:right="93"/>
              <w:jc w:val="right"/>
              <w:rPr>
                <w:sz w:val="24"/>
              </w:rPr>
            </w:pPr>
            <w:r w:rsidRPr="00F1698D">
              <w:rPr>
                <w:sz w:val="24"/>
              </w:rPr>
              <w:t>4</w:t>
            </w:r>
          </w:p>
        </w:tc>
        <w:tc>
          <w:tcPr>
            <w:tcW w:w="3077" w:type="dxa"/>
          </w:tcPr>
          <w:p w:rsidR="007A49EE" w:rsidRPr="00F1698D" w:rsidRDefault="00CD782F">
            <w:pPr>
              <w:pStyle w:val="TableParagraph"/>
              <w:spacing w:before="1" w:line="261" w:lineRule="exact"/>
              <w:ind w:right="98"/>
              <w:jc w:val="right"/>
              <w:rPr>
                <w:sz w:val="24"/>
              </w:rPr>
            </w:pPr>
            <w:r w:rsidRPr="00F1698D">
              <w:rPr>
                <w:sz w:val="24"/>
              </w:rPr>
              <w:t>9%</w:t>
            </w:r>
          </w:p>
        </w:tc>
      </w:tr>
      <w:tr w:rsidR="007A49EE" w:rsidRPr="00F1698D">
        <w:trPr>
          <w:trHeight w:val="287"/>
        </w:trPr>
        <w:tc>
          <w:tcPr>
            <w:tcW w:w="2934" w:type="dxa"/>
          </w:tcPr>
          <w:p w:rsidR="007A49EE" w:rsidRPr="00F1698D" w:rsidRDefault="00CD782F">
            <w:pPr>
              <w:pStyle w:val="TableParagraph"/>
              <w:spacing w:before="1" w:line="266" w:lineRule="exact"/>
              <w:ind w:left="110"/>
              <w:rPr>
                <w:sz w:val="24"/>
              </w:rPr>
            </w:pPr>
            <w:r w:rsidRPr="00F1698D">
              <w:rPr>
                <w:sz w:val="24"/>
              </w:rPr>
              <w:t>TOTAL</w:t>
            </w:r>
          </w:p>
        </w:tc>
        <w:tc>
          <w:tcPr>
            <w:tcW w:w="3572" w:type="dxa"/>
          </w:tcPr>
          <w:p w:rsidR="007A49EE" w:rsidRPr="00F1698D" w:rsidRDefault="00CD782F">
            <w:pPr>
              <w:pStyle w:val="TableParagraph"/>
              <w:spacing w:before="1" w:line="266" w:lineRule="exact"/>
              <w:ind w:right="93"/>
              <w:jc w:val="right"/>
              <w:rPr>
                <w:sz w:val="24"/>
              </w:rPr>
            </w:pPr>
            <w:r w:rsidRPr="00F1698D">
              <w:rPr>
                <w:sz w:val="24"/>
              </w:rPr>
              <w:t>44</w:t>
            </w:r>
          </w:p>
        </w:tc>
        <w:tc>
          <w:tcPr>
            <w:tcW w:w="3077" w:type="dxa"/>
          </w:tcPr>
          <w:p w:rsidR="007A49EE" w:rsidRPr="00F1698D" w:rsidRDefault="00CD782F">
            <w:pPr>
              <w:pStyle w:val="TableParagraph"/>
              <w:spacing w:before="1" w:line="266" w:lineRule="exact"/>
              <w:ind w:right="98"/>
              <w:jc w:val="right"/>
              <w:rPr>
                <w:sz w:val="24"/>
              </w:rPr>
            </w:pPr>
            <w:r w:rsidRPr="00F1698D">
              <w:rPr>
                <w:sz w:val="24"/>
              </w:rPr>
              <w:t>100%</w:t>
            </w:r>
          </w:p>
        </w:tc>
      </w:tr>
    </w:tbl>
    <w:p w:rsidR="007A49EE" w:rsidRPr="00F1698D" w:rsidRDefault="007A49EE">
      <w:pPr>
        <w:pStyle w:val="BodyText"/>
        <w:rPr>
          <w:b/>
          <w:sz w:val="26"/>
        </w:rPr>
      </w:pPr>
    </w:p>
    <w:p w:rsidR="007A49EE" w:rsidRPr="00F1698D" w:rsidRDefault="007A49EE">
      <w:pPr>
        <w:pStyle w:val="BodyText"/>
        <w:spacing w:before="3"/>
        <w:rPr>
          <w:b/>
          <w:sz w:val="26"/>
        </w:rPr>
      </w:pPr>
    </w:p>
    <w:p w:rsidR="007A49EE" w:rsidRPr="00F1698D" w:rsidRDefault="00CD782F">
      <w:pPr>
        <w:spacing w:before="1"/>
        <w:ind w:left="300"/>
        <w:jc w:val="both"/>
        <w:rPr>
          <w:b/>
          <w:sz w:val="24"/>
        </w:rPr>
      </w:pPr>
      <w:r w:rsidRPr="00F1698D">
        <w:rPr>
          <w:b/>
          <w:sz w:val="24"/>
        </w:rPr>
        <w:t>Figure 4.1 Number of branches of insurance companies</w:t>
      </w:r>
    </w:p>
    <w:p w:rsidR="007A49EE" w:rsidRPr="00F1698D" w:rsidRDefault="00CD782F">
      <w:pPr>
        <w:pStyle w:val="BodyText"/>
        <w:spacing w:before="9"/>
        <w:rPr>
          <w:b/>
          <w:sz w:val="26"/>
        </w:rPr>
      </w:pPr>
      <w:r w:rsidRPr="00F1698D">
        <w:rPr>
          <w:noProof/>
          <w:lang w:bidi="ar-SA"/>
        </w:rPr>
        <w:drawing>
          <wp:anchor distT="0" distB="0" distL="0" distR="0" simplePos="0" relativeHeight="251658240" behindDoc="0" locked="0" layoutInCell="1" allowOverlap="1">
            <wp:simplePos x="0" y="0"/>
            <wp:positionH relativeFrom="page">
              <wp:posOffset>914400</wp:posOffset>
            </wp:positionH>
            <wp:positionV relativeFrom="paragraph">
              <wp:posOffset>220519</wp:posOffset>
            </wp:positionV>
            <wp:extent cx="5375192" cy="206654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5375192" cy="2066544"/>
                    </a:xfrm>
                    <a:prstGeom prst="rect">
                      <a:avLst/>
                    </a:prstGeom>
                  </pic:spPr>
                </pic:pic>
              </a:graphicData>
            </a:graphic>
          </wp:anchor>
        </w:drawing>
      </w:r>
    </w:p>
    <w:p w:rsidR="007A49EE" w:rsidRPr="00F1698D" w:rsidRDefault="007A49EE">
      <w:pPr>
        <w:pStyle w:val="BodyText"/>
        <w:spacing w:before="10"/>
        <w:rPr>
          <w:b/>
          <w:sz w:val="23"/>
        </w:rPr>
      </w:pPr>
    </w:p>
    <w:p w:rsidR="007A49EE" w:rsidRPr="00F1698D" w:rsidRDefault="00CD782F">
      <w:pPr>
        <w:pStyle w:val="BodyText"/>
        <w:spacing w:line="480" w:lineRule="auto"/>
        <w:ind w:left="300" w:right="298"/>
        <w:jc w:val="both"/>
      </w:pPr>
      <w:r w:rsidRPr="00F1698D">
        <w:t xml:space="preserve">The graph above depicts that most of the insurance companies in </w:t>
      </w:r>
      <w:r w:rsidR="00F1698D" w:rsidRPr="00F1698D">
        <w:t>Nigeria</w:t>
      </w:r>
      <w:r w:rsidRPr="00F1698D">
        <w:t xml:space="preserve"> had less than ten branches. This was 73% of the respondent companies.18% of the companies had 11-20 branches while 9% of the companies had 21-30 branches.</w:t>
      </w:r>
    </w:p>
    <w:p w:rsidR="007A49EE" w:rsidRPr="00F1698D" w:rsidRDefault="007A49EE">
      <w:pPr>
        <w:pStyle w:val="BodyText"/>
        <w:spacing w:before="7"/>
        <w:rPr>
          <w:sz w:val="20"/>
        </w:rPr>
      </w:pPr>
    </w:p>
    <w:p w:rsidR="007A49EE" w:rsidRPr="00F1698D" w:rsidRDefault="00CD782F">
      <w:pPr>
        <w:pStyle w:val="Heading1"/>
        <w:ind w:left="300" w:firstLine="0"/>
      </w:pPr>
      <w:bookmarkStart w:id="27" w:name="_bookmark40"/>
      <w:bookmarkEnd w:id="27"/>
      <w:r w:rsidRPr="00F1698D">
        <w:t>4.2.2. Number of years that th</w:t>
      </w:r>
      <w:r w:rsidRPr="00F1698D">
        <w:t>e company had been in operation</w:t>
      </w:r>
    </w:p>
    <w:p w:rsidR="007A49EE" w:rsidRPr="00F1698D" w:rsidRDefault="00CD782F">
      <w:pPr>
        <w:pStyle w:val="BodyText"/>
        <w:spacing w:before="105"/>
        <w:ind w:left="300"/>
        <w:jc w:val="both"/>
      </w:pPr>
      <w:r w:rsidRPr="00F1698D">
        <w:t>The results are shown in table 4.2 and figure 4.2 below:</w:t>
      </w:r>
    </w:p>
    <w:p w:rsidR="007A49EE" w:rsidRPr="00F1698D" w:rsidRDefault="007A49EE">
      <w:pPr>
        <w:pStyle w:val="BodyText"/>
        <w:spacing w:before="10"/>
        <w:rPr>
          <w:sz w:val="29"/>
        </w:rPr>
      </w:pPr>
    </w:p>
    <w:p w:rsidR="007A49EE" w:rsidRPr="00F1698D" w:rsidRDefault="00CD782F">
      <w:pPr>
        <w:pStyle w:val="Heading2"/>
        <w:spacing w:before="0"/>
      </w:pPr>
      <w:r w:rsidRPr="00F1698D">
        <w:t>Table 4.2 Number of years of operation</w:t>
      </w:r>
    </w:p>
    <w:p w:rsidR="007A49EE" w:rsidRPr="00F1698D" w:rsidRDefault="007A49EE">
      <w:pPr>
        <w:pStyle w:val="BodyText"/>
        <w:rPr>
          <w:b/>
          <w:sz w:val="20"/>
        </w:rPr>
      </w:pPr>
    </w:p>
    <w:p w:rsidR="007A49EE" w:rsidRPr="00F1698D" w:rsidRDefault="007A49EE">
      <w:pPr>
        <w:pStyle w:val="BodyText"/>
        <w:spacing w:before="1"/>
        <w:rPr>
          <w:b/>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32"/>
        <w:gridCol w:w="2853"/>
        <w:gridCol w:w="2901"/>
      </w:tblGrid>
      <w:tr w:rsidR="007A49EE" w:rsidRPr="00F1698D">
        <w:trPr>
          <w:trHeight w:val="282"/>
        </w:trPr>
        <w:tc>
          <w:tcPr>
            <w:tcW w:w="3832" w:type="dxa"/>
            <w:shd w:val="clear" w:color="auto" w:fill="F1F1F1"/>
          </w:tcPr>
          <w:p w:rsidR="007A49EE" w:rsidRPr="00F1698D" w:rsidRDefault="00CD782F">
            <w:pPr>
              <w:pStyle w:val="TableParagraph"/>
              <w:spacing w:before="6" w:line="257" w:lineRule="exact"/>
              <w:ind w:left="110"/>
              <w:rPr>
                <w:b/>
                <w:sz w:val="24"/>
              </w:rPr>
            </w:pPr>
            <w:r w:rsidRPr="00F1698D">
              <w:rPr>
                <w:b/>
                <w:sz w:val="24"/>
              </w:rPr>
              <w:t>Age/Years</w:t>
            </w:r>
          </w:p>
        </w:tc>
        <w:tc>
          <w:tcPr>
            <w:tcW w:w="2853" w:type="dxa"/>
            <w:shd w:val="clear" w:color="auto" w:fill="F1F1F1"/>
          </w:tcPr>
          <w:p w:rsidR="007A49EE" w:rsidRPr="00F1698D" w:rsidRDefault="00CD782F">
            <w:pPr>
              <w:pStyle w:val="TableParagraph"/>
              <w:spacing w:before="6" w:line="257" w:lineRule="exact"/>
              <w:ind w:left="110"/>
              <w:rPr>
                <w:b/>
                <w:sz w:val="24"/>
              </w:rPr>
            </w:pPr>
            <w:r w:rsidRPr="00F1698D">
              <w:rPr>
                <w:b/>
                <w:sz w:val="24"/>
              </w:rPr>
              <w:t>Frequency</w:t>
            </w:r>
          </w:p>
        </w:tc>
        <w:tc>
          <w:tcPr>
            <w:tcW w:w="2901" w:type="dxa"/>
            <w:shd w:val="clear" w:color="auto" w:fill="F1F1F1"/>
          </w:tcPr>
          <w:p w:rsidR="007A49EE" w:rsidRPr="00F1698D" w:rsidRDefault="00CD782F">
            <w:pPr>
              <w:pStyle w:val="TableParagraph"/>
              <w:spacing w:before="6" w:line="257" w:lineRule="exact"/>
              <w:ind w:left="109"/>
              <w:rPr>
                <w:b/>
                <w:sz w:val="24"/>
              </w:rPr>
            </w:pPr>
            <w:r w:rsidRPr="00F1698D">
              <w:rPr>
                <w:b/>
                <w:sz w:val="24"/>
              </w:rPr>
              <w:t>Percentage</w:t>
            </w:r>
          </w:p>
        </w:tc>
      </w:tr>
      <w:tr w:rsidR="007A49EE" w:rsidRPr="00F1698D">
        <w:trPr>
          <w:trHeight w:val="287"/>
        </w:trPr>
        <w:tc>
          <w:tcPr>
            <w:tcW w:w="3832" w:type="dxa"/>
          </w:tcPr>
          <w:p w:rsidR="007A49EE" w:rsidRPr="00F1698D" w:rsidRDefault="00CD782F">
            <w:pPr>
              <w:pStyle w:val="TableParagraph"/>
              <w:spacing w:before="1" w:line="266" w:lineRule="exact"/>
              <w:ind w:left="110"/>
              <w:rPr>
                <w:sz w:val="24"/>
              </w:rPr>
            </w:pPr>
            <w:r w:rsidRPr="00F1698D">
              <w:rPr>
                <w:sz w:val="24"/>
              </w:rPr>
              <w:t>1-10</w:t>
            </w:r>
          </w:p>
        </w:tc>
        <w:tc>
          <w:tcPr>
            <w:tcW w:w="2853" w:type="dxa"/>
          </w:tcPr>
          <w:p w:rsidR="007A49EE" w:rsidRPr="00F1698D" w:rsidRDefault="00CD782F">
            <w:pPr>
              <w:pStyle w:val="TableParagraph"/>
              <w:spacing w:before="1" w:line="266" w:lineRule="exact"/>
              <w:ind w:right="94"/>
              <w:jc w:val="right"/>
              <w:rPr>
                <w:sz w:val="24"/>
              </w:rPr>
            </w:pPr>
            <w:r w:rsidRPr="00F1698D">
              <w:rPr>
                <w:sz w:val="24"/>
              </w:rPr>
              <w:t>14</w:t>
            </w:r>
          </w:p>
        </w:tc>
        <w:tc>
          <w:tcPr>
            <w:tcW w:w="2901" w:type="dxa"/>
          </w:tcPr>
          <w:p w:rsidR="007A49EE" w:rsidRPr="00F1698D" w:rsidRDefault="00CD782F">
            <w:pPr>
              <w:pStyle w:val="TableParagraph"/>
              <w:spacing w:before="1" w:line="266" w:lineRule="exact"/>
              <w:ind w:right="101"/>
              <w:jc w:val="right"/>
              <w:rPr>
                <w:sz w:val="24"/>
              </w:rPr>
            </w:pPr>
            <w:r w:rsidRPr="00F1698D">
              <w:rPr>
                <w:sz w:val="24"/>
              </w:rPr>
              <w:t>32%</w:t>
            </w:r>
          </w:p>
        </w:tc>
      </w:tr>
      <w:tr w:rsidR="007A49EE" w:rsidRPr="00F1698D">
        <w:trPr>
          <w:trHeight w:val="283"/>
        </w:trPr>
        <w:tc>
          <w:tcPr>
            <w:tcW w:w="3832" w:type="dxa"/>
          </w:tcPr>
          <w:p w:rsidR="007A49EE" w:rsidRPr="00F1698D" w:rsidRDefault="00CD782F">
            <w:pPr>
              <w:pStyle w:val="TableParagraph"/>
              <w:spacing w:before="1" w:line="261" w:lineRule="exact"/>
              <w:ind w:left="110"/>
              <w:rPr>
                <w:sz w:val="24"/>
              </w:rPr>
            </w:pPr>
            <w:r w:rsidRPr="00F1698D">
              <w:rPr>
                <w:sz w:val="24"/>
              </w:rPr>
              <w:t>11-20</w:t>
            </w:r>
          </w:p>
        </w:tc>
        <w:tc>
          <w:tcPr>
            <w:tcW w:w="2853" w:type="dxa"/>
          </w:tcPr>
          <w:p w:rsidR="007A49EE" w:rsidRPr="00F1698D" w:rsidRDefault="00CD782F">
            <w:pPr>
              <w:pStyle w:val="TableParagraph"/>
              <w:spacing w:before="1" w:line="261" w:lineRule="exact"/>
              <w:ind w:right="94"/>
              <w:jc w:val="right"/>
              <w:rPr>
                <w:sz w:val="24"/>
              </w:rPr>
            </w:pPr>
            <w:r w:rsidRPr="00F1698D">
              <w:rPr>
                <w:sz w:val="24"/>
              </w:rPr>
              <w:t>3</w:t>
            </w:r>
          </w:p>
        </w:tc>
        <w:tc>
          <w:tcPr>
            <w:tcW w:w="2901" w:type="dxa"/>
          </w:tcPr>
          <w:p w:rsidR="007A49EE" w:rsidRPr="00F1698D" w:rsidRDefault="00CD782F">
            <w:pPr>
              <w:pStyle w:val="TableParagraph"/>
              <w:spacing w:before="1" w:line="261" w:lineRule="exact"/>
              <w:ind w:right="101"/>
              <w:jc w:val="right"/>
              <w:rPr>
                <w:sz w:val="24"/>
              </w:rPr>
            </w:pPr>
            <w:r w:rsidRPr="00F1698D">
              <w:rPr>
                <w:sz w:val="24"/>
              </w:rPr>
              <w:t>7%</w:t>
            </w:r>
          </w:p>
        </w:tc>
      </w:tr>
      <w:tr w:rsidR="007A49EE" w:rsidRPr="00F1698D">
        <w:trPr>
          <w:trHeight w:val="287"/>
        </w:trPr>
        <w:tc>
          <w:tcPr>
            <w:tcW w:w="3832" w:type="dxa"/>
          </w:tcPr>
          <w:p w:rsidR="007A49EE" w:rsidRPr="00F1698D" w:rsidRDefault="00CD782F">
            <w:pPr>
              <w:pStyle w:val="TableParagraph"/>
              <w:spacing w:before="1" w:line="266" w:lineRule="exact"/>
              <w:ind w:left="110"/>
              <w:rPr>
                <w:sz w:val="24"/>
              </w:rPr>
            </w:pPr>
            <w:r w:rsidRPr="00F1698D">
              <w:rPr>
                <w:sz w:val="24"/>
              </w:rPr>
              <w:t>21-30</w:t>
            </w:r>
          </w:p>
        </w:tc>
        <w:tc>
          <w:tcPr>
            <w:tcW w:w="2853" w:type="dxa"/>
          </w:tcPr>
          <w:p w:rsidR="007A49EE" w:rsidRPr="00F1698D" w:rsidRDefault="00CD782F">
            <w:pPr>
              <w:pStyle w:val="TableParagraph"/>
              <w:spacing w:before="1" w:line="266" w:lineRule="exact"/>
              <w:ind w:right="94"/>
              <w:jc w:val="right"/>
              <w:rPr>
                <w:sz w:val="24"/>
              </w:rPr>
            </w:pPr>
            <w:r w:rsidRPr="00F1698D">
              <w:rPr>
                <w:sz w:val="24"/>
              </w:rPr>
              <w:t>27</w:t>
            </w:r>
          </w:p>
        </w:tc>
        <w:tc>
          <w:tcPr>
            <w:tcW w:w="2901" w:type="dxa"/>
          </w:tcPr>
          <w:p w:rsidR="007A49EE" w:rsidRPr="00F1698D" w:rsidRDefault="00CD782F">
            <w:pPr>
              <w:pStyle w:val="TableParagraph"/>
              <w:spacing w:before="1" w:line="266" w:lineRule="exact"/>
              <w:ind w:right="101"/>
              <w:jc w:val="right"/>
              <w:rPr>
                <w:sz w:val="24"/>
              </w:rPr>
            </w:pPr>
            <w:r w:rsidRPr="00F1698D">
              <w:rPr>
                <w:sz w:val="24"/>
              </w:rPr>
              <w:t>61%</w:t>
            </w:r>
          </w:p>
        </w:tc>
      </w:tr>
      <w:tr w:rsidR="007A49EE" w:rsidRPr="00F1698D">
        <w:trPr>
          <w:trHeight w:val="282"/>
        </w:trPr>
        <w:tc>
          <w:tcPr>
            <w:tcW w:w="3832" w:type="dxa"/>
          </w:tcPr>
          <w:p w:rsidR="007A49EE" w:rsidRPr="00F1698D" w:rsidRDefault="00CD782F">
            <w:pPr>
              <w:pStyle w:val="TableParagraph"/>
              <w:spacing w:before="1" w:line="261" w:lineRule="exact"/>
              <w:ind w:left="110"/>
              <w:rPr>
                <w:sz w:val="24"/>
              </w:rPr>
            </w:pPr>
            <w:r w:rsidRPr="00F1698D">
              <w:rPr>
                <w:sz w:val="24"/>
              </w:rPr>
              <w:t>TOTAL</w:t>
            </w:r>
          </w:p>
        </w:tc>
        <w:tc>
          <w:tcPr>
            <w:tcW w:w="2853" w:type="dxa"/>
          </w:tcPr>
          <w:p w:rsidR="007A49EE" w:rsidRPr="00F1698D" w:rsidRDefault="00CD782F">
            <w:pPr>
              <w:pStyle w:val="TableParagraph"/>
              <w:spacing w:before="1" w:line="261" w:lineRule="exact"/>
              <w:ind w:right="94"/>
              <w:jc w:val="right"/>
              <w:rPr>
                <w:sz w:val="24"/>
              </w:rPr>
            </w:pPr>
            <w:r w:rsidRPr="00F1698D">
              <w:rPr>
                <w:sz w:val="24"/>
              </w:rPr>
              <w:t>44</w:t>
            </w:r>
          </w:p>
        </w:tc>
        <w:tc>
          <w:tcPr>
            <w:tcW w:w="2901" w:type="dxa"/>
          </w:tcPr>
          <w:p w:rsidR="007A49EE" w:rsidRPr="00F1698D" w:rsidRDefault="00CD782F">
            <w:pPr>
              <w:pStyle w:val="TableParagraph"/>
              <w:spacing w:before="1" w:line="261" w:lineRule="exact"/>
              <w:ind w:right="101"/>
              <w:jc w:val="right"/>
              <w:rPr>
                <w:sz w:val="24"/>
              </w:rPr>
            </w:pPr>
            <w:r w:rsidRPr="00F1698D">
              <w:rPr>
                <w:sz w:val="24"/>
              </w:rPr>
              <w:t>100%</w:t>
            </w:r>
          </w:p>
        </w:tc>
      </w:tr>
    </w:tbl>
    <w:p w:rsidR="007A49EE" w:rsidRPr="00F1698D" w:rsidRDefault="007A49EE">
      <w:pPr>
        <w:spacing w:line="261" w:lineRule="exact"/>
        <w:jc w:val="right"/>
        <w:rPr>
          <w:sz w:val="24"/>
        </w:rPr>
        <w:sectPr w:rsidR="007A49EE" w:rsidRPr="00F1698D">
          <w:pgSz w:w="12240" w:h="15840"/>
          <w:pgMar w:top="1440" w:right="1140" w:bottom="1680" w:left="1140" w:header="0" w:footer="1408" w:gutter="0"/>
          <w:cols w:space="720"/>
        </w:sectPr>
      </w:pPr>
    </w:p>
    <w:p w:rsidR="007A49EE" w:rsidRPr="00F1698D" w:rsidRDefault="00CD782F">
      <w:pPr>
        <w:spacing w:before="78"/>
        <w:ind w:left="300"/>
        <w:jc w:val="both"/>
        <w:rPr>
          <w:b/>
          <w:sz w:val="24"/>
        </w:rPr>
      </w:pPr>
      <w:r w:rsidRPr="00F1698D">
        <w:rPr>
          <w:b/>
          <w:sz w:val="24"/>
        </w:rPr>
        <w:t>Figure 4.2 Number of years of operation</w:t>
      </w:r>
    </w:p>
    <w:p w:rsidR="007A49EE" w:rsidRPr="00F1698D" w:rsidRDefault="00CD782F">
      <w:pPr>
        <w:pStyle w:val="BodyText"/>
        <w:spacing w:before="10"/>
        <w:rPr>
          <w:b/>
          <w:sz w:val="26"/>
        </w:rPr>
      </w:pPr>
      <w:r w:rsidRPr="00F1698D">
        <w:rPr>
          <w:noProof/>
          <w:lang w:bidi="ar-SA"/>
        </w:rPr>
        <w:drawing>
          <wp:anchor distT="0" distB="0" distL="0" distR="0" simplePos="0" relativeHeight="251659264" behindDoc="0" locked="0" layoutInCell="1" allowOverlap="1">
            <wp:simplePos x="0" y="0"/>
            <wp:positionH relativeFrom="page">
              <wp:posOffset>914400</wp:posOffset>
            </wp:positionH>
            <wp:positionV relativeFrom="paragraph">
              <wp:posOffset>220994</wp:posOffset>
            </wp:positionV>
            <wp:extent cx="5768704" cy="193738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5768704" cy="1937385"/>
                    </a:xfrm>
                    <a:prstGeom prst="rect">
                      <a:avLst/>
                    </a:prstGeom>
                  </pic:spPr>
                </pic:pic>
              </a:graphicData>
            </a:graphic>
          </wp:anchor>
        </w:drawing>
      </w:r>
    </w:p>
    <w:p w:rsidR="007A49EE" w:rsidRPr="00F1698D" w:rsidRDefault="007A49EE">
      <w:pPr>
        <w:pStyle w:val="BodyText"/>
        <w:spacing w:before="10"/>
        <w:rPr>
          <w:b/>
        </w:rPr>
      </w:pPr>
    </w:p>
    <w:p w:rsidR="007A49EE" w:rsidRPr="00F1698D" w:rsidRDefault="00CD782F">
      <w:pPr>
        <w:pStyle w:val="BodyText"/>
        <w:ind w:left="300"/>
        <w:jc w:val="both"/>
      </w:pPr>
      <w:r w:rsidRPr="00F1698D">
        <w:t>Table 4.2 and figure 4.2 above show that 61%, (27 companies) of the 43 insurance companies</w:t>
      </w:r>
    </w:p>
    <w:p w:rsidR="007A49EE" w:rsidRPr="00F1698D" w:rsidRDefault="007A49EE">
      <w:pPr>
        <w:pStyle w:val="BodyText"/>
        <w:spacing w:before="1"/>
      </w:pPr>
    </w:p>
    <w:p w:rsidR="007A49EE" w:rsidRPr="00F1698D" w:rsidRDefault="00CD782F">
      <w:pPr>
        <w:pStyle w:val="BodyText"/>
        <w:spacing w:line="480" w:lineRule="auto"/>
        <w:ind w:left="300" w:right="298"/>
        <w:jc w:val="both"/>
      </w:pPr>
      <w:r w:rsidRPr="00F1698D">
        <w:t>had been operational for 21-30 years, 32% (14 companies) for 1-10 years and 7 %( 3 companies) for 11-20 years. These find</w:t>
      </w:r>
      <w:r w:rsidRPr="00F1698D">
        <w:t>ings indicate that a majority of the insurance companies in scope had been operational for a long time and thus had a lot of information on the impact of risk management practices in their companies.</w:t>
      </w:r>
    </w:p>
    <w:p w:rsidR="007A49EE" w:rsidRPr="00F1698D" w:rsidRDefault="007A49EE">
      <w:pPr>
        <w:pStyle w:val="BodyText"/>
        <w:spacing w:before="7"/>
        <w:rPr>
          <w:sz w:val="20"/>
        </w:rPr>
      </w:pPr>
    </w:p>
    <w:p w:rsidR="007A49EE" w:rsidRPr="00F1698D" w:rsidRDefault="00CD782F">
      <w:pPr>
        <w:pStyle w:val="Heading1"/>
        <w:numPr>
          <w:ilvl w:val="1"/>
          <w:numId w:val="2"/>
        </w:numPr>
        <w:tabs>
          <w:tab w:val="left" w:pos="723"/>
        </w:tabs>
      </w:pPr>
      <w:bookmarkStart w:id="28" w:name="_bookmark41"/>
      <w:bookmarkEnd w:id="28"/>
      <w:r w:rsidRPr="00F1698D">
        <w:t>Business</w:t>
      </w:r>
      <w:r w:rsidRPr="00F1698D">
        <w:rPr>
          <w:spacing w:val="2"/>
        </w:rPr>
        <w:t xml:space="preserve"> </w:t>
      </w:r>
      <w:r w:rsidRPr="00F1698D">
        <w:t>Information</w:t>
      </w:r>
    </w:p>
    <w:p w:rsidR="007A49EE" w:rsidRPr="00F1698D" w:rsidRDefault="00CD782F">
      <w:pPr>
        <w:pStyle w:val="BodyText"/>
        <w:spacing w:before="109" w:line="480" w:lineRule="auto"/>
        <w:ind w:left="300" w:right="312"/>
        <w:jc w:val="both"/>
      </w:pPr>
      <w:r w:rsidRPr="00F1698D">
        <w:t xml:space="preserve">The study further sought information regarding the various risk management practices that had been adopted by insurance companies in </w:t>
      </w:r>
      <w:r w:rsidR="00F1698D" w:rsidRPr="00F1698D">
        <w:t>Nigeria</w:t>
      </w:r>
      <w:r w:rsidRPr="00F1698D">
        <w:t>.</w:t>
      </w:r>
    </w:p>
    <w:p w:rsidR="007A49EE" w:rsidRPr="00F1698D" w:rsidRDefault="00CD782F">
      <w:pPr>
        <w:pStyle w:val="BodyText"/>
        <w:spacing w:before="202" w:line="480" w:lineRule="auto"/>
        <w:ind w:left="300" w:right="303"/>
        <w:jc w:val="both"/>
      </w:pPr>
      <w:r w:rsidRPr="00F1698D">
        <w:t xml:space="preserve">To determine the extent to which risk management practices were adopted by the insurance companies, the respondents </w:t>
      </w:r>
      <w:r w:rsidRPr="00F1698D">
        <w:t>were requested to indicate their level of agreement with statements that point to the extent to which the various risk management techniques were used in their respective companies.</w:t>
      </w:r>
    </w:p>
    <w:p w:rsidR="007A49EE" w:rsidRPr="00F1698D" w:rsidRDefault="00CD782F">
      <w:pPr>
        <w:pStyle w:val="BodyText"/>
        <w:spacing w:before="198" w:line="480" w:lineRule="auto"/>
        <w:ind w:left="300" w:right="298"/>
        <w:jc w:val="both"/>
        <w:rPr>
          <w:b/>
        </w:rPr>
      </w:pPr>
      <w:r w:rsidRPr="00F1698D">
        <w:t xml:space="preserve">The responses were rated on a 5-point Likert </w:t>
      </w:r>
      <w:r w:rsidRPr="00F1698D">
        <w:rPr>
          <w:spacing w:val="-3"/>
        </w:rPr>
        <w:t xml:space="preserve">scale </w:t>
      </w:r>
      <w:r w:rsidRPr="00F1698D">
        <w:t xml:space="preserve">where: 5-Strongly Agree, 4-Agree, 3-Not Sure, 2-Disagree, and 1-Strongly Agree. The findings were as shown </w:t>
      </w:r>
      <w:r w:rsidRPr="00F1698D">
        <w:rPr>
          <w:spacing w:val="-3"/>
        </w:rPr>
        <w:t xml:space="preserve">in </w:t>
      </w:r>
      <w:r w:rsidRPr="00F1698D">
        <w:rPr>
          <w:b/>
        </w:rPr>
        <w:t>Appendix 2 &amp;</w:t>
      </w:r>
      <w:r w:rsidRPr="00F1698D">
        <w:rPr>
          <w:b/>
          <w:spacing w:val="9"/>
        </w:rPr>
        <w:t xml:space="preserve"> </w:t>
      </w:r>
      <w:r w:rsidRPr="00F1698D">
        <w:rPr>
          <w:b/>
        </w:rPr>
        <w:t>3.</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Heading1"/>
        <w:numPr>
          <w:ilvl w:val="1"/>
          <w:numId w:val="2"/>
        </w:numPr>
        <w:tabs>
          <w:tab w:val="left" w:pos="723"/>
        </w:tabs>
        <w:spacing w:before="59"/>
      </w:pPr>
      <w:bookmarkStart w:id="29" w:name="_bookmark42"/>
      <w:bookmarkEnd w:id="29"/>
      <w:r w:rsidRPr="00F1698D">
        <w:t>Financial Performance</w:t>
      </w:r>
    </w:p>
    <w:p w:rsidR="007A49EE" w:rsidRPr="00F1698D" w:rsidRDefault="00CD782F">
      <w:pPr>
        <w:pStyle w:val="BodyText"/>
        <w:spacing w:before="109" w:line="480" w:lineRule="auto"/>
        <w:ind w:left="300" w:right="304"/>
        <w:jc w:val="both"/>
      </w:pPr>
      <w:r w:rsidRPr="00F1698D">
        <w:t xml:space="preserve">In addition to primary data, the study utilized secondary sources of data in order to determine </w:t>
      </w:r>
      <w:r w:rsidRPr="00F1698D">
        <w:t>the financial performance of the insurance companies. The data for financial performance was obtained from the financial statements of the insurance companies for 5 years (2008-2012).</w:t>
      </w:r>
    </w:p>
    <w:p w:rsidR="007A49EE" w:rsidRPr="00F1698D" w:rsidRDefault="007A49EE">
      <w:pPr>
        <w:pStyle w:val="BodyText"/>
        <w:spacing w:before="1"/>
        <w:rPr>
          <w:sz w:val="21"/>
        </w:rPr>
      </w:pPr>
    </w:p>
    <w:p w:rsidR="007A49EE" w:rsidRPr="00F1698D" w:rsidRDefault="00CD782F">
      <w:pPr>
        <w:pStyle w:val="Heading1"/>
        <w:numPr>
          <w:ilvl w:val="2"/>
          <w:numId w:val="2"/>
        </w:numPr>
        <w:tabs>
          <w:tab w:val="left" w:pos="934"/>
        </w:tabs>
      </w:pPr>
      <w:bookmarkStart w:id="30" w:name="_bookmark43"/>
      <w:bookmarkEnd w:id="30"/>
      <w:r w:rsidRPr="00F1698D">
        <w:t xml:space="preserve">Ratio Analysis </w:t>
      </w:r>
      <w:r w:rsidRPr="00F1698D">
        <w:rPr>
          <w:spacing w:val="-3"/>
        </w:rPr>
        <w:t xml:space="preserve">of </w:t>
      </w:r>
      <w:r w:rsidRPr="00F1698D">
        <w:t>Financial</w:t>
      </w:r>
      <w:r w:rsidRPr="00F1698D">
        <w:rPr>
          <w:spacing w:val="4"/>
        </w:rPr>
        <w:t xml:space="preserve"> </w:t>
      </w:r>
      <w:r w:rsidRPr="00F1698D">
        <w:t>Performance</w:t>
      </w:r>
    </w:p>
    <w:p w:rsidR="007A49EE" w:rsidRPr="00F1698D" w:rsidRDefault="00CD782F">
      <w:pPr>
        <w:pStyle w:val="BodyText"/>
        <w:spacing w:before="109" w:line="480" w:lineRule="auto"/>
        <w:ind w:left="300" w:right="311"/>
        <w:jc w:val="both"/>
      </w:pPr>
      <w:r w:rsidRPr="00F1698D">
        <w:t>Return on Assets (ROA) was used</w:t>
      </w:r>
      <w:r w:rsidRPr="00F1698D">
        <w:t xml:space="preserve"> to measure the financial performance of the insurance companies. ROA is computed as follows:</w:t>
      </w:r>
    </w:p>
    <w:p w:rsidR="007A49EE" w:rsidRPr="00F1698D" w:rsidRDefault="00CD782F">
      <w:pPr>
        <w:pStyle w:val="BodyText"/>
        <w:spacing w:before="197"/>
        <w:ind w:left="300"/>
        <w:jc w:val="both"/>
      </w:pPr>
      <w:r w:rsidRPr="00F1698D">
        <w:rPr>
          <w:b/>
        </w:rPr>
        <w:t>ROA</w:t>
      </w:r>
      <w:r w:rsidRPr="00F1698D">
        <w:t>=Net Income/Average Total Assets</w:t>
      </w:r>
    </w:p>
    <w:p w:rsidR="007A49EE" w:rsidRPr="00F1698D" w:rsidRDefault="007A49EE">
      <w:pPr>
        <w:pStyle w:val="BodyText"/>
        <w:rPr>
          <w:sz w:val="26"/>
        </w:rPr>
      </w:pPr>
    </w:p>
    <w:p w:rsidR="007A49EE" w:rsidRPr="00F1698D" w:rsidRDefault="00CD782F">
      <w:pPr>
        <w:pStyle w:val="Heading2"/>
        <w:spacing w:before="179"/>
      </w:pPr>
      <w:r w:rsidRPr="00F1698D">
        <w:t>Table 4.3 Descriptive statistics for return on assets</w:t>
      </w:r>
    </w:p>
    <w:p w:rsidR="007A49EE" w:rsidRPr="00F1698D" w:rsidRDefault="007A49EE">
      <w:pPr>
        <w:pStyle w:val="BodyText"/>
        <w:rPr>
          <w:b/>
          <w:sz w:val="20"/>
        </w:rPr>
      </w:pPr>
    </w:p>
    <w:p w:rsidR="007A49EE" w:rsidRPr="00F1698D" w:rsidRDefault="007A49EE">
      <w:pPr>
        <w:pStyle w:val="BodyText"/>
        <w:spacing w:before="2"/>
        <w:rPr>
          <w:b/>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7"/>
        <w:gridCol w:w="1292"/>
        <w:gridCol w:w="1859"/>
        <w:gridCol w:w="1969"/>
        <w:gridCol w:w="1340"/>
        <w:gridCol w:w="1830"/>
      </w:tblGrid>
      <w:tr w:rsidR="007A49EE" w:rsidRPr="00F1698D">
        <w:trPr>
          <w:trHeight w:val="311"/>
        </w:trPr>
        <w:tc>
          <w:tcPr>
            <w:tcW w:w="1297" w:type="dxa"/>
          </w:tcPr>
          <w:p w:rsidR="007A49EE" w:rsidRPr="00F1698D" w:rsidRDefault="00CD782F">
            <w:pPr>
              <w:pStyle w:val="TableParagraph"/>
              <w:spacing w:before="30" w:line="261" w:lineRule="exact"/>
              <w:ind w:left="110"/>
              <w:rPr>
                <w:sz w:val="24"/>
              </w:rPr>
            </w:pPr>
            <w:r w:rsidRPr="00F1698D">
              <w:rPr>
                <w:sz w:val="24"/>
              </w:rPr>
              <w:t>YEAR</w:t>
            </w:r>
          </w:p>
        </w:tc>
        <w:tc>
          <w:tcPr>
            <w:tcW w:w="1292" w:type="dxa"/>
          </w:tcPr>
          <w:p w:rsidR="007A49EE" w:rsidRPr="00F1698D" w:rsidRDefault="00CD782F">
            <w:pPr>
              <w:pStyle w:val="TableParagraph"/>
              <w:spacing w:before="30" w:line="261" w:lineRule="exact"/>
              <w:ind w:left="104"/>
              <w:rPr>
                <w:sz w:val="24"/>
              </w:rPr>
            </w:pPr>
            <w:r w:rsidRPr="00F1698D">
              <w:rPr>
                <w:w w:val="99"/>
                <w:sz w:val="24"/>
              </w:rPr>
              <w:t>N</w:t>
            </w:r>
          </w:p>
        </w:tc>
        <w:tc>
          <w:tcPr>
            <w:tcW w:w="1859" w:type="dxa"/>
          </w:tcPr>
          <w:p w:rsidR="007A49EE" w:rsidRPr="00F1698D" w:rsidRDefault="00CD782F">
            <w:pPr>
              <w:pStyle w:val="TableParagraph"/>
              <w:spacing w:before="30" w:line="261" w:lineRule="exact"/>
              <w:ind w:left="109"/>
              <w:rPr>
                <w:sz w:val="24"/>
              </w:rPr>
            </w:pPr>
            <w:r w:rsidRPr="00F1698D">
              <w:rPr>
                <w:sz w:val="24"/>
              </w:rPr>
              <w:t>MIN ROA</w:t>
            </w:r>
          </w:p>
        </w:tc>
        <w:tc>
          <w:tcPr>
            <w:tcW w:w="1969" w:type="dxa"/>
          </w:tcPr>
          <w:p w:rsidR="007A49EE" w:rsidRPr="00F1698D" w:rsidRDefault="00CD782F">
            <w:pPr>
              <w:pStyle w:val="TableParagraph"/>
              <w:spacing w:before="30" w:line="261" w:lineRule="exact"/>
              <w:ind w:left="108"/>
              <w:rPr>
                <w:sz w:val="24"/>
              </w:rPr>
            </w:pPr>
            <w:r w:rsidRPr="00F1698D">
              <w:rPr>
                <w:sz w:val="24"/>
              </w:rPr>
              <w:t>MAX ROA</w:t>
            </w:r>
          </w:p>
        </w:tc>
        <w:tc>
          <w:tcPr>
            <w:tcW w:w="1340" w:type="dxa"/>
          </w:tcPr>
          <w:p w:rsidR="007A49EE" w:rsidRPr="00F1698D" w:rsidRDefault="00CD782F">
            <w:pPr>
              <w:pStyle w:val="TableParagraph"/>
              <w:spacing w:before="30" w:line="261" w:lineRule="exact"/>
              <w:ind w:left="104"/>
              <w:rPr>
                <w:sz w:val="24"/>
              </w:rPr>
            </w:pPr>
            <w:r w:rsidRPr="00F1698D">
              <w:rPr>
                <w:sz w:val="24"/>
              </w:rPr>
              <w:t>MEAN</w:t>
            </w:r>
          </w:p>
        </w:tc>
        <w:tc>
          <w:tcPr>
            <w:tcW w:w="1830" w:type="dxa"/>
          </w:tcPr>
          <w:p w:rsidR="007A49EE" w:rsidRPr="00F1698D" w:rsidRDefault="00CD782F">
            <w:pPr>
              <w:pStyle w:val="TableParagraph"/>
              <w:spacing w:before="30" w:line="261" w:lineRule="exact"/>
              <w:ind w:left="103"/>
              <w:rPr>
                <w:sz w:val="24"/>
              </w:rPr>
            </w:pPr>
            <w:r w:rsidRPr="00F1698D">
              <w:rPr>
                <w:sz w:val="24"/>
              </w:rPr>
              <w:t>STD DEV</w:t>
            </w:r>
          </w:p>
        </w:tc>
      </w:tr>
      <w:tr w:rsidR="007A49EE" w:rsidRPr="00F1698D">
        <w:trPr>
          <w:trHeight w:val="316"/>
        </w:trPr>
        <w:tc>
          <w:tcPr>
            <w:tcW w:w="1297" w:type="dxa"/>
          </w:tcPr>
          <w:p w:rsidR="007A49EE" w:rsidRPr="00F1698D" w:rsidRDefault="00CD782F">
            <w:pPr>
              <w:pStyle w:val="TableParagraph"/>
              <w:spacing w:before="35" w:line="261" w:lineRule="exact"/>
              <w:ind w:right="99"/>
              <w:jc w:val="right"/>
              <w:rPr>
                <w:sz w:val="24"/>
              </w:rPr>
            </w:pPr>
            <w:r w:rsidRPr="00F1698D">
              <w:rPr>
                <w:sz w:val="24"/>
              </w:rPr>
              <w:t>2008</w:t>
            </w:r>
          </w:p>
        </w:tc>
        <w:tc>
          <w:tcPr>
            <w:tcW w:w="1292" w:type="dxa"/>
          </w:tcPr>
          <w:p w:rsidR="007A49EE" w:rsidRPr="00F1698D" w:rsidRDefault="00CD782F">
            <w:pPr>
              <w:pStyle w:val="TableParagraph"/>
              <w:spacing w:before="35" w:line="261" w:lineRule="exact"/>
              <w:ind w:right="99"/>
              <w:jc w:val="right"/>
              <w:rPr>
                <w:sz w:val="24"/>
              </w:rPr>
            </w:pPr>
            <w:r w:rsidRPr="00F1698D">
              <w:rPr>
                <w:sz w:val="24"/>
              </w:rPr>
              <w:t>44</w:t>
            </w:r>
          </w:p>
        </w:tc>
        <w:tc>
          <w:tcPr>
            <w:tcW w:w="1859" w:type="dxa"/>
          </w:tcPr>
          <w:p w:rsidR="007A49EE" w:rsidRPr="00F1698D" w:rsidRDefault="00CD782F">
            <w:pPr>
              <w:pStyle w:val="TableParagraph"/>
              <w:spacing w:before="15"/>
              <w:ind w:right="90"/>
              <w:jc w:val="right"/>
              <w:rPr>
                <w:sz w:val="24"/>
              </w:rPr>
            </w:pPr>
            <w:r w:rsidRPr="00F1698D">
              <w:rPr>
                <w:sz w:val="24"/>
              </w:rPr>
              <w:t>0.61</w:t>
            </w:r>
          </w:p>
        </w:tc>
        <w:tc>
          <w:tcPr>
            <w:tcW w:w="1969" w:type="dxa"/>
          </w:tcPr>
          <w:p w:rsidR="007A49EE" w:rsidRPr="00F1698D" w:rsidRDefault="00CD782F">
            <w:pPr>
              <w:pStyle w:val="TableParagraph"/>
              <w:spacing w:before="15"/>
              <w:ind w:right="95"/>
              <w:jc w:val="right"/>
              <w:rPr>
                <w:sz w:val="24"/>
              </w:rPr>
            </w:pPr>
            <w:r w:rsidRPr="00F1698D">
              <w:rPr>
                <w:sz w:val="24"/>
              </w:rPr>
              <w:t>6.18</w:t>
            </w:r>
          </w:p>
        </w:tc>
        <w:tc>
          <w:tcPr>
            <w:tcW w:w="1340" w:type="dxa"/>
          </w:tcPr>
          <w:p w:rsidR="007A49EE" w:rsidRPr="00F1698D" w:rsidRDefault="00CD782F">
            <w:pPr>
              <w:pStyle w:val="TableParagraph"/>
              <w:spacing w:before="35" w:line="261" w:lineRule="exact"/>
              <w:ind w:right="96"/>
              <w:jc w:val="right"/>
              <w:rPr>
                <w:sz w:val="24"/>
              </w:rPr>
            </w:pPr>
            <w:r w:rsidRPr="00F1698D">
              <w:rPr>
                <w:sz w:val="24"/>
              </w:rPr>
              <w:t>2.175</w:t>
            </w:r>
          </w:p>
        </w:tc>
        <w:tc>
          <w:tcPr>
            <w:tcW w:w="1830" w:type="dxa"/>
          </w:tcPr>
          <w:p w:rsidR="007A49EE" w:rsidRPr="00F1698D" w:rsidRDefault="00CD782F">
            <w:pPr>
              <w:pStyle w:val="TableParagraph"/>
              <w:spacing w:before="35" w:line="261" w:lineRule="exact"/>
              <w:ind w:right="96"/>
              <w:jc w:val="right"/>
              <w:rPr>
                <w:sz w:val="24"/>
              </w:rPr>
            </w:pPr>
            <w:r w:rsidRPr="00F1698D">
              <w:rPr>
                <w:sz w:val="24"/>
              </w:rPr>
              <w:t>1.47478812</w:t>
            </w:r>
          </w:p>
        </w:tc>
      </w:tr>
      <w:tr w:rsidR="007A49EE" w:rsidRPr="00F1698D">
        <w:trPr>
          <w:trHeight w:val="316"/>
        </w:trPr>
        <w:tc>
          <w:tcPr>
            <w:tcW w:w="1297" w:type="dxa"/>
          </w:tcPr>
          <w:p w:rsidR="007A49EE" w:rsidRPr="00F1698D" w:rsidRDefault="00CD782F">
            <w:pPr>
              <w:pStyle w:val="TableParagraph"/>
              <w:spacing w:before="30" w:line="266" w:lineRule="exact"/>
              <w:ind w:right="99"/>
              <w:jc w:val="right"/>
              <w:rPr>
                <w:sz w:val="24"/>
              </w:rPr>
            </w:pPr>
            <w:r w:rsidRPr="00F1698D">
              <w:rPr>
                <w:sz w:val="24"/>
              </w:rPr>
              <w:t>2009</w:t>
            </w:r>
          </w:p>
        </w:tc>
        <w:tc>
          <w:tcPr>
            <w:tcW w:w="1292" w:type="dxa"/>
          </w:tcPr>
          <w:p w:rsidR="007A49EE" w:rsidRPr="00F1698D" w:rsidRDefault="00CD782F">
            <w:pPr>
              <w:pStyle w:val="TableParagraph"/>
              <w:spacing w:before="30" w:line="266" w:lineRule="exact"/>
              <w:ind w:right="99"/>
              <w:jc w:val="right"/>
              <w:rPr>
                <w:sz w:val="24"/>
              </w:rPr>
            </w:pPr>
            <w:r w:rsidRPr="00F1698D">
              <w:rPr>
                <w:sz w:val="24"/>
              </w:rPr>
              <w:t>44</w:t>
            </w:r>
          </w:p>
        </w:tc>
        <w:tc>
          <w:tcPr>
            <w:tcW w:w="1859" w:type="dxa"/>
          </w:tcPr>
          <w:p w:rsidR="007A49EE" w:rsidRPr="00F1698D" w:rsidRDefault="00CD782F">
            <w:pPr>
              <w:pStyle w:val="TableParagraph"/>
              <w:spacing w:before="30" w:line="266" w:lineRule="exact"/>
              <w:ind w:right="90"/>
              <w:jc w:val="right"/>
              <w:rPr>
                <w:sz w:val="24"/>
              </w:rPr>
            </w:pPr>
            <w:r w:rsidRPr="00F1698D">
              <w:rPr>
                <w:sz w:val="24"/>
              </w:rPr>
              <w:t>-11.65</w:t>
            </w:r>
          </w:p>
        </w:tc>
        <w:tc>
          <w:tcPr>
            <w:tcW w:w="1969" w:type="dxa"/>
          </w:tcPr>
          <w:p w:rsidR="007A49EE" w:rsidRPr="00F1698D" w:rsidRDefault="00CD782F">
            <w:pPr>
              <w:pStyle w:val="TableParagraph"/>
              <w:spacing w:before="30" w:line="266" w:lineRule="exact"/>
              <w:ind w:right="95"/>
              <w:jc w:val="right"/>
              <w:rPr>
                <w:sz w:val="24"/>
              </w:rPr>
            </w:pPr>
            <w:r w:rsidRPr="00F1698D">
              <w:rPr>
                <w:sz w:val="24"/>
              </w:rPr>
              <w:t>6.83</w:t>
            </w:r>
          </w:p>
        </w:tc>
        <w:tc>
          <w:tcPr>
            <w:tcW w:w="1340" w:type="dxa"/>
          </w:tcPr>
          <w:p w:rsidR="007A49EE" w:rsidRPr="00F1698D" w:rsidRDefault="00CD782F">
            <w:pPr>
              <w:pStyle w:val="TableParagraph"/>
              <w:spacing w:before="30" w:line="266" w:lineRule="exact"/>
              <w:ind w:right="96"/>
              <w:jc w:val="right"/>
              <w:rPr>
                <w:sz w:val="24"/>
              </w:rPr>
            </w:pPr>
            <w:r w:rsidRPr="00F1698D">
              <w:rPr>
                <w:sz w:val="24"/>
              </w:rPr>
              <w:t>1.94682</w:t>
            </w:r>
          </w:p>
        </w:tc>
        <w:tc>
          <w:tcPr>
            <w:tcW w:w="1830" w:type="dxa"/>
          </w:tcPr>
          <w:p w:rsidR="007A49EE" w:rsidRPr="00F1698D" w:rsidRDefault="00CD782F">
            <w:pPr>
              <w:pStyle w:val="TableParagraph"/>
              <w:spacing w:before="30" w:line="266" w:lineRule="exact"/>
              <w:ind w:right="96"/>
              <w:jc w:val="right"/>
              <w:rPr>
                <w:sz w:val="24"/>
              </w:rPr>
            </w:pPr>
            <w:r w:rsidRPr="00F1698D">
              <w:rPr>
                <w:sz w:val="24"/>
              </w:rPr>
              <w:t>1.39528427</w:t>
            </w:r>
          </w:p>
        </w:tc>
      </w:tr>
      <w:tr w:rsidR="007A49EE" w:rsidRPr="00F1698D">
        <w:trPr>
          <w:trHeight w:val="316"/>
        </w:trPr>
        <w:tc>
          <w:tcPr>
            <w:tcW w:w="1297" w:type="dxa"/>
          </w:tcPr>
          <w:p w:rsidR="007A49EE" w:rsidRPr="00F1698D" w:rsidRDefault="00CD782F">
            <w:pPr>
              <w:pStyle w:val="TableParagraph"/>
              <w:spacing w:before="30" w:line="266" w:lineRule="exact"/>
              <w:ind w:right="99"/>
              <w:jc w:val="right"/>
              <w:rPr>
                <w:sz w:val="24"/>
              </w:rPr>
            </w:pPr>
            <w:r w:rsidRPr="00F1698D">
              <w:rPr>
                <w:sz w:val="24"/>
              </w:rPr>
              <w:t>2010</w:t>
            </w:r>
          </w:p>
        </w:tc>
        <w:tc>
          <w:tcPr>
            <w:tcW w:w="1292" w:type="dxa"/>
          </w:tcPr>
          <w:p w:rsidR="007A49EE" w:rsidRPr="00F1698D" w:rsidRDefault="00CD782F">
            <w:pPr>
              <w:pStyle w:val="TableParagraph"/>
              <w:spacing w:before="30" w:line="266" w:lineRule="exact"/>
              <w:ind w:right="99"/>
              <w:jc w:val="right"/>
              <w:rPr>
                <w:sz w:val="24"/>
              </w:rPr>
            </w:pPr>
            <w:r w:rsidRPr="00F1698D">
              <w:rPr>
                <w:sz w:val="24"/>
              </w:rPr>
              <w:t>44</w:t>
            </w:r>
          </w:p>
        </w:tc>
        <w:tc>
          <w:tcPr>
            <w:tcW w:w="1859" w:type="dxa"/>
          </w:tcPr>
          <w:p w:rsidR="007A49EE" w:rsidRPr="00F1698D" w:rsidRDefault="00CD782F">
            <w:pPr>
              <w:pStyle w:val="TableParagraph"/>
              <w:spacing w:before="30" w:line="266" w:lineRule="exact"/>
              <w:ind w:right="90"/>
              <w:jc w:val="right"/>
              <w:rPr>
                <w:sz w:val="24"/>
              </w:rPr>
            </w:pPr>
            <w:r w:rsidRPr="00F1698D">
              <w:rPr>
                <w:sz w:val="24"/>
              </w:rPr>
              <w:t>-11.75</w:t>
            </w:r>
          </w:p>
        </w:tc>
        <w:tc>
          <w:tcPr>
            <w:tcW w:w="1969" w:type="dxa"/>
          </w:tcPr>
          <w:p w:rsidR="007A49EE" w:rsidRPr="00F1698D" w:rsidRDefault="00CD782F">
            <w:pPr>
              <w:pStyle w:val="TableParagraph"/>
              <w:spacing w:before="30" w:line="266" w:lineRule="exact"/>
              <w:ind w:right="95"/>
              <w:jc w:val="right"/>
              <w:rPr>
                <w:sz w:val="24"/>
              </w:rPr>
            </w:pPr>
            <w:r w:rsidRPr="00F1698D">
              <w:rPr>
                <w:sz w:val="24"/>
              </w:rPr>
              <w:t>8.79</w:t>
            </w:r>
          </w:p>
        </w:tc>
        <w:tc>
          <w:tcPr>
            <w:tcW w:w="1340" w:type="dxa"/>
          </w:tcPr>
          <w:p w:rsidR="007A49EE" w:rsidRPr="00F1698D" w:rsidRDefault="00CD782F">
            <w:pPr>
              <w:pStyle w:val="TableParagraph"/>
              <w:spacing w:before="30" w:line="266" w:lineRule="exact"/>
              <w:ind w:right="96"/>
              <w:jc w:val="right"/>
              <w:rPr>
                <w:sz w:val="24"/>
              </w:rPr>
            </w:pPr>
            <w:r w:rsidRPr="00F1698D">
              <w:rPr>
                <w:sz w:val="24"/>
              </w:rPr>
              <w:t>2.64614</w:t>
            </w:r>
          </w:p>
        </w:tc>
        <w:tc>
          <w:tcPr>
            <w:tcW w:w="1830" w:type="dxa"/>
          </w:tcPr>
          <w:p w:rsidR="007A49EE" w:rsidRPr="00F1698D" w:rsidRDefault="00CD782F">
            <w:pPr>
              <w:pStyle w:val="TableParagraph"/>
              <w:spacing w:before="30" w:line="266" w:lineRule="exact"/>
              <w:ind w:right="96"/>
              <w:jc w:val="right"/>
              <w:rPr>
                <w:sz w:val="24"/>
              </w:rPr>
            </w:pPr>
            <w:r w:rsidRPr="00F1698D">
              <w:rPr>
                <w:sz w:val="24"/>
              </w:rPr>
              <w:t>1.62669492</w:t>
            </w:r>
          </w:p>
        </w:tc>
      </w:tr>
      <w:tr w:rsidR="007A49EE" w:rsidRPr="00F1698D">
        <w:trPr>
          <w:trHeight w:val="311"/>
        </w:trPr>
        <w:tc>
          <w:tcPr>
            <w:tcW w:w="1297" w:type="dxa"/>
          </w:tcPr>
          <w:p w:rsidR="007A49EE" w:rsidRPr="00F1698D" w:rsidRDefault="00CD782F">
            <w:pPr>
              <w:pStyle w:val="TableParagraph"/>
              <w:spacing w:before="30" w:line="261" w:lineRule="exact"/>
              <w:ind w:right="99"/>
              <w:jc w:val="right"/>
              <w:rPr>
                <w:sz w:val="24"/>
              </w:rPr>
            </w:pPr>
            <w:r w:rsidRPr="00F1698D">
              <w:rPr>
                <w:sz w:val="24"/>
              </w:rPr>
              <w:t>2011</w:t>
            </w:r>
          </w:p>
        </w:tc>
        <w:tc>
          <w:tcPr>
            <w:tcW w:w="1292" w:type="dxa"/>
          </w:tcPr>
          <w:p w:rsidR="007A49EE" w:rsidRPr="00F1698D" w:rsidRDefault="00CD782F">
            <w:pPr>
              <w:pStyle w:val="TableParagraph"/>
              <w:spacing w:before="30" w:line="261" w:lineRule="exact"/>
              <w:ind w:right="99"/>
              <w:jc w:val="right"/>
              <w:rPr>
                <w:sz w:val="24"/>
              </w:rPr>
            </w:pPr>
            <w:r w:rsidRPr="00F1698D">
              <w:rPr>
                <w:sz w:val="24"/>
              </w:rPr>
              <w:t>44</w:t>
            </w:r>
          </w:p>
        </w:tc>
        <w:tc>
          <w:tcPr>
            <w:tcW w:w="1859" w:type="dxa"/>
          </w:tcPr>
          <w:p w:rsidR="007A49EE" w:rsidRPr="00F1698D" w:rsidRDefault="00CD782F">
            <w:pPr>
              <w:pStyle w:val="TableParagraph"/>
              <w:spacing w:before="30" w:line="261" w:lineRule="exact"/>
              <w:ind w:right="90"/>
              <w:jc w:val="right"/>
              <w:rPr>
                <w:sz w:val="24"/>
              </w:rPr>
            </w:pPr>
            <w:r w:rsidRPr="00F1698D">
              <w:rPr>
                <w:sz w:val="24"/>
              </w:rPr>
              <w:t>0.78</w:t>
            </w:r>
          </w:p>
        </w:tc>
        <w:tc>
          <w:tcPr>
            <w:tcW w:w="1969" w:type="dxa"/>
          </w:tcPr>
          <w:p w:rsidR="007A49EE" w:rsidRPr="00F1698D" w:rsidRDefault="00CD782F">
            <w:pPr>
              <w:pStyle w:val="TableParagraph"/>
              <w:spacing w:before="30" w:line="261" w:lineRule="exact"/>
              <w:ind w:right="95"/>
              <w:jc w:val="right"/>
              <w:rPr>
                <w:sz w:val="24"/>
              </w:rPr>
            </w:pPr>
            <w:r w:rsidRPr="00F1698D">
              <w:rPr>
                <w:sz w:val="24"/>
              </w:rPr>
              <w:t>10.73</w:t>
            </w:r>
          </w:p>
        </w:tc>
        <w:tc>
          <w:tcPr>
            <w:tcW w:w="1340" w:type="dxa"/>
          </w:tcPr>
          <w:p w:rsidR="007A49EE" w:rsidRPr="00F1698D" w:rsidRDefault="00CD782F">
            <w:pPr>
              <w:pStyle w:val="TableParagraph"/>
              <w:spacing w:before="30" w:line="261" w:lineRule="exact"/>
              <w:ind w:right="96"/>
              <w:jc w:val="right"/>
              <w:rPr>
                <w:sz w:val="24"/>
              </w:rPr>
            </w:pPr>
            <w:r w:rsidRPr="00F1698D">
              <w:rPr>
                <w:sz w:val="24"/>
              </w:rPr>
              <w:t>3.08841</w:t>
            </w:r>
          </w:p>
        </w:tc>
        <w:tc>
          <w:tcPr>
            <w:tcW w:w="1830" w:type="dxa"/>
          </w:tcPr>
          <w:p w:rsidR="007A49EE" w:rsidRPr="00F1698D" w:rsidRDefault="00CD782F">
            <w:pPr>
              <w:pStyle w:val="TableParagraph"/>
              <w:spacing w:before="30" w:line="261" w:lineRule="exact"/>
              <w:ind w:right="96"/>
              <w:jc w:val="right"/>
              <w:rPr>
                <w:sz w:val="24"/>
              </w:rPr>
            </w:pPr>
            <w:r w:rsidRPr="00F1698D">
              <w:rPr>
                <w:sz w:val="24"/>
              </w:rPr>
              <w:t>1.75738701</w:t>
            </w:r>
          </w:p>
        </w:tc>
      </w:tr>
      <w:tr w:rsidR="007A49EE" w:rsidRPr="00F1698D">
        <w:trPr>
          <w:trHeight w:val="316"/>
        </w:trPr>
        <w:tc>
          <w:tcPr>
            <w:tcW w:w="1297" w:type="dxa"/>
          </w:tcPr>
          <w:p w:rsidR="007A49EE" w:rsidRPr="00F1698D" w:rsidRDefault="00CD782F">
            <w:pPr>
              <w:pStyle w:val="TableParagraph"/>
              <w:spacing w:before="30" w:line="266" w:lineRule="exact"/>
              <w:ind w:right="99"/>
              <w:jc w:val="right"/>
              <w:rPr>
                <w:sz w:val="24"/>
              </w:rPr>
            </w:pPr>
            <w:r w:rsidRPr="00F1698D">
              <w:rPr>
                <w:sz w:val="24"/>
              </w:rPr>
              <w:t>2012</w:t>
            </w:r>
          </w:p>
        </w:tc>
        <w:tc>
          <w:tcPr>
            <w:tcW w:w="1292" w:type="dxa"/>
          </w:tcPr>
          <w:p w:rsidR="007A49EE" w:rsidRPr="00F1698D" w:rsidRDefault="00CD782F">
            <w:pPr>
              <w:pStyle w:val="TableParagraph"/>
              <w:spacing w:before="30" w:line="266" w:lineRule="exact"/>
              <w:ind w:right="99"/>
              <w:jc w:val="right"/>
              <w:rPr>
                <w:sz w:val="24"/>
              </w:rPr>
            </w:pPr>
            <w:r w:rsidRPr="00F1698D">
              <w:rPr>
                <w:sz w:val="24"/>
              </w:rPr>
              <w:t>44</w:t>
            </w:r>
          </w:p>
        </w:tc>
        <w:tc>
          <w:tcPr>
            <w:tcW w:w="1859" w:type="dxa"/>
          </w:tcPr>
          <w:p w:rsidR="007A49EE" w:rsidRPr="00F1698D" w:rsidRDefault="00CD782F">
            <w:pPr>
              <w:pStyle w:val="TableParagraph"/>
              <w:spacing w:before="30" w:line="266" w:lineRule="exact"/>
              <w:ind w:right="90"/>
              <w:jc w:val="right"/>
              <w:rPr>
                <w:sz w:val="24"/>
              </w:rPr>
            </w:pPr>
            <w:r w:rsidRPr="00F1698D">
              <w:rPr>
                <w:sz w:val="24"/>
              </w:rPr>
              <w:t>-2.46</w:t>
            </w:r>
          </w:p>
        </w:tc>
        <w:tc>
          <w:tcPr>
            <w:tcW w:w="1969" w:type="dxa"/>
          </w:tcPr>
          <w:p w:rsidR="007A49EE" w:rsidRPr="00F1698D" w:rsidRDefault="00CD782F">
            <w:pPr>
              <w:pStyle w:val="TableParagraph"/>
              <w:spacing w:before="30" w:line="266" w:lineRule="exact"/>
              <w:ind w:right="95"/>
              <w:jc w:val="right"/>
              <w:rPr>
                <w:sz w:val="24"/>
              </w:rPr>
            </w:pPr>
            <w:r w:rsidRPr="00F1698D">
              <w:rPr>
                <w:sz w:val="24"/>
              </w:rPr>
              <w:t>11.64</w:t>
            </w:r>
          </w:p>
        </w:tc>
        <w:tc>
          <w:tcPr>
            <w:tcW w:w="1340" w:type="dxa"/>
          </w:tcPr>
          <w:p w:rsidR="007A49EE" w:rsidRPr="00F1698D" w:rsidRDefault="00CD782F">
            <w:pPr>
              <w:pStyle w:val="TableParagraph"/>
              <w:spacing w:before="30" w:line="266" w:lineRule="exact"/>
              <w:ind w:right="96"/>
              <w:jc w:val="right"/>
              <w:rPr>
                <w:sz w:val="24"/>
              </w:rPr>
            </w:pPr>
            <w:r w:rsidRPr="00F1698D">
              <w:rPr>
                <w:sz w:val="24"/>
              </w:rPr>
              <w:t>3.56727</w:t>
            </w:r>
          </w:p>
        </w:tc>
        <w:tc>
          <w:tcPr>
            <w:tcW w:w="1830" w:type="dxa"/>
          </w:tcPr>
          <w:p w:rsidR="007A49EE" w:rsidRPr="00F1698D" w:rsidRDefault="00CD782F">
            <w:pPr>
              <w:pStyle w:val="TableParagraph"/>
              <w:spacing w:before="30" w:line="266" w:lineRule="exact"/>
              <w:ind w:right="96"/>
              <w:jc w:val="right"/>
              <w:rPr>
                <w:sz w:val="24"/>
              </w:rPr>
            </w:pPr>
            <w:r w:rsidRPr="00F1698D">
              <w:rPr>
                <w:sz w:val="24"/>
              </w:rPr>
              <w:t>1.88872251</w:t>
            </w:r>
          </w:p>
        </w:tc>
      </w:tr>
    </w:tbl>
    <w:p w:rsidR="007A49EE" w:rsidRPr="00F1698D" w:rsidRDefault="007A49EE">
      <w:pPr>
        <w:pStyle w:val="BodyText"/>
        <w:rPr>
          <w:b/>
          <w:sz w:val="26"/>
        </w:rPr>
      </w:pPr>
    </w:p>
    <w:p w:rsidR="007A49EE" w:rsidRPr="00F1698D" w:rsidRDefault="007A49EE">
      <w:pPr>
        <w:pStyle w:val="BodyText"/>
        <w:spacing w:before="8"/>
        <w:rPr>
          <w:b/>
          <w:sz w:val="26"/>
        </w:rPr>
      </w:pPr>
    </w:p>
    <w:p w:rsidR="007A49EE" w:rsidRPr="00F1698D" w:rsidRDefault="00CD782F">
      <w:pPr>
        <w:pStyle w:val="BodyText"/>
        <w:spacing w:line="480" w:lineRule="auto"/>
        <w:ind w:left="300" w:right="295"/>
        <w:jc w:val="both"/>
      </w:pPr>
      <w:r w:rsidRPr="00F1698D">
        <w:t xml:space="preserve">The findings as depicted </w:t>
      </w:r>
      <w:r w:rsidRPr="00F1698D">
        <w:rPr>
          <w:spacing w:val="-3"/>
        </w:rPr>
        <w:t xml:space="preserve">in </w:t>
      </w:r>
      <w:r w:rsidRPr="00F1698D">
        <w:t xml:space="preserve">Table 4.2 shows </w:t>
      </w:r>
      <w:r w:rsidRPr="00F1698D">
        <w:rPr>
          <w:spacing w:val="2"/>
        </w:rPr>
        <w:t xml:space="preserve">the </w:t>
      </w:r>
      <w:r w:rsidRPr="00F1698D">
        <w:t xml:space="preserve">lowest </w:t>
      </w:r>
      <w:r w:rsidRPr="00F1698D">
        <w:rPr>
          <w:spacing w:val="-3"/>
        </w:rPr>
        <w:t xml:space="preserve">value </w:t>
      </w:r>
      <w:r w:rsidRPr="00F1698D">
        <w:t xml:space="preserve">for ROA as -11.75 </w:t>
      </w:r>
      <w:r w:rsidRPr="00F1698D">
        <w:rPr>
          <w:spacing w:val="-3"/>
        </w:rPr>
        <w:t xml:space="preserve">in  </w:t>
      </w:r>
      <w:r w:rsidRPr="00F1698D">
        <w:t xml:space="preserve">year 2010 and the highest as 11.64 </w:t>
      </w:r>
      <w:r w:rsidRPr="00F1698D">
        <w:rPr>
          <w:spacing w:val="-3"/>
        </w:rPr>
        <w:t xml:space="preserve">in </w:t>
      </w:r>
      <w:r w:rsidRPr="00F1698D">
        <w:t xml:space="preserve">2012. </w:t>
      </w:r>
      <w:r w:rsidRPr="00F1698D">
        <w:rPr>
          <w:spacing w:val="3"/>
        </w:rPr>
        <w:t xml:space="preserve">In </w:t>
      </w:r>
      <w:r w:rsidRPr="00F1698D">
        <w:t xml:space="preserve">addition a low standard deviation </w:t>
      </w:r>
      <w:r w:rsidRPr="00F1698D">
        <w:rPr>
          <w:spacing w:val="-3"/>
        </w:rPr>
        <w:t xml:space="preserve">is </w:t>
      </w:r>
      <w:r w:rsidRPr="00F1698D">
        <w:t xml:space="preserve">a sign </w:t>
      </w:r>
      <w:r w:rsidRPr="00F1698D">
        <w:rPr>
          <w:spacing w:val="4"/>
        </w:rPr>
        <w:t xml:space="preserve">of </w:t>
      </w:r>
      <w:r w:rsidRPr="00F1698D">
        <w:t xml:space="preserve">lower variation </w:t>
      </w:r>
      <w:r w:rsidRPr="00F1698D">
        <w:rPr>
          <w:spacing w:val="-3"/>
        </w:rPr>
        <w:t xml:space="preserve">in </w:t>
      </w:r>
      <w:r w:rsidRPr="00F1698D">
        <w:t xml:space="preserve">financial performance </w:t>
      </w:r>
      <w:r w:rsidRPr="00F1698D">
        <w:rPr>
          <w:spacing w:val="4"/>
        </w:rPr>
        <w:t xml:space="preserve">of </w:t>
      </w:r>
      <w:r w:rsidRPr="00F1698D">
        <w:t xml:space="preserve">the insurance companies. On the other hand, a steady rise </w:t>
      </w:r>
      <w:r w:rsidRPr="00F1698D">
        <w:rPr>
          <w:spacing w:val="-3"/>
        </w:rPr>
        <w:t xml:space="preserve">in </w:t>
      </w:r>
      <w:r w:rsidRPr="00F1698D">
        <w:rPr>
          <w:spacing w:val="2"/>
        </w:rPr>
        <w:t xml:space="preserve">ROA </w:t>
      </w:r>
      <w:r w:rsidRPr="00F1698D">
        <w:t xml:space="preserve">values from 2010 indicates that the </w:t>
      </w:r>
      <w:r w:rsidR="00F1698D" w:rsidRPr="00F1698D">
        <w:t>Nigeria</w:t>
      </w:r>
      <w:r w:rsidRPr="00F1698D">
        <w:t xml:space="preserve">n insurance </w:t>
      </w:r>
      <w:r w:rsidRPr="00F1698D">
        <w:t xml:space="preserve">companies have been performing well financially over the </w:t>
      </w:r>
      <w:r w:rsidRPr="00F1698D">
        <w:rPr>
          <w:spacing w:val="-3"/>
        </w:rPr>
        <w:t xml:space="preserve">last </w:t>
      </w:r>
      <w:r w:rsidRPr="00F1698D">
        <w:t>three</w:t>
      </w:r>
      <w:r w:rsidRPr="00F1698D">
        <w:rPr>
          <w:spacing w:val="6"/>
        </w:rPr>
        <w:t xml:space="preserve"> </w:t>
      </w:r>
      <w:r w:rsidRPr="00F1698D">
        <w:t>years.</w:t>
      </w:r>
    </w:p>
    <w:p w:rsidR="007A49EE" w:rsidRPr="00F1698D" w:rsidRDefault="007A49EE">
      <w:pPr>
        <w:pStyle w:val="BodyText"/>
        <w:spacing w:before="1"/>
        <w:rPr>
          <w:sz w:val="21"/>
        </w:rPr>
      </w:pPr>
    </w:p>
    <w:p w:rsidR="007A49EE" w:rsidRPr="00F1698D" w:rsidRDefault="00CD782F">
      <w:pPr>
        <w:pStyle w:val="Heading1"/>
        <w:numPr>
          <w:ilvl w:val="1"/>
          <w:numId w:val="2"/>
        </w:numPr>
        <w:tabs>
          <w:tab w:val="left" w:pos="723"/>
        </w:tabs>
      </w:pPr>
      <w:bookmarkStart w:id="31" w:name="_bookmark44"/>
      <w:bookmarkEnd w:id="31"/>
      <w:r w:rsidRPr="00F1698D">
        <w:t>Inferential</w:t>
      </w:r>
      <w:r w:rsidRPr="00F1698D">
        <w:rPr>
          <w:spacing w:val="-1"/>
        </w:rPr>
        <w:t xml:space="preserve"> </w:t>
      </w:r>
      <w:r w:rsidRPr="00F1698D">
        <w:t>Statistics</w:t>
      </w:r>
    </w:p>
    <w:p w:rsidR="007A49EE" w:rsidRPr="00F1698D" w:rsidRDefault="00CD782F">
      <w:pPr>
        <w:pStyle w:val="BodyText"/>
        <w:spacing w:before="109" w:line="550" w:lineRule="atLeast"/>
        <w:ind w:left="300" w:right="312"/>
        <w:jc w:val="both"/>
      </w:pPr>
      <w:r w:rsidRPr="00F1698D">
        <w:t xml:space="preserve">The study further applied multiple regressions to determine the predictive power of the risk management practices on financial performance of insurance companies in </w:t>
      </w:r>
      <w:r w:rsidR="00F1698D" w:rsidRPr="00F1698D">
        <w:t>Nigeria</w:t>
      </w:r>
      <w:r w:rsidRPr="00F1698D">
        <w:t>.</w:t>
      </w:r>
    </w:p>
    <w:p w:rsidR="007A49EE" w:rsidRPr="00F1698D" w:rsidRDefault="007A49EE">
      <w:pPr>
        <w:spacing w:line="550" w:lineRule="atLeast"/>
        <w:jc w:val="both"/>
        <w:sectPr w:rsidR="007A49EE" w:rsidRPr="00F1698D">
          <w:pgSz w:w="12240" w:h="15840"/>
          <w:pgMar w:top="1460" w:right="1140" w:bottom="1680" w:left="1140" w:header="0" w:footer="1408" w:gutter="0"/>
          <w:cols w:space="720"/>
        </w:sectPr>
      </w:pPr>
    </w:p>
    <w:p w:rsidR="007A49EE" w:rsidRPr="00F1698D" w:rsidRDefault="00CD782F">
      <w:pPr>
        <w:pStyle w:val="Heading1"/>
        <w:numPr>
          <w:ilvl w:val="2"/>
          <w:numId w:val="2"/>
        </w:numPr>
        <w:tabs>
          <w:tab w:val="left" w:pos="935"/>
        </w:tabs>
        <w:spacing w:before="59"/>
        <w:ind w:left="934" w:hanging="635"/>
      </w:pPr>
      <w:bookmarkStart w:id="32" w:name="_bookmark45"/>
      <w:bookmarkEnd w:id="32"/>
      <w:r w:rsidRPr="00F1698D">
        <w:t>Regression</w:t>
      </w:r>
      <w:r w:rsidRPr="00F1698D">
        <w:rPr>
          <w:spacing w:val="-6"/>
        </w:rPr>
        <w:t xml:space="preserve"> </w:t>
      </w:r>
      <w:r w:rsidRPr="00F1698D">
        <w:t>Analysis</w:t>
      </w:r>
    </w:p>
    <w:p w:rsidR="007A49EE" w:rsidRPr="00F1698D" w:rsidRDefault="007A49EE">
      <w:pPr>
        <w:pStyle w:val="BodyText"/>
        <w:spacing w:before="3"/>
        <w:rPr>
          <w:b/>
          <w:sz w:val="33"/>
        </w:rPr>
      </w:pPr>
    </w:p>
    <w:p w:rsidR="007A49EE" w:rsidRPr="00F1698D" w:rsidRDefault="00CD782F">
      <w:pPr>
        <w:pStyle w:val="BodyText"/>
        <w:spacing w:before="1" w:line="480" w:lineRule="auto"/>
        <w:ind w:left="300" w:right="301"/>
        <w:jc w:val="both"/>
      </w:pPr>
      <w:r w:rsidRPr="00F1698D">
        <w:t>A multiple regression analysis was conducted to t</w:t>
      </w:r>
      <w:r w:rsidRPr="00F1698D">
        <w:t xml:space="preserve">est the relationship between the independent variables (risk management practices) and the financial performance of insurance companies in </w:t>
      </w:r>
      <w:r w:rsidR="00F1698D" w:rsidRPr="00F1698D">
        <w:t>Nigeria</w:t>
      </w:r>
      <w:r w:rsidRPr="00F1698D">
        <w:t>. The SPSS tool was applied to code, enter and compute the measurements of the multiple regressions for the stud</w:t>
      </w:r>
      <w:r w:rsidRPr="00F1698D">
        <w:t>y.</w:t>
      </w:r>
    </w:p>
    <w:p w:rsidR="007A49EE" w:rsidRPr="00F1698D" w:rsidRDefault="00CD782F">
      <w:pPr>
        <w:pStyle w:val="Heading2"/>
        <w:spacing w:before="202"/>
      </w:pPr>
      <w:r w:rsidRPr="00F1698D">
        <w:t>Table 4.4 Model Summary</w:t>
      </w:r>
    </w:p>
    <w:p w:rsidR="007A49EE" w:rsidRPr="00F1698D" w:rsidRDefault="007A49EE">
      <w:pPr>
        <w:pStyle w:val="BodyText"/>
        <w:spacing w:before="8" w:after="1"/>
        <w:rPr>
          <w:b/>
          <w:sz w:val="29"/>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1"/>
        <w:gridCol w:w="1028"/>
        <w:gridCol w:w="1277"/>
        <w:gridCol w:w="2410"/>
        <w:gridCol w:w="2948"/>
      </w:tblGrid>
      <w:tr w:rsidR="007A49EE" w:rsidRPr="00F1698D">
        <w:trPr>
          <w:trHeight w:val="614"/>
        </w:trPr>
        <w:tc>
          <w:tcPr>
            <w:tcW w:w="1921" w:type="dxa"/>
          </w:tcPr>
          <w:p w:rsidR="007A49EE" w:rsidRPr="00F1698D" w:rsidRDefault="00CD782F">
            <w:pPr>
              <w:pStyle w:val="TableParagraph"/>
              <w:spacing w:line="268" w:lineRule="exact"/>
              <w:ind w:left="110"/>
              <w:rPr>
                <w:sz w:val="24"/>
              </w:rPr>
            </w:pPr>
            <w:r w:rsidRPr="00F1698D">
              <w:rPr>
                <w:sz w:val="24"/>
              </w:rPr>
              <w:t>Model</w:t>
            </w:r>
          </w:p>
        </w:tc>
        <w:tc>
          <w:tcPr>
            <w:tcW w:w="1028" w:type="dxa"/>
          </w:tcPr>
          <w:p w:rsidR="007A49EE" w:rsidRPr="00F1698D" w:rsidRDefault="00CD782F">
            <w:pPr>
              <w:pStyle w:val="TableParagraph"/>
              <w:spacing w:line="268" w:lineRule="exact"/>
              <w:ind w:left="105"/>
              <w:rPr>
                <w:sz w:val="24"/>
              </w:rPr>
            </w:pPr>
            <w:r w:rsidRPr="00F1698D">
              <w:rPr>
                <w:sz w:val="24"/>
              </w:rPr>
              <w:t>R</w:t>
            </w:r>
          </w:p>
        </w:tc>
        <w:tc>
          <w:tcPr>
            <w:tcW w:w="1277" w:type="dxa"/>
          </w:tcPr>
          <w:p w:rsidR="007A49EE" w:rsidRPr="00F1698D" w:rsidRDefault="00CD782F">
            <w:pPr>
              <w:pStyle w:val="TableParagraph"/>
              <w:spacing w:line="268" w:lineRule="exact"/>
              <w:ind w:left="105"/>
              <w:rPr>
                <w:sz w:val="24"/>
              </w:rPr>
            </w:pPr>
            <w:r w:rsidRPr="00F1698D">
              <w:rPr>
                <w:sz w:val="24"/>
              </w:rPr>
              <w:t>R Square</w:t>
            </w:r>
          </w:p>
        </w:tc>
        <w:tc>
          <w:tcPr>
            <w:tcW w:w="2410" w:type="dxa"/>
          </w:tcPr>
          <w:p w:rsidR="007A49EE" w:rsidRPr="00F1698D" w:rsidRDefault="00CD782F">
            <w:pPr>
              <w:pStyle w:val="TableParagraph"/>
              <w:spacing w:line="268" w:lineRule="exact"/>
              <w:ind w:left="105"/>
              <w:rPr>
                <w:sz w:val="24"/>
              </w:rPr>
            </w:pPr>
            <w:r w:rsidRPr="00F1698D">
              <w:rPr>
                <w:sz w:val="24"/>
              </w:rPr>
              <w:t>Adjusted Square</w:t>
            </w:r>
          </w:p>
        </w:tc>
        <w:tc>
          <w:tcPr>
            <w:tcW w:w="2948" w:type="dxa"/>
          </w:tcPr>
          <w:p w:rsidR="007A49EE" w:rsidRPr="00F1698D" w:rsidRDefault="00CD782F">
            <w:pPr>
              <w:pStyle w:val="TableParagraph"/>
              <w:spacing w:line="268" w:lineRule="exact"/>
              <w:ind w:left="105"/>
              <w:rPr>
                <w:sz w:val="24"/>
              </w:rPr>
            </w:pPr>
            <w:r w:rsidRPr="00F1698D">
              <w:rPr>
                <w:sz w:val="24"/>
              </w:rPr>
              <w:t>Std Error of the Estimate</w:t>
            </w:r>
          </w:p>
        </w:tc>
      </w:tr>
      <w:tr w:rsidR="007A49EE" w:rsidRPr="00F1698D">
        <w:trPr>
          <w:trHeight w:val="618"/>
        </w:trPr>
        <w:tc>
          <w:tcPr>
            <w:tcW w:w="1921" w:type="dxa"/>
          </w:tcPr>
          <w:p w:rsidR="007A49EE" w:rsidRPr="00F1698D" w:rsidRDefault="00CD782F">
            <w:pPr>
              <w:pStyle w:val="TableParagraph"/>
              <w:spacing w:line="268" w:lineRule="exact"/>
              <w:ind w:left="110"/>
              <w:rPr>
                <w:sz w:val="24"/>
              </w:rPr>
            </w:pPr>
            <w:r w:rsidRPr="00F1698D">
              <w:rPr>
                <w:sz w:val="24"/>
              </w:rPr>
              <w:t>1</w:t>
            </w:r>
          </w:p>
        </w:tc>
        <w:tc>
          <w:tcPr>
            <w:tcW w:w="1028" w:type="dxa"/>
          </w:tcPr>
          <w:p w:rsidR="007A49EE" w:rsidRPr="00F1698D" w:rsidRDefault="00CD782F">
            <w:pPr>
              <w:pStyle w:val="TableParagraph"/>
              <w:spacing w:line="268" w:lineRule="exact"/>
              <w:ind w:left="105"/>
              <w:rPr>
                <w:sz w:val="24"/>
              </w:rPr>
            </w:pPr>
            <w:r w:rsidRPr="00F1698D">
              <w:rPr>
                <w:sz w:val="24"/>
              </w:rPr>
              <w:t>0.846</w:t>
            </w:r>
          </w:p>
        </w:tc>
        <w:tc>
          <w:tcPr>
            <w:tcW w:w="1277" w:type="dxa"/>
          </w:tcPr>
          <w:p w:rsidR="007A49EE" w:rsidRPr="00F1698D" w:rsidRDefault="00CD782F">
            <w:pPr>
              <w:pStyle w:val="TableParagraph"/>
              <w:spacing w:line="268" w:lineRule="exact"/>
              <w:ind w:left="105"/>
              <w:rPr>
                <w:sz w:val="24"/>
              </w:rPr>
            </w:pPr>
            <w:r w:rsidRPr="00F1698D">
              <w:rPr>
                <w:sz w:val="24"/>
              </w:rPr>
              <w:t>0.7157</w:t>
            </w:r>
          </w:p>
        </w:tc>
        <w:tc>
          <w:tcPr>
            <w:tcW w:w="2410" w:type="dxa"/>
          </w:tcPr>
          <w:p w:rsidR="007A49EE" w:rsidRPr="00F1698D" w:rsidRDefault="00CD782F">
            <w:pPr>
              <w:pStyle w:val="TableParagraph"/>
              <w:spacing w:line="268" w:lineRule="exact"/>
              <w:ind w:left="105"/>
              <w:rPr>
                <w:sz w:val="24"/>
              </w:rPr>
            </w:pPr>
            <w:r w:rsidRPr="00F1698D">
              <w:rPr>
                <w:sz w:val="24"/>
              </w:rPr>
              <w:t>0.679</w:t>
            </w:r>
          </w:p>
        </w:tc>
        <w:tc>
          <w:tcPr>
            <w:tcW w:w="2948" w:type="dxa"/>
          </w:tcPr>
          <w:p w:rsidR="007A49EE" w:rsidRPr="00F1698D" w:rsidRDefault="00CD782F">
            <w:pPr>
              <w:pStyle w:val="TableParagraph"/>
              <w:spacing w:line="268" w:lineRule="exact"/>
              <w:ind w:left="105"/>
              <w:rPr>
                <w:sz w:val="24"/>
              </w:rPr>
            </w:pPr>
            <w:r w:rsidRPr="00F1698D">
              <w:rPr>
                <w:sz w:val="24"/>
              </w:rPr>
              <w:t>0.5382</w:t>
            </w:r>
          </w:p>
        </w:tc>
      </w:tr>
    </w:tbl>
    <w:p w:rsidR="007A49EE" w:rsidRPr="00F1698D" w:rsidRDefault="00CD782F">
      <w:pPr>
        <w:pStyle w:val="BodyText"/>
        <w:spacing w:line="477" w:lineRule="auto"/>
        <w:ind w:left="300" w:right="298"/>
        <w:jc w:val="both"/>
      </w:pPr>
      <w:r w:rsidRPr="00F1698D">
        <w:t>Coefficient of determination (R Square) explains the extent to which changes in the dependent variable can be explained by changes in the independent variables or the percentage of variation in the dependent variable (financial performance of insurance com</w:t>
      </w:r>
      <w:r w:rsidRPr="00F1698D">
        <w:t xml:space="preserve">panies in </w:t>
      </w:r>
      <w:r w:rsidR="00F1698D" w:rsidRPr="00F1698D">
        <w:t>Nigeria</w:t>
      </w:r>
      <w:r w:rsidRPr="00F1698D">
        <w:t>) that is explained by all the four independent variables (risk management practices).</w:t>
      </w:r>
    </w:p>
    <w:p w:rsidR="007A49EE" w:rsidRPr="00F1698D" w:rsidRDefault="007A49EE">
      <w:pPr>
        <w:pStyle w:val="BodyText"/>
        <w:spacing w:before="5"/>
        <w:rPr>
          <w:sz w:val="21"/>
        </w:rPr>
      </w:pPr>
    </w:p>
    <w:p w:rsidR="007A49EE" w:rsidRPr="00F1698D" w:rsidRDefault="00CD782F">
      <w:pPr>
        <w:pStyle w:val="BodyText"/>
        <w:spacing w:line="504" w:lineRule="auto"/>
        <w:ind w:left="300" w:right="291"/>
        <w:jc w:val="both"/>
      </w:pPr>
      <w:r w:rsidRPr="00F1698D">
        <w:t>Table 4.4 above reveals an R</w:t>
      </w:r>
      <w:r w:rsidRPr="00F1698D">
        <w:rPr>
          <w:vertAlign w:val="superscript"/>
        </w:rPr>
        <w:t>2</w:t>
      </w:r>
      <w:r w:rsidRPr="00F1698D">
        <w:t xml:space="preserve"> </w:t>
      </w:r>
      <w:r w:rsidRPr="00F1698D">
        <w:rPr>
          <w:spacing w:val="4"/>
        </w:rPr>
        <w:t xml:space="preserve">of </w:t>
      </w:r>
      <w:r w:rsidRPr="00F1698D">
        <w:t xml:space="preserve">0.7157 which implies that the four independent variables studied explain only 71.6% of the variations </w:t>
      </w:r>
      <w:r w:rsidRPr="00F1698D">
        <w:rPr>
          <w:spacing w:val="-3"/>
        </w:rPr>
        <w:t xml:space="preserve">in </w:t>
      </w:r>
      <w:r w:rsidRPr="00F1698D">
        <w:t>financial perfo</w:t>
      </w:r>
      <w:r w:rsidRPr="00F1698D">
        <w:t xml:space="preserve">rmance of insurance companies </w:t>
      </w:r>
      <w:r w:rsidRPr="00F1698D">
        <w:rPr>
          <w:spacing w:val="-3"/>
        </w:rPr>
        <w:t xml:space="preserve">in </w:t>
      </w:r>
      <w:r w:rsidR="00F1698D" w:rsidRPr="00F1698D">
        <w:t>Nigeria</w:t>
      </w:r>
      <w:r w:rsidRPr="00F1698D">
        <w:t>.</w:t>
      </w:r>
      <w:r w:rsidRPr="00F1698D">
        <w:rPr>
          <w:spacing w:val="11"/>
        </w:rPr>
        <w:t xml:space="preserve"> </w:t>
      </w:r>
      <w:r w:rsidRPr="00F1698D">
        <w:t>Consequently,</w:t>
      </w:r>
      <w:r w:rsidRPr="00F1698D">
        <w:rPr>
          <w:spacing w:val="7"/>
        </w:rPr>
        <w:t xml:space="preserve"> </w:t>
      </w:r>
      <w:r w:rsidRPr="00F1698D">
        <w:t>this</w:t>
      </w:r>
      <w:r w:rsidRPr="00F1698D">
        <w:rPr>
          <w:spacing w:val="12"/>
        </w:rPr>
        <w:t xml:space="preserve"> </w:t>
      </w:r>
      <w:r w:rsidRPr="00F1698D">
        <w:t>means</w:t>
      </w:r>
      <w:r w:rsidRPr="00F1698D">
        <w:rPr>
          <w:spacing w:val="2"/>
        </w:rPr>
        <w:t xml:space="preserve"> </w:t>
      </w:r>
      <w:r w:rsidRPr="00F1698D">
        <w:t>that</w:t>
      </w:r>
      <w:r w:rsidRPr="00F1698D">
        <w:rPr>
          <w:spacing w:val="10"/>
        </w:rPr>
        <w:t xml:space="preserve"> </w:t>
      </w:r>
      <w:r w:rsidRPr="00F1698D">
        <w:t>other</w:t>
      </w:r>
      <w:r w:rsidRPr="00F1698D">
        <w:rPr>
          <w:spacing w:val="11"/>
        </w:rPr>
        <w:t xml:space="preserve"> </w:t>
      </w:r>
      <w:r w:rsidRPr="00F1698D">
        <w:t>factors</w:t>
      </w:r>
      <w:r w:rsidRPr="00F1698D">
        <w:rPr>
          <w:spacing w:val="7"/>
        </w:rPr>
        <w:t xml:space="preserve"> </w:t>
      </w:r>
      <w:r w:rsidRPr="00F1698D">
        <w:t>not</w:t>
      </w:r>
      <w:r w:rsidRPr="00F1698D">
        <w:rPr>
          <w:spacing w:val="10"/>
        </w:rPr>
        <w:t xml:space="preserve"> </w:t>
      </w:r>
      <w:r w:rsidRPr="00F1698D">
        <w:t>studied</w:t>
      </w:r>
      <w:r w:rsidRPr="00F1698D">
        <w:rPr>
          <w:spacing w:val="9"/>
        </w:rPr>
        <w:t xml:space="preserve"> </w:t>
      </w:r>
      <w:r w:rsidRPr="00F1698D">
        <w:rPr>
          <w:spacing w:val="-3"/>
        </w:rPr>
        <w:t>in</w:t>
      </w:r>
      <w:r w:rsidRPr="00F1698D">
        <w:rPr>
          <w:spacing w:val="4"/>
        </w:rPr>
        <w:t xml:space="preserve"> </w:t>
      </w:r>
      <w:r w:rsidRPr="00F1698D">
        <w:t>this</w:t>
      </w:r>
      <w:r w:rsidRPr="00F1698D">
        <w:rPr>
          <w:spacing w:val="7"/>
        </w:rPr>
        <w:t xml:space="preserve"> </w:t>
      </w:r>
      <w:r w:rsidRPr="00F1698D">
        <w:t>research</w:t>
      </w:r>
      <w:r w:rsidRPr="00F1698D">
        <w:rPr>
          <w:spacing w:val="5"/>
        </w:rPr>
        <w:t xml:space="preserve"> </w:t>
      </w:r>
      <w:r w:rsidRPr="00F1698D">
        <w:t>explain</w:t>
      </w:r>
      <w:r w:rsidRPr="00F1698D">
        <w:rPr>
          <w:spacing w:val="4"/>
        </w:rPr>
        <w:t xml:space="preserve"> </w:t>
      </w:r>
      <w:r w:rsidRPr="00F1698D">
        <w:t>28.4%</w:t>
      </w:r>
      <w:r w:rsidRPr="00F1698D">
        <w:rPr>
          <w:spacing w:val="6"/>
        </w:rPr>
        <w:t xml:space="preserve"> </w:t>
      </w:r>
      <w:r w:rsidRPr="00F1698D">
        <w:rPr>
          <w:spacing w:val="4"/>
        </w:rPr>
        <w:t>of</w:t>
      </w:r>
    </w:p>
    <w:p w:rsidR="007A49EE" w:rsidRPr="00F1698D" w:rsidRDefault="00CD782F">
      <w:pPr>
        <w:pStyle w:val="BodyText"/>
        <w:spacing w:line="247" w:lineRule="exact"/>
        <w:ind w:left="300"/>
        <w:jc w:val="both"/>
      </w:pPr>
      <w:r w:rsidRPr="00F1698D">
        <w:t xml:space="preserve">the variations in financial performance of </w:t>
      </w:r>
      <w:r w:rsidR="00F1698D" w:rsidRPr="00F1698D">
        <w:t>Nigeria</w:t>
      </w:r>
      <w:r w:rsidRPr="00F1698D">
        <w:t>n insurance companies.</w:t>
      </w:r>
    </w:p>
    <w:p w:rsidR="007A49EE" w:rsidRPr="00F1698D" w:rsidRDefault="007A49EE">
      <w:pPr>
        <w:pStyle w:val="BodyText"/>
        <w:rPr>
          <w:sz w:val="26"/>
        </w:rPr>
      </w:pPr>
    </w:p>
    <w:p w:rsidR="007A49EE" w:rsidRPr="00F1698D" w:rsidRDefault="00CD782F">
      <w:pPr>
        <w:pStyle w:val="Heading1"/>
        <w:numPr>
          <w:ilvl w:val="2"/>
          <w:numId w:val="2"/>
        </w:numPr>
        <w:tabs>
          <w:tab w:val="left" w:pos="935"/>
        </w:tabs>
        <w:spacing w:before="219"/>
        <w:ind w:left="934" w:hanging="635"/>
      </w:pPr>
      <w:bookmarkStart w:id="33" w:name="_bookmark46"/>
      <w:bookmarkEnd w:id="33"/>
      <w:r w:rsidRPr="00F1698D">
        <w:t>ANOVA</w:t>
      </w:r>
      <w:r w:rsidRPr="00F1698D">
        <w:rPr>
          <w:spacing w:val="1"/>
        </w:rPr>
        <w:t xml:space="preserve"> </w:t>
      </w:r>
      <w:r w:rsidRPr="00F1698D">
        <w:t>Results</w:t>
      </w:r>
    </w:p>
    <w:p w:rsidR="007A49EE" w:rsidRPr="00F1698D" w:rsidRDefault="00CD782F">
      <w:pPr>
        <w:pStyle w:val="Heading2"/>
        <w:spacing w:before="109"/>
      </w:pPr>
      <w:r w:rsidRPr="00F1698D">
        <w:t>Table 4.5 ANOVA of the regression</w:t>
      </w:r>
    </w:p>
    <w:p w:rsidR="007A49EE" w:rsidRPr="00F1698D" w:rsidRDefault="007A49EE">
      <w:pPr>
        <w:pStyle w:val="BodyText"/>
        <w:rPr>
          <w:b/>
          <w:sz w:val="20"/>
        </w:rPr>
      </w:pPr>
    </w:p>
    <w:p w:rsidR="007A49EE" w:rsidRPr="00F1698D" w:rsidRDefault="007A49EE">
      <w:pPr>
        <w:pStyle w:val="BodyText"/>
        <w:spacing w:before="1"/>
        <w:rPr>
          <w:b/>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41"/>
        <w:gridCol w:w="2075"/>
        <w:gridCol w:w="2339"/>
        <w:gridCol w:w="942"/>
        <w:gridCol w:w="2008"/>
        <w:gridCol w:w="941"/>
        <w:gridCol w:w="942"/>
      </w:tblGrid>
      <w:tr w:rsidR="007A49EE" w:rsidRPr="00F1698D">
        <w:trPr>
          <w:trHeight w:val="316"/>
        </w:trPr>
        <w:tc>
          <w:tcPr>
            <w:tcW w:w="2416" w:type="dxa"/>
            <w:gridSpan w:val="2"/>
          </w:tcPr>
          <w:p w:rsidR="007A49EE" w:rsidRPr="00F1698D" w:rsidRDefault="00CD782F">
            <w:pPr>
              <w:pStyle w:val="TableParagraph"/>
              <w:spacing w:before="35" w:line="261" w:lineRule="exact"/>
              <w:ind w:left="753"/>
              <w:rPr>
                <w:b/>
                <w:sz w:val="24"/>
              </w:rPr>
            </w:pPr>
            <w:r w:rsidRPr="00F1698D">
              <w:rPr>
                <w:b/>
                <w:sz w:val="24"/>
              </w:rPr>
              <w:t>MODEL</w:t>
            </w:r>
          </w:p>
        </w:tc>
        <w:tc>
          <w:tcPr>
            <w:tcW w:w="2339" w:type="dxa"/>
          </w:tcPr>
          <w:p w:rsidR="007A49EE" w:rsidRPr="00F1698D" w:rsidRDefault="00CD782F">
            <w:pPr>
              <w:pStyle w:val="TableParagraph"/>
              <w:spacing w:before="35" w:line="261" w:lineRule="exact"/>
              <w:ind w:right="102"/>
              <w:jc w:val="right"/>
              <w:rPr>
                <w:b/>
                <w:sz w:val="24"/>
              </w:rPr>
            </w:pPr>
            <w:r w:rsidRPr="00F1698D">
              <w:rPr>
                <w:b/>
                <w:sz w:val="24"/>
              </w:rPr>
              <w:t>SUM OF SQUARES</w:t>
            </w:r>
          </w:p>
        </w:tc>
        <w:tc>
          <w:tcPr>
            <w:tcW w:w="942" w:type="dxa"/>
          </w:tcPr>
          <w:p w:rsidR="007A49EE" w:rsidRPr="00F1698D" w:rsidRDefault="00CD782F">
            <w:pPr>
              <w:pStyle w:val="TableParagraph"/>
              <w:spacing w:before="35" w:line="261" w:lineRule="exact"/>
              <w:ind w:left="104"/>
              <w:rPr>
                <w:b/>
                <w:sz w:val="24"/>
              </w:rPr>
            </w:pPr>
            <w:r w:rsidRPr="00F1698D">
              <w:rPr>
                <w:b/>
                <w:sz w:val="24"/>
              </w:rPr>
              <w:t>df</w:t>
            </w:r>
          </w:p>
        </w:tc>
        <w:tc>
          <w:tcPr>
            <w:tcW w:w="2008" w:type="dxa"/>
          </w:tcPr>
          <w:p w:rsidR="007A49EE" w:rsidRPr="00F1698D" w:rsidRDefault="00CD782F">
            <w:pPr>
              <w:pStyle w:val="TableParagraph"/>
              <w:spacing w:before="35" w:line="261" w:lineRule="exact"/>
              <w:ind w:right="96"/>
              <w:jc w:val="right"/>
              <w:rPr>
                <w:b/>
                <w:sz w:val="24"/>
              </w:rPr>
            </w:pPr>
            <w:r w:rsidRPr="00F1698D">
              <w:rPr>
                <w:b/>
                <w:sz w:val="24"/>
              </w:rPr>
              <w:t>MEAN SQUARE</w:t>
            </w:r>
          </w:p>
        </w:tc>
        <w:tc>
          <w:tcPr>
            <w:tcW w:w="941" w:type="dxa"/>
          </w:tcPr>
          <w:p w:rsidR="007A49EE" w:rsidRPr="00F1698D" w:rsidRDefault="00CD782F">
            <w:pPr>
              <w:pStyle w:val="TableParagraph"/>
              <w:spacing w:before="35" w:line="261" w:lineRule="exact"/>
              <w:ind w:left="107"/>
              <w:rPr>
                <w:b/>
                <w:sz w:val="24"/>
              </w:rPr>
            </w:pPr>
            <w:r w:rsidRPr="00F1698D">
              <w:rPr>
                <w:b/>
                <w:sz w:val="24"/>
              </w:rPr>
              <w:t>F</w:t>
            </w:r>
          </w:p>
        </w:tc>
        <w:tc>
          <w:tcPr>
            <w:tcW w:w="942" w:type="dxa"/>
          </w:tcPr>
          <w:p w:rsidR="007A49EE" w:rsidRPr="00F1698D" w:rsidRDefault="00CD782F">
            <w:pPr>
              <w:pStyle w:val="TableParagraph"/>
              <w:spacing w:before="35" w:line="261" w:lineRule="exact"/>
              <w:ind w:left="108"/>
              <w:rPr>
                <w:b/>
                <w:sz w:val="24"/>
              </w:rPr>
            </w:pPr>
            <w:r w:rsidRPr="00F1698D">
              <w:rPr>
                <w:b/>
                <w:sz w:val="24"/>
              </w:rPr>
              <w:t>Sig</w:t>
            </w:r>
          </w:p>
        </w:tc>
      </w:tr>
      <w:tr w:rsidR="007A49EE" w:rsidRPr="00F1698D">
        <w:trPr>
          <w:trHeight w:val="311"/>
        </w:trPr>
        <w:tc>
          <w:tcPr>
            <w:tcW w:w="341" w:type="dxa"/>
          </w:tcPr>
          <w:p w:rsidR="007A49EE" w:rsidRPr="00F1698D" w:rsidRDefault="00CD782F">
            <w:pPr>
              <w:pStyle w:val="TableParagraph"/>
              <w:spacing w:before="30" w:line="261" w:lineRule="exact"/>
              <w:ind w:left="110"/>
              <w:rPr>
                <w:sz w:val="24"/>
              </w:rPr>
            </w:pPr>
            <w:r w:rsidRPr="00F1698D">
              <w:rPr>
                <w:sz w:val="24"/>
              </w:rPr>
              <w:t>1</w:t>
            </w:r>
          </w:p>
        </w:tc>
        <w:tc>
          <w:tcPr>
            <w:tcW w:w="2075" w:type="dxa"/>
          </w:tcPr>
          <w:p w:rsidR="007A49EE" w:rsidRPr="00F1698D" w:rsidRDefault="00CD782F">
            <w:pPr>
              <w:pStyle w:val="TableParagraph"/>
              <w:spacing w:before="30" w:line="261" w:lineRule="exact"/>
              <w:ind w:left="105"/>
              <w:rPr>
                <w:sz w:val="24"/>
              </w:rPr>
            </w:pPr>
            <w:r w:rsidRPr="00F1698D">
              <w:rPr>
                <w:sz w:val="24"/>
              </w:rPr>
              <w:t>Regression</w:t>
            </w:r>
          </w:p>
        </w:tc>
        <w:tc>
          <w:tcPr>
            <w:tcW w:w="2339" w:type="dxa"/>
          </w:tcPr>
          <w:p w:rsidR="007A49EE" w:rsidRPr="00F1698D" w:rsidRDefault="00CD782F">
            <w:pPr>
              <w:pStyle w:val="TableParagraph"/>
              <w:spacing w:before="30" w:line="261" w:lineRule="exact"/>
              <w:ind w:right="95"/>
              <w:jc w:val="right"/>
              <w:rPr>
                <w:sz w:val="24"/>
              </w:rPr>
            </w:pPr>
            <w:r w:rsidRPr="00F1698D">
              <w:rPr>
                <w:sz w:val="24"/>
              </w:rPr>
              <w:t>2.534</w:t>
            </w:r>
          </w:p>
        </w:tc>
        <w:tc>
          <w:tcPr>
            <w:tcW w:w="942" w:type="dxa"/>
          </w:tcPr>
          <w:p w:rsidR="007A49EE" w:rsidRPr="00F1698D" w:rsidRDefault="00CD782F">
            <w:pPr>
              <w:pStyle w:val="TableParagraph"/>
              <w:spacing w:before="30" w:line="261" w:lineRule="exact"/>
              <w:ind w:right="100"/>
              <w:jc w:val="right"/>
              <w:rPr>
                <w:sz w:val="24"/>
              </w:rPr>
            </w:pPr>
            <w:r w:rsidRPr="00F1698D">
              <w:rPr>
                <w:sz w:val="24"/>
              </w:rPr>
              <w:t>12</w:t>
            </w:r>
          </w:p>
        </w:tc>
        <w:tc>
          <w:tcPr>
            <w:tcW w:w="2008" w:type="dxa"/>
          </w:tcPr>
          <w:p w:rsidR="007A49EE" w:rsidRPr="00F1698D" w:rsidRDefault="00CD782F">
            <w:pPr>
              <w:pStyle w:val="TableParagraph"/>
              <w:spacing w:before="30" w:line="261" w:lineRule="exact"/>
              <w:ind w:right="92"/>
              <w:jc w:val="right"/>
              <w:rPr>
                <w:sz w:val="24"/>
              </w:rPr>
            </w:pPr>
            <w:r w:rsidRPr="00F1698D">
              <w:rPr>
                <w:sz w:val="24"/>
              </w:rPr>
              <w:t>1.267</w:t>
            </w:r>
          </w:p>
        </w:tc>
        <w:tc>
          <w:tcPr>
            <w:tcW w:w="941" w:type="dxa"/>
          </w:tcPr>
          <w:p w:rsidR="007A49EE" w:rsidRPr="00F1698D" w:rsidRDefault="00CD782F">
            <w:pPr>
              <w:pStyle w:val="TableParagraph"/>
              <w:spacing w:before="30" w:line="261" w:lineRule="exact"/>
              <w:ind w:left="294"/>
              <w:rPr>
                <w:sz w:val="24"/>
              </w:rPr>
            </w:pPr>
            <w:r w:rsidRPr="00F1698D">
              <w:rPr>
                <w:sz w:val="24"/>
              </w:rPr>
              <w:t>9.475</w:t>
            </w:r>
          </w:p>
        </w:tc>
        <w:tc>
          <w:tcPr>
            <w:tcW w:w="942" w:type="dxa"/>
          </w:tcPr>
          <w:p w:rsidR="007A49EE" w:rsidRPr="00F1698D" w:rsidRDefault="00CD782F">
            <w:pPr>
              <w:pStyle w:val="TableParagraph"/>
              <w:spacing w:before="30" w:line="261" w:lineRule="exact"/>
              <w:ind w:left="170"/>
              <w:rPr>
                <w:sz w:val="24"/>
              </w:rPr>
            </w:pPr>
            <w:r w:rsidRPr="00F1698D">
              <w:rPr>
                <w:sz w:val="24"/>
              </w:rPr>
              <w:t>0.0031</w:t>
            </w:r>
          </w:p>
        </w:tc>
      </w:tr>
      <w:tr w:rsidR="007A49EE" w:rsidRPr="00F1698D">
        <w:trPr>
          <w:trHeight w:val="316"/>
        </w:trPr>
        <w:tc>
          <w:tcPr>
            <w:tcW w:w="341" w:type="dxa"/>
          </w:tcPr>
          <w:p w:rsidR="007A49EE" w:rsidRPr="00F1698D" w:rsidRDefault="007A49EE">
            <w:pPr>
              <w:pStyle w:val="TableParagraph"/>
              <w:rPr>
                <w:sz w:val="24"/>
              </w:rPr>
            </w:pPr>
          </w:p>
        </w:tc>
        <w:tc>
          <w:tcPr>
            <w:tcW w:w="2075" w:type="dxa"/>
          </w:tcPr>
          <w:p w:rsidR="007A49EE" w:rsidRPr="00F1698D" w:rsidRDefault="00CD782F">
            <w:pPr>
              <w:pStyle w:val="TableParagraph"/>
              <w:spacing w:before="30" w:line="266" w:lineRule="exact"/>
              <w:ind w:left="105"/>
              <w:rPr>
                <w:sz w:val="24"/>
              </w:rPr>
            </w:pPr>
            <w:r w:rsidRPr="00F1698D">
              <w:rPr>
                <w:sz w:val="24"/>
              </w:rPr>
              <w:t>Residual</w:t>
            </w:r>
          </w:p>
        </w:tc>
        <w:tc>
          <w:tcPr>
            <w:tcW w:w="2339" w:type="dxa"/>
          </w:tcPr>
          <w:p w:rsidR="007A49EE" w:rsidRPr="00F1698D" w:rsidRDefault="00CD782F">
            <w:pPr>
              <w:pStyle w:val="TableParagraph"/>
              <w:spacing w:before="30" w:line="266" w:lineRule="exact"/>
              <w:ind w:right="95"/>
              <w:jc w:val="right"/>
              <w:rPr>
                <w:sz w:val="24"/>
              </w:rPr>
            </w:pPr>
            <w:r w:rsidRPr="00F1698D">
              <w:rPr>
                <w:sz w:val="24"/>
              </w:rPr>
              <w:t>9.307</w:t>
            </w:r>
          </w:p>
        </w:tc>
        <w:tc>
          <w:tcPr>
            <w:tcW w:w="942" w:type="dxa"/>
          </w:tcPr>
          <w:p w:rsidR="007A49EE" w:rsidRPr="00F1698D" w:rsidRDefault="00CD782F">
            <w:pPr>
              <w:pStyle w:val="TableParagraph"/>
              <w:spacing w:before="30" w:line="266" w:lineRule="exact"/>
              <w:ind w:right="100"/>
              <w:jc w:val="right"/>
              <w:rPr>
                <w:sz w:val="24"/>
              </w:rPr>
            </w:pPr>
            <w:r w:rsidRPr="00F1698D">
              <w:rPr>
                <w:sz w:val="24"/>
              </w:rPr>
              <w:t>32</w:t>
            </w:r>
          </w:p>
        </w:tc>
        <w:tc>
          <w:tcPr>
            <w:tcW w:w="2008" w:type="dxa"/>
          </w:tcPr>
          <w:p w:rsidR="007A49EE" w:rsidRPr="00F1698D" w:rsidRDefault="00CD782F">
            <w:pPr>
              <w:pStyle w:val="TableParagraph"/>
              <w:spacing w:before="30" w:line="266" w:lineRule="exact"/>
              <w:ind w:right="92"/>
              <w:jc w:val="right"/>
              <w:rPr>
                <w:sz w:val="24"/>
              </w:rPr>
            </w:pPr>
            <w:r w:rsidRPr="00F1698D">
              <w:rPr>
                <w:sz w:val="24"/>
              </w:rPr>
              <w:t>2.327</w:t>
            </w:r>
          </w:p>
        </w:tc>
        <w:tc>
          <w:tcPr>
            <w:tcW w:w="941" w:type="dxa"/>
          </w:tcPr>
          <w:p w:rsidR="007A49EE" w:rsidRPr="00F1698D" w:rsidRDefault="007A49EE">
            <w:pPr>
              <w:pStyle w:val="TableParagraph"/>
              <w:rPr>
                <w:sz w:val="24"/>
              </w:rPr>
            </w:pPr>
          </w:p>
        </w:tc>
        <w:tc>
          <w:tcPr>
            <w:tcW w:w="942" w:type="dxa"/>
          </w:tcPr>
          <w:p w:rsidR="007A49EE" w:rsidRPr="00F1698D" w:rsidRDefault="007A49EE">
            <w:pPr>
              <w:pStyle w:val="TableParagraph"/>
              <w:rPr>
                <w:sz w:val="24"/>
              </w:rPr>
            </w:pPr>
          </w:p>
        </w:tc>
      </w:tr>
      <w:tr w:rsidR="007A49EE" w:rsidRPr="00F1698D">
        <w:trPr>
          <w:trHeight w:val="316"/>
        </w:trPr>
        <w:tc>
          <w:tcPr>
            <w:tcW w:w="341" w:type="dxa"/>
          </w:tcPr>
          <w:p w:rsidR="007A49EE" w:rsidRPr="00F1698D" w:rsidRDefault="007A49EE">
            <w:pPr>
              <w:pStyle w:val="TableParagraph"/>
              <w:rPr>
                <w:sz w:val="24"/>
              </w:rPr>
            </w:pPr>
          </w:p>
        </w:tc>
        <w:tc>
          <w:tcPr>
            <w:tcW w:w="2075" w:type="dxa"/>
          </w:tcPr>
          <w:p w:rsidR="007A49EE" w:rsidRPr="00F1698D" w:rsidRDefault="00CD782F">
            <w:pPr>
              <w:pStyle w:val="TableParagraph"/>
              <w:spacing w:before="35" w:line="261" w:lineRule="exact"/>
              <w:ind w:left="105"/>
              <w:rPr>
                <w:b/>
                <w:sz w:val="24"/>
              </w:rPr>
            </w:pPr>
            <w:r w:rsidRPr="00F1698D">
              <w:rPr>
                <w:b/>
                <w:sz w:val="24"/>
              </w:rPr>
              <w:t>Total</w:t>
            </w:r>
          </w:p>
        </w:tc>
        <w:tc>
          <w:tcPr>
            <w:tcW w:w="2339" w:type="dxa"/>
          </w:tcPr>
          <w:p w:rsidR="007A49EE" w:rsidRPr="00F1698D" w:rsidRDefault="00CD782F">
            <w:pPr>
              <w:pStyle w:val="TableParagraph"/>
              <w:spacing w:before="35" w:line="261" w:lineRule="exact"/>
              <w:ind w:right="95"/>
              <w:jc w:val="right"/>
              <w:rPr>
                <w:b/>
                <w:sz w:val="24"/>
              </w:rPr>
            </w:pPr>
            <w:r w:rsidRPr="00F1698D">
              <w:rPr>
                <w:b/>
                <w:sz w:val="24"/>
              </w:rPr>
              <w:t>11.841</w:t>
            </w:r>
          </w:p>
        </w:tc>
        <w:tc>
          <w:tcPr>
            <w:tcW w:w="942" w:type="dxa"/>
          </w:tcPr>
          <w:p w:rsidR="007A49EE" w:rsidRPr="00F1698D" w:rsidRDefault="00CD782F">
            <w:pPr>
              <w:pStyle w:val="TableParagraph"/>
              <w:spacing w:before="35" w:line="261" w:lineRule="exact"/>
              <w:ind w:right="100"/>
              <w:jc w:val="right"/>
              <w:rPr>
                <w:b/>
                <w:sz w:val="24"/>
              </w:rPr>
            </w:pPr>
            <w:r w:rsidRPr="00F1698D">
              <w:rPr>
                <w:b/>
                <w:sz w:val="24"/>
              </w:rPr>
              <w:t>44</w:t>
            </w:r>
          </w:p>
        </w:tc>
        <w:tc>
          <w:tcPr>
            <w:tcW w:w="2008" w:type="dxa"/>
          </w:tcPr>
          <w:p w:rsidR="007A49EE" w:rsidRPr="00F1698D" w:rsidRDefault="007A49EE">
            <w:pPr>
              <w:pStyle w:val="TableParagraph"/>
              <w:rPr>
                <w:sz w:val="24"/>
              </w:rPr>
            </w:pPr>
          </w:p>
        </w:tc>
        <w:tc>
          <w:tcPr>
            <w:tcW w:w="941" w:type="dxa"/>
          </w:tcPr>
          <w:p w:rsidR="007A49EE" w:rsidRPr="00F1698D" w:rsidRDefault="007A49EE">
            <w:pPr>
              <w:pStyle w:val="TableParagraph"/>
              <w:rPr>
                <w:sz w:val="24"/>
              </w:rPr>
            </w:pPr>
          </w:p>
        </w:tc>
        <w:tc>
          <w:tcPr>
            <w:tcW w:w="942" w:type="dxa"/>
          </w:tcPr>
          <w:p w:rsidR="007A49EE" w:rsidRPr="00F1698D" w:rsidRDefault="007A49EE">
            <w:pPr>
              <w:pStyle w:val="TableParagraph"/>
              <w:rPr>
                <w:sz w:val="24"/>
              </w:rPr>
            </w:pPr>
          </w:p>
        </w:tc>
      </w:tr>
    </w:tbl>
    <w:p w:rsidR="007A49EE" w:rsidRPr="00F1698D" w:rsidRDefault="007A49EE">
      <w:pPr>
        <w:rPr>
          <w:sz w:val="24"/>
        </w:rPr>
        <w:sectPr w:rsidR="007A49EE" w:rsidRPr="00F1698D">
          <w:pgSz w:w="12240" w:h="15840"/>
          <w:pgMar w:top="1460" w:right="1140" w:bottom="1680" w:left="1140" w:header="0" w:footer="1408" w:gutter="0"/>
          <w:cols w:space="720"/>
        </w:sectPr>
      </w:pPr>
    </w:p>
    <w:p w:rsidR="007A49EE" w:rsidRPr="00F1698D" w:rsidRDefault="00CD782F">
      <w:pPr>
        <w:pStyle w:val="BodyText"/>
        <w:spacing w:before="78" w:line="480" w:lineRule="auto"/>
        <w:ind w:left="300" w:right="300"/>
        <w:jc w:val="both"/>
      </w:pPr>
      <w:r w:rsidRPr="00F1698D">
        <w:t xml:space="preserve">The significance value is 0.0031 which is less than 0.05 thus the model is statistically significant in predicting how risk management practices affect the financial performance of insurance companies in </w:t>
      </w:r>
      <w:r w:rsidR="00F1698D" w:rsidRPr="00F1698D">
        <w:t>Nigeria</w:t>
      </w:r>
      <w:r w:rsidRPr="00F1698D">
        <w:t>. The F critical at 5% level of significance wa</w:t>
      </w:r>
      <w:r w:rsidRPr="00F1698D">
        <w:t>s 2.1646. Since F calculated is greater than the F critical (value = 9.475), this means that the overall model was significant, and hence, it is good for prediction.</w:t>
      </w:r>
    </w:p>
    <w:p w:rsidR="007A49EE" w:rsidRPr="00F1698D" w:rsidRDefault="007A49EE">
      <w:pPr>
        <w:pStyle w:val="BodyText"/>
        <w:spacing w:before="1"/>
        <w:rPr>
          <w:sz w:val="21"/>
        </w:rPr>
      </w:pPr>
    </w:p>
    <w:p w:rsidR="007A49EE" w:rsidRPr="00F1698D" w:rsidRDefault="00CD782F">
      <w:pPr>
        <w:pStyle w:val="Heading1"/>
        <w:numPr>
          <w:ilvl w:val="2"/>
          <w:numId w:val="2"/>
        </w:numPr>
        <w:tabs>
          <w:tab w:val="left" w:pos="934"/>
        </w:tabs>
      </w:pPr>
      <w:bookmarkStart w:id="34" w:name="_bookmark47"/>
      <w:bookmarkEnd w:id="34"/>
      <w:r w:rsidRPr="00F1698D">
        <w:t xml:space="preserve">Interpretation </w:t>
      </w:r>
      <w:r w:rsidRPr="00F1698D">
        <w:rPr>
          <w:spacing w:val="-3"/>
        </w:rPr>
        <w:t xml:space="preserve">of </w:t>
      </w:r>
      <w:r w:rsidRPr="00F1698D">
        <w:t>the</w:t>
      </w:r>
      <w:r w:rsidRPr="00F1698D">
        <w:rPr>
          <w:spacing w:val="7"/>
        </w:rPr>
        <w:t xml:space="preserve"> </w:t>
      </w:r>
      <w:r w:rsidRPr="00F1698D">
        <w:t>Results</w:t>
      </w:r>
    </w:p>
    <w:p w:rsidR="007A49EE" w:rsidRPr="00F1698D" w:rsidRDefault="00CD782F">
      <w:pPr>
        <w:pStyle w:val="Heading2"/>
        <w:spacing w:before="109"/>
      </w:pPr>
      <w:r w:rsidRPr="00F1698D">
        <w:t>Table 4.6 Coefficient of determination</w:t>
      </w:r>
    </w:p>
    <w:p w:rsidR="007A49EE" w:rsidRPr="00F1698D" w:rsidRDefault="007A49EE">
      <w:pPr>
        <w:pStyle w:val="BodyText"/>
        <w:rPr>
          <w:b/>
          <w:sz w:val="20"/>
        </w:rPr>
      </w:pPr>
    </w:p>
    <w:p w:rsidR="007A49EE" w:rsidRPr="00F1698D" w:rsidRDefault="007A49EE">
      <w:pPr>
        <w:pStyle w:val="BodyText"/>
        <w:spacing w:before="2"/>
        <w:rPr>
          <w:b/>
          <w:sz w:val="10"/>
        </w:rPr>
      </w:pPr>
    </w:p>
    <w:tbl>
      <w:tblPr>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7"/>
        <w:gridCol w:w="3347"/>
        <w:gridCol w:w="994"/>
        <w:gridCol w:w="1700"/>
        <w:gridCol w:w="2272"/>
        <w:gridCol w:w="966"/>
      </w:tblGrid>
      <w:tr w:rsidR="007A49EE" w:rsidRPr="00F1698D">
        <w:trPr>
          <w:trHeight w:val="552"/>
        </w:trPr>
        <w:tc>
          <w:tcPr>
            <w:tcW w:w="3654" w:type="dxa"/>
            <w:gridSpan w:val="2"/>
          </w:tcPr>
          <w:p w:rsidR="007A49EE" w:rsidRPr="00F1698D" w:rsidRDefault="007A49EE">
            <w:pPr>
              <w:pStyle w:val="TableParagraph"/>
              <w:spacing w:before="6"/>
              <w:rPr>
                <w:b/>
                <w:sz w:val="23"/>
              </w:rPr>
            </w:pPr>
          </w:p>
          <w:p w:rsidR="007A49EE" w:rsidRPr="00F1698D" w:rsidRDefault="00CD782F">
            <w:pPr>
              <w:pStyle w:val="TableParagraph"/>
              <w:spacing w:line="261" w:lineRule="exact"/>
              <w:ind w:left="1353" w:right="1343"/>
              <w:jc w:val="center"/>
              <w:rPr>
                <w:b/>
                <w:sz w:val="24"/>
              </w:rPr>
            </w:pPr>
            <w:r w:rsidRPr="00F1698D">
              <w:rPr>
                <w:b/>
                <w:sz w:val="24"/>
              </w:rPr>
              <w:t>MODEL</w:t>
            </w:r>
          </w:p>
        </w:tc>
        <w:tc>
          <w:tcPr>
            <w:tcW w:w="2694" w:type="dxa"/>
            <w:gridSpan w:val="2"/>
          </w:tcPr>
          <w:p w:rsidR="007A49EE" w:rsidRPr="00F1698D" w:rsidRDefault="00CD782F">
            <w:pPr>
              <w:pStyle w:val="TableParagraph"/>
              <w:spacing w:before="1" w:line="274" w:lineRule="exact"/>
              <w:ind w:left="446" w:hanging="231"/>
              <w:rPr>
                <w:b/>
                <w:sz w:val="24"/>
              </w:rPr>
            </w:pPr>
            <w:r w:rsidRPr="00F1698D">
              <w:rPr>
                <w:b/>
                <w:sz w:val="24"/>
              </w:rPr>
              <w:t>UNSTANDARDIZED COEFFICIENTS</w:t>
            </w:r>
          </w:p>
        </w:tc>
        <w:tc>
          <w:tcPr>
            <w:tcW w:w="2272" w:type="dxa"/>
          </w:tcPr>
          <w:p w:rsidR="007A49EE" w:rsidRPr="00F1698D" w:rsidRDefault="00CD782F">
            <w:pPr>
              <w:pStyle w:val="TableParagraph"/>
              <w:spacing w:before="1" w:line="274" w:lineRule="exact"/>
              <w:ind w:left="235" w:hanging="58"/>
              <w:rPr>
                <w:b/>
                <w:sz w:val="24"/>
              </w:rPr>
            </w:pPr>
            <w:r w:rsidRPr="00F1698D">
              <w:rPr>
                <w:b/>
                <w:sz w:val="24"/>
              </w:rPr>
              <w:t>STANDARDIZED COEFFICIENTS</w:t>
            </w:r>
          </w:p>
        </w:tc>
        <w:tc>
          <w:tcPr>
            <w:tcW w:w="966" w:type="dxa"/>
          </w:tcPr>
          <w:p w:rsidR="007A49EE" w:rsidRPr="00F1698D" w:rsidRDefault="007A49EE">
            <w:pPr>
              <w:pStyle w:val="TableParagraph"/>
              <w:spacing w:before="6"/>
              <w:rPr>
                <w:b/>
                <w:sz w:val="23"/>
              </w:rPr>
            </w:pPr>
          </w:p>
          <w:p w:rsidR="007A49EE" w:rsidRPr="00F1698D" w:rsidRDefault="00CD782F">
            <w:pPr>
              <w:pStyle w:val="TableParagraph"/>
              <w:spacing w:line="261" w:lineRule="exact"/>
              <w:ind w:left="104"/>
              <w:rPr>
                <w:b/>
                <w:sz w:val="24"/>
              </w:rPr>
            </w:pPr>
            <w:r w:rsidRPr="00F1698D">
              <w:rPr>
                <w:b/>
                <w:w w:val="99"/>
                <w:sz w:val="24"/>
              </w:rPr>
              <w:t>t</w:t>
            </w:r>
          </w:p>
        </w:tc>
      </w:tr>
      <w:tr w:rsidR="007A49EE" w:rsidRPr="00F1698D">
        <w:trPr>
          <w:trHeight w:val="316"/>
        </w:trPr>
        <w:tc>
          <w:tcPr>
            <w:tcW w:w="307" w:type="dxa"/>
          </w:tcPr>
          <w:p w:rsidR="007A49EE" w:rsidRPr="00F1698D" w:rsidRDefault="007A49EE">
            <w:pPr>
              <w:pStyle w:val="TableParagraph"/>
              <w:rPr>
                <w:sz w:val="24"/>
              </w:rPr>
            </w:pPr>
          </w:p>
        </w:tc>
        <w:tc>
          <w:tcPr>
            <w:tcW w:w="3347" w:type="dxa"/>
          </w:tcPr>
          <w:p w:rsidR="007A49EE" w:rsidRPr="00F1698D" w:rsidRDefault="007A49EE">
            <w:pPr>
              <w:pStyle w:val="TableParagraph"/>
              <w:rPr>
                <w:sz w:val="24"/>
              </w:rPr>
            </w:pPr>
          </w:p>
        </w:tc>
        <w:tc>
          <w:tcPr>
            <w:tcW w:w="994" w:type="dxa"/>
          </w:tcPr>
          <w:p w:rsidR="007A49EE" w:rsidRPr="00F1698D" w:rsidRDefault="00CD782F">
            <w:pPr>
              <w:pStyle w:val="TableParagraph"/>
              <w:spacing w:before="35" w:line="261" w:lineRule="exact"/>
              <w:ind w:left="264"/>
              <w:rPr>
                <w:b/>
                <w:sz w:val="24"/>
              </w:rPr>
            </w:pPr>
            <w:r w:rsidRPr="00F1698D">
              <w:rPr>
                <w:b/>
                <w:sz w:val="24"/>
              </w:rPr>
              <w:t>Beta</w:t>
            </w:r>
          </w:p>
        </w:tc>
        <w:tc>
          <w:tcPr>
            <w:tcW w:w="1700" w:type="dxa"/>
          </w:tcPr>
          <w:p w:rsidR="007A49EE" w:rsidRPr="00F1698D" w:rsidRDefault="00CD782F">
            <w:pPr>
              <w:pStyle w:val="TableParagraph"/>
              <w:spacing w:before="35" w:line="261" w:lineRule="exact"/>
              <w:ind w:left="340"/>
              <w:rPr>
                <w:b/>
                <w:sz w:val="24"/>
              </w:rPr>
            </w:pPr>
            <w:r w:rsidRPr="00F1698D">
              <w:rPr>
                <w:b/>
                <w:sz w:val="24"/>
              </w:rPr>
              <w:t>Std Error</w:t>
            </w:r>
          </w:p>
        </w:tc>
        <w:tc>
          <w:tcPr>
            <w:tcW w:w="2272" w:type="dxa"/>
          </w:tcPr>
          <w:p w:rsidR="007A49EE" w:rsidRPr="00F1698D" w:rsidRDefault="00CD782F">
            <w:pPr>
              <w:pStyle w:val="TableParagraph"/>
              <w:spacing w:before="35" w:line="261" w:lineRule="exact"/>
              <w:ind w:left="884" w:right="871"/>
              <w:jc w:val="center"/>
              <w:rPr>
                <w:b/>
                <w:sz w:val="24"/>
              </w:rPr>
            </w:pPr>
            <w:r w:rsidRPr="00F1698D">
              <w:rPr>
                <w:b/>
                <w:sz w:val="24"/>
              </w:rPr>
              <w:t>Beta</w:t>
            </w:r>
          </w:p>
        </w:tc>
        <w:tc>
          <w:tcPr>
            <w:tcW w:w="966" w:type="dxa"/>
          </w:tcPr>
          <w:p w:rsidR="007A49EE" w:rsidRPr="00F1698D" w:rsidRDefault="007A49EE">
            <w:pPr>
              <w:pStyle w:val="TableParagraph"/>
              <w:rPr>
                <w:sz w:val="24"/>
              </w:rPr>
            </w:pPr>
          </w:p>
        </w:tc>
      </w:tr>
      <w:tr w:rsidR="007A49EE" w:rsidRPr="00F1698D">
        <w:trPr>
          <w:trHeight w:val="311"/>
        </w:trPr>
        <w:tc>
          <w:tcPr>
            <w:tcW w:w="307" w:type="dxa"/>
          </w:tcPr>
          <w:p w:rsidR="007A49EE" w:rsidRPr="00F1698D" w:rsidRDefault="00CD782F">
            <w:pPr>
              <w:pStyle w:val="TableParagraph"/>
              <w:spacing w:before="30" w:line="261" w:lineRule="exact"/>
              <w:ind w:left="110"/>
              <w:rPr>
                <w:sz w:val="24"/>
              </w:rPr>
            </w:pPr>
            <w:r w:rsidRPr="00F1698D">
              <w:rPr>
                <w:sz w:val="24"/>
              </w:rPr>
              <w:t>1</w:t>
            </w:r>
          </w:p>
        </w:tc>
        <w:tc>
          <w:tcPr>
            <w:tcW w:w="3347" w:type="dxa"/>
          </w:tcPr>
          <w:p w:rsidR="007A49EE" w:rsidRPr="00F1698D" w:rsidRDefault="00CD782F">
            <w:pPr>
              <w:pStyle w:val="TableParagraph"/>
              <w:spacing w:before="30" w:line="261" w:lineRule="exact"/>
              <w:ind w:left="105"/>
              <w:rPr>
                <w:sz w:val="24"/>
              </w:rPr>
            </w:pPr>
            <w:r w:rsidRPr="00F1698D">
              <w:rPr>
                <w:sz w:val="24"/>
              </w:rPr>
              <w:t>Constant</w:t>
            </w:r>
          </w:p>
        </w:tc>
        <w:tc>
          <w:tcPr>
            <w:tcW w:w="994" w:type="dxa"/>
          </w:tcPr>
          <w:p w:rsidR="007A49EE" w:rsidRPr="00F1698D" w:rsidRDefault="00CD782F">
            <w:pPr>
              <w:pStyle w:val="TableParagraph"/>
              <w:spacing w:before="30" w:line="261" w:lineRule="exact"/>
              <w:ind w:right="88"/>
              <w:jc w:val="right"/>
              <w:rPr>
                <w:sz w:val="24"/>
              </w:rPr>
            </w:pPr>
            <w:r w:rsidRPr="00F1698D">
              <w:rPr>
                <w:sz w:val="24"/>
              </w:rPr>
              <w:t>1.147</w:t>
            </w:r>
          </w:p>
        </w:tc>
        <w:tc>
          <w:tcPr>
            <w:tcW w:w="1700" w:type="dxa"/>
          </w:tcPr>
          <w:p w:rsidR="007A49EE" w:rsidRPr="00F1698D" w:rsidRDefault="00CD782F">
            <w:pPr>
              <w:pStyle w:val="TableParagraph"/>
              <w:spacing w:before="30" w:line="261" w:lineRule="exact"/>
              <w:ind w:right="94"/>
              <w:jc w:val="right"/>
              <w:rPr>
                <w:sz w:val="24"/>
              </w:rPr>
            </w:pPr>
            <w:r w:rsidRPr="00F1698D">
              <w:rPr>
                <w:sz w:val="24"/>
              </w:rPr>
              <w:t>0.2235</w:t>
            </w:r>
          </w:p>
        </w:tc>
        <w:tc>
          <w:tcPr>
            <w:tcW w:w="2272" w:type="dxa"/>
          </w:tcPr>
          <w:p w:rsidR="007A49EE" w:rsidRPr="00F1698D" w:rsidRDefault="007A49EE">
            <w:pPr>
              <w:pStyle w:val="TableParagraph"/>
            </w:pPr>
          </w:p>
        </w:tc>
        <w:tc>
          <w:tcPr>
            <w:tcW w:w="966" w:type="dxa"/>
          </w:tcPr>
          <w:p w:rsidR="007A49EE" w:rsidRPr="00F1698D" w:rsidRDefault="00CD782F">
            <w:pPr>
              <w:pStyle w:val="TableParagraph"/>
              <w:spacing w:before="30" w:line="261" w:lineRule="exact"/>
              <w:ind w:right="95"/>
              <w:jc w:val="right"/>
              <w:rPr>
                <w:sz w:val="24"/>
              </w:rPr>
            </w:pPr>
            <w:r w:rsidRPr="00F1698D">
              <w:rPr>
                <w:sz w:val="24"/>
              </w:rPr>
              <w:t>5.132</w:t>
            </w:r>
          </w:p>
        </w:tc>
      </w:tr>
      <w:tr w:rsidR="007A49EE" w:rsidRPr="00F1698D">
        <w:trPr>
          <w:trHeight w:val="316"/>
        </w:trPr>
        <w:tc>
          <w:tcPr>
            <w:tcW w:w="307" w:type="dxa"/>
          </w:tcPr>
          <w:p w:rsidR="007A49EE" w:rsidRPr="00F1698D" w:rsidRDefault="007A49EE">
            <w:pPr>
              <w:pStyle w:val="TableParagraph"/>
              <w:rPr>
                <w:sz w:val="24"/>
              </w:rPr>
            </w:pPr>
          </w:p>
        </w:tc>
        <w:tc>
          <w:tcPr>
            <w:tcW w:w="3347" w:type="dxa"/>
          </w:tcPr>
          <w:p w:rsidR="007A49EE" w:rsidRPr="00F1698D" w:rsidRDefault="00CD782F">
            <w:pPr>
              <w:pStyle w:val="TableParagraph"/>
              <w:spacing w:before="30" w:line="266" w:lineRule="exact"/>
              <w:ind w:left="105"/>
              <w:rPr>
                <w:sz w:val="24"/>
              </w:rPr>
            </w:pPr>
            <w:r w:rsidRPr="00F1698D">
              <w:rPr>
                <w:sz w:val="24"/>
              </w:rPr>
              <w:t>Risk Identification</w:t>
            </w:r>
          </w:p>
        </w:tc>
        <w:tc>
          <w:tcPr>
            <w:tcW w:w="994" w:type="dxa"/>
          </w:tcPr>
          <w:p w:rsidR="007A49EE" w:rsidRPr="00F1698D" w:rsidRDefault="00CD782F">
            <w:pPr>
              <w:pStyle w:val="TableParagraph"/>
              <w:spacing w:before="30" w:line="266" w:lineRule="exact"/>
              <w:ind w:right="88"/>
              <w:jc w:val="right"/>
              <w:rPr>
                <w:sz w:val="24"/>
              </w:rPr>
            </w:pPr>
            <w:r w:rsidRPr="00F1698D">
              <w:rPr>
                <w:sz w:val="24"/>
              </w:rPr>
              <w:t>0.668</w:t>
            </w:r>
          </w:p>
        </w:tc>
        <w:tc>
          <w:tcPr>
            <w:tcW w:w="1700" w:type="dxa"/>
          </w:tcPr>
          <w:p w:rsidR="007A49EE" w:rsidRPr="00F1698D" w:rsidRDefault="00CD782F">
            <w:pPr>
              <w:pStyle w:val="TableParagraph"/>
              <w:spacing w:before="30" w:line="266" w:lineRule="exact"/>
              <w:ind w:right="94"/>
              <w:jc w:val="right"/>
              <w:rPr>
                <w:sz w:val="24"/>
              </w:rPr>
            </w:pPr>
            <w:r w:rsidRPr="00F1698D">
              <w:rPr>
                <w:sz w:val="24"/>
              </w:rPr>
              <w:t>0.1102</w:t>
            </w:r>
          </w:p>
        </w:tc>
        <w:tc>
          <w:tcPr>
            <w:tcW w:w="2272" w:type="dxa"/>
          </w:tcPr>
          <w:p w:rsidR="007A49EE" w:rsidRPr="00F1698D" w:rsidRDefault="00CD782F">
            <w:pPr>
              <w:pStyle w:val="TableParagraph"/>
              <w:spacing w:before="30" w:line="266" w:lineRule="exact"/>
              <w:ind w:right="89"/>
              <w:jc w:val="right"/>
              <w:rPr>
                <w:sz w:val="24"/>
              </w:rPr>
            </w:pPr>
            <w:r w:rsidRPr="00F1698D">
              <w:rPr>
                <w:sz w:val="24"/>
              </w:rPr>
              <w:t>0.1032</w:t>
            </w:r>
          </w:p>
        </w:tc>
        <w:tc>
          <w:tcPr>
            <w:tcW w:w="966" w:type="dxa"/>
          </w:tcPr>
          <w:p w:rsidR="007A49EE" w:rsidRPr="00F1698D" w:rsidRDefault="00CD782F">
            <w:pPr>
              <w:pStyle w:val="TableParagraph"/>
              <w:spacing w:before="30" w:line="266" w:lineRule="exact"/>
              <w:ind w:right="95"/>
              <w:jc w:val="right"/>
              <w:rPr>
                <w:sz w:val="24"/>
              </w:rPr>
            </w:pPr>
            <w:r w:rsidRPr="00F1698D">
              <w:rPr>
                <w:sz w:val="24"/>
              </w:rPr>
              <w:t>7.287</w:t>
            </w:r>
          </w:p>
        </w:tc>
      </w:tr>
      <w:tr w:rsidR="007A49EE" w:rsidRPr="00F1698D">
        <w:trPr>
          <w:trHeight w:val="552"/>
        </w:trPr>
        <w:tc>
          <w:tcPr>
            <w:tcW w:w="307" w:type="dxa"/>
          </w:tcPr>
          <w:p w:rsidR="007A49EE" w:rsidRPr="00F1698D" w:rsidRDefault="007A49EE">
            <w:pPr>
              <w:pStyle w:val="TableParagraph"/>
              <w:rPr>
                <w:sz w:val="24"/>
              </w:rPr>
            </w:pPr>
          </w:p>
        </w:tc>
        <w:tc>
          <w:tcPr>
            <w:tcW w:w="3347" w:type="dxa"/>
          </w:tcPr>
          <w:p w:rsidR="007A49EE" w:rsidRPr="00F1698D" w:rsidRDefault="00CD782F">
            <w:pPr>
              <w:pStyle w:val="TableParagraph"/>
              <w:spacing w:line="268" w:lineRule="exact"/>
              <w:ind w:left="105"/>
              <w:rPr>
                <w:sz w:val="24"/>
              </w:rPr>
            </w:pPr>
            <w:r w:rsidRPr="00F1698D">
              <w:rPr>
                <w:sz w:val="24"/>
              </w:rPr>
              <w:t>Risk assessment &amp;</w:t>
            </w:r>
          </w:p>
          <w:p w:rsidR="007A49EE" w:rsidRPr="00F1698D" w:rsidRDefault="00CD782F">
            <w:pPr>
              <w:pStyle w:val="TableParagraph"/>
              <w:spacing w:before="3" w:line="261" w:lineRule="exact"/>
              <w:ind w:left="105"/>
              <w:rPr>
                <w:sz w:val="24"/>
              </w:rPr>
            </w:pPr>
            <w:r w:rsidRPr="00F1698D">
              <w:rPr>
                <w:sz w:val="24"/>
              </w:rPr>
              <w:t>measurement</w:t>
            </w:r>
          </w:p>
        </w:tc>
        <w:tc>
          <w:tcPr>
            <w:tcW w:w="994" w:type="dxa"/>
          </w:tcPr>
          <w:p w:rsidR="007A49EE" w:rsidRPr="00F1698D" w:rsidRDefault="007A49EE">
            <w:pPr>
              <w:pStyle w:val="TableParagraph"/>
              <w:spacing w:before="6"/>
              <w:rPr>
                <w:b/>
                <w:sz w:val="23"/>
              </w:rPr>
            </w:pPr>
          </w:p>
          <w:p w:rsidR="007A49EE" w:rsidRPr="00F1698D" w:rsidRDefault="00CD782F">
            <w:pPr>
              <w:pStyle w:val="TableParagraph"/>
              <w:spacing w:line="261" w:lineRule="exact"/>
              <w:ind w:right="88"/>
              <w:jc w:val="right"/>
              <w:rPr>
                <w:sz w:val="24"/>
              </w:rPr>
            </w:pPr>
            <w:r w:rsidRPr="00F1698D">
              <w:rPr>
                <w:sz w:val="24"/>
              </w:rPr>
              <w:t>0.348</w:t>
            </w:r>
          </w:p>
        </w:tc>
        <w:tc>
          <w:tcPr>
            <w:tcW w:w="1700" w:type="dxa"/>
          </w:tcPr>
          <w:p w:rsidR="007A49EE" w:rsidRPr="00F1698D" w:rsidRDefault="007A49EE">
            <w:pPr>
              <w:pStyle w:val="TableParagraph"/>
              <w:spacing w:before="6"/>
              <w:rPr>
                <w:b/>
                <w:sz w:val="23"/>
              </w:rPr>
            </w:pPr>
          </w:p>
          <w:p w:rsidR="007A49EE" w:rsidRPr="00F1698D" w:rsidRDefault="00CD782F">
            <w:pPr>
              <w:pStyle w:val="TableParagraph"/>
              <w:spacing w:line="261" w:lineRule="exact"/>
              <w:ind w:right="94"/>
              <w:jc w:val="right"/>
              <w:rPr>
                <w:sz w:val="24"/>
              </w:rPr>
            </w:pPr>
            <w:r w:rsidRPr="00F1698D">
              <w:rPr>
                <w:sz w:val="24"/>
              </w:rPr>
              <w:t>0.1828</w:t>
            </w:r>
          </w:p>
        </w:tc>
        <w:tc>
          <w:tcPr>
            <w:tcW w:w="2272" w:type="dxa"/>
          </w:tcPr>
          <w:p w:rsidR="007A49EE" w:rsidRPr="00F1698D" w:rsidRDefault="007A49EE">
            <w:pPr>
              <w:pStyle w:val="TableParagraph"/>
              <w:spacing w:before="6"/>
              <w:rPr>
                <w:b/>
                <w:sz w:val="23"/>
              </w:rPr>
            </w:pPr>
          </w:p>
          <w:p w:rsidR="007A49EE" w:rsidRPr="00F1698D" w:rsidRDefault="00CD782F">
            <w:pPr>
              <w:pStyle w:val="TableParagraph"/>
              <w:spacing w:line="261" w:lineRule="exact"/>
              <w:ind w:right="89"/>
              <w:jc w:val="right"/>
              <w:rPr>
                <w:sz w:val="24"/>
              </w:rPr>
            </w:pPr>
            <w:r w:rsidRPr="00F1698D">
              <w:rPr>
                <w:sz w:val="24"/>
              </w:rPr>
              <w:t>0.0937</w:t>
            </w:r>
          </w:p>
        </w:tc>
        <w:tc>
          <w:tcPr>
            <w:tcW w:w="966" w:type="dxa"/>
          </w:tcPr>
          <w:p w:rsidR="007A49EE" w:rsidRPr="00F1698D" w:rsidRDefault="007A49EE">
            <w:pPr>
              <w:pStyle w:val="TableParagraph"/>
              <w:spacing w:before="6"/>
              <w:rPr>
                <w:b/>
                <w:sz w:val="23"/>
              </w:rPr>
            </w:pPr>
          </w:p>
          <w:p w:rsidR="007A49EE" w:rsidRPr="00F1698D" w:rsidRDefault="00CD782F">
            <w:pPr>
              <w:pStyle w:val="TableParagraph"/>
              <w:spacing w:line="261" w:lineRule="exact"/>
              <w:ind w:right="95"/>
              <w:jc w:val="right"/>
              <w:rPr>
                <w:sz w:val="24"/>
              </w:rPr>
            </w:pPr>
            <w:r w:rsidRPr="00F1698D">
              <w:rPr>
                <w:sz w:val="24"/>
              </w:rPr>
              <w:t>4.685</w:t>
            </w:r>
          </w:p>
        </w:tc>
      </w:tr>
      <w:tr w:rsidR="007A49EE" w:rsidRPr="00F1698D">
        <w:trPr>
          <w:trHeight w:val="316"/>
        </w:trPr>
        <w:tc>
          <w:tcPr>
            <w:tcW w:w="307" w:type="dxa"/>
          </w:tcPr>
          <w:p w:rsidR="007A49EE" w:rsidRPr="00F1698D" w:rsidRDefault="007A49EE">
            <w:pPr>
              <w:pStyle w:val="TableParagraph"/>
              <w:rPr>
                <w:sz w:val="24"/>
              </w:rPr>
            </w:pPr>
          </w:p>
        </w:tc>
        <w:tc>
          <w:tcPr>
            <w:tcW w:w="3347" w:type="dxa"/>
          </w:tcPr>
          <w:p w:rsidR="007A49EE" w:rsidRPr="00F1698D" w:rsidRDefault="00CD782F">
            <w:pPr>
              <w:pStyle w:val="TableParagraph"/>
              <w:spacing w:before="30" w:line="266" w:lineRule="exact"/>
              <w:ind w:left="105"/>
              <w:rPr>
                <w:sz w:val="24"/>
              </w:rPr>
            </w:pPr>
            <w:r w:rsidRPr="00F1698D">
              <w:rPr>
                <w:sz w:val="24"/>
              </w:rPr>
              <w:t>Risk mitigation</w:t>
            </w:r>
          </w:p>
        </w:tc>
        <w:tc>
          <w:tcPr>
            <w:tcW w:w="994" w:type="dxa"/>
          </w:tcPr>
          <w:p w:rsidR="007A49EE" w:rsidRPr="00F1698D" w:rsidRDefault="00CD782F">
            <w:pPr>
              <w:pStyle w:val="TableParagraph"/>
              <w:spacing w:before="30" w:line="266" w:lineRule="exact"/>
              <w:ind w:right="88"/>
              <w:jc w:val="right"/>
              <w:rPr>
                <w:sz w:val="24"/>
              </w:rPr>
            </w:pPr>
            <w:r w:rsidRPr="00F1698D">
              <w:rPr>
                <w:sz w:val="24"/>
              </w:rPr>
              <w:t>0.454</w:t>
            </w:r>
          </w:p>
        </w:tc>
        <w:tc>
          <w:tcPr>
            <w:tcW w:w="1700" w:type="dxa"/>
          </w:tcPr>
          <w:p w:rsidR="007A49EE" w:rsidRPr="00F1698D" w:rsidRDefault="00CD782F">
            <w:pPr>
              <w:pStyle w:val="TableParagraph"/>
              <w:spacing w:before="30" w:line="266" w:lineRule="exact"/>
              <w:ind w:right="94"/>
              <w:jc w:val="right"/>
              <w:rPr>
                <w:sz w:val="24"/>
              </w:rPr>
            </w:pPr>
            <w:r w:rsidRPr="00F1698D">
              <w:rPr>
                <w:sz w:val="24"/>
              </w:rPr>
              <w:t>0.2156</w:t>
            </w:r>
          </w:p>
        </w:tc>
        <w:tc>
          <w:tcPr>
            <w:tcW w:w="2272" w:type="dxa"/>
          </w:tcPr>
          <w:p w:rsidR="007A49EE" w:rsidRPr="00F1698D" w:rsidRDefault="00CD782F">
            <w:pPr>
              <w:pStyle w:val="TableParagraph"/>
              <w:spacing w:before="30" w:line="266" w:lineRule="exact"/>
              <w:ind w:right="89"/>
              <w:jc w:val="right"/>
              <w:rPr>
                <w:sz w:val="24"/>
              </w:rPr>
            </w:pPr>
            <w:r w:rsidRPr="00F1698D">
              <w:rPr>
                <w:sz w:val="24"/>
              </w:rPr>
              <w:t>0.1178</w:t>
            </w:r>
          </w:p>
        </w:tc>
        <w:tc>
          <w:tcPr>
            <w:tcW w:w="966" w:type="dxa"/>
          </w:tcPr>
          <w:p w:rsidR="007A49EE" w:rsidRPr="00F1698D" w:rsidRDefault="00CD782F">
            <w:pPr>
              <w:pStyle w:val="TableParagraph"/>
              <w:spacing w:before="30" w:line="266" w:lineRule="exact"/>
              <w:ind w:right="95"/>
              <w:jc w:val="right"/>
              <w:rPr>
                <w:sz w:val="24"/>
              </w:rPr>
            </w:pPr>
            <w:r w:rsidRPr="00F1698D">
              <w:rPr>
                <w:sz w:val="24"/>
              </w:rPr>
              <w:t>4.626</w:t>
            </w:r>
          </w:p>
        </w:tc>
      </w:tr>
      <w:tr w:rsidR="007A49EE" w:rsidRPr="00F1698D">
        <w:trPr>
          <w:trHeight w:val="316"/>
        </w:trPr>
        <w:tc>
          <w:tcPr>
            <w:tcW w:w="307" w:type="dxa"/>
          </w:tcPr>
          <w:p w:rsidR="007A49EE" w:rsidRPr="00F1698D" w:rsidRDefault="007A49EE">
            <w:pPr>
              <w:pStyle w:val="TableParagraph"/>
              <w:rPr>
                <w:sz w:val="24"/>
              </w:rPr>
            </w:pPr>
          </w:p>
        </w:tc>
        <w:tc>
          <w:tcPr>
            <w:tcW w:w="3347" w:type="dxa"/>
          </w:tcPr>
          <w:p w:rsidR="007A49EE" w:rsidRPr="00F1698D" w:rsidRDefault="00CD782F">
            <w:pPr>
              <w:pStyle w:val="TableParagraph"/>
              <w:spacing w:before="30" w:line="266" w:lineRule="exact"/>
              <w:ind w:left="105"/>
              <w:rPr>
                <w:sz w:val="24"/>
              </w:rPr>
            </w:pPr>
            <w:r w:rsidRPr="00F1698D">
              <w:rPr>
                <w:sz w:val="24"/>
              </w:rPr>
              <w:t>Risk monitoring</w:t>
            </w:r>
          </w:p>
        </w:tc>
        <w:tc>
          <w:tcPr>
            <w:tcW w:w="994" w:type="dxa"/>
          </w:tcPr>
          <w:p w:rsidR="007A49EE" w:rsidRPr="00F1698D" w:rsidRDefault="00CD782F">
            <w:pPr>
              <w:pStyle w:val="TableParagraph"/>
              <w:spacing w:before="30" w:line="266" w:lineRule="exact"/>
              <w:ind w:right="88"/>
              <w:jc w:val="right"/>
              <w:rPr>
                <w:sz w:val="24"/>
              </w:rPr>
            </w:pPr>
            <w:r w:rsidRPr="00F1698D">
              <w:rPr>
                <w:sz w:val="24"/>
              </w:rPr>
              <w:t>0.398</w:t>
            </w:r>
          </w:p>
        </w:tc>
        <w:tc>
          <w:tcPr>
            <w:tcW w:w="1700" w:type="dxa"/>
          </w:tcPr>
          <w:p w:rsidR="007A49EE" w:rsidRPr="00F1698D" w:rsidRDefault="00CD782F">
            <w:pPr>
              <w:pStyle w:val="TableParagraph"/>
              <w:spacing w:before="30" w:line="266" w:lineRule="exact"/>
              <w:ind w:right="94"/>
              <w:jc w:val="right"/>
              <w:rPr>
                <w:sz w:val="24"/>
              </w:rPr>
            </w:pPr>
            <w:r w:rsidRPr="00F1698D">
              <w:rPr>
                <w:sz w:val="24"/>
              </w:rPr>
              <w:t>0.3164</w:t>
            </w:r>
          </w:p>
        </w:tc>
        <w:tc>
          <w:tcPr>
            <w:tcW w:w="2272" w:type="dxa"/>
          </w:tcPr>
          <w:p w:rsidR="007A49EE" w:rsidRPr="00F1698D" w:rsidRDefault="00CD782F">
            <w:pPr>
              <w:pStyle w:val="TableParagraph"/>
              <w:spacing w:before="30" w:line="266" w:lineRule="exact"/>
              <w:ind w:right="89"/>
              <w:jc w:val="right"/>
              <w:rPr>
                <w:sz w:val="24"/>
              </w:rPr>
            </w:pPr>
            <w:r w:rsidRPr="00F1698D">
              <w:rPr>
                <w:sz w:val="24"/>
              </w:rPr>
              <w:t>0.1425</w:t>
            </w:r>
          </w:p>
        </w:tc>
        <w:tc>
          <w:tcPr>
            <w:tcW w:w="966" w:type="dxa"/>
          </w:tcPr>
          <w:p w:rsidR="007A49EE" w:rsidRPr="00F1698D" w:rsidRDefault="00CD782F">
            <w:pPr>
              <w:pStyle w:val="TableParagraph"/>
              <w:spacing w:before="30" w:line="266" w:lineRule="exact"/>
              <w:ind w:right="95"/>
              <w:jc w:val="right"/>
              <w:rPr>
                <w:sz w:val="24"/>
              </w:rPr>
            </w:pPr>
            <w:r w:rsidRPr="00F1698D">
              <w:rPr>
                <w:sz w:val="24"/>
              </w:rPr>
              <w:t>3.418</w:t>
            </w:r>
          </w:p>
        </w:tc>
      </w:tr>
    </w:tbl>
    <w:p w:rsidR="007A49EE" w:rsidRPr="00F1698D" w:rsidRDefault="007A49EE">
      <w:pPr>
        <w:pStyle w:val="BodyText"/>
        <w:rPr>
          <w:b/>
          <w:sz w:val="26"/>
        </w:rPr>
      </w:pPr>
    </w:p>
    <w:p w:rsidR="007A49EE" w:rsidRPr="00F1698D" w:rsidRDefault="007A49EE">
      <w:pPr>
        <w:pStyle w:val="BodyText"/>
        <w:spacing w:before="3"/>
        <w:rPr>
          <w:b/>
          <w:sz w:val="26"/>
        </w:rPr>
      </w:pPr>
    </w:p>
    <w:p w:rsidR="007A49EE" w:rsidRPr="00F1698D" w:rsidRDefault="00CD782F">
      <w:pPr>
        <w:pStyle w:val="BodyText"/>
        <w:spacing w:line="480" w:lineRule="auto"/>
        <w:ind w:left="300" w:right="292"/>
        <w:jc w:val="both"/>
      </w:pPr>
      <w:r w:rsidRPr="00F1698D">
        <w:t xml:space="preserve">Multiple regression analysis was conducted to determine the relationship between financial performance of insurance companies in </w:t>
      </w:r>
      <w:r w:rsidR="00F1698D" w:rsidRPr="00F1698D">
        <w:t>Nigeria</w:t>
      </w:r>
      <w:r w:rsidRPr="00F1698D">
        <w:t xml:space="preserve"> and the four independent variables, that is, risk management practices. As per the SPSS generated table above, regression</w:t>
      </w:r>
      <w:r w:rsidRPr="00F1698D">
        <w:t xml:space="preserve"> equation;</w:t>
      </w:r>
    </w:p>
    <w:p w:rsidR="007A49EE" w:rsidRPr="00F1698D" w:rsidRDefault="00CD782F">
      <w:pPr>
        <w:pStyle w:val="Heading2"/>
        <w:spacing w:before="203"/>
        <w:ind w:left="362"/>
      </w:pPr>
      <w:r w:rsidRPr="00F1698D">
        <w:t>(Y = β0 + β1X1 + β2X2 + β3X3 + β4X4 + ε) becomes:</w:t>
      </w:r>
    </w:p>
    <w:p w:rsidR="007A49EE" w:rsidRPr="00F1698D" w:rsidRDefault="007A49EE">
      <w:pPr>
        <w:pStyle w:val="BodyText"/>
        <w:spacing w:before="5"/>
        <w:rPr>
          <w:b/>
          <w:sz w:val="29"/>
        </w:rPr>
      </w:pPr>
    </w:p>
    <w:p w:rsidR="007A49EE" w:rsidRPr="00F1698D" w:rsidRDefault="00CD782F">
      <w:pPr>
        <w:ind w:left="362"/>
        <w:jc w:val="both"/>
        <w:rPr>
          <w:b/>
          <w:sz w:val="24"/>
        </w:rPr>
      </w:pPr>
      <w:r w:rsidRPr="00F1698D">
        <w:rPr>
          <w:b/>
          <w:sz w:val="24"/>
        </w:rPr>
        <w:t>(Y= 1.147+ 0.668X1+ 0.348X2+ 0.454X3+ 0.398X4 + ε)</w:t>
      </w:r>
    </w:p>
    <w:p w:rsidR="007A49EE" w:rsidRPr="00F1698D" w:rsidRDefault="007A49EE">
      <w:pPr>
        <w:pStyle w:val="BodyText"/>
        <w:spacing w:before="5"/>
        <w:rPr>
          <w:b/>
          <w:sz w:val="29"/>
        </w:rPr>
      </w:pPr>
    </w:p>
    <w:p w:rsidR="007A49EE" w:rsidRPr="00F1698D" w:rsidRDefault="00CD782F">
      <w:pPr>
        <w:pStyle w:val="BodyText"/>
        <w:spacing w:line="480" w:lineRule="auto"/>
        <w:ind w:left="300" w:right="298"/>
        <w:jc w:val="both"/>
      </w:pPr>
      <w:r w:rsidRPr="00F1698D">
        <w:t xml:space="preserve">According to the regression equation established, taking all factors </w:t>
      </w:r>
      <w:r w:rsidRPr="00F1698D">
        <w:rPr>
          <w:spacing w:val="-3"/>
        </w:rPr>
        <w:t xml:space="preserve">into </w:t>
      </w:r>
      <w:r w:rsidRPr="00F1698D">
        <w:t xml:space="preserve">account </w:t>
      </w:r>
      <w:r w:rsidRPr="00F1698D">
        <w:rPr>
          <w:spacing w:val="-3"/>
        </w:rPr>
        <w:t xml:space="preserve">(risk </w:t>
      </w:r>
      <w:r w:rsidRPr="00F1698D">
        <w:t xml:space="preserve">identification, risk assessment, </w:t>
      </w:r>
      <w:r w:rsidRPr="00F1698D">
        <w:rPr>
          <w:spacing w:val="-3"/>
        </w:rPr>
        <w:t xml:space="preserve">risk </w:t>
      </w:r>
      <w:r w:rsidRPr="00F1698D">
        <w:t xml:space="preserve">mitigation and risk monitoring) constant at zero, financial performance of insurance  companies  </w:t>
      </w:r>
      <w:r w:rsidRPr="00F1698D">
        <w:rPr>
          <w:spacing w:val="-3"/>
        </w:rPr>
        <w:t xml:space="preserve">in  </w:t>
      </w:r>
      <w:r w:rsidR="00F1698D" w:rsidRPr="00F1698D">
        <w:t>Nigeria</w:t>
      </w:r>
      <w:r w:rsidRPr="00F1698D">
        <w:t xml:space="preserve">  will </w:t>
      </w:r>
      <w:r w:rsidRPr="00F1698D">
        <w:rPr>
          <w:spacing w:val="-3"/>
        </w:rPr>
        <w:t xml:space="preserve">be  </w:t>
      </w:r>
      <w:r w:rsidRPr="00F1698D">
        <w:t>1.147. The  data  findings analysed</w:t>
      </w:r>
      <w:r w:rsidRPr="00F1698D">
        <w:rPr>
          <w:spacing w:val="-17"/>
        </w:rPr>
        <w:t xml:space="preserve"> </w:t>
      </w:r>
      <w:r w:rsidRPr="00F1698D">
        <w:t>also</w:t>
      </w:r>
    </w:p>
    <w:p w:rsidR="007A49EE" w:rsidRPr="00F1698D" w:rsidRDefault="00CD782F">
      <w:pPr>
        <w:pStyle w:val="BodyText"/>
        <w:spacing w:before="1"/>
        <w:ind w:left="300"/>
        <w:jc w:val="both"/>
      </w:pPr>
      <w:r w:rsidRPr="00F1698D">
        <w:t>show</w:t>
      </w:r>
      <w:r w:rsidRPr="00F1698D">
        <w:rPr>
          <w:spacing w:val="4"/>
        </w:rPr>
        <w:t xml:space="preserve"> </w:t>
      </w:r>
      <w:r w:rsidRPr="00F1698D">
        <w:t>that</w:t>
      </w:r>
      <w:r w:rsidRPr="00F1698D">
        <w:rPr>
          <w:spacing w:val="5"/>
        </w:rPr>
        <w:t xml:space="preserve"> </w:t>
      </w:r>
      <w:r w:rsidRPr="00F1698D">
        <w:t>taking</w:t>
      </w:r>
      <w:r w:rsidRPr="00F1698D">
        <w:rPr>
          <w:spacing w:val="5"/>
        </w:rPr>
        <w:t xml:space="preserve"> </w:t>
      </w:r>
      <w:r w:rsidRPr="00F1698D">
        <w:t>all other</w:t>
      </w:r>
      <w:r w:rsidRPr="00F1698D">
        <w:rPr>
          <w:spacing w:val="11"/>
        </w:rPr>
        <w:t xml:space="preserve"> </w:t>
      </w:r>
      <w:r w:rsidRPr="00F1698D">
        <w:t>independent</w:t>
      </w:r>
      <w:r w:rsidRPr="00F1698D">
        <w:rPr>
          <w:spacing w:val="10"/>
        </w:rPr>
        <w:t xml:space="preserve"> </w:t>
      </w:r>
      <w:r w:rsidRPr="00F1698D">
        <w:t>variables</w:t>
      </w:r>
      <w:r w:rsidRPr="00F1698D">
        <w:rPr>
          <w:spacing w:val="3"/>
        </w:rPr>
        <w:t xml:space="preserve"> </w:t>
      </w:r>
      <w:r w:rsidRPr="00F1698D">
        <w:t>at</w:t>
      </w:r>
      <w:r w:rsidRPr="00F1698D">
        <w:rPr>
          <w:spacing w:val="10"/>
        </w:rPr>
        <w:t xml:space="preserve"> </w:t>
      </w:r>
      <w:r w:rsidRPr="00F1698D">
        <w:t>zero,</w:t>
      </w:r>
      <w:r w:rsidRPr="00F1698D">
        <w:rPr>
          <w:spacing w:val="7"/>
        </w:rPr>
        <w:t xml:space="preserve"> </w:t>
      </w:r>
      <w:r w:rsidRPr="00F1698D">
        <w:t>a</w:t>
      </w:r>
      <w:r w:rsidRPr="00F1698D">
        <w:rPr>
          <w:spacing w:val="5"/>
        </w:rPr>
        <w:t xml:space="preserve"> </w:t>
      </w:r>
      <w:r w:rsidRPr="00F1698D">
        <w:rPr>
          <w:spacing w:val="-3"/>
        </w:rPr>
        <w:t>unit</w:t>
      </w:r>
      <w:r w:rsidRPr="00F1698D">
        <w:rPr>
          <w:spacing w:val="10"/>
        </w:rPr>
        <w:t xml:space="preserve"> </w:t>
      </w:r>
      <w:r w:rsidRPr="00F1698D">
        <w:t>increase</w:t>
      </w:r>
      <w:r w:rsidRPr="00F1698D">
        <w:rPr>
          <w:spacing w:val="8"/>
        </w:rPr>
        <w:t xml:space="preserve"> </w:t>
      </w:r>
      <w:r w:rsidRPr="00F1698D">
        <w:rPr>
          <w:spacing w:val="-3"/>
        </w:rPr>
        <w:t>in</w:t>
      </w:r>
      <w:r w:rsidRPr="00F1698D">
        <w:rPr>
          <w:spacing w:val="5"/>
        </w:rPr>
        <w:t xml:space="preserve"> </w:t>
      </w:r>
      <w:r w:rsidRPr="00F1698D">
        <w:t>risk</w:t>
      </w:r>
      <w:r w:rsidRPr="00F1698D">
        <w:rPr>
          <w:spacing w:val="9"/>
        </w:rPr>
        <w:t xml:space="preserve"> </w:t>
      </w:r>
      <w:r w:rsidRPr="00F1698D">
        <w:t xml:space="preserve">identification </w:t>
      </w:r>
      <w:r w:rsidRPr="00F1698D">
        <w:rPr>
          <w:spacing w:val="2"/>
        </w:rPr>
        <w:t>w</w:t>
      </w:r>
      <w:r w:rsidRPr="00F1698D">
        <w:rPr>
          <w:spacing w:val="2"/>
        </w:rPr>
        <w:t>ill</w:t>
      </w:r>
    </w:p>
    <w:p w:rsidR="007A49EE" w:rsidRPr="00F1698D" w:rsidRDefault="007A49EE">
      <w:pPr>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7"/>
        <w:jc w:val="both"/>
      </w:pPr>
      <w:r w:rsidRPr="00F1698D">
        <w:t>lead to a 0.668 increase in financial performance, a unit increase in risk assessment and measurement will lead to a 0.348 increase in financial performance, a unit increase in risk mitigation will lead to a 0.454 increase in financial perf</w:t>
      </w:r>
      <w:r w:rsidRPr="00F1698D">
        <w:t xml:space="preserve">ormance while a unit increase in risk management program implementation and monitoring will lead to a 0.398 increase in financial performance of insurance companies in </w:t>
      </w:r>
      <w:r w:rsidR="00F1698D" w:rsidRPr="00F1698D">
        <w:t>Nigeria</w:t>
      </w:r>
      <w:r w:rsidRPr="00F1698D">
        <w:t>.</w:t>
      </w:r>
    </w:p>
    <w:p w:rsidR="007A49EE" w:rsidRPr="00F1698D" w:rsidRDefault="00CD782F">
      <w:pPr>
        <w:pStyle w:val="BodyText"/>
        <w:spacing w:before="203" w:line="480" w:lineRule="auto"/>
        <w:ind w:left="300" w:right="296"/>
        <w:jc w:val="both"/>
      </w:pPr>
      <w:r w:rsidRPr="00F1698D">
        <w:t xml:space="preserve">This implies that risk identification contributes the </w:t>
      </w:r>
      <w:r w:rsidRPr="00F1698D">
        <w:rPr>
          <w:spacing w:val="-3"/>
        </w:rPr>
        <w:t xml:space="preserve">most </w:t>
      </w:r>
      <w:r w:rsidRPr="00F1698D">
        <w:t>to the financial perfo</w:t>
      </w:r>
      <w:r w:rsidRPr="00F1698D">
        <w:t xml:space="preserve">rmance of insurance companies </w:t>
      </w:r>
      <w:r w:rsidRPr="00F1698D">
        <w:rPr>
          <w:spacing w:val="-3"/>
        </w:rPr>
        <w:t xml:space="preserve">in </w:t>
      </w:r>
      <w:r w:rsidR="00F1698D" w:rsidRPr="00F1698D">
        <w:t>Nigeria</w:t>
      </w:r>
      <w:r w:rsidRPr="00F1698D">
        <w:t xml:space="preserve"> followed by risk mitigation, risk management program implementation &amp; monitoring and risk assessment &amp; measurement </w:t>
      </w:r>
      <w:r w:rsidRPr="00F1698D">
        <w:rPr>
          <w:spacing w:val="-3"/>
        </w:rPr>
        <w:t xml:space="preserve">in </w:t>
      </w:r>
      <w:r w:rsidRPr="00F1698D">
        <w:t xml:space="preserve">that order. </w:t>
      </w:r>
      <w:r w:rsidRPr="00F1698D">
        <w:rPr>
          <w:spacing w:val="-3"/>
        </w:rPr>
        <w:t xml:space="preserve">At </w:t>
      </w:r>
      <w:r w:rsidRPr="00F1698D">
        <w:t xml:space="preserve">5% level </w:t>
      </w:r>
      <w:r w:rsidRPr="00F1698D">
        <w:rPr>
          <w:spacing w:val="4"/>
        </w:rPr>
        <w:t xml:space="preserve">of </w:t>
      </w:r>
      <w:r w:rsidRPr="00F1698D">
        <w:t xml:space="preserve">significance and 95% level </w:t>
      </w:r>
      <w:r w:rsidRPr="00F1698D">
        <w:rPr>
          <w:spacing w:val="4"/>
        </w:rPr>
        <w:t xml:space="preserve">of </w:t>
      </w:r>
      <w:r w:rsidRPr="00F1698D">
        <w:t>confidence, risk identification, risk miti</w:t>
      </w:r>
      <w:r w:rsidRPr="00F1698D">
        <w:t xml:space="preserve">gation, risk management program implementation &amp; monitoring and risk assessment &amp; measurement all significantly influenced the financial performance of insurance companies </w:t>
      </w:r>
      <w:r w:rsidRPr="00F1698D">
        <w:rPr>
          <w:spacing w:val="-3"/>
        </w:rPr>
        <w:t>in</w:t>
      </w:r>
      <w:r w:rsidRPr="00F1698D">
        <w:rPr>
          <w:spacing w:val="6"/>
        </w:rPr>
        <w:t xml:space="preserve"> </w:t>
      </w:r>
      <w:r w:rsidR="00F1698D" w:rsidRPr="00F1698D">
        <w:t>Nigeria</w:t>
      </w:r>
      <w:r w:rsidRPr="00F1698D">
        <w:t>.</w:t>
      </w:r>
    </w:p>
    <w:p w:rsidR="007A49EE" w:rsidRPr="00F1698D" w:rsidRDefault="007A49EE">
      <w:pPr>
        <w:pStyle w:val="BodyText"/>
        <w:spacing w:before="8"/>
        <w:rPr>
          <w:sz w:val="20"/>
        </w:rPr>
      </w:pPr>
    </w:p>
    <w:p w:rsidR="007A49EE" w:rsidRPr="00F1698D" w:rsidRDefault="00CD782F">
      <w:pPr>
        <w:pStyle w:val="Heading1"/>
        <w:numPr>
          <w:ilvl w:val="1"/>
          <w:numId w:val="2"/>
        </w:numPr>
        <w:tabs>
          <w:tab w:val="left" w:pos="723"/>
        </w:tabs>
      </w:pPr>
      <w:bookmarkStart w:id="35" w:name="_bookmark48"/>
      <w:bookmarkEnd w:id="35"/>
      <w:r w:rsidRPr="00F1698D">
        <w:t xml:space="preserve">Discussion </w:t>
      </w:r>
      <w:r w:rsidRPr="00F1698D">
        <w:rPr>
          <w:spacing w:val="-3"/>
        </w:rPr>
        <w:t>of</w:t>
      </w:r>
      <w:r w:rsidRPr="00F1698D">
        <w:rPr>
          <w:spacing w:val="3"/>
        </w:rPr>
        <w:t xml:space="preserve"> </w:t>
      </w:r>
      <w:r w:rsidRPr="00F1698D">
        <w:t>Findings</w:t>
      </w:r>
    </w:p>
    <w:p w:rsidR="007A49EE" w:rsidRPr="00F1698D" w:rsidRDefault="007A49EE">
      <w:pPr>
        <w:pStyle w:val="BodyText"/>
        <w:spacing w:before="3"/>
        <w:rPr>
          <w:b/>
          <w:sz w:val="33"/>
        </w:rPr>
      </w:pPr>
    </w:p>
    <w:p w:rsidR="007A49EE" w:rsidRPr="00F1698D" w:rsidRDefault="00CD782F">
      <w:pPr>
        <w:pStyle w:val="BodyText"/>
        <w:spacing w:line="480" w:lineRule="auto"/>
        <w:ind w:left="300" w:right="297"/>
        <w:jc w:val="both"/>
      </w:pPr>
      <w:r w:rsidRPr="00F1698D">
        <w:t>From the study, it was established that most insu</w:t>
      </w:r>
      <w:r w:rsidRPr="00F1698D">
        <w:t xml:space="preserve">rance companies in </w:t>
      </w:r>
      <w:r w:rsidR="00F1698D" w:rsidRPr="00F1698D">
        <w:t>Nigeria</w:t>
      </w:r>
      <w:r w:rsidRPr="00F1698D">
        <w:t xml:space="preserve"> had been in operation for a long period of time, and a majority of these companies had a wide branch network throughout the country. The implication is that these are large companies and hence face greater levels of risk in their o</w:t>
      </w:r>
      <w:r w:rsidRPr="00F1698D">
        <w:t>perations due to operating in larger scales.</w:t>
      </w:r>
    </w:p>
    <w:p w:rsidR="007A49EE" w:rsidRPr="00F1698D" w:rsidRDefault="00CD782F">
      <w:pPr>
        <w:pStyle w:val="BodyText"/>
        <w:spacing w:before="203" w:line="480" w:lineRule="auto"/>
        <w:ind w:left="300" w:right="300"/>
        <w:jc w:val="both"/>
      </w:pPr>
      <w:r w:rsidRPr="00F1698D">
        <w:t xml:space="preserve">According to the study, majority of the insurance companies had adopted various risk management practices in their risk management efforts. Being large companies with greater risk levels, it made economic sense </w:t>
      </w:r>
      <w:r w:rsidRPr="00F1698D">
        <w:t>for these companies to have a comprehensive risk management program. This could, therefore, explain why most of the companies had continued to be financially viable for longer periods.</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301"/>
        <w:jc w:val="both"/>
      </w:pPr>
      <w:r w:rsidRPr="00F1698D">
        <w:t>With regard to the various risk management practices adopte</w:t>
      </w:r>
      <w:r w:rsidRPr="00F1698D">
        <w:t xml:space="preserve">d by the insurance companies, the study found that </w:t>
      </w:r>
      <w:r w:rsidRPr="00F1698D">
        <w:rPr>
          <w:spacing w:val="-3"/>
        </w:rPr>
        <w:t xml:space="preserve">risk </w:t>
      </w:r>
      <w:r w:rsidRPr="00F1698D">
        <w:t xml:space="preserve">identification contributes the </w:t>
      </w:r>
      <w:r w:rsidRPr="00F1698D">
        <w:rPr>
          <w:spacing w:val="-3"/>
        </w:rPr>
        <w:t xml:space="preserve">most </w:t>
      </w:r>
      <w:r w:rsidRPr="00F1698D">
        <w:t xml:space="preserve">to the financial performance  of insurance companies </w:t>
      </w:r>
      <w:r w:rsidRPr="00F1698D">
        <w:rPr>
          <w:spacing w:val="-3"/>
        </w:rPr>
        <w:t xml:space="preserve">in </w:t>
      </w:r>
      <w:r w:rsidR="00F1698D" w:rsidRPr="00F1698D">
        <w:t>Nigeria</w:t>
      </w:r>
      <w:r w:rsidRPr="00F1698D">
        <w:t xml:space="preserve"> followed by risk mitigation, risk management program implementation &amp; monitoring and risk assessment &amp;</w:t>
      </w:r>
      <w:r w:rsidRPr="00F1698D">
        <w:t xml:space="preserve"> measurement </w:t>
      </w:r>
      <w:r w:rsidRPr="00F1698D">
        <w:rPr>
          <w:spacing w:val="-3"/>
        </w:rPr>
        <w:t xml:space="preserve">in </w:t>
      </w:r>
      <w:r w:rsidRPr="00F1698D">
        <w:t xml:space="preserve">that order. </w:t>
      </w:r>
      <w:r w:rsidRPr="00F1698D">
        <w:rPr>
          <w:spacing w:val="-3"/>
        </w:rPr>
        <w:t xml:space="preserve">At </w:t>
      </w:r>
      <w:r w:rsidRPr="00F1698D">
        <w:t xml:space="preserve">5% level </w:t>
      </w:r>
      <w:r w:rsidRPr="00F1698D">
        <w:rPr>
          <w:spacing w:val="4"/>
        </w:rPr>
        <w:t xml:space="preserve">of </w:t>
      </w:r>
      <w:r w:rsidRPr="00F1698D">
        <w:t xml:space="preserve">significance and 95% level </w:t>
      </w:r>
      <w:r w:rsidRPr="00F1698D">
        <w:rPr>
          <w:spacing w:val="4"/>
        </w:rPr>
        <w:t xml:space="preserve">of </w:t>
      </w:r>
      <w:r w:rsidRPr="00F1698D">
        <w:t>confidence, risk identification, risk mitigation, risk management program implementation &amp; monitoring and risk assessment &amp;</w:t>
      </w:r>
      <w:r w:rsidRPr="00F1698D">
        <w:t xml:space="preserve"> measurement all significantly influenced the financial performance of insurance companies </w:t>
      </w:r>
      <w:r w:rsidRPr="00F1698D">
        <w:rPr>
          <w:spacing w:val="-3"/>
        </w:rPr>
        <w:t>in</w:t>
      </w:r>
      <w:r w:rsidRPr="00F1698D">
        <w:rPr>
          <w:spacing w:val="6"/>
        </w:rPr>
        <w:t xml:space="preserve"> </w:t>
      </w:r>
      <w:r w:rsidR="00F1698D" w:rsidRPr="00F1698D">
        <w:t>Nigeria</w:t>
      </w:r>
      <w:r w:rsidRPr="00F1698D">
        <w:t>.</w:t>
      </w:r>
    </w:p>
    <w:p w:rsidR="007A49EE" w:rsidRPr="00F1698D" w:rsidRDefault="007A49EE">
      <w:pPr>
        <w:pStyle w:val="BodyText"/>
        <w:rPr>
          <w:sz w:val="26"/>
        </w:rPr>
      </w:pPr>
    </w:p>
    <w:p w:rsidR="007A49EE" w:rsidRPr="00F1698D" w:rsidRDefault="007A49EE">
      <w:pPr>
        <w:pStyle w:val="BodyText"/>
        <w:rPr>
          <w:sz w:val="26"/>
        </w:rPr>
      </w:pPr>
    </w:p>
    <w:p w:rsidR="007A49EE" w:rsidRPr="00F1698D" w:rsidRDefault="007A49EE">
      <w:pPr>
        <w:pStyle w:val="BodyText"/>
        <w:spacing w:before="3"/>
        <w:rPr>
          <w:sz w:val="31"/>
        </w:rPr>
      </w:pPr>
    </w:p>
    <w:p w:rsidR="007A49EE" w:rsidRPr="00F1698D" w:rsidRDefault="00CD782F">
      <w:pPr>
        <w:pStyle w:val="BodyText"/>
        <w:spacing w:line="480" w:lineRule="auto"/>
        <w:ind w:left="300" w:right="297"/>
        <w:jc w:val="both"/>
      </w:pPr>
      <w:r w:rsidRPr="00F1698D">
        <w:t xml:space="preserve">The study found risk identification </w:t>
      </w:r>
      <w:r w:rsidRPr="00F1698D">
        <w:rPr>
          <w:spacing w:val="2"/>
        </w:rPr>
        <w:t xml:space="preserve">to </w:t>
      </w:r>
      <w:r w:rsidRPr="00F1698D">
        <w:rPr>
          <w:spacing w:val="-3"/>
        </w:rPr>
        <w:t xml:space="preserve">be </w:t>
      </w:r>
      <w:r w:rsidRPr="00F1698D">
        <w:t xml:space="preserve">the </w:t>
      </w:r>
      <w:r w:rsidRPr="00F1698D">
        <w:rPr>
          <w:spacing w:val="-3"/>
        </w:rPr>
        <w:t xml:space="preserve">most </w:t>
      </w:r>
      <w:r w:rsidRPr="00F1698D">
        <w:t xml:space="preserve">significant </w:t>
      </w:r>
      <w:r w:rsidRPr="00F1698D">
        <w:rPr>
          <w:spacing w:val="-3"/>
        </w:rPr>
        <w:t xml:space="preserve">in </w:t>
      </w:r>
      <w:r w:rsidRPr="00F1698D">
        <w:t xml:space="preserve">influencing the financial performance of </w:t>
      </w:r>
      <w:r w:rsidR="00F1698D" w:rsidRPr="00F1698D">
        <w:t>Nigeria</w:t>
      </w:r>
      <w:r w:rsidRPr="00F1698D">
        <w:t xml:space="preserve">n insurance companies, followed by risk mitigation, risk management program implementation &amp; monitoring and risk assessment &amp; measurement respectively. This finding </w:t>
      </w:r>
      <w:r w:rsidRPr="00F1698D">
        <w:rPr>
          <w:spacing w:val="-3"/>
        </w:rPr>
        <w:t xml:space="preserve">is </w:t>
      </w:r>
      <w:r w:rsidRPr="00F1698D">
        <w:t>consistent with practice as all risk manag</w:t>
      </w:r>
      <w:r w:rsidRPr="00F1698D">
        <w:t xml:space="preserve">ement efforts should ideally start with identifying the risks facing the </w:t>
      </w:r>
      <w:r w:rsidRPr="00F1698D">
        <w:rPr>
          <w:spacing w:val="-3"/>
        </w:rPr>
        <w:t xml:space="preserve">firm, </w:t>
      </w:r>
      <w:r w:rsidRPr="00F1698D">
        <w:t xml:space="preserve">before exploring ways </w:t>
      </w:r>
      <w:r w:rsidRPr="00F1698D">
        <w:rPr>
          <w:spacing w:val="2"/>
        </w:rPr>
        <w:t xml:space="preserve">to </w:t>
      </w:r>
      <w:r w:rsidRPr="00F1698D">
        <w:t xml:space="preserve">manage these risks. The </w:t>
      </w:r>
      <w:r w:rsidRPr="00F1698D">
        <w:rPr>
          <w:spacing w:val="-3"/>
        </w:rPr>
        <w:t xml:space="preserve">fact </w:t>
      </w:r>
      <w:r w:rsidRPr="00F1698D">
        <w:t xml:space="preserve">that risk assessment and measurement ranked last </w:t>
      </w:r>
      <w:r w:rsidRPr="00F1698D">
        <w:rPr>
          <w:spacing w:val="-5"/>
        </w:rPr>
        <w:t xml:space="preserve">in </w:t>
      </w:r>
      <w:r w:rsidRPr="00F1698D">
        <w:t xml:space="preserve">significance </w:t>
      </w:r>
      <w:r w:rsidRPr="00F1698D">
        <w:rPr>
          <w:spacing w:val="-3"/>
        </w:rPr>
        <w:t xml:space="preserve">in </w:t>
      </w:r>
      <w:r w:rsidRPr="00F1698D">
        <w:t xml:space="preserve">influencing financial  performance could </w:t>
      </w:r>
      <w:r w:rsidRPr="00F1698D">
        <w:rPr>
          <w:spacing w:val="-3"/>
        </w:rPr>
        <w:t xml:space="preserve">be </w:t>
      </w:r>
      <w:r w:rsidRPr="00F1698D">
        <w:t>interpreted</w:t>
      </w:r>
      <w:r w:rsidRPr="00F1698D">
        <w:t xml:space="preserve"> to imply that organizations </w:t>
      </w:r>
      <w:r w:rsidRPr="00F1698D">
        <w:rPr>
          <w:spacing w:val="-3"/>
        </w:rPr>
        <w:t xml:space="preserve">may </w:t>
      </w:r>
      <w:r w:rsidRPr="00F1698D">
        <w:t xml:space="preserve">fail </w:t>
      </w:r>
      <w:r w:rsidRPr="00F1698D">
        <w:rPr>
          <w:spacing w:val="2"/>
        </w:rPr>
        <w:t xml:space="preserve">to </w:t>
      </w:r>
      <w:r w:rsidRPr="00F1698D">
        <w:t xml:space="preserve">assess and measure risks but still put </w:t>
      </w:r>
      <w:r w:rsidRPr="00F1698D">
        <w:rPr>
          <w:spacing w:val="-3"/>
        </w:rPr>
        <w:t xml:space="preserve">in </w:t>
      </w:r>
      <w:r w:rsidRPr="00F1698D">
        <w:t xml:space="preserve">place measures </w:t>
      </w:r>
      <w:r w:rsidRPr="00F1698D">
        <w:rPr>
          <w:spacing w:val="2"/>
        </w:rPr>
        <w:t xml:space="preserve">to </w:t>
      </w:r>
      <w:r w:rsidRPr="00F1698D">
        <w:t xml:space="preserve">mitigate these risks. </w:t>
      </w:r>
      <w:r w:rsidRPr="00F1698D">
        <w:rPr>
          <w:spacing w:val="3"/>
        </w:rPr>
        <w:t xml:space="preserve">If </w:t>
      </w:r>
      <w:r w:rsidRPr="00F1698D">
        <w:t xml:space="preserve">these measures are well implemented, then the firm could still realize benefits </w:t>
      </w:r>
      <w:r w:rsidRPr="00F1698D">
        <w:rPr>
          <w:spacing w:val="-3"/>
        </w:rPr>
        <w:t xml:space="preserve">in </w:t>
      </w:r>
      <w:r w:rsidRPr="00F1698D">
        <w:t xml:space="preserve">terms of improved financial performance. This </w:t>
      </w:r>
      <w:r w:rsidRPr="00F1698D">
        <w:rPr>
          <w:spacing w:val="-3"/>
        </w:rPr>
        <w:t>i</w:t>
      </w:r>
      <w:r w:rsidRPr="00F1698D">
        <w:rPr>
          <w:spacing w:val="-3"/>
        </w:rPr>
        <w:t xml:space="preserve">s </w:t>
      </w:r>
      <w:r w:rsidRPr="00F1698D">
        <w:t xml:space="preserve">a good thing for the firm as not all firms have the technical capacity </w:t>
      </w:r>
      <w:r w:rsidRPr="00F1698D">
        <w:rPr>
          <w:spacing w:val="2"/>
        </w:rPr>
        <w:t xml:space="preserve">to </w:t>
      </w:r>
      <w:r w:rsidRPr="00F1698D">
        <w:t xml:space="preserve">assess and measure the impact of risks facing the firm. Companies can anticipate potential losses and still </w:t>
      </w:r>
      <w:r w:rsidRPr="00F1698D">
        <w:rPr>
          <w:spacing w:val="-3"/>
        </w:rPr>
        <w:t xml:space="preserve">be </w:t>
      </w:r>
      <w:r w:rsidRPr="00F1698D">
        <w:t xml:space="preserve">successful </w:t>
      </w:r>
      <w:r w:rsidRPr="00F1698D">
        <w:rPr>
          <w:spacing w:val="-3"/>
        </w:rPr>
        <w:t xml:space="preserve">in </w:t>
      </w:r>
      <w:r w:rsidRPr="00F1698D">
        <w:t xml:space="preserve">their risk management efforts. However, </w:t>
      </w:r>
      <w:r w:rsidRPr="00F1698D">
        <w:rPr>
          <w:spacing w:val="-3"/>
        </w:rPr>
        <w:t xml:space="preserve">if </w:t>
      </w:r>
      <w:r w:rsidRPr="00F1698D">
        <w:t xml:space="preserve">a company </w:t>
      </w:r>
      <w:r w:rsidRPr="00F1698D">
        <w:rPr>
          <w:spacing w:val="-3"/>
        </w:rPr>
        <w:t>is</w:t>
      </w:r>
      <w:r w:rsidRPr="00F1698D">
        <w:rPr>
          <w:spacing w:val="-3"/>
        </w:rPr>
        <w:t xml:space="preserve"> </w:t>
      </w:r>
      <w:r w:rsidRPr="00F1698D">
        <w:t xml:space="preserve">able to assess and measure the impact of potential losses </w:t>
      </w:r>
      <w:r w:rsidRPr="00F1698D">
        <w:rPr>
          <w:spacing w:val="-3"/>
        </w:rPr>
        <w:t xml:space="preserve">in </w:t>
      </w:r>
      <w:r w:rsidRPr="00F1698D">
        <w:t xml:space="preserve">advance, the measures put </w:t>
      </w:r>
      <w:r w:rsidRPr="00F1698D">
        <w:rPr>
          <w:spacing w:val="-3"/>
        </w:rPr>
        <w:t xml:space="preserve">in </w:t>
      </w:r>
      <w:r w:rsidRPr="00F1698D">
        <w:t xml:space="preserve">place for mitigation will </w:t>
      </w:r>
      <w:r w:rsidRPr="00F1698D">
        <w:rPr>
          <w:spacing w:val="-3"/>
        </w:rPr>
        <w:t xml:space="preserve">be </w:t>
      </w:r>
      <w:r w:rsidRPr="00F1698D">
        <w:t>more appropriate and the firm will</w:t>
      </w:r>
      <w:r w:rsidRPr="00F1698D">
        <w:rPr>
          <w:spacing w:val="24"/>
        </w:rPr>
        <w:t xml:space="preserve"> </w:t>
      </w:r>
      <w:r w:rsidRPr="00F1698D">
        <w:t>derive more significant benefits from its risk management efforts. This</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308"/>
        <w:jc w:val="both"/>
      </w:pPr>
      <w:bookmarkStart w:id="36" w:name="_bookmark49"/>
      <w:bookmarkEnd w:id="36"/>
      <w:r w:rsidRPr="00F1698D">
        <w:t>essentially impli</w:t>
      </w:r>
      <w:r w:rsidRPr="00F1698D">
        <w:t>es that organizations should adopt a comprehensive risk management framework in order to realize greater benefits from risk management.</w:t>
      </w:r>
    </w:p>
    <w:p w:rsidR="007A49EE" w:rsidRPr="00F1698D" w:rsidRDefault="00CD782F">
      <w:pPr>
        <w:pStyle w:val="BodyText"/>
        <w:spacing w:before="203" w:line="480" w:lineRule="auto"/>
        <w:ind w:left="300" w:right="297"/>
        <w:jc w:val="both"/>
      </w:pPr>
      <w:r w:rsidRPr="00F1698D">
        <w:t xml:space="preserve">The study further established that adoption </w:t>
      </w:r>
      <w:r w:rsidRPr="00F1698D">
        <w:rPr>
          <w:spacing w:val="4"/>
        </w:rPr>
        <w:t xml:space="preserve">of </w:t>
      </w:r>
      <w:r w:rsidRPr="00F1698D">
        <w:t>risk management practices had a significant influence on the financial pe</w:t>
      </w:r>
      <w:r w:rsidRPr="00F1698D">
        <w:t xml:space="preserve">rformance of </w:t>
      </w:r>
      <w:r w:rsidR="00F1698D" w:rsidRPr="00F1698D">
        <w:t>Nigeria</w:t>
      </w:r>
      <w:r w:rsidRPr="00F1698D">
        <w:t xml:space="preserve">n insurance companies. This could </w:t>
      </w:r>
      <w:r w:rsidRPr="00F1698D">
        <w:rPr>
          <w:spacing w:val="-3"/>
        </w:rPr>
        <w:t xml:space="preserve">be </w:t>
      </w:r>
      <w:r w:rsidRPr="00F1698D">
        <w:t xml:space="preserve">interpreted to mean that the firms that had a more comprehensive risk management program were more likely </w:t>
      </w:r>
      <w:r w:rsidRPr="00F1698D">
        <w:rPr>
          <w:spacing w:val="2"/>
        </w:rPr>
        <w:t xml:space="preserve">to </w:t>
      </w:r>
      <w:r w:rsidRPr="00F1698D">
        <w:t xml:space="preserve">remain financially stable for long and could </w:t>
      </w:r>
      <w:r w:rsidRPr="00F1698D">
        <w:rPr>
          <w:spacing w:val="-3"/>
        </w:rPr>
        <w:t xml:space="preserve">be </w:t>
      </w:r>
      <w:r w:rsidRPr="00F1698D">
        <w:t xml:space="preserve">the firms that had been in operation for a </w:t>
      </w:r>
      <w:r w:rsidRPr="00F1698D">
        <w:rPr>
          <w:spacing w:val="-3"/>
        </w:rPr>
        <w:t>l</w:t>
      </w:r>
      <w:r w:rsidRPr="00F1698D">
        <w:rPr>
          <w:spacing w:val="-3"/>
        </w:rPr>
        <w:t xml:space="preserve">ong </w:t>
      </w:r>
      <w:r w:rsidRPr="00F1698D">
        <w:t xml:space="preserve">period of time. This finding is consistent with findings </w:t>
      </w:r>
      <w:r w:rsidRPr="00F1698D">
        <w:rPr>
          <w:spacing w:val="4"/>
        </w:rPr>
        <w:t xml:space="preserve">of </w:t>
      </w:r>
      <w:r w:rsidRPr="00F1698D">
        <w:t xml:space="preserve">a previous study by Ernst &amp; Young (2012), whose results revealed that companies with more mature risk management practices tend </w:t>
      </w:r>
      <w:r w:rsidRPr="00F1698D">
        <w:rPr>
          <w:spacing w:val="2"/>
        </w:rPr>
        <w:t xml:space="preserve">to </w:t>
      </w:r>
      <w:r w:rsidRPr="00F1698D">
        <w:t xml:space="preserve">generate a higher </w:t>
      </w:r>
      <w:r w:rsidRPr="00F1698D">
        <w:rPr>
          <w:spacing w:val="2"/>
        </w:rPr>
        <w:t xml:space="preserve">growth </w:t>
      </w:r>
      <w:r w:rsidRPr="00F1698D">
        <w:rPr>
          <w:spacing w:val="-3"/>
        </w:rPr>
        <w:t xml:space="preserve">in </w:t>
      </w:r>
      <w:r w:rsidRPr="00F1698D">
        <w:t>revenue. Similarly, the findings are consistent with the findings of a study by Aon Risk Solutions and Wharton School (2011), whose results revealed that there exists a positive relationship between the maturity of an organization’s risk management framewo</w:t>
      </w:r>
      <w:r w:rsidRPr="00F1698D">
        <w:t>rk and its financial</w:t>
      </w:r>
      <w:r w:rsidRPr="00F1698D">
        <w:rPr>
          <w:spacing w:val="12"/>
        </w:rPr>
        <w:t xml:space="preserve"> </w:t>
      </w:r>
      <w:r w:rsidRPr="00F1698D">
        <w:t>performance.</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Heading1"/>
        <w:spacing w:before="59"/>
        <w:ind w:left="2034" w:right="2034" w:firstLine="0"/>
        <w:jc w:val="center"/>
      </w:pPr>
      <w:r w:rsidRPr="00F1698D">
        <w:t>CHAPTER FIVE</w:t>
      </w:r>
    </w:p>
    <w:p w:rsidR="007A49EE" w:rsidRPr="00F1698D" w:rsidRDefault="007A49EE">
      <w:pPr>
        <w:pStyle w:val="BodyText"/>
        <w:spacing w:before="5"/>
        <w:rPr>
          <w:b/>
          <w:sz w:val="25"/>
        </w:rPr>
      </w:pPr>
    </w:p>
    <w:p w:rsidR="007A49EE" w:rsidRPr="00F1698D" w:rsidRDefault="00CD782F">
      <w:pPr>
        <w:pStyle w:val="Heading1"/>
        <w:ind w:left="334" w:right="335" w:firstLine="0"/>
        <w:jc w:val="center"/>
      </w:pPr>
      <w:bookmarkStart w:id="37" w:name="_bookmark50"/>
      <w:bookmarkEnd w:id="37"/>
      <w:r w:rsidRPr="00F1698D">
        <w:t>SUMMARY, CONCLUSION AND RECOMMENDATIONS</w:t>
      </w:r>
    </w:p>
    <w:p w:rsidR="007A49EE" w:rsidRPr="00F1698D" w:rsidRDefault="007A49EE">
      <w:pPr>
        <w:pStyle w:val="BodyText"/>
        <w:spacing w:before="1"/>
        <w:rPr>
          <w:b/>
          <w:sz w:val="25"/>
        </w:rPr>
      </w:pPr>
    </w:p>
    <w:p w:rsidR="007A49EE" w:rsidRPr="00F1698D" w:rsidRDefault="00CD782F">
      <w:pPr>
        <w:pStyle w:val="ListParagraph"/>
        <w:numPr>
          <w:ilvl w:val="1"/>
          <w:numId w:val="1"/>
        </w:numPr>
        <w:tabs>
          <w:tab w:val="left" w:pos="724"/>
        </w:tabs>
        <w:ind w:hanging="424"/>
        <w:rPr>
          <w:b/>
          <w:sz w:val="28"/>
        </w:rPr>
      </w:pPr>
      <w:bookmarkStart w:id="38" w:name="_bookmark51"/>
      <w:bookmarkEnd w:id="38"/>
      <w:r w:rsidRPr="00F1698D">
        <w:rPr>
          <w:b/>
          <w:sz w:val="28"/>
        </w:rPr>
        <w:t>Summary</w:t>
      </w:r>
    </w:p>
    <w:p w:rsidR="007A49EE" w:rsidRPr="00F1698D" w:rsidRDefault="007A49EE">
      <w:pPr>
        <w:pStyle w:val="BodyText"/>
        <w:rPr>
          <w:b/>
          <w:sz w:val="30"/>
        </w:rPr>
      </w:pPr>
    </w:p>
    <w:p w:rsidR="007A49EE" w:rsidRPr="00F1698D" w:rsidRDefault="00CD782F">
      <w:pPr>
        <w:pStyle w:val="BodyText"/>
        <w:spacing w:before="172" w:line="480" w:lineRule="auto"/>
        <w:ind w:left="300" w:right="305"/>
        <w:jc w:val="both"/>
      </w:pPr>
      <w:r w:rsidRPr="00F1698D">
        <w:t xml:space="preserve">This chapter presents a summary of findings, conclusion and recommendations of the study in line with the objectives of the study. The study sought to establish the relationship between risk management practices of </w:t>
      </w:r>
      <w:r w:rsidR="00F1698D" w:rsidRPr="00F1698D">
        <w:t>Nigeria</w:t>
      </w:r>
      <w:r w:rsidRPr="00F1698D">
        <w:t>n insurance companies and their fina</w:t>
      </w:r>
      <w:r w:rsidRPr="00F1698D">
        <w:t xml:space="preserve">ncial performance. The study found that most of the insurance companies registered in </w:t>
      </w:r>
      <w:r w:rsidR="00F1698D" w:rsidRPr="00F1698D">
        <w:t>Nigeria</w:t>
      </w:r>
      <w:r w:rsidRPr="00F1698D">
        <w:t xml:space="preserve"> had been in operation for a long period of time with 75% of the companies having been in existence for over 10 years. 35% of the companies had a countrywide branch </w:t>
      </w:r>
      <w:r w:rsidRPr="00F1698D">
        <w:t>network of over 30 branches.</w:t>
      </w:r>
    </w:p>
    <w:p w:rsidR="007A49EE" w:rsidRPr="00F1698D" w:rsidRDefault="007A49EE">
      <w:pPr>
        <w:pStyle w:val="BodyText"/>
        <w:rPr>
          <w:sz w:val="26"/>
        </w:rPr>
      </w:pPr>
    </w:p>
    <w:p w:rsidR="007A49EE" w:rsidRPr="00F1698D" w:rsidRDefault="00CD782F">
      <w:pPr>
        <w:pStyle w:val="BodyText"/>
        <w:spacing w:before="178" w:line="480" w:lineRule="auto"/>
        <w:ind w:left="300" w:right="295"/>
        <w:jc w:val="both"/>
      </w:pPr>
      <w:r w:rsidRPr="00F1698D">
        <w:t xml:space="preserve">Many </w:t>
      </w:r>
      <w:r w:rsidRPr="00F1698D">
        <w:rPr>
          <w:spacing w:val="4"/>
        </w:rPr>
        <w:t xml:space="preserve">of </w:t>
      </w:r>
      <w:r w:rsidRPr="00F1698D">
        <w:t xml:space="preserve">the companies had adopted the four risk management practices that were the focus of this study. Of the four risk management practices, risk identification was found </w:t>
      </w:r>
      <w:r w:rsidRPr="00F1698D">
        <w:rPr>
          <w:spacing w:val="2"/>
        </w:rPr>
        <w:t xml:space="preserve">to </w:t>
      </w:r>
      <w:r w:rsidRPr="00F1698D">
        <w:rPr>
          <w:spacing w:val="-3"/>
        </w:rPr>
        <w:t xml:space="preserve">be </w:t>
      </w:r>
      <w:r w:rsidRPr="00F1698D">
        <w:t xml:space="preserve">the </w:t>
      </w:r>
      <w:r w:rsidRPr="00F1698D">
        <w:rPr>
          <w:spacing w:val="-3"/>
        </w:rPr>
        <w:t xml:space="preserve">most </w:t>
      </w:r>
      <w:r w:rsidRPr="00F1698D">
        <w:t xml:space="preserve">significant </w:t>
      </w:r>
      <w:r w:rsidRPr="00F1698D">
        <w:rPr>
          <w:spacing w:val="-3"/>
        </w:rPr>
        <w:t xml:space="preserve">in </w:t>
      </w:r>
      <w:r w:rsidRPr="00F1698D">
        <w:t>influencing financial p</w:t>
      </w:r>
      <w:r w:rsidRPr="00F1698D">
        <w:t xml:space="preserve">erformance with a </w:t>
      </w:r>
      <w:r w:rsidRPr="00F1698D">
        <w:rPr>
          <w:spacing w:val="-3"/>
        </w:rPr>
        <w:t xml:space="preserve">unit </w:t>
      </w:r>
      <w:r w:rsidRPr="00F1698D">
        <w:t xml:space="preserve">increase </w:t>
      </w:r>
      <w:r w:rsidRPr="00F1698D">
        <w:rPr>
          <w:spacing w:val="-3"/>
        </w:rPr>
        <w:t xml:space="preserve">in </w:t>
      </w:r>
      <w:r w:rsidRPr="00F1698D">
        <w:t xml:space="preserve">risk identification leading to a 0.668 increase </w:t>
      </w:r>
      <w:r w:rsidRPr="00F1698D">
        <w:rPr>
          <w:spacing w:val="-3"/>
        </w:rPr>
        <w:t xml:space="preserve">in </w:t>
      </w:r>
      <w:r w:rsidRPr="00F1698D">
        <w:t xml:space="preserve">financial performance. This was followed closely by risk mitigation whose </w:t>
      </w:r>
      <w:r w:rsidRPr="00F1698D">
        <w:rPr>
          <w:spacing w:val="-3"/>
        </w:rPr>
        <w:t xml:space="preserve">unit </w:t>
      </w:r>
      <w:r w:rsidRPr="00F1698D">
        <w:t xml:space="preserve">increase led </w:t>
      </w:r>
      <w:r w:rsidRPr="00F1698D">
        <w:rPr>
          <w:spacing w:val="2"/>
        </w:rPr>
        <w:t xml:space="preserve">to </w:t>
      </w:r>
      <w:r w:rsidRPr="00F1698D">
        <w:t xml:space="preserve">an increase of 0.454 </w:t>
      </w:r>
      <w:r w:rsidRPr="00F1698D">
        <w:rPr>
          <w:spacing w:val="-3"/>
        </w:rPr>
        <w:t xml:space="preserve">in </w:t>
      </w:r>
      <w:r w:rsidRPr="00F1698D">
        <w:t xml:space="preserve">financial performance. A unit increase </w:t>
      </w:r>
      <w:r w:rsidRPr="00F1698D">
        <w:rPr>
          <w:spacing w:val="-3"/>
        </w:rPr>
        <w:t xml:space="preserve">in </w:t>
      </w:r>
      <w:r w:rsidRPr="00F1698D">
        <w:t>risk mana</w:t>
      </w:r>
      <w:r w:rsidRPr="00F1698D">
        <w:t xml:space="preserve">gement implementation and monitoring led </w:t>
      </w:r>
      <w:r w:rsidRPr="00F1698D">
        <w:rPr>
          <w:spacing w:val="2"/>
        </w:rPr>
        <w:t xml:space="preserve">to </w:t>
      </w:r>
      <w:r w:rsidRPr="00F1698D">
        <w:t xml:space="preserve">an increase of 0.398 </w:t>
      </w:r>
      <w:r w:rsidRPr="00F1698D">
        <w:rPr>
          <w:spacing w:val="-3"/>
        </w:rPr>
        <w:t xml:space="preserve">in </w:t>
      </w:r>
      <w:r w:rsidRPr="00F1698D">
        <w:t xml:space="preserve">financial performance with risk assessment and measurement having the least influence on the companies’ financial performance, at 0.348 increases </w:t>
      </w:r>
      <w:r w:rsidRPr="00F1698D">
        <w:rPr>
          <w:spacing w:val="-3"/>
        </w:rPr>
        <w:t xml:space="preserve">in </w:t>
      </w:r>
      <w:r w:rsidRPr="00F1698D">
        <w:t xml:space="preserve">financial performance for a </w:t>
      </w:r>
      <w:r w:rsidRPr="00F1698D">
        <w:rPr>
          <w:spacing w:val="-3"/>
        </w:rPr>
        <w:t xml:space="preserve">unit </w:t>
      </w:r>
      <w:r w:rsidRPr="00F1698D">
        <w:t>increa</w:t>
      </w:r>
      <w:r w:rsidRPr="00F1698D">
        <w:t xml:space="preserve">se </w:t>
      </w:r>
      <w:r w:rsidRPr="00F1698D">
        <w:rPr>
          <w:spacing w:val="-3"/>
        </w:rPr>
        <w:t xml:space="preserve">in </w:t>
      </w:r>
      <w:r w:rsidRPr="00F1698D">
        <w:t xml:space="preserve">risk assessment and measurement. Generally, from the results of this study, adoption of risk management practices was found to </w:t>
      </w:r>
      <w:r w:rsidRPr="00F1698D">
        <w:rPr>
          <w:spacing w:val="-3"/>
        </w:rPr>
        <w:t xml:space="preserve">have </w:t>
      </w:r>
      <w:r w:rsidRPr="00F1698D">
        <w:t>a significant influence on the financial performance of insurance companies, as explained by an R2 of 71.6%. This impl</w:t>
      </w:r>
      <w:r w:rsidRPr="00F1698D">
        <w:t xml:space="preserve">ies that better </w:t>
      </w:r>
      <w:r w:rsidRPr="00F1698D">
        <w:rPr>
          <w:spacing w:val="-3"/>
        </w:rPr>
        <w:t xml:space="preserve">risk </w:t>
      </w:r>
      <w:r w:rsidRPr="00F1698D">
        <w:t>management by companies leads to improved financial</w:t>
      </w:r>
      <w:r w:rsidRPr="00F1698D">
        <w:rPr>
          <w:spacing w:val="7"/>
        </w:rPr>
        <w:t xml:space="preserve"> </w:t>
      </w:r>
      <w:r w:rsidRPr="00F1698D">
        <w:t>performance.</w:t>
      </w:r>
    </w:p>
    <w:p w:rsidR="007A49EE" w:rsidRPr="00F1698D" w:rsidRDefault="007A49EE">
      <w:pPr>
        <w:spacing w:line="480" w:lineRule="auto"/>
        <w:jc w:val="both"/>
        <w:sectPr w:rsidR="007A49EE" w:rsidRPr="00F1698D">
          <w:pgSz w:w="12240" w:h="15840"/>
          <w:pgMar w:top="1460" w:right="1140" w:bottom="1680" w:left="1140" w:header="0" w:footer="1408" w:gutter="0"/>
          <w:cols w:space="720"/>
        </w:sectPr>
      </w:pPr>
    </w:p>
    <w:p w:rsidR="007A49EE" w:rsidRPr="00F1698D" w:rsidRDefault="00CD782F">
      <w:pPr>
        <w:pStyle w:val="Heading1"/>
        <w:numPr>
          <w:ilvl w:val="1"/>
          <w:numId w:val="1"/>
        </w:numPr>
        <w:tabs>
          <w:tab w:val="left" w:pos="724"/>
        </w:tabs>
        <w:spacing w:before="59"/>
        <w:ind w:hanging="424"/>
      </w:pPr>
      <w:bookmarkStart w:id="39" w:name="_bookmark52"/>
      <w:bookmarkEnd w:id="39"/>
      <w:r w:rsidRPr="00F1698D">
        <w:t>Conclusion</w:t>
      </w:r>
    </w:p>
    <w:p w:rsidR="007A49EE" w:rsidRPr="00F1698D" w:rsidRDefault="007A49EE">
      <w:pPr>
        <w:pStyle w:val="BodyText"/>
        <w:rPr>
          <w:b/>
          <w:sz w:val="30"/>
        </w:rPr>
      </w:pPr>
    </w:p>
    <w:p w:rsidR="007A49EE" w:rsidRPr="00F1698D" w:rsidRDefault="007A49EE">
      <w:pPr>
        <w:pStyle w:val="BodyText"/>
        <w:spacing w:before="7"/>
        <w:rPr>
          <w:b/>
          <w:sz w:val="42"/>
        </w:rPr>
      </w:pPr>
    </w:p>
    <w:p w:rsidR="007A49EE" w:rsidRPr="00F1698D" w:rsidRDefault="00CD782F">
      <w:pPr>
        <w:pStyle w:val="BodyText"/>
        <w:spacing w:line="480" w:lineRule="auto"/>
        <w:ind w:left="300" w:right="298"/>
        <w:jc w:val="both"/>
      </w:pPr>
      <w:r w:rsidRPr="00F1698D">
        <w:t xml:space="preserve">Most of the insurance companies </w:t>
      </w:r>
      <w:r w:rsidRPr="00F1698D">
        <w:rPr>
          <w:spacing w:val="-3"/>
        </w:rPr>
        <w:t xml:space="preserve">in </w:t>
      </w:r>
      <w:r w:rsidR="00F1698D" w:rsidRPr="00F1698D">
        <w:t>Nigeria</w:t>
      </w:r>
      <w:r w:rsidRPr="00F1698D">
        <w:t xml:space="preserve"> are large companies with a wide branch network throughout the country </w:t>
      </w:r>
      <w:r w:rsidRPr="00F1698D">
        <w:rPr>
          <w:spacing w:val="-3"/>
        </w:rPr>
        <w:t xml:space="preserve">in </w:t>
      </w:r>
      <w:r w:rsidRPr="00F1698D">
        <w:t>order to take services closer</w:t>
      </w:r>
      <w:r w:rsidRPr="00F1698D">
        <w:t xml:space="preserve"> </w:t>
      </w:r>
      <w:r w:rsidRPr="00F1698D">
        <w:rPr>
          <w:spacing w:val="2"/>
        </w:rPr>
        <w:t xml:space="preserve">to </w:t>
      </w:r>
      <w:r w:rsidRPr="00F1698D">
        <w:t xml:space="preserve">their customers and hence enhance market share </w:t>
      </w:r>
      <w:r w:rsidRPr="00F1698D">
        <w:rPr>
          <w:spacing w:val="-3"/>
        </w:rPr>
        <w:t xml:space="preserve">in </w:t>
      </w:r>
      <w:r w:rsidRPr="00F1698D">
        <w:t xml:space="preserve">the face of growing competition. Owing </w:t>
      </w:r>
      <w:r w:rsidRPr="00F1698D">
        <w:rPr>
          <w:spacing w:val="2"/>
        </w:rPr>
        <w:t xml:space="preserve">to </w:t>
      </w:r>
      <w:r w:rsidRPr="00F1698D">
        <w:t xml:space="preserve">their large sizes, </w:t>
      </w:r>
      <w:r w:rsidRPr="00F1698D">
        <w:rPr>
          <w:spacing w:val="-5"/>
        </w:rPr>
        <w:t xml:space="preserve">it </w:t>
      </w:r>
      <w:r w:rsidRPr="00F1698D">
        <w:t xml:space="preserve">can </w:t>
      </w:r>
      <w:r w:rsidRPr="00F1698D">
        <w:rPr>
          <w:spacing w:val="-3"/>
        </w:rPr>
        <w:t xml:space="preserve">be </w:t>
      </w:r>
      <w:r w:rsidRPr="00F1698D">
        <w:t xml:space="preserve">concluded that these companies are faced with greater risks and hence the need to </w:t>
      </w:r>
      <w:r w:rsidRPr="00F1698D">
        <w:rPr>
          <w:spacing w:val="-3"/>
        </w:rPr>
        <w:t xml:space="preserve">manage </w:t>
      </w:r>
      <w:r w:rsidRPr="00F1698D">
        <w:t>risk appropriately.</w:t>
      </w:r>
    </w:p>
    <w:p w:rsidR="007A49EE" w:rsidRPr="00F1698D" w:rsidRDefault="007A49EE">
      <w:pPr>
        <w:pStyle w:val="BodyText"/>
        <w:rPr>
          <w:sz w:val="26"/>
        </w:rPr>
      </w:pPr>
    </w:p>
    <w:p w:rsidR="007A49EE" w:rsidRPr="00F1698D" w:rsidRDefault="00CD782F">
      <w:pPr>
        <w:pStyle w:val="BodyText"/>
        <w:spacing w:before="211" w:line="480" w:lineRule="auto"/>
        <w:ind w:left="300" w:right="300"/>
        <w:jc w:val="both"/>
      </w:pPr>
      <w:r w:rsidRPr="00F1698D">
        <w:t xml:space="preserve">A large number of these companies had put in place measures to spearhead risk management and this could explain why most of these companies had continued to be in operation for a long duration of time, with 61% of them having been in existence for over 20 </w:t>
      </w:r>
      <w:r w:rsidRPr="00F1698D">
        <w:t>years. It can be inferred that the companies that had existed for a long time had more mature risk management programs which had contributed to their financial sustainability over the years.</w:t>
      </w:r>
    </w:p>
    <w:p w:rsidR="007A49EE" w:rsidRPr="00F1698D" w:rsidRDefault="007A49EE">
      <w:pPr>
        <w:pStyle w:val="BodyText"/>
        <w:rPr>
          <w:sz w:val="26"/>
        </w:rPr>
      </w:pPr>
    </w:p>
    <w:p w:rsidR="007A49EE" w:rsidRPr="00F1698D" w:rsidRDefault="00CD782F">
      <w:pPr>
        <w:pStyle w:val="BodyText"/>
        <w:spacing w:before="211" w:line="480" w:lineRule="auto"/>
        <w:ind w:left="300" w:right="303"/>
        <w:jc w:val="both"/>
      </w:pPr>
      <w:r w:rsidRPr="00F1698D">
        <w:t>The study also concludes that risk identification and mitigation</w:t>
      </w:r>
      <w:r w:rsidRPr="00F1698D">
        <w:t xml:space="preserve"> play the most significant role in influencing financial performance of insurance companies. Hence, risk identification can essentially be said to be the key starting point of any risk management program as companies cannot manage what is unknown. On the o</w:t>
      </w:r>
      <w:r w:rsidRPr="00F1698D">
        <w:t>ther hand, once identified, risks must be mitigated so that the impact on the firm is reduced.</w:t>
      </w:r>
    </w:p>
    <w:p w:rsidR="007A49EE" w:rsidRPr="00F1698D" w:rsidRDefault="007A49EE">
      <w:pPr>
        <w:pStyle w:val="BodyText"/>
        <w:rPr>
          <w:sz w:val="26"/>
        </w:rPr>
      </w:pPr>
    </w:p>
    <w:p w:rsidR="007A49EE" w:rsidRPr="00F1698D" w:rsidRDefault="00CD782F">
      <w:pPr>
        <w:pStyle w:val="BodyText"/>
        <w:spacing w:before="211" w:line="477" w:lineRule="auto"/>
        <w:ind w:left="300" w:right="300"/>
        <w:jc w:val="both"/>
      </w:pPr>
      <w:r w:rsidRPr="00F1698D">
        <w:t>The study results, however, also show that all the four risk management practices were of some significance in influencing financial performance and hence the conclusion of this study is that insurance companies need to adopt a multifaceted approach in the</w:t>
      </w:r>
      <w:r w:rsidRPr="00F1698D">
        <w:t>ir risk management efforts that</w:t>
      </w:r>
    </w:p>
    <w:p w:rsidR="007A49EE" w:rsidRPr="00F1698D" w:rsidRDefault="007A49EE">
      <w:pPr>
        <w:spacing w:line="477" w:lineRule="auto"/>
        <w:jc w:val="both"/>
        <w:sectPr w:rsidR="007A49EE" w:rsidRPr="00F1698D">
          <w:pgSz w:w="12240" w:h="15840"/>
          <w:pgMar w:top="1460" w:right="1140" w:bottom="1680" w:left="1140" w:header="0" w:footer="1408" w:gutter="0"/>
          <w:cols w:space="720"/>
        </w:sectPr>
      </w:pPr>
    </w:p>
    <w:p w:rsidR="007A49EE" w:rsidRPr="00F1698D" w:rsidRDefault="00CD782F">
      <w:pPr>
        <w:pStyle w:val="BodyText"/>
        <w:spacing w:before="78" w:line="480" w:lineRule="auto"/>
        <w:ind w:left="300" w:right="299"/>
        <w:jc w:val="both"/>
      </w:pPr>
      <w:r w:rsidRPr="00F1698D">
        <w:t>includes all the practices that were the focus of this study in order to realize the full benefits of their risk management programs.</w:t>
      </w:r>
    </w:p>
    <w:p w:rsidR="007A49EE" w:rsidRPr="00F1698D" w:rsidRDefault="007A49EE">
      <w:pPr>
        <w:pStyle w:val="BodyText"/>
        <w:rPr>
          <w:sz w:val="26"/>
        </w:rPr>
      </w:pPr>
    </w:p>
    <w:p w:rsidR="007A49EE" w:rsidRPr="00F1698D" w:rsidRDefault="00CD782F">
      <w:pPr>
        <w:pStyle w:val="BodyText"/>
        <w:spacing w:before="216" w:line="480" w:lineRule="auto"/>
        <w:ind w:left="300" w:right="296"/>
        <w:jc w:val="both"/>
      </w:pPr>
      <w:r w:rsidRPr="00F1698D">
        <w:t>Risk management significantly contributes to financial performance of insur</w:t>
      </w:r>
      <w:r w:rsidRPr="00F1698D">
        <w:t xml:space="preserve">ance companies, with adoption </w:t>
      </w:r>
      <w:r w:rsidRPr="00F1698D">
        <w:rPr>
          <w:spacing w:val="4"/>
        </w:rPr>
        <w:t xml:space="preserve">of </w:t>
      </w:r>
      <w:r w:rsidRPr="00F1698D">
        <w:t xml:space="preserve">risk management practices explaining 71.6% of the variation </w:t>
      </w:r>
      <w:r w:rsidRPr="00F1698D">
        <w:rPr>
          <w:spacing w:val="-3"/>
        </w:rPr>
        <w:t xml:space="preserve">in </w:t>
      </w:r>
      <w:r w:rsidRPr="00F1698D">
        <w:t xml:space="preserve">financial performance of these companies. The study, therefore, concludes that there </w:t>
      </w:r>
      <w:r w:rsidRPr="00F1698D">
        <w:rPr>
          <w:spacing w:val="-3"/>
        </w:rPr>
        <w:t xml:space="preserve">is </w:t>
      </w:r>
      <w:r w:rsidRPr="00F1698D">
        <w:t xml:space="preserve">a strong relationship between adoption </w:t>
      </w:r>
      <w:r w:rsidRPr="00F1698D">
        <w:rPr>
          <w:spacing w:val="4"/>
        </w:rPr>
        <w:t xml:space="preserve">of </w:t>
      </w:r>
      <w:r w:rsidRPr="00F1698D">
        <w:t xml:space="preserve">risk management practices and </w:t>
      </w:r>
      <w:r w:rsidRPr="00F1698D">
        <w:t xml:space="preserve">financial performance </w:t>
      </w:r>
      <w:r w:rsidRPr="00F1698D">
        <w:rPr>
          <w:spacing w:val="4"/>
        </w:rPr>
        <w:t xml:space="preserve">of </w:t>
      </w:r>
      <w:r w:rsidR="00F1698D" w:rsidRPr="00F1698D">
        <w:t>Nigeria</w:t>
      </w:r>
      <w:r w:rsidRPr="00F1698D">
        <w:t xml:space="preserve">n insurance companies. The study further concludes that there are other factors that influence financial performance of insurance companies and that these explain the remaining 28.4% of the variation </w:t>
      </w:r>
      <w:r w:rsidRPr="00F1698D">
        <w:rPr>
          <w:spacing w:val="-3"/>
        </w:rPr>
        <w:t xml:space="preserve">in </w:t>
      </w:r>
      <w:r w:rsidRPr="00F1698D">
        <w:t>financial performance o</w:t>
      </w:r>
      <w:r w:rsidRPr="00F1698D">
        <w:t>f these</w:t>
      </w:r>
      <w:r w:rsidRPr="00F1698D">
        <w:rPr>
          <w:spacing w:val="-13"/>
        </w:rPr>
        <w:t xml:space="preserve"> </w:t>
      </w:r>
      <w:r w:rsidRPr="00F1698D">
        <w:t>companies.</w:t>
      </w:r>
    </w:p>
    <w:p w:rsidR="007A49EE" w:rsidRPr="00F1698D" w:rsidRDefault="007A49EE">
      <w:pPr>
        <w:pStyle w:val="BodyText"/>
        <w:rPr>
          <w:sz w:val="26"/>
        </w:rPr>
      </w:pPr>
    </w:p>
    <w:p w:rsidR="007A49EE" w:rsidRPr="00F1698D" w:rsidRDefault="007A49EE">
      <w:pPr>
        <w:pStyle w:val="BodyText"/>
        <w:rPr>
          <w:sz w:val="26"/>
        </w:rPr>
      </w:pPr>
    </w:p>
    <w:p w:rsidR="007A49EE" w:rsidRPr="00F1698D" w:rsidRDefault="00CD782F">
      <w:pPr>
        <w:pStyle w:val="Heading1"/>
        <w:numPr>
          <w:ilvl w:val="1"/>
          <w:numId w:val="1"/>
        </w:numPr>
        <w:tabs>
          <w:tab w:val="left" w:pos="724"/>
        </w:tabs>
        <w:ind w:hanging="424"/>
      </w:pPr>
      <w:r w:rsidRPr="00F1698D">
        <w:t>Recommendations for policy and</w:t>
      </w:r>
      <w:r w:rsidRPr="00F1698D">
        <w:rPr>
          <w:spacing w:val="6"/>
        </w:rPr>
        <w:t xml:space="preserve"> </w:t>
      </w:r>
      <w:r w:rsidRPr="00F1698D">
        <w:t>practice</w:t>
      </w:r>
    </w:p>
    <w:p w:rsidR="007A49EE" w:rsidRPr="00F1698D" w:rsidRDefault="007A49EE">
      <w:pPr>
        <w:pStyle w:val="BodyText"/>
        <w:rPr>
          <w:b/>
          <w:sz w:val="30"/>
        </w:rPr>
      </w:pPr>
    </w:p>
    <w:p w:rsidR="007A49EE" w:rsidRPr="00F1698D" w:rsidRDefault="007A49EE">
      <w:pPr>
        <w:pStyle w:val="BodyText"/>
        <w:spacing w:before="2"/>
        <w:rPr>
          <w:b/>
          <w:sz w:val="39"/>
        </w:rPr>
      </w:pPr>
    </w:p>
    <w:p w:rsidR="007A49EE" w:rsidRPr="00F1698D" w:rsidRDefault="00CD782F">
      <w:pPr>
        <w:pStyle w:val="BodyText"/>
        <w:spacing w:line="480" w:lineRule="auto"/>
        <w:ind w:left="300" w:right="303"/>
        <w:jc w:val="both"/>
      </w:pPr>
      <w:r w:rsidRPr="00F1698D">
        <w:t>From the study, risk identification and mitigation were found to have a huge impact on the financial performance of insurance companies. The study therefore recommends that the management of in</w:t>
      </w:r>
      <w:r w:rsidRPr="00F1698D">
        <w:t>surance companies should put in place cost-effective measures for timely risk identification and effective risk mitigation so as to ensure that their financial performance is not impacted negatively.</w:t>
      </w:r>
    </w:p>
    <w:p w:rsidR="007A49EE" w:rsidRPr="00F1698D" w:rsidRDefault="007A49EE">
      <w:pPr>
        <w:pStyle w:val="BodyText"/>
        <w:rPr>
          <w:sz w:val="26"/>
        </w:rPr>
      </w:pPr>
    </w:p>
    <w:p w:rsidR="007A49EE" w:rsidRPr="00F1698D" w:rsidRDefault="00CD782F">
      <w:pPr>
        <w:pStyle w:val="BodyText"/>
        <w:spacing w:before="177" w:line="480" w:lineRule="auto"/>
        <w:ind w:left="300" w:right="293"/>
        <w:jc w:val="both"/>
      </w:pPr>
      <w:r w:rsidRPr="00F1698D">
        <w:t>The study also recommends that the management of insura</w:t>
      </w:r>
      <w:r w:rsidRPr="00F1698D">
        <w:t>nce companies should continuously assess their risk management practices to see if they are still practical in the face of a continuously changing operating environment, for instance the new regulatory pressures of solvency 2 and Basel regulatory regimes.</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480" w:lineRule="auto"/>
        <w:ind w:left="300" w:right="295"/>
        <w:jc w:val="both"/>
      </w:pPr>
      <w:r w:rsidRPr="00F1698D">
        <w:t>The management should leverage information technology in risk management by installing information systems that can carry out risk assessment &amp;</w:t>
      </w:r>
      <w:r w:rsidRPr="00F1698D">
        <w:t xml:space="preserve"> measurement more accurately and for monitoring their risk management programs for effectiveness. This should further be complimented by training of employees on risk management policies of the firm, with clearly defined roles and responsibilities for risk</w:t>
      </w:r>
      <w:r w:rsidRPr="00F1698D">
        <w:t xml:space="preserve"> management.</w:t>
      </w:r>
    </w:p>
    <w:p w:rsidR="007A49EE" w:rsidRPr="00F1698D" w:rsidRDefault="007A49EE">
      <w:pPr>
        <w:pStyle w:val="BodyText"/>
        <w:rPr>
          <w:sz w:val="26"/>
        </w:rPr>
      </w:pPr>
    </w:p>
    <w:p w:rsidR="007A49EE" w:rsidRPr="00F1698D" w:rsidRDefault="007A49EE">
      <w:pPr>
        <w:pStyle w:val="BodyText"/>
        <w:spacing w:before="2"/>
        <w:rPr>
          <w:sz w:val="22"/>
        </w:rPr>
      </w:pPr>
    </w:p>
    <w:p w:rsidR="007A49EE" w:rsidRPr="00F1698D" w:rsidRDefault="00CD782F">
      <w:pPr>
        <w:pStyle w:val="BodyText"/>
        <w:spacing w:line="480" w:lineRule="auto"/>
        <w:ind w:left="300" w:right="307"/>
        <w:jc w:val="both"/>
      </w:pPr>
      <w:r w:rsidRPr="00F1698D">
        <w:t>There is also need for insurance companies to address corporate governance issues in their risk management programs. Risk management programs that are supported by senior company officials are more likely to succeed, thereby enhancing financ</w:t>
      </w:r>
      <w:r w:rsidRPr="00F1698D">
        <w:t>ial performance.</w:t>
      </w:r>
    </w:p>
    <w:p w:rsidR="007A49EE" w:rsidRPr="00F1698D" w:rsidRDefault="007A49EE">
      <w:pPr>
        <w:pStyle w:val="BodyText"/>
        <w:rPr>
          <w:sz w:val="26"/>
        </w:rPr>
      </w:pPr>
    </w:p>
    <w:p w:rsidR="007A49EE" w:rsidRPr="00F1698D" w:rsidRDefault="007A49EE">
      <w:pPr>
        <w:pStyle w:val="BodyText"/>
        <w:rPr>
          <w:sz w:val="22"/>
        </w:rPr>
      </w:pPr>
    </w:p>
    <w:p w:rsidR="007A49EE" w:rsidRPr="00F1698D" w:rsidRDefault="00CD782F">
      <w:pPr>
        <w:pStyle w:val="BodyText"/>
        <w:spacing w:before="1" w:line="480" w:lineRule="auto"/>
        <w:ind w:left="300" w:right="294"/>
        <w:jc w:val="both"/>
      </w:pPr>
      <w:r w:rsidRPr="00F1698D">
        <w:t xml:space="preserve">Lastly, the study recommends that the management of insurance companies should put in place risk management frameworks such as ERM that conform to international best practice. This will ensure that </w:t>
      </w:r>
      <w:r w:rsidR="00F1698D" w:rsidRPr="00F1698D">
        <w:t>Nigeria</w:t>
      </w:r>
      <w:r w:rsidRPr="00F1698D">
        <w:t>n insurance companies achieve inte</w:t>
      </w:r>
      <w:r w:rsidRPr="00F1698D">
        <w:t>rnational standards and, therefore, become globally competitive.</w:t>
      </w:r>
    </w:p>
    <w:p w:rsidR="007A49EE" w:rsidRPr="00F1698D" w:rsidRDefault="007A49EE">
      <w:pPr>
        <w:pStyle w:val="BodyText"/>
        <w:rPr>
          <w:sz w:val="26"/>
        </w:rPr>
      </w:pPr>
    </w:p>
    <w:p w:rsidR="007A49EE" w:rsidRPr="00F1698D" w:rsidRDefault="007A49EE">
      <w:pPr>
        <w:pStyle w:val="BodyText"/>
        <w:spacing w:before="8"/>
        <w:rPr>
          <w:sz w:val="26"/>
        </w:rPr>
      </w:pPr>
    </w:p>
    <w:p w:rsidR="007A49EE" w:rsidRPr="00F1698D" w:rsidRDefault="00CD782F">
      <w:pPr>
        <w:pStyle w:val="Heading1"/>
        <w:numPr>
          <w:ilvl w:val="1"/>
          <w:numId w:val="1"/>
        </w:numPr>
        <w:tabs>
          <w:tab w:val="left" w:pos="724"/>
        </w:tabs>
        <w:ind w:hanging="424"/>
      </w:pPr>
      <w:r w:rsidRPr="00F1698D">
        <w:t xml:space="preserve">Limitations </w:t>
      </w:r>
      <w:r w:rsidRPr="00F1698D">
        <w:rPr>
          <w:spacing w:val="-3"/>
        </w:rPr>
        <w:t>of the</w:t>
      </w:r>
      <w:r w:rsidRPr="00F1698D">
        <w:rPr>
          <w:spacing w:val="16"/>
        </w:rPr>
        <w:t xml:space="preserve"> </w:t>
      </w:r>
      <w:r w:rsidRPr="00F1698D">
        <w:t>Study</w:t>
      </w:r>
    </w:p>
    <w:p w:rsidR="007A49EE" w:rsidRPr="00F1698D" w:rsidRDefault="007A49EE">
      <w:pPr>
        <w:pStyle w:val="BodyText"/>
        <w:spacing w:before="10"/>
        <w:rPr>
          <w:b/>
          <w:sz w:val="27"/>
        </w:rPr>
      </w:pPr>
    </w:p>
    <w:p w:rsidR="007A49EE" w:rsidRPr="00F1698D" w:rsidRDefault="00CD782F">
      <w:pPr>
        <w:pStyle w:val="BodyText"/>
        <w:spacing w:line="480" w:lineRule="auto"/>
        <w:ind w:left="300" w:right="297"/>
        <w:jc w:val="both"/>
      </w:pPr>
      <w:r w:rsidRPr="00F1698D">
        <w:t>The study partly used secondary data which had already been compiled by The Insurance Regulatory Authority (IRA). This data was used as obtained and the researcher</w:t>
      </w:r>
      <w:r w:rsidRPr="00F1698D">
        <w:t xml:space="preserve"> had </w:t>
      </w:r>
      <w:r w:rsidRPr="00F1698D">
        <w:rPr>
          <w:spacing w:val="-3"/>
        </w:rPr>
        <w:t xml:space="preserve">no </w:t>
      </w:r>
      <w:r w:rsidRPr="00F1698D">
        <w:t xml:space="preserve">means </w:t>
      </w:r>
      <w:r w:rsidRPr="00F1698D">
        <w:rPr>
          <w:spacing w:val="4"/>
        </w:rPr>
        <w:t xml:space="preserve">of </w:t>
      </w:r>
      <w:r w:rsidRPr="00F1698D">
        <w:t xml:space="preserve">independently verifying the validity </w:t>
      </w:r>
      <w:r w:rsidRPr="00F1698D">
        <w:rPr>
          <w:spacing w:val="4"/>
        </w:rPr>
        <w:t xml:space="preserve">of </w:t>
      </w:r>
      <w:r w:rsidRPr="00F1698D">
        <w:t xml:space="preserve">the data which was assumed </w:t>
      </w:r>
      <w:r w:rsidRPr="00F1698D">
        <w:rPr>
          <w:spacing w:val="2"/>
        </w:rPr>
        <w:t xml:space="preserve">to </w:t>
      </w:r>
      <w:r w:rsidRPr="00F1698D">
        <w:rPr>
          <w:spacing w:val="-3"/>
        </w:rPr>
        <w:t xml:space="preserve">be </w:t>
      </w:r>
      <w:r w:rsidRPr="00F1698D">
        <w:t xml:space="preserve">accurate for the purpose of the study. The study findings are, therefore, partly subject to the validity </w:t>
      </w:r>
      <w:r w:rsidRPr="00F1698D">
        <w:rPr>
          <w:spacing w:val="4"/>
        </w:rPr>
        <w:t xml:space="preserve">of </w:t>
      </w:r>
      <w:r w:rsidRPr="00F1698D">
        <w:t>the secondary data</w:t>
      </w:r>
      <w:r w:rsidRPr="00F1698D">
        <w:rPr>
          <w:spacing w:val="-8"/>
        </w:rPr>
        <w:t xml:space="preserve"> </w:t>
      </w:r>
      <w:r w:rsidRPr="00F1698D">
        <w:t>used.</w:t>
      </w:r>
    </w:p>
    <w:p w:rsidR="007A49EE" w:rsidRPr="00F1698D" w:rsidRDefault="007A49EE">
      <w:pPr>
        <w:pStyle w:val="BodyText"/>
        <w:rPr>
          <w:sz w:val="26"/>
        </w:rPr>
      </w:pPr>
    </w:p>
    <w:p w:rsidR="007A49EE" w:rsidRPr="00F1698D" w:rsidRDefault="007A49EE">
      <w:pPr>
        <w:pStyle w:val="BodyText"/>
        <w:spacing w:before="8"/>
        <w:rPr>
          <w:sz w:val="21"/>
        </w:rPr>
      </w:pPr>
    </w:p>
    <w:p w:rsidR="007A49EE" w:rsidRPr="00F1698D" w:rsidRDefault="00CD782F">
      <w:pPr>
        <w:pStyle w:val="BodyText"/>
        <w:ind w:left="300"/>
        <w:jc w:val="both"/>
      </w:pPr>
      <w:r w:rsidRPr="00F1698D">
        <w:t>The study mainly used the return on assets as the measure of financial performance. However,</w:t>
      </w:r>
    </w:p>
    <w:p w:rsidR="007A49EE" w:rsidRPr="00F1698D" w:rsidRDefault="007A49EE">
      <w:pPr>
        <w:jc w:val="both"/>
        <w:sectPr w:rsidR="007A49EE" w:rsidRPr="00F1698D">
          <w:pgSz w:w="12240" w:h="15840"/>
          <w:pgMar w:top="1440" w:right="1140" w:bottom="1660" w:left="1140" w:header="0" w:footer="1408" w:gutter="0"/>
          <w:cols w:space="720"/>
        </w:sectPr>
      </w:pPr>
    </w:p>
    <w:p w:rsidR="007A49EE" w:rsidRPr="00F1698D" w:rsidRDefault="00CD782F">
      <w:pPr>
        <w:pStyle w:val="BodyText"/>
        <w:spacing w:before="78" w:line="480" w:lineRule="auto"/>
        <w:ind w:left="300" w:right="313"/>
        <w:jc w:val="both"/>
      </w:pPr>
      <w:bookmarkStart w:id="40" w:name="_bookmark53"/>
      <w:bookmarkEnd w:id="40"/>
      <w:r w:rsidRPr="00F1698D">
        <w:t>there are other measures of financial performance that can be used in other future studies, for instance return on equity (ROE).</w:t>
      </w:r>
    </w:p>
    <w:p w:rsidR="007A49EE" w:rsidRPr="00F1698D" w:rsidRDefault="007A49EE">
      <w:pPr>
        <w:pStyle w:val="BodyText"/>
        <w:rPr>
          <w:sz w:val="26"/>
        </w:rPr>
      </w:pPr>
    </w:p>
    <w:p w:rsidR="007A49EE" w:rsidRPr="00F1698D" w:rsidRDefault="007A49EE">
      <w:pPr>
        <w:pStyle w:val="BodyText"/>
        <w:spacing w:before="1"/>
        <w:rPr>
          <w:sz w:val="22"/>
        </w:rPr>
      </w:pPr>
    </w:p>
    <w:p w:rsidR="007A49EE" w:rsidRPr="00F1698D" w:rsidRDefault="00CD782F">
      <w:pPr>
        <w:pStyle w:val="BodyText"/>
        <w:spacing w:line="480" w:lineRule="auto"/>
        <w:ind w:left="300" w:right="302"/>
        <w:jc w:val="both"/>
      </w:pPr>
      <w:r w:rsidRPr="00F1698D">
        <w:t>The study did not use a control variable and it is therefore possible that a lack of inclusion of the remaining 5companies may cause differences in findings.</w:t>
      </w:r>
    </w:p>
    <w:p w:rsidR="007A49EE" w:rsidRPr="00F1698D" w:rsidRDefault="007A49EE">
      <w:pPr>
        <w:pStyle w:val="BodyText"/>
        <w:spacing w:before="8"/>
      </w:pPr>
    </w:p>
    <w:p w:rsidR="007A49EE" w:rsidRPr="00F1698D" w:rsidRDefault="00CD782F">
      <w:pPr>
        <w:pStyle w:val="BodyText"/>
        <w:spacing w:line="480" w:lineRule="auto"/>
        <w:ind w:left="300" w:right="309"/>
        <w:jc w:val="both"/>
      </w:pPr>
      <w:r w:rsidRPr="00F1698D">
        <w:t>Lastly, the time and resources that were available for this study could not allow for the study t</w:t>
      </w:r>
      <w:r w:rsidRPr="00F1698D">
        <w:t>o be conducted in a more comprehensive manner.</w:t>
      </w:r>
    </w:p>
    <w:p w:rsidR="007A49EE" w:rsidRPr="00F1698D" w:rsidRDefault="007A49EE">
      <w:pPr>
        <w:pStyle w:val="BodyText"/>
        <w:rPr>
          <w:sz w:val="26"/>
        </w:rPr>
      </w:pPr>
    </w:p>
    <w:p w:rsidR="007A49EE" w:rsidRPr="00F1698D" w:rsidRDefault="007A49EE">
      <w:pPr>
        <w:pStyle w:val="BodyText"/>
        <w:spacing w:before="7"/>
        <w:rPr>
          <w:sz w:val="26"/>
        </w:rPr>
      </w:pPr>
    </w:p>
    <w:p w:rsidR="007A49EE" w:rsidRPr="00F1698D" w:rsidRDefault="00CD782F">
      <w:pPr>
        <w:pStyle w:val="Heading2"/>
        <w:numPr>
          <w:ilvl w:val="1"/>
          <w:numId w:val="1"/>
        </w:numPr>
        <w:tabs>
          <w:tab w:val="left" w:pos="666"/>
        </w:tabs>
        <w:spacing w:before="0"/>
        <w:ind w:left="665" w:hanging="366"/>
      </w:pPr>
      <w:r w:rsidRPr="00F1698D">
        <w:t>Suggestions for Further</w:t>
      </w:r>
      <w:r w:rsidRPr="00F1698D">
        <w:rPr>
          <w:spacing w:val="-9"/>
        </w:rPr>
        <w:t xml:space="preserve"> </w:t>
      </w:r>
      <w:r w:rsidRPr="00F1698D">
        <w:t>Research</w:t>
      </w:r>
    </w:p>
    <w:p w:rsidR="007A49EE" w:rsidRPr="00F1698D" w:rsidRDefault="007A49EE">
      <w:pPr>
        <w:pStyle w:val="BodyText"/>
        <w:spacing w:before="2"/>
        <w:rPr>
          <w:b/>
          <w:sz w:val="23"/>
        </w:rPr>
      </w:pPr>
    </w:p>
    <w:p w:rsidR="007A49EE" w:rsidRPr="00F1698D" w:rsidRDefault="00CD782F">
      <w:pPr>
        <w:pStyle w:val="BodyText"/>
        <w:spacing w:line="480" w:lineRule="auto"/>
        <w:ind w:left="300" w:right="292"/>
        <w:jc w:val="both"/>
      </w:pPr>
      <w:r w:rsidRPr="00F1698D">
        <w:t xml:space="preserve">This study explored the effect of risk management practices on the financial performance of insurance companies in </w:t>
      </w:r>
      <w:r w:rsidR="00F1698D" w:rsidRPr="00F1698D">
        <w:t>Nigeria</w:t>
      </w:r>
      <w:r w:rsidRPr="00F1698D">
        <w:t xml:space="preserve">. A deeper study should be carried out on the effect </w:t>
      </w:r>
      <w:r w:rsidRPr="00F1698D">
        <w:t xml:space="preserve">of specific risk management practices and ERM models adopted by the various insurance companies in </w:t>
      </w:r>
      <w:r w:rsidR="00F1698D" w:rsidRPr="00F1698D">
        <w:t>Nigeria</w:t>
      </w:r>
      <w:r w:rsidRPr="00F1698D">
        <w:t xml:space="preserve"> and the effect of this on their financial performance.</w:t>
      </w:r>
    </w:p>
    <w:p w:rsidR="007A49EE" w:rsidRPr="00F1698D" w:rsidRDefault="007A49EE">
      <w:pPr>
        <w:pStyle w:val="BodyText"/>
        <w:rPr>
          <w:sz w:val="26"/>
        </w:rPr>
      </w:pPr>
    </w:p>
    <w:p w:rsidR="007A49EE" w:rsidRPr="00F1698D" w:rsidRDefault="007A49EE">
      <w:pPr>
        <w:pStyle w:val="BodyText"/>
        <w:spacing w:before="1"/>
        <w:rPr>
          <w:sz w:val="22"/>
        </w:rPr>
      </w:pPr>
    </w:p>
    <w:p w:rsidR="007A49EE" w:rsidRPr="00F1698D" w:rsidRDefault="00CD782F">
      <w:pPr>
        <w:pStyle w:val="BodyText"/>
        <w:spacing w:line="480" w:lineRule="auto"/>
        <w:ind w:left="300" w:right="295"/>
        <w:jc w:val="both"/>
      </w:pPr>
      <w:r w:rsidRPr="00F1698D">
        <w:t xml:space="preserve">Lastly, further studies should be carried out to establish the other factors that cause 28.4% </w:t>
      </w:r>
      <w:r w:rsidRPr="00F1698D">
        <w:t xml:space="preserve">variation in the financial performance of </w:t>
      </w:r>
      <w:r w:rsidR="00F1698D" w:rsidRPr="00F1698D">
        <w:t>Nigeria</w:t>
      </w:r>
      <w:r w:rsidRPr="00F1698D">
        <w:t>n insurance companies. This will help the management of these companies to increase firm value through better management of these other factors, in addition to risk management.</w:t>
      </w:r>
    </w:p>
    <w:p w:rsidR="007A49EE" w:rsidRPr="00F1698D" w:rsidRDefault="007A49EE">
      <w:pPr>
        <w:spacing w:line="480" w:lineRule="auto"/>
        <w:jc w:val="both"/>
        <w:sectPr w:rsidR="007A49EE" w:rsidRPr="00F1698D">
          <w:pgSz w:w="12240" w:h="15840"/>
          <w:pgMar w:top="1440" w:right="1140" w:bottom="1680" w:left="1140" w:header="0" w:footer="1408" w:gutter="0"/>
          <w:cols w:space="720"/>
        </w:sectPr>
      </w:pPr>
    </w:p>
    <w:p w:rsidR="007A49EE" w:rsidRPr="00F1698D" w:rsidRDefault="007A49EE">
      <w:pPr>
        <w:pStyle w:val="BodyText"/>
        <w:rPr>
          <w:sz w:val="20"/>
        </w:rPr>
      </w:pPr>
    </w:p>
    <w:p w:rsidR="007A49EE" w:rsidRPr="00F1698D" w:rsidRDefault="00CD782F">
      <w:pPr>
        <w:pStyle w:val="Heading1"/>
        <w:spacing w:before="226"/>
        <w:ind w:left="2037" w:right="2034" w:firstLine="0"/>
        <w:jc w:val="center"/>
      </w:pPr>
      <w:r w:rsidRPr="00F1698D">
        <w:t>REFERENCES</w:t>
      </w:r>
    </w:p>
    <w:p w:rsidR="007A49EE" w:rsidRPr="00F1698D" w:rsidRDefault="007A49EE">
      <w:pPr>
        <w:pStyle w:val="BodyText"/>
        <w:spacing w:before="8"/>
        <w:rPr>
          <w:b/>
          <w:sz w:val="23"/>
        </w:rPr>
      </w:pPr>
    </w:p>
    <w:p w:rsidR="007A49EE" w:rsidRPr="00F1698D" w:rsidRDefault="00CD782F">
      <w:pPr>
        <w:pStyle w:val="BodyText"/>
        <w:spacing w:before="1" w:line="362" w:lineRule="auto"/>
        <w:ind w:left="1021" w:right="310" w:hanging="721"/>
      </w:pPr>
      <w:r w:rsidRPr="00F1698D">
        <w:t>Allen, F. &amp; Santomero, A.M. (1996). The Theory of Financial Intermediation, Working Paper#96-32, Wharton Financial Institutions Center, University of</w:t>
      </w:r>
    </w:p>
    <w:p w:rsidR="007A49EE" w:rsidRPr="00F1698D" w:rsidRDefault="007A49EE">
      <w:pPr>
        <w:pStyle w:val="BodyText"/>
        <w:spacing w:before="10"/>
        <w:rPr>
          <w:sz w:val="23"/>
        </w:rPr>
      </w:pPr>
    </w:p>
    <w:p w:rsidR="007A49EE" w:rsidRPr="00F1698D" w:rsidRDefault="00CD782F">
      <w:pPr>
        <w:pStyle w:val="BodyText"/>
        <w:spacing w:line="360" w:lineRule="auto"/>
        <w:ind w:left="1021" w:right="755" w:hanging="721"/>
      </w:pPr>
      <w:r w:rsidRPr="00F1698D">
        <w:t xml:space="preserve">Anderson, K. (2005). Intelligence-Based Threat Assessments for Information Networks and Infrastructures: </w:t>
      </w:r>
      <w:r w:rsidRPr="00F1698D">
        <w:rPr>
          <w:i/>
        </w:rPr>
        <w:t>A White Paper</w:t>
      </w:r>
      <w:r w:rsidRPr="00F1698D">
        <w:t>, Global Technology.</w:t>
      </w:r>
    </w:p>
    <w:p w:rsidR="007A49EE" w:rsidRPr="00F1698D" w:rsidRDefault="007A49EE">
      <w:pPr>
        <w:pStyle w:val="BodyText"/>
        <w:spacing w:before="6"/>
      </w:pPr>
    </w:p>
    <w:p w:rsidR="007A49EE" w:rsidRPr="00F1698D" w:rsidRDefault="00CD782F">
      <w:pPr>
        <w:spacing w:line="360" w:lineRule="auto"/>
        <w:ind w:left="1021" w:right="287" w:hanging="721"/>
        <w:rPr>
          <w:sz w:val="24"/>
        </w:rPr>
      </w:pPr>
      <w:r w:rsidRPr="00F1698D">
        <w:rPr>
          <w:sz w:val="24"/>
        </w:rPr>
        <w:t xml:space="preserve">Aon Global Risk Solutions and The Wharton School of Pennsylvania (2011): Aon Association of </w:t>
      </w:r>
      <w:r w:rsidR="00F1698D" w:rsidRPr="00F1698D">
        <w:rPr>
          <w:sz w:val="24"/>
        </w:rPr>
        <w:t>Nigeria</w:t>
      </w:r>
      <w:r w:rsidRPr="00F1698D">
        <w:rPr>
          <w:sz w:val="24"/>
        </w:rPr>
        <w:t xml:space="preserve"> Insurers (AKI), </w:t>
      </w:r>
      <w:r w:rsidRPr="00F1698D">
        <w:rPr>
          <w:i/>
          <w:sz w:val="24"/>
        </w:rPr>
        <w:t>2011 Insurance Industry Annual Report</w:t>
      </w:r>
      <w:r w:rsidRPr="00F1698D">
        <w:rPr>
          <w:sz w:val="24"/>
        </w:rPr>
        <w:t>,</w:t>
      </w:r>
    </w:p>
    <w:p w:rsidR="007A49EE" w:rsidRPr="00F1698D" w:rsidRDefault="007A49EE">
      <w:pPr>
        <w:pStyle w:val="BodyText"/>
        <w:spacing w:before="5"/>
      </w:pPr>
    </w:p>
    <w:p w:rsidR="007A49EE" w:rsidRPr="00F1698D" w:rsidRDefault="00CD782F">
      <w:pPr>
        <w:pStyle w:val="BodyText"/>
        <w:spacing w:line="360" w:lineRule="auto"/>
        <w:ind w:left="1021" w:right="755" w:hanging="721"/>
      </w:pPr>
      <w:r w:rsidRPr="00F1698D">
        <w:t>Babbel, D.F. &amp; Santomero, A.M. (1996). Risk Management by Insurers:</w:t>
      </w:r>
      <w:r w:rsidRPr="00F1698D">
        <w:t xml:space="preserve"> An Analysis of the Process, Working Paper#96-16, Wharton Financial Institutions Center,</w:t>
      </w:r>
    </w:p>
    <w:p w:rsidR="007A49EE" w:rsidRPr="00F1698D" w:rsidRDefault="007A49EE">
      <w:pPr>
        <w:pStyle w:val="BodyText"/>
        <w:spacing w:before="5"/>
      </w:pPr>
    </w:p>
    <w:p w:rsidR="007A49EE" w:rsidRPr="00F1698D" w:rsidRDefault="00CD782F">
      <w:pPr>
        <w:pStyle w:val="BodyText"/>
        <w:spacing w:line="360" w:lineRule="auto"/>
        <w:ind w:left="1021" w:right="314" w:hanging="721"/>
      </w:pPr>
      <w:r w:rsidRPr="00F1698D">
        <w:t>Banks, E. (2004). Alternative Risk Transfer: Integrated Risk Management Through Insurance, Re-insurance and the Capital Markets, John Wiley &amp; Sons Ltd.</w:t>
      </w:r>
    </w:p>
    <w:p w:rsidR="007A49EE" w:rsidRPr="00F1698D" w:rsidRDefault="007A49EE">
      <w:pPr>
        <w:pStyle w:val="BodyText"/>
      </w:pPr>
    </w:p>
    <w:p w:rsidR="007A49EE" w:rsidRPr="00F1698D" w:rsidRDefault="00CD782F">
      <w:pPr>
        <w:pStyle w:val="BodyText"/>
        <w:spacing w:before="1" w:line="362" w:lineRule="auto"/>
        <w:ind w:left="1021" w:right="336" w:hanging="721"/>
      </w:pPr>
      <w:r w:rsidRPr="00F1698D">
        <w:t>Breeden, D. &amp;</w:t>
      </w:r>
      <w:r w:rsidRPr="00F1698D">
        <w:t xml:space="preserve"> Viswanathan, S. (1990). Why Do Firms Hedge? An Asymmetric Information Model, Working paper, Duke University.</w:t>
      </w:r>
    </w:p>
    <w:p w:rsidR="007A49EE" w:rsidRPr="00F1698D" w:rsidRDefault="007A49EE">
      <w:pPr>
        <w:pStyle w:val="BodyText"/>
        <w:spacing w:before="11"/>
        <w:rPr>
          <w:sz w:val="23"/>
        </w:rPr>
      </w:pPr>
    </w:p>
    <w:p w:rsidR="007A49EE" w:rsidRPr="00F1698D" w:rsidRDefault="00CD782F">
      <w:pPr>
        <w:pStyle w:val="BodyText"/>
        <w:spacing w:line="360" w:lineRule="auto"/>
        <w:ind w:left="1021" w:right="755" w:hanging="721"/>
      </w:pPr>
      <w:r w:rsidRPr="00F1698D">
        <w:t>Demarzo, P. &amp; Duffie, D. (1992). Corporate Incentives for Hedging and Hedge Accounting, Working Paper, Northwestern University.</w:t>
      </w:r>
    </w:p>
    <w:p w:rsidR="007A49EE" w:rsidRPr="00F1698D" w:rsidRDefault="007A49EE">
      <w:pPr>
        <w:pStyle w:val="BodyText"/>
        <w:spacing w:before="5"/>
      </w:pPr>
    </w:p>
    <w:p w:rsidR="007A49EE" w:rsidRPr="00F1698D" w:rsidRDefault="00CD782F">
      <w:pPr>
        <w:pStyle w:val="BodyText"/>
        <w:spacing w:line="360" w:lineRule="auto"/>
        <w:ind w:left="1021" w:right="936" w:hanging="721"/>
      </w:pPr>
      <w:r w:rsidRPr="00F1698D">
        <w:t>Douglas M. &amp; A.W</w:t>
      </w:r>
      <w:r w:rsidRPr="00F1698D">
        <w:t xml:space="preserve">ildavsky. (1982). Explaining risk perception. An evaluation </w:t>
      </w:r>
      <w:r w:rsidRPr="00F1698D">
        <w:rPr>
          <w:spacing w:val="4"/>
        </w:rPr>
        <w:t xml:space="preserve">of </w:t>
      </w:r>
      <w:r w:rsidRPr="00F1698D">
        <w:t>cultural theory.</w:t>
      </w:r>
    </w:p>
    <w:p w:rsidR="007A49EE" w:rsidRPr="00F1698D" w:rsidRDefault="007A49EE">
      <w:pPr>
        <w:pStyle w:val="BodyText"/>
        <w:spacing w:before="5"/>
      </w:pPr>
    </w:p>
    <w:p w:rsidR="007A49EE" w:rsidRPr="00F1698D" w:rsidRDefault="00CD782F">
      <w:pPr>
        <w:pStyle w:val="BodyText"/>
        <w:spacing w:line="360" w:lineRule="auto"/>
        <w:ind w:left="1021" w:right="336" w:hanging="721"/>
      </w:pPr>
      <w:r w:rsidRPr="00F1698D">
        <w:t>Ellul, A. &amp; Yerramilli, V. (2010). Stronger Risk, Lower Controls: Evidence from U.S. Bank Holding Companies, National Bureau of Economic Research, Working Paper 16178.</w:t>
      </w:r>
    </w:p>
    <w:p w:rsidR="007A49EE" w:rsidRPr="00F1698D" w:rsidRDefault="007A49EE">
      <w:pPr>
        <w:pStyle w:val="BodyText"/>
        <w:spacing w:before="5"/>
      </w:pPr>
    </w:p>
    <w:p w:rsidR="007A49EE" w:rsidRPr="00F1698D" w:rsidRDefault="00CD782F">
      <w:pPr>
        <w:pStyle w:val="BodyText"/>
        <w:tabs>
          <w:tab w:val="left" w:pos="2202"/>
        </w:tabs>
        <w:spacing w:before="1" w:line="360" w:lineRule="auto"/>
        <w:ind w:left="1021" w:right="936" w:hanging="721"/>
      </w:pPr>
      <w:r w:rsidRPr="00F1698D">
        <w:t xml:space="preserve">Ernst </w:t>
      </w:r>
      <w:r w:rsidRPr="00F1698D">
        <w:rPr>
          <w:spacing w:val="21"/>
        </w:rPr>
        <w:t xml:space="preserve"> </w:t>
      </w:r>
      <w:r w:rsidRPr="00F1698D">
        <w:t xml:space="preserve">&amp; </w:t>
      </w:r>
      <w:r w:rsidRPr="00F1698D">
        <w:rPr>
          <w:spacing w:val="12"/>
        </w:rPr>
        <w:t xml:space="preserve"> </w:t>
      </w:r>
      <w:r w:rsidRPr="00F1698D">
        <w:t>Young</w:t>
      </w:r>
      <w:r w:rsidRPr="00F1698D">
        <w:tab/>
        <w:t>(2012). Turning Risk into Results: How Leading Companies Use Risk Management to Fuel Better</w:t>
      </w:r>
      <w:r w:rsidRPr="00F1698D">
        <w:rPr>
          <w:spacing w:val="3"/>
        </w:rPr>
        <w:t xml:space="preserve"> </w:t>
      </w:r>
      <w:r w:rsidRPr="00F1698D">
        <w:t>Performance.</w:t>
      </w:r>
    </w:p>
    <w:p w:rsidR="007A49EE" w:rsidRPr="00F1698D" w:rsidRDefault="007A49EE">
      <w:pPr>
        <w:spacing w:line="360" w:lineRule="auto"/>
        <w:sectPr w:rsidR="007A49EE" w:rsidRPr="00F1698D">
          <w:pgSz w:w="12240" w:h="15840"/>
          <w:pgMar w:top="1500" w:right="1140" w:bottom="1680" w:left="1140" w:header="0" w:footer="1408" w:gutter="0"/>
          <w:cols w:space="720"/>
        </w:sectPr>
      </w:pPr>
    </w:p>
    <w:p w:rsidR="007A49EE" w:rsidRPr="00F1698D" w:rsidRDefault="00CD782F">
      <w:pPr>
        <w:spacing w:before="78" w:line="362" w:lineRule="auto"/>
        <w:ind w:left="1021" w:right="336" w:hanging="721"/>
        <w:rPr>
          <w:sz w:val="24"/>
        </w:rPr>
      </w:pPr>
      <w:r w:rsidRPr="00F1698D">
        <w:rPr>
          <w:sz w:val="24"/>
        </w:rPr>
        <w:t xml:space="preserve">Froot, K., Scharfstein, D. &amp; Stein, J. (1993). A Framework for Risk Management, </w:t>
      </w:r>
      <w:r w:rsidRPr="00F1698D">
        <w:rPr>
          <w:i/>
          <w:sz w:val="24"/>
        </w:rPr>
        <w:t xml:space="preserve">Journal of Applied Corporate Finance, </w:t>
      </w:r>
      <w:r w:rsidRPr="00F1698D">
        <w:rPr>
          <w:sz w:val="24"/>
        </w:rPr>
        <w:t>7, 22-32.</w:t>
      </w:r>
    </w:p>
    <w:p w:rsidR="007A49EE" w:rsidRPr="00F1698D" w:rsidRDefault="007A49EE">
      <w:pPr>
        <w:pStyle w:val="BodyText"/>
      </w:pPr>
    </w:p>
    <w:p w:rsidR="007A49EE" w:rsidRPr="00F1698D" w:rsidRDefault="00CD782F">
      <w:pPr>
        <w:spacing w:line="360" w:lineRule="auto"/>
        <w:ind w:left="1021" w:right="336" w:hanging="721"/>
        <w:rPr>
          <w:sz w:val="24"/>
        </w:rPr>
      </w:pPr>
      <w:r w:rsidRPr="00F1698D">
        <w:rPr>
          <w:sz w:val="24"/>
        </w:rPr>
        <w:t xml:space="preserve">Gold, G. (1999). The Valuation of Risk Assets and the Selection of Risky Investments in Stock Portfolios and Capital Budgets. </w:t>
      </w:r>
      <w:r w:rsidRPr="00F1698D">
        <w:rPr>
          <w:i/>
          <w:sz w:val="24"/>
        </w:rPr>
        <w:t xml:space="preserve">Review of Economics and Statistics, </w:t>
      </w:r>
      <w:r w:rsidRPr="00F1698D">
        <w:rPr>
          <w:sz w:val="24"/>
        </w:rPr>
        <w:t>47 (1), 13-37.</w:t>
      </w:r>
    </w:p>
    <w:p w:rsidR="007A49EE" w:rsidRPr="00F1698D" w:rsidRDefault="007A49EE">
      <w:pPr>
        <w:pStyle w:val="BodyText"/>
        <w:spacing w:before="5"/>
      </w:pPr>
    </w:p>
    <w:p w:rsidR="007A49EE" w:rsidRPr="00F1698D" w:rsidRDefault="00CD782F">
      <w:pPr>
        <w:pStyle w:val="BodyText"/>
        <w:spacing w:line="360" w:lineRule="auto"/>
        <w:ind w:left="1021" w:right="336" w:hanging="721"/>
        <w:rPr>
          <w:i/>
        </w:rPr>
      </w:pPr>
      <w:r w:rsidRPr="00F1698D">
        <w:t>Hameeda, A.H. &amp;</w:t>
      </w:r>
      <w:r w:rsidRPr="00F1698D">
        <w:t xml:space="preserve"> Al Ajmi J. (2012). Risk Management Practices of Conventional and Islamic Banks in Bahrain. </w:t>
      </w:r>
      <w:r w:rsidRPr="00F1698D">
        <w:rPr>
          <w:i/>
        </w:rPr>
        <w:t>Journal of Risk Finance.</w:t>
      </w:r>
    </w:p>
    <w:p w:rsidR="007A49EE" w:rsidRPr="00F1698D" w:rsidRDefault="007A49EE">
      <w:pPr>
        <w:pStyle w:val="BodyText"/>
        <w:spacing w:before="5"/>
        <w:rPr>
          <w:i/>
        </w:rPr>
      </w:pPr>
    </w:p>
    <w:p w:rsidR="007A49EE" w:rsidRPr="00F1698D" w:rsidRDefault="00CD782F">
      <w:pPr>
        <w:spacing w:before="1"/>
        <w:ind w:left="300"/>
        <w:rPr>
          <w:i/>
          <w:sz w:val="24"/>
        </w:rPr>
      </w:pPr>
      <w:r w:rsidRPr="00F1698D">
        <w:rPr>
          <w:sz w:val="24"/>
        </w:rPr>
        <w:t xml:space="preserve">Insurance Regulatory Authority (IRA) Website, </w:t>
      </w:r>
      <w:hyperlink r:id="rId11">
        <w:r w:rsidRPr="00F1698D">
          <w:rPr>
            <w:i/>
            <w:sz w:val="24"/>
          </w:rPr>
          <w:t>http://www.ira.go.ke</w:t>
        </w:r>
      </w:hyperlink>
    </w:p>
    <w:p w:rsidR="007A49EE" w:rsidRPr="00F1698D" w:rsidRDefault="007A49EE">
      <w:pPr>
        <w:pStyle w:val="BodyText"/>
        <w:spacing w:before="1"/>
        <w:rPr>
          <w:i/>
          <w:sz w:val="36"/>
        </w:rPr>
      </w:pPr>
    </w:p>
    <w:p w:rsidR="007A49EE" w:rsidRPr="00F1698D" w:rsidRDefault="00CD782F">
      <w:pPr>
        <w:pStyle w:val="BodyText"/>
        <w:spacing w:line="364" w:lineRule="auto"/>
        <w:ind w:left="1021" w:right="336" w:hanging="721"/>
      </w:pPr>
      <w:r w:rsidRPr="00F1698D">
        <w:t xml:space="preserve">Iqbal Z. &amp; Mirakhor A. (2007). </w:t>
      </w:r>
      <w:r w:rsidRPr="00F1698D">
        <w:t>An Introduction to Islamic Finance: Theory and Practice, 2nd Edition.</w:t>
      </w:r>
    </w:p>
    <w:p w:rsidR="007A49EE" w:rsidRPr="00F1698D" w:rsidRDefault="007A49EE">
      <w:pPr>
        <w:pStyle w:val="BodyText"/>
        <w:spacing w:before="6"/>
        <w:rPr>
          <w:sz w:val="23"/>
        </w:rPr>
      </w:pPr>
    </w:p>
    <w:p w:rsidR="007A49EE" w:rsidRPr="00F1698D" w:rsidRDefault="00CD782F">
      <w:pPr>
        <w:pStyle w:val="BodyText"/>
        <w:ind w:left="300"/>
      </w:pPr>
      <w:r w:rsidRPr="00F1698D">
        <w:t>Jolly, K. (1997). Counterparty Credit Risk Modelling: Risk Books. Incisive Media, London.</w:t>
      </w:r>
    </w:p>
    <w:p w:rsidR="007A49EE" w:rsidRPr="00F1698D" w:rsidRDefault="007A49EE">
      <w:pPr>
        <w:pStyle w:val="BodyText"/>
        <w:spacing w:before="6"/>
        <w:rPr>
          <w:sz w:val="36"/>
        </w:rPr>
      </w:pPr>
    </w:p>
    <w:p w:rsidR="007A49EE" w:rsidRPr="00F1698D" w:rsidRDefault="00CD782F">
      <w:pPr>
        <w:pStyle w:val="BodyText"/>
        <w:spacing w:line="360" w:lineRule="auto"/>
        <w:ind w:left="1021" w:right="336" w:hanging="721"/>
      </w:pPr>
      <w:r w:rsidRPr="00F1698D">
        <w:t>Kadi, A.M. (2003). Basic Conditions and Procedures in Insurance. The Accountant, 13 (3), 16- 1</w:t>
      </w:r>
      <w:r w:rsidRPr="00F1698D">
        <w:t>9.</w:t>
      </w:r>
    </w:p>
    <w:p w:rsidR="007A49EE" w:rsidRPr="00F1698D" w:rsidRDefault="007A49EE">
      <w:pPr>
        <w:pStyle w:val="BodyText"/>
        <w:spacing w:before="5"/>
      </w:pPr>
    </w:p>
    <w:p w:rsidR="007A49EE" w:rsidRPr="00F1698D" w:rsidRDefault="00CD782F">
      <w:pPr>
        <w:pStyle w:val="BodyText"/>
        <w:spacing w:line="360" w:lineRule="auto"/>
        <w:ind w:left="1021" w:right="936" w:hanging="721"/>
      </w:pPr>
      <w:r w:rsidRPr="00F1698D">
        <w:t>Kiochos, P. (1997). Principles of Risk Management and Insurance. 8 th Edition, Pearson Education, New York.</w:t>
      </w:r>
    </w:p>
    <w:p w:rsidR="007A49EE" w:rsidRPr="00F1698D" w:rsidRDefault="007A49EE">
      <w:pPr>
        <w:pStyle w:val="BodyText"/>
      </w:pPr>
    </w:p>
    <w:p w:rsidR="007A49EE" w:rsidRPr="00F1698D" w:rsidRDefault="00CD782F">
      <w:pPr>
        <w:spacing w:before="1" w:line="362" w:lineRule="auto"/>
        <w:ind w:left="1021" w:right="336" w:hanging="721"/>
        <w:rPr>
          <w:sz w:val="24"/>
        </w:rPr>
      </w:pPr>
      <w:r w:rsidRPr="00F1698D">
        <w:rPr>
          <w:sz w:val="24"/>
        </w:rPr>
        <w:t xml:space="preserve">Magezi, J.K. (2003). A New Framework for Measuring the Credit </w:t>
      </w:r>
      <w:r w:rsidRPr="00F1698D">
        <w:rPr>
          <w:spacing w:val="-3"/>
          <w:sz w:val="24"/>
        </w:rPr>
        <w:t xml:space="preserve">Risk </w:t>
      </w:r>
      <w:r w:rsidRPr="00F1698D">
        <w:rPr>
          <w:spacing w:val="4"/>
          <w:sz w:val="24"/>
        </w:rPr>
        <w:t xml:space="preserve">of </w:t>
      </w:r>
      <w:r w:rsidRPr="00F1698D">
        <w:rPr>
          <w:sz w:val="24"/>
        </w:rPr>
        <w:t xml:space="preserve">a Portfolio. </w:t>
      </w:r>
      <w:r w:rsidRPr="00F1698D">
        <w:rPr>
          <w:i/>
          <w:sz w:val="24"/>
        </w:rPr>
        <w:t>Institute for Monetary and Economic Studies (IMES),</w:t>
      </w:r>
      <w:r w:rsidRPr="00F1698D">
        <w:rPr>
          <w:i/>
          <w:spacing w:val="6"/>
          <w:sz w:val="24"/>
        </w:rPr>
        <w:t xml:space="preserve"> </w:t>
      </w:r>
      <w:r w:rsidRPr="00F1698D">
        <w:rPr>
          <w:sz w:val="24"/>
        </w:rPr>
        <w:t>1-45.</w:t>
      </w:r>
    </w:p>
    <w:p w:rsidR="007A49EE" w:rsidRPr="00F1698D" w:rsidRDefault="007A49EE">
      <w:pPr>
        <w:pStyle w:val="BodyText"/>
        <w:spacing w:before="10"/>
        <w:rPr>
          <w:sz w:val="23"/>
        </w:rPr>
      </w:pPr>
    </w:p>
    <w:p w:rsidR="007A49EE" w:rsidRPr="00F1698D" w:rsidRDefault="00CD782F">
      <w:pPr>
        <w:pStyle w:val="BodyText"/>
        <w:spacing w:before="1"/>
        <w:ind w:left="300"/>
      </w:pPr>
      <w:r w:rsidRPr="00F1698D">
        <w:t>Meredith, L. (2004). The Ultimate Risk Manager. Boston: CUSP Communications Group Inc.</w:t>
      </w:r>
    </w:p>
    <w:p w:rsidR="007A49EE" w:rsidRPr="00F1698D" w:rsidRDefault="007A49EE">
      <w:pPr>
        <w:pStyle w:val="BodyText"/>
        <w:spacing w:before="6"/>
        <w:rPr>
          <w:sz w:val="36"/>
        </w:rPr>
      </w:pPr>
    </w:p>
    <w:p w:rsidR="007A49EE" w:rsidRPr="00F1698D" w:rsidRDefault="00CD782F">
      <w:pPr>
        <w:pStyle w:val="BodyText"/>
        <w:spacing w:line="360" w:lineRule="auto"/>
        <w:ind w:left="1021" w:right="936" w:hanging="721"/>
      </w:pPr>
      <w:r w:rsidRPr="00F1698D">
        <w:t xml:space="preserve">Merton, R.C. (1995). A Functional Perspective of Financial Intermediation, </w:t>
      </w:r>
      <w:r w:rsidRPr="00F1698D">
        <w:rPr>
          <w:i/>
        </w:rPr>
        <w:t xml:space="preserve">Financial Management </w:t>
      </w:r>
      <w:r w:rsidRPr="00F1698D">
        <w:t>Journal, 24 (2), 23-41.</w:t>
      </w:r>
    </w:p>
    <w:p w:rsidR="007A49EE" w:rsidRPr="00F1698D" w:rsidRDefault="007A49EE">
      <w:pPr>
        <w:pStyle w:val="BodyText"/>
        <w:spacing w:before="5"/>
      </w:pPr>
    </w:p>
    <w:p w:rsidR="007A49EE" w:rsidRPr="00F1698D" w:rsidRDefault="00CD782F">
      <w:pPr>
        <w:pStyle w:val="BodyText"/>
        <w:ind w:left="300"/>
      </w:pPr>
      <w:r w:rsidRPr="00F1698D">
        <w:t>Mikes A. &amp; R.S Kaplan. (2014).Towards a conting</w:t>
      </w:r>
      <w:r w:rsidRPr="00F1698D">
        <w:t>ency. Theory of Enterprise Risk Management.</w:t>
      </w:r>
    </w:p>
    <w:p w:rsidR="007A49EE" w:rsidRPr="00F1698D" w:rsidRDefault="00CD782F">
      <w:pPr>
        <w:pStyle w:val="BodyText"/>
        <w:spacing w:before="137"/>
        <w:ind w:left="1021"/>
      </w:pPr>
      <w:r w:rsidRPr="00F1698D">
        <w:t>Working Paper 13-063.</w:t>
      </w:r>
    </w:p>
    <w:p w:rsidR="007A49EE" w:rsidRPr="00F1698D" w:rsidRDefault="007A49EE">
      <w:pPr>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362" w:lineRule="auto"/>
        <w:ind w:left="1021" w:right="295" w:hanging="721"/>
        <w:jc w:val="both"/>
      </w:pPr>
      <w:r w:rsidRPr="00F1698D">
        <w:t xml:space="preserve">Muli, M.S. (2003). An Investigative Study on the Management of Property Risks in </w:t>
      </w:r>
      <w:r w:rsidR="00F1698D" w:rsidRPr="00F1698D">
        <w:t>Nigeria</w:t>
      </w:r>
      <w:r w:rsidRPr="00F1698D">
        <w:t>: A Case Study of the Insurance Sector, Unpublished MBA Project, University of Nairobi.</w:t>
      </w:r>
    </w:p>
    <w:p w:rsidR="007A49EE" w:rsidRPr="00F1698D" w:rsidRDefault="007A49EE">
      <w:pPr>
        <w:pStyle w:val="BodyText"/>
      </w:pPr>
    </w:p>
    <w:p w:rsidR="007A49EE" w:rsidRPr="00F1698D" w:rsidRDefault="00CD782F">
      <w:pPr>
        <w:pStyle w:val="BodyText"/>
        <w:spacing w:line="360" w:lineRule="auto"/>
        <w:ind w:left="1021" w:right="312" w:hanging="721"/>
        <w:jc w:val="both"/>
      </w:pPr>
      <w:r w:rsidRPr="00F1698D">
        <w:t>Mwa</w:t>
      </w:r>
      <w:r w:rsidRPr="00F1698D">
        <w:t xml:space="preserve">ngi, A.K. (2010). The Effect of Risk Management Practices on the Financial Performance of Commercial Banks </w:t>
      </w:r>
      <w:r w:rsidRPr="00F1698D">
        <w:rPr>
          <w:spacing w:val="-3"/>
        </w:rPr>
        <w:t xml:space="preserve">in </w:t>
      </w:r>
      <w:r w:rsidR="00F1698D" w:rsidRPr="00F1698D">
        <w:t>Nigeria</w:t>
      </w:r>
      <w:r w:rsidRPr="00F1698D">
        <w:t>, Unpublished MBA Project, University of</w:t>
      </w:r>
      <w:r w:rsidRPr="00F1698D">
        <w:rPr>
          <w:spacing w:val="-13"/>
        </w:rPr>
        <w:t xml:space="preserve"> </w:t>
      </w:r>
      <w:r w:rsidRPr="00F1698D">
        <w:t>Nairobi.</w:t>
      </w:r>
    </w:p>
    <w:p w:rsidR="007A49EE" w:rsidRPr="00F1698D" w:rsidRDefault="007A49EE">
      <w:pPr>
        <w:pStyle w:val="BodyText"/>
        <w:spacing w:before="5"/>
      </w:pPr>
    </w:p>
    <w:p w:rsidR="007A49EE" w:rsidRPr="00F1698D" w:rsidRDefault="00CD782F">
      <w:pPr>
        <w:pStyle w:val="BodyText"/>
        <w:spacing w:line="360" w:lineRule="auto"/>
        <w:ind w:left="1021" w:right="305" w:hanging="721"/>
        <w:jc w:val="both"/>
      </w:pPr>
      <w:r w:rsidRPr="00F1698D">
        <w:t>Ogilo, F. (2012). The Impact of Credit Risk Management on Financial Performance of Commerc</w:t>
      </w:r>
      <w:r w:rsidRPr="00F1698D">
        <w:t xml:space="preserve">ial Banks in </w:t>
      </w:r>
      <w:r w:rsidR="00F1698D" w:rsidRPr="00F1698D">
        <w:t>Nigeria</w:t>
      </w:r>
      <w:r w:rsidRPr="00F1698D">
        <w:t xml:space="preserve">, </w:t>
      </w:r>
      <w:r w:rsidRPr="00F1698D">
        <w:rPr>
          <w:i/>
        </w:rPr>
        <w:t xml:space="preserve">DBA Africa Management Review, </w:t>
      </w:r>
      <w:r w:rsidRPr="00F1698D">
        <w:t>3(1), 22-37.</w:t>
      </w:r>
    </w:p>
    <w:p w:rsidR="007A49EE" w:rsidRPr="00F1698D" w:rsidRDefault="007A49EE">
      <w:pPr>
        <w:pStyle w:val="BodyText"/>
        <w:spacing w:before="5"/>
      </w:pPr>
    </w:p>
    <w:p w:rsidR="007A49EE" w:rsidRPr="00F1698D" w:rsidRDefault="00CD782F">
      <w:pPr>
        <w:spacing w:before="1" w:line="360" w:lineRule="auto"/>
        <w:ind w:left="1021" w:right="298" w:hanging="721"/>
        <w:jc w:val="both"/>
        <w:rPr>
          <w:sz w:val="24"/>
        </w:rPr>
      </w:pPr>
      <w:r w:rsidRPr="00F1698D">
        <w:rPr>
          <w:sz w:val="24"/>
        </w:rPr>
        <w:t xml:space="preserve">Okotha, H. (2003). Corporate Risk Management:Costs and Benefits. </w:t>
      </w:r>
      <w:r w:rsidRPr="00F1698D">
        <w:rPr>
          <w:i/>
          <w:sz w:val="24"/>
        </w:rPr>
        <w:t xml:space="preserve">Global Finance Journal, </w:t>
      </w:r>
      <w:r w:rsidRPr="00F1698D">
        <w:rPr>
          <w:sz w:val="24"/>
        </w:rPr>
        <w:t>13 (1), 29-38.</w:t>
      </w:r>
    </w:p>
    <w:p w:rsidR="007A49EE" w:rsidRPr="00F1698D" w:rsidRDefault="007A49EE">
      <w:pPr>
        <w:pStyle w:val="BodyText"/>
        <w:spacing w:before="5"/>
      </w:pPr>
    </w:p>
    <w:p w:rsidR="007A49EE" w:rsidRPr="00F1698D" w:rsidRDefault="00CD782F">
      <w:pPr>
        <w:pStyle w:val="BodyText"/>
        <w:spacing w:line="360" w:lineRule="auto"/>
        <w:ind w:left="1021" w:right="310" w:hanging="721"/>
        <w:jc w:val="both"/>
      </w:pPr>
      <w:r w:rsidRPr="00F1698D">
        <w:t>Pagach, D. P. &amp;</w:t>
      </w:r>
      <w:r w:rsidRPr="00F1698D">
        <w:t xml:space="preserve"> Warr, R.S. (2010). The Effects of Enterprise Risk Management on Firm Performance. Available at SSRN: </w:t>
      </w:r>
      <w:hyperlink r:id="rId12">
        <w:r w:rsidRPr="00F1698D">
          <w:t>http://ssrn.com/abstract=1155218</w:t>
        </w:r>
      </w:hyperlink>
    </w:p>
    <w:p w:rsidR="007A49EE" w:rsidRPr="00F1698D" w:rsidRDefault="007A49EE">
      <w:pPr>
        <w:pStyle w:val="BodyText"/>
      </w:pPr>
    </w:p>
    <w:p w:rsidR="007A49EE" w:rsidRPr="00F1698D" w:rsidRDefault="00CD782F">
      <w:pPr>
        <w:spacing w:line="362" w:lineRule="auto"/>
        <w:ind w:left="1021" w:right="297" w:hanging="721"/>
        <w:jc w:val="both"/>
        <w:rPr>
          <w:sz w:val="24"/>
        </w:rPr>
      </w:pPr>
      <w:r w:rsidRPr="00F1698D">
        <w:rPr>
          <w:sz w:val="24"/>
        </w:rPr>
        <w:t>Pagano, M.S. (2001). How Theories of Financial Intermediation and Co</w:t>
      </w:r>
      <w:r w:rsidRPr="00F1698D">
        <w:rPr>
          <w:sz w:val="24"/>
        </w:rPr>
        <w:t xml:space="preserve">rporate Risk- Management Influence Bank Risk-taking Behavior, </w:t>
      </w:r>
      <w:r w:rsidRPr="00F1698D">
        <w:rPr>
          <w:i/>
          <w:sz w:val="24"/>
        </w:rPr>
        <w:t>Financial Markets, Institutions and Instruments</w:t>
      </w:r>
      <w:r w:rsidRPr="00F1698D">
        <w:rPr>
          <w:sz w:val="24"/>
        </w:rPr>
        <w:t>, 10 (5), 277-323.</w:t>
      </w:r>
    </w:p>
    <w:p w:rsidR="007A49EE" w:rsidRPr="00F1698D" w:rsidRDefault="007A49EE">
      <w:pPr>
        <w:pStyle w:val="BodyText"/>
        <w:spacing w:before="7"/>
        <w:rPr>
          <w:sz w:val="23"/>
        </w:rPr>
      </w:pPr>
    </w:p>
    <w:p w:rsidR="007A49EE" w:rsidRPr="00F1698D" w:rsidRDefault="00CD782F">
      <w:pPr>
        <w:pStyle w:val="BodyText"/>
        <w:spacing w:before="1" w:line="362" w:lineRule="auto"/>
        <w:ind w:left="1021" w:right="302" w:hanging="721"/>
        <w:jc w:val="both"/>
      </w:pPr>
      <w:r w:rsidRPr="00F1698D">
        <w:t>Power, M. (2004). The Risk Management of Everything: Rethinking the Politics of Uncertainty, Demos, London.</w:t>
      </w:r>
    </w:p>
    <w:p w:rsidR="007A49EE" w:rsidRPr="00F1698D" w:rsidRDefault="007A49EE">
      <w:pPr>
        <w:pStyle w:val="BodyText"/>
        <w:spacing w:before="11"/>
        <w:rPr>
          <w:sz w:val="23"/>
        </w:rPr>
      </w:pPr>
    </w:p>
    <w:p w:rsidR="007A49EE" w:rsidRPr="00F1698D" w:rsidRDefault="00CD782F">
      <w:pPr>
        <w:spacing w:line="360" w:lineRule="auto"/>
        <w:ind w:left="1021" w:right="299" w:hanging="721"/>
        <w:jc w:val="both"/>
        <w:rPr>
          <w:sz w:val="24"/>
        </w:rPr>
      </w:pPr>
      <w:r w:rsidRPr="00F1698D">
        <w:rPr>
          <w:sz w:val="24"/>
        </w:rPr>
        <w:t xml:space="preserve">Quach, M. (2005). Problems in Managing Internal Development Projects in Multi-Project Environments, </w:t>
      </w:r>
      <w:r w:rsidRPr="00F1698D">
        <w:rPr>
          <w:i/>
          <w:sz w:val="24"/>
        </w:rPr>
        <w:t>International Journal of Project Management</w:t>
      </w:r>
      <w:r w:rsidRPr="00F1698D">
        <w:rPr>
          <w:sz w:val="24"/>
        </w:rPr>
        <w:t>, 21 (395-402)</w:t>
      </w:r>
    </w:p>
    <w:p w:rsidR="007A49EE" w:rsidRPr="00F1698D" w:rsidRDefault="007A49EE">
      <w:pPr>
        <w:pStyle w:val="BodyText"/>
        <w:spacing w:before="5"/>
      </w:pPr>
    </w:p>
    <w:p w:rsidR="007A49EE" w:rsidRPr="00F1698D" w:rsidRDefault="00CD782F">
      <w:pPr>
        <w:pStyle w:val="BodyText"/>
        <w:ind w:left="300"/>
      </w:pPr>
      <w:r w:rsidRPr="00F1698D">
        <w:t>Rejda, G. E. (2008). Principles of Risk Management and Insurance, Prentice Hall, 10 th Ed.</w:t>
      </w:r>
    </w:p>
    <w:p w:rsidR="007A49EE" w:rsidRPr="00F1698D" w:rsidRDefault="007A49EE">
      <w:pPr>
        <w:pStyle w:val="BodyText"/>
        <w:spacing w:before="6"/>
        <w:rPr>
          <w:sz w:val="36"/>
        </w:rPr>
      </w:pPr>
    </w:p>
    <w:p w:rsidR="007A49EE" w:rsidRPr="00F1698D" w:rsidRDefault="00CD782F">
      <w:pPr>
        <w:spacing w:line="360" w:lineRule="auto"/>
        <w:ind w:left="1021" w:right="295" w:hanging="721"/>
        <w:jc w:val="both"/>
        <w:rPr>
          <w:sz w:val="24"/>
        </w:rPr>
      </w:pPr>
      <w:r w:rsidRPr="00F1698D">
        <w:rPr>
          <w:sz w:val="24"/>
        </w:rPr>
        <w:t xml:space="preserve">Sarkis, J. (1998). Evaluating Environmentally Conscious Business Practices, </w:t>
      </w:r>
      <w:r w:rsidRPr="00F1698D">
        <w:rPr>
          <w:i/>
          <w:sz w:val="24"/>
        </w:rPr>
        <w:t xml:space="preserve">European Journal of Operational Research, </w:t>
      </w:r>
      <w:r w:rsidRPr="00F1698D">
        <w:rPr>
          <w:sz w:val="24"/>
        </w:rPr>
        <w:t>107, 59-174.</w:t>
      </w:r>
    </w:p>
    <w:p w:rsidR="007A49EE" w:rsidRPr="00F1698D" w:rsidRDefault="007A49EE">
      <w:pPr>
        <w:pStyle w:val="BodyText"/>
        <w:spacing w:before="1"/>
      </w:pPr>
    </w:p>
    <w:p w:rsidR="007A49EE" w:rsidRPr="00F1698D" w:rsidRDefault="00CD782F">
      <w:pPr>
        <w:pStyle w:val="BodyText"/>
        <w:spacing w:line="362" w:lineRule="auto"/>
        <w:ind w:left="1021" w:right="306" w:hanging="721"/>
        <w:jc w:val="both"/>
      </w:pPr>
      <w:r w:rsidRPr="00F1698D">
        <w:t>Saunders, A. &amp; Cornett, M.M. (2008). Financial Institutions Management</w:t>
      </w:r>
      <w:r w:rsidRPr="00F1698D">
        <w:rPr>
          <w:i/>
        </w:rPr>
        <w:t xml:space="preserve">: </w:t>
      </w:r>
      <w:r w:rsidRPr="00F1698D">
        <w:t>A Risk Management Approach</w:t>
      </w:r>
      <w:r w:rsidRPr="00F1698D">
        <w:rPr>
          <w:i/>
        </w:rPr>
        <w:t xml:space="preserve">, </w:t>
      </w:r>
      <w:r w:rsidRPr="00F1698D">
        <w:t>McGraw-Hill, Irwin.</w:t>
      </w:r>
    </w:p>
    <w:p w:rsidR="007A49EE" w:rsidRPr="00F1698D" w:rsidRDefault="007A49EE">
      <w:pPr>
        <w:spacing w:line="362" w:lineRule="auto"/>
        <w:jc w:val="both"/>
        <w:sectPr w:rsidR="007A49EE" w:rsidRPr="00F1698D">
          <w:pgSz w:w="12240" w:h="15840"/>
          <w:pgMar w:top="1440" w:right="1140" w:bottom="1680" w:left="1140" w:header="0" w:footer="1408" w:gutter="0"/>
          <w:cols w:space="720"/>
        </w:sectPr>
      </w:pPr>
    </w:p>
    <w:p w:rsidR="007A49EE" w:rsidRPr="00F1698D" w:rsidRDefault="00CD782F">
      <w:pPr>
        <w:pStyle w:val="BodyText"/>
        <w:spacing w:before="78" w:line="362" w:lineRule="auto"/>
        <w:ind w:left="1021" w:right="295" w:hanging="721"/>
        <w:jc w:val="both"/>
      </w:pPr>
      <w:r w:rsidRPr="00F1698D">
        <w:t xml:space="preserve">Siba, A.M. (2012). Relationship Between Financial Risk Management and Financial Performance </w:t>
      </w:r>
      <w:r w:rsidRPr="00F1698D">
        <w:rPr>
          <w:spacing w:val="4"/>
        </w:rPr>
        <w:t xml:space="preserve">of </w:t>
      </w:r>
      <w:r w:rsidRPr="00F1698D">
        <w:t xml:space="preserve">Commercial Banks </w:t>
      </w:r>
      <w:r w:rsidRPr="00F1698D">
        <w:rPr>
          <w:spacing w:val="-3"/>
        </w:rPr>
        <w:t xml:space="preserve">in </w:t>
      </w:r>
      <w:r w:rsidR="00F1698D" w:rsidRPr="00F1698D">
        <w:t>Nigeria</w:t>
      </w:r>
      <w:r w:rsidRPr="00F1698D">
        <w:t xml:space="preserve">. Unpublished MBA project. University </w:t>
      </w:r>
      <w:r w:rsidRPr="00F1698D">
        <w:rPr>
          <w:spacing w:val="4"/>
        </w:rPr>
        <w:t xml:space="preserve">of </w:t>
      </w:r>
      <w:r w:rsidRPr="00F1698D">
        <w:t>Nairobi.</w:t>
      </w:r>
    </w:p>
    <w:p w:rsidR="007A49EE" w:rsidRPr="00F1698D" w:rsidRDefault="007A49EE">
      <w:pPr>
        <w:pStyle w:val="BodyText"/>
        <w:spacing w:before="8"/>
        <w:rPr>
          <w:sz w:val="23"/>
        </w:rPr>
      </w:pPr>
    </w:p>
    <w:p w:rsidR="007A49EE" w:rsidRPr="00F1698D" w:rsidRDefault="00CD782F">
      <w:pPr>
        <w:ind w:left="300"/>
        <w:rPr>
          <w:i/>
          <w:sz w:val="24"/>
        </w:rPr>
      </w:pPr>
      <w:r w:rsidRPr="00F1698D">
        <w:rPr>
          <w:sz w:val="24"/>
        </w:rPr>
        <w:t xml:space="preserve">Stulz, R.M. (1984). Optimal hedging policies. </w:t>
      </w:r>
      <w:r w:rsidRPr="00F1698D">
        <w:rPr>
          <w:i/>
          <w:sz w:val="24"/>
        </w:rPr>
        <w:t>Journal of Financial and Q</w:t>
      </w:r>
      <w:r w:rsidRPr="00F1698D">
        <w:rPr>
          <w:i/>
          <w:sz w:val="24"/>
        </w:rPr>
        <w:t>uantitative Analysis,</w:t>
      </w:r>
    </w:p>
    <w:p w:rsidR="007A49EE" w:rsidRPr="00F1698D" w:rsidRDefault="00CD782F">
      <w:pPr>
        <w:pStyle w:val="BodyText"/>
        <w:spacing w:before="142"/>
        <w:ind w:left="1021"/>
      </w:pPr>
      <w:r w:rsidRPr="00F1698D">
        <w:t>19, 127-140.</w:t>
      </w:r>
    </w:p>
    <w:p w:rsidR="007A49EE" w:rsidRPr="00F1698D" w:rsidRDefault="007A49EE">
      <w:pPr>
        <w:pStyle w:val="BodyText"/>
        <w:spacing w:before="1"/>
        <w:rPr>
          <w:sz w:val="36"/>
        </w:rPr>
      </w:pPr>
    </w:p>
    <w:p w:rsidR="007A49EE" w:rsidRPr="00F1698D" w:rsidRDefault="00CD782F">
      <w:pPr>
        <w:spacing w:line="360" w:lineRule="auto"/>
        <w:ind w:left="1021" w:right="296" w:hanging="721"/>
        <w:jc w:val="both"/>
        <w:rPr>
          <w:sz w:val="24"/>
        </w:rPr>
      </w:pPr>
      <w:r w:rsidRPr="00F1698D">
        <w:rPr>
          <w:sz w:val="24"/>
        </w:rPr>
        <w:t xml:space="preserve">Stulz, R.M. (1996). Rethinking Risk Management. </w:t>
      </w:r>
      <w:r w:rsidRPr="00F1698D">
        <w:rPr>
          <w:i/>
          <w:sz w:val="24"/>
        </w:rPr>
        <w:t xml:space="preserve">Journal of Applied Corporate Finance, </w:t>
      </w:r>
      <w:r w:rsidRPr="00F1698D">
        <w:rPr>
          <w:sz w:val="24"/>
        </w:rPr>
        <w:t>9 (3), 8-24.</w:t>
      </w:r>
    </w:p>
    <w:p w:rsidR="007A49EE" w:rsidRPr="00F1698D" w:rsidRDefault="007A49EE">
      <w:pPr>
        <w:pStyle w:val="BodyText"/>
        <w:spacing w:before="5"/>
      </w:pPr>
    </w:p>
    <w:p w:rsidR="007A49EE" w:rsidRPr="00F1698D" w:rsidRDefault="00CD782F">
      <w:pPr>
        <w:pStyle w:val="BodyText"/>
        <w:ind w:left="300"/>
      </w:pPr>
      <w:r w:rsidRPr="00F1698D">
        <w:t>Stulz, R.M. (2003). Risk Management and Derivatives. South-Western: Mason, Ohio.</w:t>
      </w:r>
    </w:p>
    <w:p w:rsidR="007A49EE" w:rsidRPr="00F1698D" w:rsidRDefault="007A49EE">
      <w:pPr>
        <w:pStyle w:val="BodyText"/>
        <w:spacing w:before="7"/>
        <w:rPr>
          <w:sz w:val="36"/>
        </w:rPr>
      </w:pPr>
    </w:p>
    <w:p w:rsidR="007A49EE" w:rsidRPr="00F1698D" w:rsidRDefault="00CD782F">
      <w:pPr>
        <w:pStyle w:val="BodyText"/>
        <w:spacing w:line="360" w:lineRule="auto"/>
        <w:ind w:left="1021" w:right="307" w:hanging="721"/>
        <w:jc w:val="both"/>
      </w:pPr>
      <w:r w:rsidRPr="00F1698D">
        <w:t>Vaughan, E.J. &amp;</w:t>
      </w:r>
      <w:r w:rsidRPr="00F1698D">
        <w:t xml:space="preserve"> Vaughan, T.M. (2008). Fundamentals of Risk and Insurance, John Wiley &amp; Sons, Inc. 10 th Edition.</w:t>
      </w:r>
    </w:p>
    <w:p w:rsidR="007A49EE" w:rsidRPr="00F1698D" w:rsidRDefault="007A49EE">
      <w:pPr>
        <w:pStyle w:val="BodyText"/>
      </w:pPr>
    </w:p>
    <w:p w:rsidR="007A49EE" w:rsidRPr="00F1698D" w:rsidRDefault="00CD782F">
      <w:pPr>
        <w:pStyle w:val="BodyText"/>
        <w:spacing w:line="362" w:lineRule="auto"/>
        <w:ind w:left="1021" w:right="310" w:hanging="721"/>
        <w:jc w:val="both"/>
      </w:pPr>
      <w:r w:rsidRPr="00F1698D">
        <w:t>Venette, S. J. (2003). Risk Communication in a High Reliability Organization: APHIS PPQ's Inclusion of Risk in Decision Making. Ann Arbor, MI: UMI Proquest I</w:t>
      </w:r>
      <w:r w:rsidRPr="00F1698D">
        <w:t>nformation and Learning.</w:t>
      </w:r>
    </w:p>
    <w:p w:rsidR="007A49EE" w:rsidRPr="00F1698D" w:rsidRDefault="007A49EE">
      <w:pPr>
        <w:pStyle w:val="BodyText"/>
        <w:spacing w:before="7"/>
        <w:rPr>
          <w:sz w:val="23"/>
        </w:rPr>
      </w:pPr>
    </w:p>
    <w:p w:rsidR="007A49EE" w:rsidRPr="00F1698D" w:rsidRDefault="00CD782F">
      <w:pPr>
        <w:ind w:left="300"/>
        <w:rPr>
          <w:i/>
          <w:sz w:val="24"/>
        </w:rPr>
      </w:pPr>
      <w:r w:rsidRPr="00F1698D">
        <w:rPr>
          <w:sz w:val="24"/>
        </w:rPr>
        <w:t xml:space="preserve">Warner, J. (1977). Bankruptcy Costs: Some Evidence. </w:t>
      </w:r>
      <w:r w:rsidRPr="00F1698D">
        <w:rPr>
          <w:i/>
          <w:sz w:val="24"/>
        </w:rPr>
        <w:t xml:space="preserve">Journal of Finance. </w:t>
      </w:r>
      <w:r w:rsidRPr="00F1698D">
        <w:rPr>
          <w:sz w:val="24"/>
        </w:rPr>
        <w:t>32, 337-347</w:t>
      </w:r>
      <w:r w:rsidRPr="00F1698D">
        <w:rPr>
          <w:i/>
          <w:sz w:val="24"/>
        </w:rPr>
        <w:t>.</w:t>
      </w:r>
    </w:p>
    <w:p w:rsidR="007A49EE" w:rsidRPr="00F1698D" w:rsidRDefault="007A49EE">
      <w:pPr>
        <w:pStyle w:val="BodyText"/>
        <w:spacing w:before="7"/>
        <w:rPr>
          <w:i/>
          <w:sz w:val="36"/>
        </w:rPr>
      </w:pPr>
    </w:p>
    <w:p w:rsidR="00CD782F" w:rsidRPr="00F1698D" w:rsidRDefault="00CD782F" w:rsidP="00F1698D">
      <w:pPr>
        <w:spacing w:line="360" w:lineRule="auto"/>
        <w:ind w:left="1021" w:right="299" w:hanging="721"/>
        <w:jc w:val="both"/>
      </w:pPr>
      <w:r w:rsidRPr="00F1698D">
        <w:rPr>
          <w:sz w:val="24"/>
        </w:rPr>
        <w:t xml:space="preserve">Weiss, L. (1990). Bankruptcy Resolution: Direct Costs and Violation of Priority Claims. </w:t>
      </w:r>
      <w:r w:rsidRPr="00F1698D">
        <w:rPr>
          <w:i/>
          <w:sz w:val="24"/>
        </w:rPr>
        <w:t xml:space="preserve">Journal of Finance and Economics, </w:t>
      </w:r>
      <w:r w:rsidRPr="00F1698D">
        <w:rPr>
          <w:sz w:val="24"/>
        </w:rPr>
        <w:t>27, 285-314.</w:t>
      </w:r>
      <w:bookmarkStart w:id="41" w:name="_bookmark54"/>
      <w:bookmarkEnd w:id="41"/>
      <w:r w:rsidR="00F1698D" w:rsidRPr="00F1698D">
        <w:t xml:space="preserve"> </w:t>
      </w:r>
    </w:p>
    <w:sectPr w:rsidR="00CD782F" w:rsidRPr="00F1698D" w:rsidSect="007A49EE">
      <w:footerReference w:type="default" r:id="rId13"/>
      <w:pgSz w:w="15840" w:h="12240" w:orient="landscape"/>
      <w:pgMar w:top="1140" w:right="1200" w:bottom="1600" w:left="1220" w:header="0" w:footer="14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82F" w:rsidRDefault="00CD782F" w:rsidP="007A49EE">
      <w:r>
        <w:separator/>
      </w:r>
    </w:p>
  </w:endnote>
  <w:endnote w:type="continuationSeparator" w:id="1">
    <w:p w:rsidR="00CD782F" w:rsidRDefault="00CD782F" w:rsidP="007A49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EE" w:rsidRDefault="007A49EE">
    <w:pPr>
      <w:pStyle w:val="BodyText"/>
      <w:spacing w:line="14" w:lineRule="auto"/>
      <w:rPr>
        <w:sz w:val="20"/>
      </w:rPr>
    </w:pPr>
    <w:r w:rsidRPr="007A49EE">
      <w:pict>
        <v:shapetype id="_x0000_t202" coordsize="21600,21600" o:spt="202" path="m,l,21600r21600,l21600,xe">
          <v:stroke joinstyle="miter"/>
          <v:path gradientshapeok="t" o:connecttype="rect"/>
        </v:shapetype>
        <v:shape id="_x0000_s1028" type="#_x0000_t202" style="position:absolute;margin-left:297.9pt;margin-top:681.15pt;width:16.6pt;height:13.05pt;z-index:-256777216;mso-position-horizontal-relative:page;mso-position-vertical-relative:page" filled="f" stroked="f">
          <v:textbox inset="0,0,0,0">
            <w:txbxContent>
              <w:p w:rsidR="007A49EE" w:rsidRDefault="007A49EE">
                <w:pPr>
                  <w:spacing w:line="245" w:lineRule="exact"/>
                  <w:ind w:left="40"/>
                  <w:rPr>
                    <w:rFonts w:ascii="Calibri"/>
                  </w:rPr>
                </w:pPr>
                <w:r>
                  <w:fldChar w:fldCharType="begin"/>
                </w:r>
                <w:r w:rsidR="00CD782F">
                  <w:rPr>
                    <w:rFonts w:ascii="Calibri"/>
                  </w:rPr>
                  <w:instrText xml:space="preserve"> PAGE  \* roman </w:instrText>
                </w:r>
                <w:r>
                  <w:fldChar w:fldCharType="separate"/>
                </w:r>
                <w:r w:rsidR="00CD782F">
                  <w:rPr>
                    <w:rFonts w:ascii="Calibri"/>
                    <w:noProof/>
                  </w:rPr>
                  <w:t>i</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EE" w:rsidRDefault="007A49EE">
    <w:pPr>
      <w:pStyle w:val="BodyText"/>
      <w:spacing w:line="14" w:lineRule="auto"/>
      <w:rPr>
        <w:sz w:val="14"/>
      </w:rPr>
    </w:pPr>
    <w:r w:rsidRPr="007A49EE">
      <w:pict>
        <v:shapetype id="_x0000_t202" coordsize="21600,21600" o:spt="202" path="m,l,21600r21600,l21600,xe">
          <v:stroke joinstyle="miter"/>
          <v:path gradientshapeok="t" o:connecttype="rect"/>
        </v:shapetype>
        <v:shape id="_x0000_s1026" type="#_x0000_t202" style="position:absolute;margin-left:298.6pt;margin-top:706.6pt;width:15.05pt;height:13.05pt;z-index:-256775168;mso-position-horizontal-relative:page;mso-position-vertical-relative:page" filled="f" stroked="f">
          <v:textbox inset="0,0,0,0">
            <w:txbxContent>
              <w:p w:rsidR="007A49EE" w:rsidRDefault="007A49EE">
                <w:pPr>
                  <w:spacing w:line="245" w:lineRule="exact"/>
                  <w:ind w:left="40"/>
                  <w:rPr>
                    <w:rFonts w:ascii="Calibri"/>
                  </w:rPr>
                </w:pPr>
                <w:r>
                  <w:fldChar w:fldCharType="begin"/>
                </w:r>
                <w:r w:rsidR="00CD782F">
                  <w:rPr>
                    <w:rFonts w:ascii="Calibri"/>
                  </w:rPr>
                  <w:instrText xml:space="preserve"> PAGE </w:instrText>
                </w:r>
                <w:r>
                  <w:fldChar w:fldCharType="separate"/>
                </w:r>
                <w:r w:rsidR="00F1698D">
                  <w:rPr>
                    <w:rFonts w:ascii="Calibri"/>
                    <w:noProof/>
                  </w:rPr>
                  <w:t>54</w:t>
                </w:r>
                <w: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49EE" w:rsidRDefault="007A49EE">
    <w:pPr>
      <w:pStyle w:val="BodyText"/>
      <w:spacing w:line="14" w:lineRule="auto"/>
      <w:rPr>
        <w:sz w:val="14"/>
      </w:rPr>
    </w:pPr>
    <w:r w:rsidRPr="007A49EE">
      <w:pict>
        <v:shapetype id="_x0000_t202" coordsize="21600,21600" o:spt="202" path="m,l,21600r21600,l21600,xe">
          <v:stroke joinstyle="miter"/>
          <v:path gradientshapeok="t" o:connecttype="rect"/>
        </v:shapetype>
        <v:shape id="_x0000_s1025" type="#_x0000_t202" style="position:absolute;margin-left:298.6pt;margin-top:526.6pt;width:15.05pt;height:13.05pt;z-index:-256774144;mso-position-horizontal-relative:page;mso-position-vertical-relative:page" filled="f" stroked="f">
          <v:textbox inset="0,0,0,0">
            <w:txbxContent>
              <w:p w:rsidR="007A49EE" w:rsidRDefault="007A49EE">
                <w:pPr>
                  <w:spacing w:line="245" w:lineRule="exact"/>
                  <w:ind w:left="40"/>
                  <w:rPr>
                    <w:rFonts w:ascii="Calibri"/>
                  </w:rPr>
                </w:pPr>
                <w:r>
                  <w:fldChar w:fldCharType="begin"/>
                </w:r>
                <w:r w:rsidR="00CD782F">
                  <w:rPr>
                    <w:rFonts w:ascii="Calibri"/>
                  </w:rPr>
                  <w:instrText xml:space="preserve"> PAGE </w:instrText>
                </w:r>
                <w:r>
                  <w:fldChar w:fldCharType="separate"/>
                </w:r>
                <w:r w:rsidR="00F1698D">
                  <w:rPr>
                    <w:rFonts w:ascii="Calibri"/>
                    <w:noProof/>
                  </w:rPr>
                  <w:t>55</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82F" w:rsidRDefault="00CD782F" w:rsidP="007A49EE">
      <w:r>
        <w:separator/>
      </w:r>
    </w:p>
  </w:footnote>
  <w:footnote w:type="continuationSeparator" w:id="1">
    <w:p w:rsidR="00CD782F" w:rsidRDefault="00CD782F" w:rsidP="007A49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1C4"/>
    <w:multiLevelType w:val="hybridMultilevel"/>
    <w:tmpl w:val="DF94DF20"/>
    <w:lvl w:ilvl="0" w:tplc="7696E928">
      <w:start w:val="1"/>
      <w:numFmt w:val="decimal"/>
      <w:lvlText w:val="%1"/>
      <w:lvlJc w:val="left"/>
      <w:pPr>
        <w:ind w:left="890" w:hanging="365"/>
        <w:jc w:val="left"/>
      </w:pPr>
      <w:rPr>
        <w:rFonts w:hint="default"/>
        <w:lang w:val="en-US" w:eastAsia="en-US" w:bidi="en-US"/>
      </w:rPr>
    </w:lvl>
    <w:lvl w:ilvl="1" w:tplc="4694F26A">
      <w:numFmt w:val="none"/>
      <w:lvlText w:val=""/>
      <w:lvlJc w:val="left"/>
      <w:pPr>
        <w:tabs>
          <w:tab w:val="num" w:pos="360"/>
        </w:tabs>
      </w:pPr>
    </w:lvl>
    <w:lvl w:ilvl="2" w:tplc="75CC97DA">
      <w:numFmt w:val="none"/>
      <w:lvlText w:val=""/>
      <w:lvlJc w:val="left"/>
      <w:pPr>
        <w:tabs>
          <w:tab w:val="num" w:pos="360"/>
        </w:tabs>
      </w:pPr>
    </w:lvl>
    <w:lvl w:ilvl="3" w:tplc="00EA567C">
      <w:numFmt w:val="bullet"/>
      <w:lvlText w:val="•"/>
      <w:lvlJc w:val="left"/>
      <w:pPr>
        <w:ind w:left="3177" w:hanging="500"/>
      </w:pPr>
      <w:rPr>
        <w:rFonts w:hint="default"/>
        <w:lang w:val="en-US" w:eastAsia="en-US" w:bidi="en-US"/>
      </w:rPr>
    </w:lvl>
    <w:lvl w:ilvl="4" w:tplc="2D98927A">
      <w:numFmt w:val="bullet"/>
      <w:lvlText w:val="•"/>
      <w:lvlJc w:val="left"/>
      <w:pPr>
        <w:ind w:left="4146" w:hanging="500"/>
      </w:pPr>
      <w:rPr>
        <w:rFonts w:hint="default"/>
        <w:lang w:val="en-US" w:eastAsia="en-US" w:bidi="en-US"/>
      </w:rPr>
    </w:lvl>
    <w:lvl w:ilvl="5" w:tplc="CE54242C">
      <w:numFmt w:val="bullet"/>
      <w:lvlText w:val="•"/>
      <w:lvlJc w:val="left"/>
      <w:pPr>
        <w:ind w:left="5115" w:hanging="500"/>
      </w:pPr>
      <w:rPr>
        <w:rFonts w:hint="default"/>
        <w:lang w:val="en-US" w:eastAsia="en-US" w:bidi="en-US"/>
      </w:rPr>
    </w:lvl>
    <w:lvl w:ilvl="6" w:tplc="163A2908">
      <w:numFmt w:val="bullet"/>
      <w:lvlText w:val="•"/>
      <w:lvlJc w:val="left"/>
      <w:pPr>
        <w:ind w:left="6084" w:hanging="500"/>
      </w:pPr>
      <w:rPr>
        <w:rFonts w:hint="default"/>
        <w:lang w:val="en-US" w:eastAsia="en-US" w:bidi="en-US"/>
      </w:rPr>
    </w:lvl>
    <w:lvl w:ilvl="7" w:tplc="77B4BB62">
      <w:numFmt w:val="bullet"/>
      <w:lvlText w:val="•"/>
      <w:lvlJc w:val="left"/>
      <w:pPr>
        <w:ind w:left="7053" w:hanging="500"/>
      </w:pPr>
      <w:rPr>
        <w:rFonts w:hint="default"/>
        <w:lang w:val="en-US" w:eastAsia="en-US" w:bidi="en-US"/>
      </w:rPr>
    </w:lvl>
    <w:lvl w:ilvl="8" w:tplc="53C069C2">
      <w:numFmt w:val="bullet"/>
      <w:lvlText w:val="•"/>
      <w:lvlJc w:val="left"/>
      <w:pPr>
        <w:ind w:left="8022" w:hanging="500"/>
      </w:pPr>
      <w:rPr>
        <w:rFonts w:hint="default"/>
        <w:lang w:val="en-US" w:eastAsia="en-US" w:bidi="en-US"/>
      </w:rPr>
    </w:lvl>
  </w:abstractNum>
  <w:abstractNum w:abstractNumId="1">
    <w:nsid w:val="17A430A6"/>
    <w:multiLevelType w:val="hybridMultilevel"/>
    <w:tmpl w:val="C4686B5E"/>
    <w:lvl w:ilvl="0" w:tplc="504C02C4">
      <w:start w:val="4"/>
      <w:numFmt w:val="decimal"/>
      <w:lvlText w:val="%1"/>
      <w:lvlJc w:val="left"/>
      <w:pPr>
        <w:ind w:left="890" w:hanging="365"/>
        <w:jc w:val="left"/>
      </w:pPr>
      <w:rPr>
        <w:rFonts w:hint="default"/>
        <w:lang w:val="en-US" w:eastAsia="en-US" w:bidi="en-US"/>
      </w:rPr>
    </w:lvl>
    <w:lvl w:ilvl="1" w:tplc="84369C04">
      <w:numFmt w:val="none"/>
      <w:lvlText w:val=""/>
      <w:lvlJc w:val="left"/>
      <w:pPr>
        <w:tabs>
          <w:tab w:val="num" w:pos="360"/>
        </w:tabs>
      </w:pPr>
    </w:lvl>
    <w:lvl w:ilvl="2" w:tplc="ACBEA792">
      <w:numFmt w:val="none"/>
      <w:lvlText w:val=""/>
      <w:lvlJc w:val="left"/>
      <w:pPr>
        <w:tabs>
          <w:tab w:val="num" w:pos="360"/>
        </w:tabs>
      </w:pPr>
    </w:lvl>
    <w:lvl w:ilvl="3" w:tplc="145EC0DC">
      <w:numFmt w:val="bullet"/>
      <w:lvlText w:val="•"/>
      <w:lvlJc w:val="left"/>
      <w:pPr>
        <w:ind w:left="3037" w:hanging="542"/>
      </w:pPr>
      <w:rPr>
        <w:rFonts w:hint="default"/>
        <w:lang w:val="en-US" w:eastAsia="en-US" w:bidi="en-US"/>
      </w:rPr>
    </w:lvl>
    <w:lvl w:ilvl="4" w:tplc="5142E604">
      <w:numFmt w:val="bullet"/>
      <w:lvlText w:val="•"/>
      <w:lvlJc w:val="left"/>
      <w:pPr>
        <w:ind w:left="4026" w:hanging="542"/>
      </w:pPr>
      <w:rPr>
        <w:rFonts w:hint="default"/>
        <w:lang w:val="en-US" w:eastAsia="en-US" w:bidi="en-US"/>
      </w:rPr>
    </w:lvl>
    <w:lvl w:ilvl="5" w:tplc="D15C5CBA">
      <w:numFmt w:val="bullet"/>
      <w:lvlText w:val="•"/>
      <w:lvlJc w:val="left"/>
      <w:pPr>
        <w:ind w:left="5015" w:hanging="542"/>
      </w:pPr>
      <w:rPr>
        <w:rFonts w:hint="default"/>
        <w:lang w:val="en-US" w:eastAsia="en-US" w:bidi="en-US"/>
      </w:rPr>
    </w:lvl>
    <w:lvl w:ilvl="6" w:tplc="D1149BB6">
      <w:numFmt w:val="bullet"/>
      <w:lvlText w:val="•"/>
      <w:lvlJc w:val="left"/>
      <w:pPr>
        <w:ind w:left="6004" w:hanging="542"/>
      </w:pPr>
      <w:rPr>
        <w:rFonts w:hint="default"/>
        <w:lang w:val="en-US" w:eastAsia="en-US" w:bidi="en-US"/>
      </w:rPr>
    </w:lvl>
    <w:lvl w:ilvl="7" w:tplc="174C40D2">
      <w:numFmt w:val="bullet"/>
      <w:lvlText w:val="•"/>
      <w:lvlJc w:val="left"/>
      <w:pPr>
        <w:ind w:left="6993" w:hanging="542"/>
      </w:pPr>
      <w:rPr>
        <w:rFonts w:hint="default"/>
        <w:lang w:val="en-US" w:eastAsia="en-US" w:bidi="en-US"/>
      </w:rPr>
    </w:lvl>
    <w:lvl w:ilvl="8" w:tplc="3DA8E6E8">
      <w:numFmt w:val="bullet"/>
      <w:lvlText w:val="•"/>
      <w:lvlJc w:val="left"/>
      <w:pPr>
        <w:ind w:left="7982" w:hanging="542"/>
      </w:pPr>
      <w:rPr>
        <w:rFonts w:hint="default"/>
        <w:lang w:val="en-US" w:eastAsia="en-US" w:bidi="en-US"/>
      </w:rPr>
    </w:lvl>
  </w:abstractNum>
  <w:abstractNum w:abstractNumId="2">
    <w:nsid w:val="1E61292D"/>
    <w:multiLevelType w:val="hybridMultilevel"/>
    <w:tmpl w:val="E8107370"/>
    <w:lvl w:ilvl="0" w:tplc="EBBAC15C">
      <w:start w:val="3"/>
      <w:numFmt w:val="decimal"/>
      <w:lvlText w:val="%1"/>
      <w:lvlJc w:val="left"/>
      <w:pPr>
        <w:ind w:left="890" w:hanging="365"/>
        <w:jc w:val="left"/>
      </w:pPr>
      <w:rPr>
        <w:rFonts w:hint="default"/>
        <w:lang w:val="en-US" w:eastAsia="en-US" w:bidi="en-US"/>
      </w:rPr>
    </w:lvl>
    <w:lvl w:ilvl="1" w:tplc="8C18130A">
      <w:numFmt w:val="none"/>
      <w:lvlText w:val=""/>
      <w:lvlJc w:val="left"/>
      <w:pPr>
        <w:tabs>
          <w:tab w:val="num" w:pos="360"/>
        </w:tabs>
      </w:pPr>
    </w:lvl>
    <w:lvl w:ilvl="2" w:tplc="DC58C764">
      <w:numFmt w:val="bullet"/>
      <w:lvlText w:val="•"/>
      <w:lvlJc w:val="left"/>
      <w:pPr>
        <w:ind w:left="2712" w:hanging="365"/>
      </w:pPr>
      <w:rPr>
        <w:rFonts w:hint="default"/>
        <w:lang w:val="en-US" w:eastAsia="en-US" w:bidi="en-US"/>
      </w:rPr>
    </w:lvl>
    <w:lvl w:ilvl="3" w:tplc="D72AF838">
      <w:numFmt w:val="bullet"/>
      <w:lvlText w:val="•"/>
      <w:lvlJc w:val="left"/>
      <w:pPr>
        <w:ind w:left="3618" w:hanging="365"/>
      </w:pPr>
      <w:rPr>
        <w:rFonts w:hint="default"/>
        <w:lang w:val="en-US" w:eastAsia="en-US" w:bidi="en-US"/>
      </w:rPr>
    </w:lvl>
    <w:lvl w:ilvl="4" w:tplc="39C82BF2">
      <w:numFmt w:val="bullet"/>
      <w:lvlText w:val="•"/>
      <w:lvlJc w:val="left"/>
      <w:pPr>
        <w:ind w:left="4524" w:hanging="365"/>
      </w:pPr>
      <w:rPr>
        <w:rFonts w:hint="default"/>
        <w:lang w:val="en-US" w:eastAsia="en-US" w:bidi="en-US"/>
      </w:rPr>
    </w:lvl>
    <w:lvl w:ilvl="5" w:tplc="6B480AA4">
      <w:numFmt w:val="bullet"/>
      <w:lvlText w:val="•"/>
      <w:lvlJc w:val="left"/>
      <w:pPr>
        <w:ind w:left="5430" w:hanging="365"/>
      </w:pPr>
      <w:rPr>
        <w:rFonts w:hint="default"/>
        <w:lang w:val="en-US" w:eastAsia="en-US" w:bidi="en-US"/>
      </w:rPr>
    </w:lvl>
    <w:lvl w:ilvl="6" w:tplc="946EC252">
      <w:numFmt w:val="bullet"/>
      <w:lvlText w:val="•"/>
      <w:lvlJc w:val="left"/>
      <w:pPr>
        <w:ind w:left="6336" w:hanging="365"/>
      </w:pPr>
      <w:rPr>
        <w:rFonts w:hint="default"/>
        <w:lang w:val="en-US" w:eastAsia="en-US" w:bidi="en-US"/>
      </w:rPr>
    </w:lvl>
    <w:lvl w:ilvl="7" w:tplc="6B7CFFD8">
      <w:numFmt w:val="bullet"/>
      <w:lvlText w:val="•"/>
      <w:lvlJc w:val="left"/>
      <w:pPr>
        <w:ind w:left="7242" w:hanging="365"/>
      </w:pPr>
      <w:rPr>
        <w:rFonts w:hint="default"/>
        <w:lang w:val="en-US" w:eastAsia="en-US" w:bidi="en-US"/>
      </w:rPr>
    </w:lvl>
    <w:lvl w:ilvl="8" w:tplc="C494F79C">
      <w:numFmt w:val="bullet"/>
      <w:lvlText w:val="•"/>
      <w:lvlJc w:val="left"/>
      <w:pPr>
        <w:ind w:left="8148" w:hanging="365"/>
      </w:pPr>
      <w:rPr>
        <w:rFonts w:hint="default"/>
        <w:lang w:val="en-US" w:eastAsia="en-US" w:bidi="en-US"/>
      </w:rPr>
    </w:lvl>
  </w:abstractNum>
  <w:abstractNum w:abstractNumId="3">
    <w:nsid w:val="31B34E1F"/>
    <w:multiLevelType w:val="hybridMultilevel"/>
    <w:tmpl w:val="DF461EA4"/>
    <w:lvl w:ilvl="0" w:tplc="E304ADB6">
      <w:start w:val="5"/>
      <w:numFmt w:val="decimal"/>
      <w:lvlText w:val="%1"/>
      <w:lvlJc w:val="left"/>
      <w:pPr>
        <w:ind w:left="723" w:hanging="423"/>
        <w:jc w:val="left"/>
      </w:pPr>
      <w:rPr>
        <w:rFonts w:hint="default"/>
        <w:lang w:val="en-US" w:eastAsia="en-US" w:bidi="en-US"/>
      </w:rPr>
    </w:lvl>
    <w:lvl w:ilvl="1" w:tplc="90D48CBA">
      <w:numFmt w:val="none"/>
      <w:lvlText w:val=""/>
      <w:lvlJc w:val="left"/>
      <w:pPr>
        <w:tabs>
          <w:tab w:val="num" w:pos="360"/>
        </w:tabs>
      </w:pPr>
    </w:lvl>
    <w:lvl w:ilvl="2" w:tplc="54D6F9BE">
      <w:start w:val="2"/>
      <w:numFmt w:val="decimal"/>
      <w:lvlText w:val="%3)"/>
      <w:lvlJc w:val="left"/>
      <w:pPr>
        <w:ind w:left="924" w:hanging="264"/>
        <w:jc w:val="left"/>
      </w:pPr>
      <w:rPr>
        <w:rFonts w:ascii="Times New Roman" w:eastAsia="Times New Roman" w:hAnsi="Times New Roman" w:cs="Times New Roman" w:hint="default"/>
        <w:w w:val="99"/>
        <w:sz w:val="24"/>
        <w:szCs w:val="24"/>
        <w:lang w:val="en-US" w:eastAsia="en-US" w:bidi="en-US"/>
      </w:rPr>
    </w:lvl>
    <w:lvl w:ilvl="3" w:tplc="AC0A8E64">
      <w:numFmt w:val="bullet"/>
      <w:lvlText w:val="•"/>
      <w:lvlJc w:val="left"/>
      <w:pPr>
        <w:ind w:left="2928" w:hanging="264"/>
      </w:pPr>
      <w:rPr>
        <w:rFonts w:hint="default"/>
        <w:lang w:val="en-US" w:eastAsia="en-US" w:bidi="en-US"/>
      </w:rPr>
    </w:lvl>
    <w:lvl w:ilvl="4" w:tplc="32EE2A38">
      <w:numFmt w:val="bullet"/>
      <w:lvlText w:val="•"/>
      <w:lvlJc w:val="left"/>
      <w:pPr>
        <w:ind w:left="3933" w:hanging="264"/>
      </w:pPr>
      <w:rPr>
        <w:rFonts w:hint="default"/>
        <w:lang w:val="en-US" w:eastAsia="en-US" w:bidi="en-US"/>
      </w:rPr>
    </w:lvl>
    <w:lvl w:ilvl="5" w:tplc="F0326590">
      <w:numFmt w:val="bullet"/>
      <w:lvlText w:val="•"/>
      <w:lvlJc w:val="left"/>
      <w:pPr>
        <w:ind w:left="4937" w:hanging="264"/>
      </w:pPr>
      <w:rPr>
        <w:rFonts w:hint="default"/>
        <w:lang w:val="en-US" w:eastAsia="en-US" w:bidi="en-US"/>
      </w:rPr>
    </w:lvl>
    <w:lvl w:ilvl="6" w:tplc="DC4E2F58">
      <w:numFmt w:val="bullet"/>
      <w:lvlText w:val="•"/>
      <w:lvlJc w:val="left"/>
      <w:pPr>
        <w:ind w:left="5942" w:hanging="264"/>
      </w:pPr>
      <w:rPr>
        <w:rFonts w:hint="default"/>
        <w:lang w:val="en-US" w:eastAsia="en-US" w:bidi="en-US"/>
      </w:rPr>
    </w:lvl>
    <w:lvl w:ilvl="7" w:tplc="8AA2DCDC">
      <w:numFmt w:val="bullet"/>
      <w:lvlText w:val="•"/>
      <w:lvlJc w:val="left"/>
      <w:pPr>
        <w:ind w:left="6946" w:hanging="264"/>
      </w:pPr>
      <w:rPr>
        <w:rFonts w:hint="default"/>
        <w:lang w:val="en-US" w:eastAsia="en-US" w:bidi="en-US"/>
      </w:rPr>
    </w:lvl>
    <w:lvl w:ilvl="8" w:tplc="74C08C04">
      <w:numFmt w:val="bullet"/>
      <w:lvlText w:val="•"/>
      <w:lvlJc w:val="left"/>
      <w:pPr>
        <w:ind w:left="7951" w:hanging="264"/>
      </w:pPr>
      <w:rPr>
        <w:rFonts w:hint="default"/>
        <w:lang w:val="en-US" w:eastAsia="en-US" w:bidi="en-US"/>
      </w:rPr>
    </w:lvl>
  </w:abstractNum>
  <w:abstractNum w:abstractNumId="4">
    <w:nsid w:val="32C32A2C"/>
    <w:multiLevelType w:val="hybridMultilevel"/>
    <w:tmpl w:val="F424CB2A"/>
    <w:lvl w:ilvl="0" w:tplc="95FECB4E">
      <w:start w:val="3"/>
      <w:numFmt w:val="decimal"/>
      <w:lvlText w:val="%1"/>
      <w:lvlJc w:val="left"/>
      <w:pPr>
        <w:ind w:left="890" w:hanging="365"/>
        <w:jc w:val="left"/>
      </w:pPr>
      <w:rPr>
        <w:rFonts w:hint="default"/>
        <w:lang w:val="en-US" w:eastAsia="en-US" w:bidi="en-US"/>
      </w:rPr>
    </w:lvl>
    <w:lvl w:ilvl="1" w:tplc="03D09804">
      <w:numFmt w:val="none"/>
      <w:lvlText w:val=""/>
      <w:lvlJc w:val="left"/>
      <w:pPr>
        <w:tabs>
          <w:tab w:val="num" w:pos="360"/>
        </w:tabs>
      </w:pPr>
    </w:lvl>
    <w:lvl w:ilvl="2" w:tplc="5E8EF8F4">
      <w:numFmt w:val="bullet"/>
      <w:lvlText w:val="•"/>
      <w:lvlJc w:val="left"/>
      <w:pPr>
        <w:ind w:left="2712" w:hanging="365"/>
      </w:pPr>
      <w:rPr>
        <w:rFonts w:hint="default"/>
        <w:lang w:val="en-US" w:eastAsia="en-US" w:bidi="en-US"/>
      </w:rPr>
    </w:lvl>
    <w:lvl w:ilvl="3" w:tplc="33301116">
      <w:numFmt w:val="bullet"/>
      <w:lvlText w:val="•"/>
      <w:lvlJc w:val="left"/>
      <w:pPr>
        <w:ind w:left="3618" w:hanging="365"/>
      </w:pPr>
      <w:rPr>
        <w:rFonts w:hint="default"/>
        <w:lang w:val="en-US" w:eastAsia="en-US" w:bidi="en-US"/>
      </w:rPr>
    </w:lvl>
    <w:lvl w:ilvl="4" w:tplc="CFDE22AE">
      <w:numFmt w:val="bullet"/>
      <w:lvlText w:val="•"/>
      <w:lvlJc w:val="left"/>
      <w:pPr>
        <w:ind w:left="4524" w:hanging="365"/>
      </w:pPr>
      <w:rPr>
        <w:rFonts w:hint="default"/>
        <w:lang w:val="en-US" w:eastAsia="en-US" w:bidi="en-US"/>
      </w:rPr>
    </w:lvl>
    <w:lvl w:ilvl="5" w:tplc="F4669B5A">
      <w:numFmt w:val="bullet"/>
      <w:lvlText w:val="•"/>
      <w:lvlJc w:val="left"/>
      <w:pPr>
        <w:ind w:left="5430" w:hanging="365"/>
      </w:pPr>
      <w:rPr>
        <w:rFonts w:hint="default"/>
        <w:lang w:val="en-US" w:eastAsia="en-US" w:bidi="en-US"/>
      </w:rPr>
    </w:lvl>
    <w:lvl w:ilvl="6" w:tplc="5C36EAE8">
      <w:numFmt w:val="bullet"/>
      <w:lvlText w:val="•"/>
      <w:lvlJc w:val="left"/>
      <w:pPr>
        <w:ind w:left="6336" w:hanging="365"/>
      </w:pPr>
      <w:rPr>
        <w:rFonts w:hint="default"/>
        <w:lang w:val="en-US" w:eastAsia="en-US" w:bidi="en-US"/>
      </w:rPr>
    </w:lvl>
    <w:lvl w:ilvl="7" w:tplc="74402520">
      <w:numFmt w:val="bullet"/>
      <w:lvlText w:val="•"/>
      <w:lvlJc w:val="left"/>
      <w:pPr>
        <w:ind w:left="7242" w:hanging="365"/>
      </w:pPr>
      <w:rPr>
        <w:rFonts w:hint="default"/>
        <w:lang w:val="en-US" w:eastAsia="en-US" w:bidi="en-US"/>
      </w:rPr>
    </w:lvl>
    <w:lvl w:ilvl="8" w:tplc="861443C2">
      <w:numFmt w:val="bullet"/>
      <w:lvlText w:val="•"/>
      <w:lvlJc w:val="left"/>
      <w:pPr>
        <w:ind w:left="8148" w:hanging="365"/>
      </w:pPr>
      <w:rPr>
        <w:rFonts w:hint="default"/>
        <w:lang w:val="en-US" w:eastAsia="en-US" w:bidi="en-US"/>
      </w:rPr>
    </w:lvl>
  </w:abstractNum>
  <w:abstractNum w:abstractNumId="5">
    <w:nsid w:val="38D513C3"/>
    <w:multiLevelType w:val="hybridMultilevel"/>
    <w:tmpl w:val="EE84E7A6"/>
    <w:lvl w:ilvl="0" w:tplc="5BFE7BA0">
      <w:start w:val="1"/>
      <w:numFmt w:val="decimal"/>
      <w:lvlText w:val="%1"/>
      <w:lvlJc w:val="left"/>
      <w:pPr>
        <w:ind w:left="722" w:hanging="423"/>
        <w:jc w:val="left"/>
      </w:pPr>
      <w:rPr>
        <w:rFonts w:hint="default"/>
        <w:lang w:val="en-US" w:eastAsia="en-US" w:bidi="en-US"/>
      </w:rPr>
    </w:lvl>
    <w:lvl w:ilvl="1" w:tplc="329C0E90">
      <w:numFmt w:val="none"/>
      <w:lvlText w:val=""/>
      <w:lvlJc w:val="left"/>
      <w:pPr>
        <w:tabs>
          <w:tab w:val="num" w:pos="360"/>
        </w:tabs>
      </w:pPr>
    </w:lvl>
    <w:lvl w:ilvl="2" w:tplc="15581566">
      <w:numFmt w:val="none"/>
      <w:lvlText w:val=""/>
      <w:lvlJc w:val="left"/>
      <w:pPr>
        <w:tabs>
          <w:tab w:val="num" w:pos="360"/>
        </w:tabs>
      </w:pPr>
    </w:lvl>
    <w:lvl w:ilvl="3" w:tplc="5D5049C6">
      <w:numFmt w:val="bullet"/>
      <w:lvlText w:val="•"/>
      <w:lvlJc w:val="left"/>
      <w:pPr>
        <w:ind w:left="2944" w:hanging="634"/>
      </w:pPr>
      <w:rPr>
        <w:rFonts w:hint="default"/>
        <w:lang w:val="en-US" w:eastAsia="en-US" w:bidi="en-US"/>
      </w:rPr>
    </w:lvl>
    <w:lvl w:ilvl="4" w:tplc="98F0D4BA">
      <w:numFmt w:val="bullet"/>
      <w:lvlText w:val="•"/>
      <w:lvlJc w:val="left"/>
      <w:pPr>
        <w:ind w:left="3946" w:hanging="634"/>
      </w:pPr>
      <w:rPr>
        <w:rFonts w:hint="default"/>
        <w:lang w:val="en-US" w:eastAsia="en-US" w:bidi="en-US"/>
      </w:rPr>
    </w:lvl>
    <w:lvl w:ilvl="5" w:tplc="6BFAD20C">
      <w:numFmt w:val="bullet"/>
      <w:lvlText w:val="•"/>
      <w:lvlJc w:val="left"/>
      <w:pPr>
        <w:ind w:left="4948" w:hanging="634"/>
      </w:pPr>
      <w:rPr>
        <w:rFonts w:hint="default"/>
        <w:lang w:val="en-US" w:eastAsia="en-US" w:bidi="en-US"/>
      </w:rPr>
    </w:lvl>
    <w:lvl w:ilvl="6" w:tplc="9CFCE084">
      <w:numFmt w:val="bullet"/>
      <w:lvlText w:val="•"/>
      <w:lvlJc w:val="left"/>
      <w:pPr>
        <w:ind w:left="5951" w:hanging="634"/>
      </w:pPr>
      <w:rPr>
        <w:rFonts w:hint="default"/>
        <w:lang w:val="en-US" w:eastAsia="en-US" w:bidi="en-US"/>
      </w:rPr>
    </w:lvl>
    <w:lvl w:ilvl="7" w:tplc="D73E22CA">
      <w:numFmt w:val="bullet"/>
      <w:lvlText w:val="•"/>
      <w:lvlJc w:val="left"/>
      <w:pPr>
        <w:ind w:left="6953" w:hanging="634"/>
      </w:pPr>
      <w:rPr>
        <w:rFonts w:hint="default"/>
        <w:lang w:val="en-US" w:eastAsia="en-US" w:bidi="en-US"/>
      </w:rPr>
    </w:lvl>
    <w:lvl w:ilvl="8" w:tplc="13760758">
      <w:numFmt w:val="bullet"/>
      <w:lvlText w:val="•"/>
      <w:lvlJc w:val="left"/>
      <w:pPr>
        <w:ind w:left="7955" w:hanging="634"/>
      </w:pPr>
      <w:rPr>
        <w:rFonts w:hint="default"/>
        <w:lang w:val="en-US" w:eastAsia="en-US" w:bidi="en-US"/>
      </w:rPr>
    </w:lvl>
  </w:abstractNum>
  <w:abstractNum w:abstractNumId="6">
    <w:nsid w:val="45F517B4"/>
    <w:multiLevelType w:val="hybridMultilevel"/>
    <w:tmpl w:val="141496F8"/>
    <w:lvl w:ilvl="0" w:tplc="2BD295E8">
      <w:start w:val="3"/>
      <w:numFmt w:val="decimal"/>
      <w:lvlText w:val="%1"/>
      <w:lvlJc w:val="left"/>
      <w:pPr>
        <w:ind w:left="722" w:hanging="423"/>
        <w:jc w:val="left"/>
      </w:pPr>
      <w:rPr>
        <w:rFonts w:hint="default"/>
        <w:lang w:val="en-US" w:eastAsia="en-US" w:bidi="en-US"/>
      </w:rPr>
    </w:lvl>
    <w:lvl w:ilvl="1" w:tplc="8DD81854">
      <w:numFmt w:val="none"/>
      <w:lvlText w:val=""/>
      <w:lvlJc w:val="left"/>
      <w:pPr>
        <w:tabs>
          <w:tab w:val="num" w:pos="360"/>
        </w:tabs>
      </w:pPr>
    </w:lvl>
    <w:lvl w:ilvl="2" w:tplc="8E1C35E6">
      <w:numFmt w:val="bullet"/>
      <w:lvlText w:val="•"/>
      <w:lvlJc w:val="left"/>
      <w:pPr>
        <w:ind w:left="2568" w:hanging="423"/>
      </w:pPr>
      <w:rPr>
        <w:rFonts w:hint="default"/>
        <w:lang w:val="en-US" w:eastAsia="en-US" w:bidi="en-US"/>
      </w:rPr>
    </w:lvl>
    <w:lvl w:ilvl="3" w:tplc="2A485A08">
      <w:numFmt w:val="bullet"/>
      <w:lvlText w:val="•"/>
      <w:lvlJc w:val="left"/>
      <w:pPr>
        <w:ind w:left="3492" w:hanging="423"/>
      </w:pPr>
      <w:rPr>
        <w:rFonts w:hint="default"/>
        <w:lang w:val="en-US" w:eastAsia="en-US" w:bidi="en-US"/>
      </w:rPr>
    </w:lvl>
    <w:lvl w:ilvl="4" w:tplc="43CE880A">
      <w:numFmt w:val="bullet"/>
      <w:lvlText w:val="•"/>
      <w:lvlJc w:val="left"/>
      <w:pPr>
        <w:ind w:left="4416" w:hanging="423"/>
      </w:pPr>
      <w:rPr>
        <w:rFonts w:hint="default"/>
        <w:lang w:val="en-US" w:eastAsia="en-US" w:bidi="en-US"/>
      </w:rPr>
    </w:lvl>
    <w:lvl w:ilvl="5" w:tplc="5DA6FDB2">
      <w:numFmt w:val="bullet"/>
      <w:lvlText w:val="•"/>
      <w:lvlJc w:val="left"/>
      <w:pPr>
        <w:ind w:left="5340" w:hanging="423"/>
      </w:pPr>
      <w:rPr>
        <w:rFonts w:hint="default"/>
        <w:lang w:val="en-US" w:eastAsia="en-US" w:bidi="en-US"/>
      </w:rPr>
    </w:lvl>
    <w:lvl w:ilvl="6" w:tplc="308CF080">
      <w:numFmt w:val="bullet"/>
      <w:lvlText w:val="•"/>
      <w:lvlJc w:val="left"/>
      <w:pPr>
        <w:ind w:left="6264" w:hanging="423"/>
      </w:pPr>
      <w:rPr>
        <w:rFonts w:hint="default"/>
        <w:lang w:val="en-US" w:eastAsia="en-US" w:bidi="en-US"/>
      </w:rPr>
    </w:lvl>
    <w:lvl w:ilvl="7" w:tplc="E01AF2EA">
      <w:numFmt w:val="bullet"/>
      <w:lvlText w:val="•"/>
      <w:lvlJc w:val="left"/>
      <w:pPr>
        <w:ind w:left="7188" w:hanging="423"/>
      </w:pPr>
      <w:rPr>
        <w:rFonts w:hint="default"/>
        <w:lang w:val="en-US" w:eastAsia="en-US" w:bidi="en-US"/>
      </w:rPr>
    </w:lvl>
    <w:lvl w:ilvl="8" w:tplc="A6D247C8">
      <w:numFmt w:val="bullet"/>
      <w:lvlText w:val="•"/>
      <w:lvlJc w:val="left"/>
      <w:pPr>
        <w:ind w:left="8112" w:hanging="423"/>
      </w:pPr>
      <w:rPr>
        <w:rFonts w:hint="default"/>
        <w:lang w:val="en-US" w:eastAsia="en-US" w:bidi="en-US"/>
      </w:rPr>
    </w:lvl>
  </w:abstractNum>
  <w:abstractNum w:abstractNumId="7">
    <w:nsid w:val="48AB1DA7"/>
    <w:multiLevelType w:val="hybridMultilevel"/>
    <w:tmpl w:val="144876FE"/>
    <w:lvl w:ilvl="0" w:tplc="65002420">
      <w:start w:val="2"/>
      <w:numFmt w:val="decimal"/>
      <w:lvlText w:val="%1"/>
      <w:lvlJc w:val="left"/>
      <w:pPr>
        <w:ind w:left="722" w:hanging="423"/>
        <w:jc w:val="left"/>
      </w:pPr>
      <w:rPr>
        <w:rFonts w:hint="default"/>
        <w:lang w:val="en-US" w:eastAsia="en-US" w:bidi="en-US"/>
      </w:rPr>
    </w:lvl>
    <w:lvl w:ilvl="1" w:tplc="4A087FB2">
      <w:numFmt w:val="none"/>
      <w:lvlText w:val=""/>
      <w:lvlJc w:val="left"/>
      <w:pPr>
        <w:tabs>
          <w:tab w:val="num" w:pos="360"/>
        </w:tabs>
      </w:pPr>
    </w:lvl>
    <w:lvl w:ilvl="2" w:tplc="2D322926">
      <w:numFmt w:val="none"/>
      <w:lvlText w:val=""/>
      <w:lvlJc w:val="left"/>
      <w:pPr>
        <w:tabs>
          <w:tab w:val="num" w:pos="360"/>
        </w:tabs>
      </w:pPr>
    </w:lvl>
    <w:lvl w:ilvl="3" w:tplc="E1040602">
      <w:numFmt w:val="bullet"/>
      <w:lvlText w:val="•"/>
      <w:lvlJc w:val="left"/>
      <w:pPr>
        <w:ind w:left="2944" w:hanging="634"/>
      </w:pPr>
      <w:rPr>
        <w:rFonts w:hint="default"/>
        <w:lang w:val="en-US" w:eastAsia="en-US" w:bidi="en-US"/>
      </w:rPr>
    </w:lvl>
    <w:lvl w:ilvl="4" w:tplc="C75C99C6">
      <w:numFmt w:val="bullet"/>
      <w:lvlText w:val="•"/>
      <w:lvlJc w:val="left"/>
      <w:pPr>
        <w:ind w:left="3946" w:hanging="634"/>
      </w:pPr>
      <w:rPr>
        <w:rFonts w:hint="default"/>
        <w:lang w:val="en-US" w:eastAsia="en-US" w:bidi="en-US"/>
      </w:rPr>
    </w:lvl>
    <w:lvl w:ilvl="5" w:tplc="B5226A4C">
      <w:numFmt w:val="bullet"/>
      <w:lvlText w:val="•"/>
      <w:lvlJc w:val="left"/>
      <w:pPr>
        <w:ind w:left="4948" w:hanging="634"/>
      </w:pPr>
      <w:rPr>
        <w:rFonts w:hint="default"/>
        <w:lang w:val="en-US" w:eastAsia="en-US" w:bidi="en-US"/>
      </w:rPr>
    </w:lvl>
    <w:lvl w:ilvl="6" w:tplc="55D2C3B6">
      <w:numFmt w:val="bullet"/>
      <w:lvlText w:val="•"/>
      <w:lvlJc w:val="left"/>
      <w:pPr>
        <w:ind w:left="5951" w:hanging="634"/>
      </w:pPr>
      <w:rPr>
        <w:rFonts w:hint="default"/>
        <w:lang w:val="en-US" w:eastAsia="en-US" w:bidi="en-US"/>
      </w:rPr>
    </w:lvl>
    <w:lvl w:ilvl="7" w:tplc="BB5E9D64">
      <w:numFmt w:val="bullet"/>
      <w:lvlText w:val="•"/>
      <w:lvlJc w:val="left"/>
      <w:pPr>
        <w:ind w:left="6953" w:hanging="634"/>
      </w:pPr>
      <w:rPr>
        <w:rFonts w:hint="default"/>
        <w:lang w:val="en-US" w:eastAsia="en-US" w:bidi="en-US"/>
      </w:rPr>
    </w:lvl>
    <w:lvl w:ilvl="8" w:tplc="77C4210A">
      <w:numFmt w:val="bullet"/>
      <w:lvlText w:val="•"/>
      <w:lvlJc w:val="left"/>
      <w:pPr>
        <w:ind w:left="7955" w:hanging="634"/>
      </w:pPr>
      <w:rPr>
        <w:rFonts w:hint="default"/>
        <w:lang w:val="en-US" w:eastAsia="en-US" w:bidi="en-US"/>
      </w:rPr>
    </w:lvl>
  </w:abstractNum>
  <w:abstractNum w:abstractNumId="8">
    <w:nsid w:val="4F663AB8"/>
    <w:multiLevelType w:val="hybridMultilevel"/>
    <w:tmpl w:val="CA801E42"/>
    <w:lvl w:ilvl="0" w:tplc="16309B16">
      <w:start w:val="4"/>
      <w:numFmt w:val="decimal"/>
      <w:lvlText w:val="%1"/>
      <w:lvlJc w:val="left"/>
      <w:pPr>
        <w:ind w:left="722" w:hanging="423"/>
        <w:jc w:val="left"/>
      </w:pPr>
      <w:rPr>
        <w:rFonts w:hint="default"/>
        <w:lang w:val="en-US" w:eastAsia="en-US" w:bidi="en-US"/>
      </w:rPr>
    </w:lvl>
    <w:lvl w:ilvl="1" w:tplc="0810A2EE">
      <w:numFmt w:val="none"/>
      <w:lvlText w:val=""/>
      <w:lvlJc w:val="left"/>
      <w:pPr>
        <w:tabs>
          <w:tab w:val="num" w:pos="360"/>
        </w:tabs>
      </w:pPr>
    </w:lvl>
    <w:lvl w:ilvl="2" w:tplc="28CED136">
      <w:numFmt w:val="none"/>
      <w:lvlText w:val=""/>
      <w:lvlJc w:val="left"/>
      <w:pPr>
        <w:tabs>
          <w:tab w:val="num" w:pos="360"/>
        </w:tabs>
      </w:pPr>
    </w:lvl>
    <w:lvl w:ilvl="3" w:tplc="9DD463E8">
      <w:numFmt w:val="bullet"/>
      <w:lvlText w:val="•"/>
      <w:lvlJc w:val="left"/>
      <w:pPr>
        <w:ind w:left="2944" w:hanging="634"/>
      </w:pPr>
      <w:rPr>
        <w:rFonts w:hint="default"/>
        <w:lang w:val="en-US" w:eastAsia="en-US" w:bidi="en-US"/>
      </w:rPr>
    </w:lvl>
    <w:lvl w:ilvl="4" w:tplc="1FE85B20">
      <w:numFmt w:val="bullet"/>
      <w:lvlText w:val="•"/>
      <w:lvlJc w:val="left"/>
      <w:pPr>
        <w:ind w:left="3946" w:hanging="634"/>
      </w:pPr>
      <w:rPr>
        <w:rFonts w:hint="default"/>
        <w:lang w:val="en-US" w:eastAsia="en-US" w:bidi="en-US"/>
      </w:rPr>
    </w:lvl>
    <w:lvl w:ilvl="5" w:tplc="385C9946">
      <w:numFmt w:val="bullet"/>
      <w:lvlText w:val="•"/>
      <w:lvlJc w:val="left"/>
      <w:pPr>
        <w:ind w:left="4948" w:hanging="634"/>
      </w:pPr>
      <w:rPr>
        <w:rFonts w:hint="default"/>
        <w:lang w:val="en-US" w:eastAsia="en-US" w:bidi="en-US"/>
      </w:rPr>
    </w:lvl>
    <w:lvl w:ilvl="6" w:tplc="84B6BF6C">
      <w:numFmt w:val="bullet"/>
      <w:lvlText w:val="•"/>
      <w:lvlJc w:val="left"/>
      <w:pPr>
        <w:ind w:left="5951" w:hanging="634"/>
      </w:pPr>
      <w:rPr>
        <w:rFonts w:hint="default"/>
        <w:lang w:val="en-US" w:eastAsia="en-US" w:bidi="en-US"/>
      </w:rPr>
    </w:lvl>
    <w:lvl w:ilvl="7" w:tplc="0AA243D8">
      <w:numFmt w:val="bullet"/>
      <w:lvlText w:val="•"/>
      <w:lvlJc w:val="left"/>
      <w:pPr>
        <w:ind w:left="6953" w:hanging="634"/>
      </w:pPr>
      <w:rPr>
        <w:rFonts w:hint="default"/>
        <w:lang w:val="en-US" w:eastAsia="en-US" w:bidi="en-US"/>
      </w:rPr>
    </w:lvl>
    <w:lvl w:ilvl="8" w:tplc="40DA5E3E">
      <w:numFmt w:val="bullet"/>
      <w:lvlText w:val="•"/>
      <w:lvlJc w:val="left"/>
      <w:pPr>
        <w:ind w:left="7955" w:hanging="634"/>
      </w:pPr>
      <w:rPr>
        <w:rFonts w:hint="default"/>
        <w:lang w:val="en-US" w:eastAsia="en-US" w:bidi="en-US"/>
      </w:rPr>
    </w:lvl>
  </w:abstractNum>
  <w:abstractNum w:abstractNumId="9">
    <w:nsid w:val="598A3C8A"/>
    <w:multiLevelType w:val="hybridMultilevel"/>
    <w:tmpl w:val="FEFEE37A"/>
    <w:lvl w:ilvl="0" w:tplc="6BFAB7FC">
      <w:start w:val="2"/>
      <w:numFmt w:val="decimal"/>
      <w:lvlText w:val="%1"/>
      <w:lvlJc w:val="left"/>
      <w:pPr>
        <w:ind w:left="890" w:hanging="365"/>
        <w:jc w:val="left"/>
      </w:pPr>
      <w:rPr>
        <w:rFonts w:hint="default"/>
        <w:lang w:val="en-US" w:eastAsia="en-US" w:bidi="en-US"/>
      </w:rPr>
    </w:lvl>
    <w:lvl w:ilvl="1" w:tplc="B9267998">
      <w:numFmt w:val="none"/>
      <w:lvlText w:val=""/>
      <w:lvlJc w:val="left"/>
      <w:pPr>
        <w:tabs>
          <w:tab w:val="num" w:pos="360"/>
        </w:tabs>
      </w:pPr>
    </w:lvl>
    <w:lvl w:ilvl="2" w:tplc="5BDEB268">
      <w:numFmt w:val="none"/>
      <w:lvlText w:val=""/>
      <w:lvlJc w:val="left"/>
      <w:pPr>
        <w:tabs>
          <w:tab w:val="num" w:pos="360"/>
        </w:tabs>
      </w:pPr>
    </w:lvl>
    <w:lvl w:ilvl="3" w:tplc="F2A89808">
      <w:numFmt w:val="bullet"/>
      <w:lvlText w:val="•"/>
      <w:lvlJc w:val="left"/>
      <w:pPr>
        <w:ind w:left="3177" w:hanging="499"/>
      </w:pPr>
      <w:rPr>
        <w:rFonts w:hint="default"/>
        <w:lang w:val="en-US" w:eastAsia="en-US" w:bidi="en-US"/>
      </w:rPr>
    </w:lvl>
    <w:lvl w:ilvl="4" w:tplc="E87A5748">
      <w:numFmt w:val="bullet"/>
      <w:lvlText w:val="•"/>
      <w:lvlJc w:val="left"/>
      <w:pPr>
        <w:ind w:left="4146" w:hanging="499"/>
      </w:pPr>
      <w:rPr>
        <w:rFonts w:hint="default"/>
        <w:lang w:val="en-US" w:eastAsia="en-US" w:bidi="en-US"/>
      </w:rPr>
    </w:lvl>
    <w:lvl w:ilvl="5" w:tplc="BDB20354">
      <w:numFmt w:val="bullet"/>
      <w:lvlText w:val="•"/>
      <w:lvlJc w:val="left"/>
      <w:pPr>
        <w:ind w:left="5115" w:hanging="499"/>
      </w:pPr>
      <w:rPr>
        <w:rFonts w:hint="default"/>
        <w:lang w:val="en-US" w:eastAsia="en-US" w:bidi="en-US"/>
      </w:rPr>
    </w:lvl>
    <w:lvl w:ilvl="6" w:tplc="1C122E62">
      <w:numFmt w:val="bullet"/>
      <w:lvlText w:val="•"/>
      <w:lvlJc w:val="left"/>
      <w:pPr>
        <w:ind w:left="6084" w:hanging="499"/>
      </w:pPr>
      <w:rPr>
        <w:rFonts w:hint="default"/>
        <w:lang w:val="en-US" w:eastAsia="en-US" w:bidi="en-US"/>
      </w:rPr>
    </w:lvl>
    <w:lvl w:ilvl="7" w:tplc="D49632AC">
      <w:numFmt w:val="bullet"/>
      <w:lvlText w:val="•"/>
      <w:lvlJc w:val="left"/>
      <w:pPr>
        <w:ind w:left="7053" w:hanging="499"/>
      </w:pPr>
      <w:rPr>
        <w:rFonts w:hint="default"/>
        <w:lang w:val="en-US" w:eastAsia="en-US" w:bidi="en-US"/>
      </w:rPr>
    </w:lvl>
    <w:lvl w:ilvl="8" w:tplc="6DE8EB4A">
      <w:numFmt w:val="bullet"/>
      <w:lvlText w:val="•"/>
      <w:lvlJc w:val="left"/>
      <w:pPr>
        <w:ind w:left="8022" w:hanging="499"/>
      </w:pPr>
      <w:rPr>
        <w:rFonts w:hint="default"/>
        <w:lang w:val="en-US" w:eastAsia="en-US" w:bidi="en-US"/>
      </w:rPr>
    </w:lvl>
  </w:abstractNum>
  <w:abstractNum w:abstractNumId="10">
    <w:nsid w:val="66307E3F"/>
    <w:multiLevelType w:val="hybridMultilevel"/>
    <w:tmpl w:val="3DAC470C"/>
    <w:lvl w:ilvl="0" w:tplc="23C48490">
      <w:start w:val="3"/>
      <w:numFmt w:val="decimal"/>
      <w:lvlText w:val="%1"/>
      <w:lvlJc w:val="left"/>
      <w:pPr>
        <w:ind w:left="722" w:hanging="423"/>
        <w:jc w:val="left"/>
      </w:pPr>
      <w:rPr>
        <w:rFonts w:hint="default"/>
        <w:lang w:val="en-US" w:eastAsia="en-US" w:bidi="en-US"/>
      </w:rPr>
    </w:lvl>
    <w:lvl w:ilvl="1" w:tplc="29F86F78">
      <w:numFmt w:val="none"/>
      <w:lvlText w:val=""/>
      <w:lvlJc w:val="left"/>
      <w:pPr>
        <w:tabs>
          <w:tab w:val="num" w:pos="360"/>
        </w:tabs>
      </w:pPr>
    </w:lvl>
    <w:lvl w:ilvl="2" w:tplc="BEF2C842">
      <w:numFmt w:val="bullet"/>
      <w:lvlText w:val="•"/>
      <w:lvlJc w:val="left"/>
      <w:pPr>
        <w:ind w:left="2568" w:hanging="423"/>
      </w:pPr>
      <w:rPr>
        <w:rFonts w:hint="default"/>
        <w:lang w:val="en-US" w:eastAsia="en-US" w:bidi="en-US"/>
      </w:rPr>
    </w:lvl>
    <w:lvl w:ilvl="3" w:tplc="3C2E00B2">
      <w:numFmt w:val="bullet"/>
      <w:lvlText w:val="•"/>
      <w:lvlJc w:val="left"/>
      <w:pPr>
        <w:ind w:left="3492" w:hanging="423"/>
      </w:pPr>
      <w:rPr>
        <w:rFonts w:hint="default"/>
        <w:lang w:val="en-US" w:eastAsia="en-US" w:bidi="en-US"/>
      </w:rPr>
    </w:lvl>
    <w:lvl w:ilvl="4" w:tplc="220A338E">
      <w:numFmt w:val="bullet"/>
      <w:lvlText w:val="•"/>
      <w:lvlJc w:val="left"/>
      <w:pPr>
        <w:ind w:left="4416" w:hanging="423"/>
      </w:pPr>
      <w:rPr>
        <w:rFonts w:hint="default"/>
        <w:lang w:val="en-US" w:eastAsia="en-US" w:bidi="en-US"/>
      </w:rPr>
    </w:lvl>
    <w:lvl w:ilvl="5" w:tplc="58C2A750">
      <w:numFmt w:val="bullet"/>
      <w:lvlText w:val="•"/>
      <w:lvlJc w:val="left"/>
      <w:pPr>
        <w:ind w:left="5340" w:hanging="423"/>
      </w:pPr>
      <w:rPr>
        <w:rFonts w:hint="default"/>
        <w:lang w:val="en-US" w:eastAsia="en-US" w:bidi="en-US"/>
      </w:rPr>
    </w:lvl>
    <w:lvl w:ilvl="6" w:tplc="2C9852CC">
      <w:numFmt w:val="bullet"/>
      <w:lvlText w:val="•"/>
      <w:lvlJc w:val="left"/>
      <w:pPr>
        <w:ind w:left="6264" w:hanging="423"/>
      </w:pPr>
      <w:rPr>
        <w:rFonts w:hint="default"/>
        <w:lang w:val="en-US" w:eastAsia="en-US" w:bidi="en-US"/>
      </w:rPr>
    </w:lvl>
    <w:lvl w:ilvl="7" w:tplc="EEE0C030">
      <w:numFmt w:val="bullet"/>
      <w:lvlText w:val="•"/>
      <w:lvlJc w:val="left"/>
      <w:pPr>
        <w:ind w:left="7188" w:hanging="423"/>
      </w:pPr>
      <w:rPr>
        <w:rFonts w:hint="default"/>
        <w:lang w:val="en-US" w:eastAsia="en-US" w:bidi="en-US"/>
      </w:rPr>
    </w:lvl>
    <w:lvl w:ilvl="8" w:tplc="88BCF482">
      <w:numFmt w:val="bullet"/>
      <w:lvlText w:val="•"/>
      <w:lvlJc w:val="left"/>
      <w:pPr>
        <w:ind w:left="8112" w:hanging="423"/>
      </w:pPr>
      <w:rPr>
        <w:rFonts w:hint="default"/>
        <w:lang w:val="en-US" w:eastAsia="en-US" w:bidi="en-US"/>
      </w:rPr>
    </w:lvl>
  </w:abstractNum>
  <w:abstractNum w:abstractNumId="11">
    <w:nsid w:val="69FB03D5"/>
    <w:multiLevelType w:val="hybridMultilevel"/>
    <w:tmpl w:val="E00242FC"/>
    <w:lvl w:ilvl="0" w:tplc="0B369BF0">
      <w:start w:val="5"/>
      <w:numFmt w:val="decimal"/>
      <w:lvlText w:val="%1"/>
      <w:lvlJc w:val="left"/>
      <w:pPr>
        <w:ind w:left="890" w:hanging="365"/>
        <w:jc w:val="left"/>
      </w:pPr>
      <w:rPr>
        <w:rFonts w:hint="default"/>
        <w:lang w:val="en-US" w:eastAsia="en-US" w:bidi="en-US"/>
      </w:rPr>
    </w:lvl>
    <w:lvl w:ilvl="1" w:tplc="DA8E24A8">
      <w:numFmt w:val="none"/>
      <w:lvlText w:val=""/>
      <w:lvlJc w:val="left"/>
      <w:pPr>
        <w:tabs>
          <w:tab w:val="num" w:pos="360"/>
        </w:tabs>
      </w:pPr>
    </w:lvl>
    <w:lvl w:ilvl="2" w:tplc="BA083E98">
      <w:numFmt w:val="bullet"/>
      <w:lvlText w:val="•"/>
      <w:lvlJc w:val="left"/>
      <w:pPr>
        <w:ind w:left="2712" w:hanging="365"/>
      </w:pPr>
      <w:rPr>
        <w:rFonts w:hint="default"/>
        <w:lang w:val="en-US" w:eastAsia="en-US" w:bidi="en-US"/>
      </w:rPr>
    </w:lvl>
    <w:lvl w:ilvl="3" w:tplc="C7F0F3B2">
      <w:numFmt w:val="bullet"/>
      <w:lvlText w:val="•"/>
      <w:lvlJc w:val="left"/>
      <w:pPr>
        <w:ind w:left="3618" w:hanging="365"/>
      </w:pPr>
      <w:rPr>
        <w:rFonts w:hint="default"/>
        <w:lang w:val="en-US" w:eastAsia="en-US" w:bidi="en-US"/>
      </w:rPr>
    </w:lvl>
    <w:lvl w:ilvl="4" w:tplc="A9DE1BE8">
      <w:numFmt w:val="bullet"/>
      <w:lvlText w:val="•"/>
      <w:lvlJc w:val="left"/>
      <w:pPr>
        <w:ind w:left="4524" w:hanging="365"/>
      </w:pPr>
      <w:rPr>
        <w:rFonts w:hint="default"/>
        <w:lang w:val="en-US" w:eastAsia="en-US" w:bidi="en-US"/>
      </w:rPr>
    </w:lvl>
    <w:lvl w:ilvl="5" w:tplc="D22C9E6C">
      <w:numFmt w:val="bullet"/>
      <w:lvlText w:val="•"/>
      <w:lvlJc w:val="left"/>
      <w:pPr>
        <w:ind w:left="5430" w:hanging="365"/>
      </w:pPr>
      <w:rPr>
        <w:rFonts w:hint="default"/>
        <w:lang w:val="en-US" w:eastAsia="en-US" w:bidi="en-US"/>
      </w:rPr>
    </w:lvl>
    <w:lvl w:ilvl="6" w:tplc="15D61E5A">
      <w:numFmt w:val="bullet"/>
      <w:lvlText w:val="•"/>
      <w:lvlJc w:val="left"/>
      <w:pPr>
        <w:ind w:left="6336" w:hanging="365"/>
      </w:pPr>
      <w:rPr>
        <w:rFonts w:hint="default"/>
        <w:lang w:val="en-US" w:eastAsia="en-US" w:bidi="en-US"/>
      </w:rPr>
    </w:lvl>
    <w:lvl w:ilvl="7" w:tplc="A796A390">
      <w:numFmt w:val="bullet"/>
      <w:lvlText w:val="•"/>
      <w:lvlJc w:val="left"/>
      <w:pPr>
        <w:ind w:left="7242" w:hanging="365"/>
      </w:pPr>
      <w:rPr>
        <w:rFonts w:hint="default"/>
        <w:lang w:val="en-US" w:eastAsia="en-US" w:bidi="en-US"/>
      </w:rPr>
    </w:lvl>
    <w:lvl w:ilvl="8" w:tplc="65E223DC">
      <w:numFmt w:val="bullet"/>
      <w:lvlText w:val="•"/>
      <w:lvlJc w:val="left"/>
      <w:pPr>
        <w:ind w:left="8148" w:hanging="365"/>
      </w:pPr>
      <w:rPr>
        <w:rFonts w:hint="default"/>
        <w:lang w:val="en-US" w:eastAsia="en-US" w:bidi="en-US"/>
      </w:rPr>
    </w:lvl>
  </w:abstractNum>
  <w:num w:numId="1">
    <w:abstractNumId w:val="3"/>
  </w:num>
  <w:num w:numId="2">
    <w:abstractNumId w:val="8"/>
  </w:num>
  <w:num w:numId="3">
    <w:abstractNumId w:val="6"/>
  </w:num>
  <w:num w:numId="4">
    <w:abstractNumId w:val="10"/>
  </w:num>
  <w:num w:numId="5">
    <w:abstractNumId w:val="7"/>
  </w:num>
  <w:num w:numId="6">
    <w:abstractNumId w:val="5"/>
  </w:num>
  <w:num w:numId="7">
    <w:abstractNumId w:val="11"/>
  </w:num>
  <w:num w:numId="8">
    <w:abstractNumId w:val="1"/>
  </w:num>
  <w:num w:numId="9">
    <w:abstractNumId w:val="4"/>
  </w:num>
  <w:num w:numId="10">
    <w:abstractNumId w:val="2"/>
  </w:num>
  <w:num w:numId="11">
    <w:abstractNumId w:val="9"/>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savePreviewPicture/>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7A49EE"/>
    <w:rsid w:val="007A49EE"/>
    <w:rsid w:val="00CD782F"/>
    <w:rsid w:val="00F169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A49EE"/>
    <w:rPr>
      <w:rFonts w:ascii="Times New Roman" w:eastAsia="Times New Roman" w:hAnsi="Times New Roman" w:cs="Times New Roman"/>
      <w:lang w:bidi="en-US"/>
    </w:rPr>
  </w:style>
  <w:style w:type="paragraph" w:styleId="Heading1">
    <w:name w:val="heading 1"/>
    <w:basedOn w:val="Normal"/>
    <w:uiPriority w:val="1"/>
    <w:qFormat/>
    <w:rsid w:val="007A49EE"/>
    <w:pPr>
      <w:ind w:left="722" w:hanging="423"/>
      <w:jc w:val="both"/>
      <w:outlineLvl w:val="0"/>
    </w:pPr>
    <w:rPr>
      <w:b/>
      <w:bCs/>
      <w:sz w:val="28"/>
      <w:szCs w:val="28"/>
    </w:rPr>
  </w:style>
  <w:style w:type="paragraph" w:styleId="Heading2">
    <w:name w:val="heading 2"/>
    <w:basedOn w:val="Normal"/>
    <w:uiPriority w:val="1"/>
    <w:qFormat/>
    <w:rsid w:val="007A49EE"/>
    <w:pPr>
      <w:spacing w:before="90"/>
      <w:ind w:left="30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7A49EE"/>
    <w:pPr>
      <w:spacing w:before="243"/>
      <w:ind w:left="890" w:right="298" w:hanging="891"/>
      <w:jc w:val="right"/>
    </w:pPr>
    <w:rPr>
      <w:sz w:val="24"/>
      <w:szCs w:val="24"/>
    </w:rPr>
  </w:style>
  <w:style w:type="paragraph" w:styleId="TOC2">
    <w:name w:val="toc 2"/>
    <w:basedOn w:val="Normal"/>
    <w:uiPriority w:val="1"/>
    <w:qFormat/>
    <w:rsid w:val="007A49EE"/>
    <w:pPr>
      <w:spacing w:before="237"/>
      <w:ind w:right="303"/>
      <w:jc w:val="right"/>
    </w:pPr>
    <w:rPr>
      <w:b/>
      <w:bCs/>
    </w:rPr>
  </w:style>
  <w:style w:type="paragraph" w:styleId="TOC3">
    <w:name w:val="toc 3"/>
    <w:basedOn w:val="Normal"/>
    <w:uiPriority w:val="1"/>
    <w:qFormat/>
    <w:rsid w:val="007A49EE"/>
    <w:pPr>
      <w:spacing w:before="241"/>
      <w:ind w:left="1241" w:right="301" w:hanging="1242"/>
      <w:jc w:val="right"/>
    </w:pPr>
  </w:style>
  <w:style w:type="paragraph" w:styleId="TOC4">
    <w:name w:val="toc 4"/>
    <w:basedOn w:val="Normal"/>
    <w:uiPriority w:val="1"/>
    <w:qFormat/>
    <w:rsid w:val="007A49EE"/>
    <w:pPr>
      <w:spacing w:before="237"/>
      <w:ind w:left="300"/>
    </w:pPr>
    <w:rPr>
      <w:b/>
      <w:bCs/>
    </w:rPr>
  </w:style>
  <w:style w:type="paragraph" w:styleId="TOC5">
    <w:name w:val="toc 5"/>
    <w:basedOn w:val="Normal"/>
    <w:uiPriority w:val="1"/>
    <w:qFormat/>
    <w:rsid w:val="007A49EE"/>
    <w:pPr>
      <w:spacing w:before="243"/>
      <w:ind w:left="526"/>
    </w:pPr>
    <w:rPr>
      <w:sz w:val="24"/>
      <w:szCs w:val="24"/>
    </w:rPr>
  </w:style>
  <w:style w:type="paragraph" w:styleId="BodyText">
    <w:name w:val="Body Text"/>
    <w:basedOn w:val="Normal"/>
    <w:uiPriority w:val="1"/>
    <w:qFormat/>
    <w:rsid w:val="007A49EE"/>
    <w:rPr>
      <w:sz w:val="24"/>
      <w:szCs w:val="24"/>
    </w:rPr>
  </w:style>
  <w:style w:type="paragraph" w:styleId="ListParagraph">
    <w:name w:val="List Paragraph"/>
    <w:basedOn w:val="Normal"/>
    <w:uiPriority w:val="1"/>
    <w:qFormat/>
    <w:rsid w:val="007A49EE"/>
    <w:pPr>
      <w:ind w:left="890" w:hanging="891"/>
      <w:jc w:val="right"/>
    </w:pPr>
  </w:style>
  <w:style w:type="paragraph" w:customStyle="1" w:styleId="TableParagraph">
    <w:name w:val="Table Paragraph"/>
    <w:basedOn w:val="Normal"/>
    <w:uiPriority w:val="1"/>
    <w:qFormat/>
    <w:rsid w:val="007A49EE"/>
  </w:style>
  <w:style w:type="paragraph" w:styleId="BalloonText">
    <w:name w:val="Balloon Text"/>
    <w:basedOn w:val="Normal"/>
    <w:link w:val="BalloonTextChar"/>
    <w:uiPriority w:val="99"/>
    <w:semiHidden/>
    <w:unhideWhenUsed/>
    <w:rsid w:val="00F1698D"/>
    <w:rPr>
      <w:rFonts w:ascii="Tahoma" w:hAnsi="Tahoma" w:cs="Tahoma"/>
      <w:sz w:val="16"/>
      <w:szCs w:val="16"/>
    </w:rPr>
  </w:style>
  <w:style w:type="character" w:customStyle="1" w:styleId="BalloonTextChar">
    <w:name w:val="Balloon Text Char"/>
    <w:basedOn w:val="DefaultParagraphFont"/>
    <w:link w:val="BalloonText"/>
    <w:uiPriority w:val="99"/>
    <w:semiHidden/>
    <w:rsid w:val="00F1698D"/>
    <w:rPr>
      <w:rFonts w:ascii="Tahoma" w:eastAsia="Times New Roman" w:hAnsi="Tahoma" w:cs="Tahoma"/>
      <w:sz w:val="16"/>
      <w:szCs w:val="16"/>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srn.com/abstract%3D11552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ra.go.k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55</Pages>
  <Words>11289</Words>
  <Characters>64348</Characters>
  <Application>Microsoft Office Word</Application>
  <DocSecurity>0</DocSecurity>
  <Lines>536</Lines>
  <Paragraphs>150</Paragraphs>
  <ScaleCrop>false</ScaleCrop>
  <Company/>
  <LinksUpToDate>false</LinksUpToDate>
  <CharactersWithSpaces>75487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 of Risk Management on financial performance of Insurance companies in Kenya</dc:title>
  <dc:subject>Risk Management</dc:subject>
  <cp:keywords>Risk Management</cp:keywords>
  <cp:lastModifiedBy>Windows User</cp:lastModifiedBy>
  <cp:revision>2</cp:revision>
  <dcterms:created xsi:type="dcterms:W3CDTF">2019-07-10T22:54:00Z</dcterms:created>
  <dcterms:modified xsi:type="dcterms:W3CDTF">2019-07-10T22:54:00Z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2014-10-30T00:00:00Z</vt:filetime>
  </property>
  <property fmtid="{D5CDD505-2E9C-101B-9397-08002B2CF9AE}" pid="3" name="Creator">
    <vt:lpwstr>Microsoft® Word 2010</vt:lpwstr>
  </property>
  <property fmtid="{D5CDD505-2E9C-101B-9397-08002B2CF9AE}" pid="4" name="LastSaved">
    <vt:filetime>2019-07-10T00:00:00Z</vt:filetime>
  </property>
</Properties>
</file>