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110" w:lineRule="exact"/>
        <w:rPr>
          <w:color w:val="auto"/>
          <w:sz w:val="24"/>
          <w:szCs w:val="24"/>
        </w:rPr>
      </w:pPr>
      <w:bookmarkStart w:id="0" w:name="page1"/>
      <w:bookmarkEnd w:id="0"/>
    </w:p>
    <w:p>
      <w:pPr>
        <w:spacing w:after="0" w:line="295" w:lineRule="exact"/>
        <w:rPr>
          <w:color w:val="auto"/>
          <w:sz w:val="20"/>
          <w:szCs w:val="20"/>
        </w:rPr>
      </w:pPr>
    </w:p>
    <w:p>
      <w:pPr>
        <w:spacing w:after="0" w:line="331" w:lineRule="auto"/>
        <w:ind w:right="700"/>
        <w:jc w:val="center"/>
        <w:rPr>
          <w:color w:val="auto"/>
          <w:sz w:val="20"/>
          <w:szCs w:val="20"/>
        </w:rPr>
      </w:pPr>
      <w:bookmarkStart w:id="148" w:name="_GoBack"/>
      <w:r>
        <w:rPr>
          <w:rFonts w:ascii="Arial" w:hAnsi="Arial" w:eastAsia="Arial" w:cs="Arial"/>
          <w:b/>
          <w:bCs/>
          <w:color w:val="auto"/>
          <w:sz w:val="32"/>
          <w:szCs w:val="32"/>
        </w:rPr>
        <w:t>IN SEARCH OF WORK-LIFE BALANCE: ORGANIZATIONAL AND ECONOMIC CHALLENGES CONFRONTING WOMEN IN BANKING AND MANAGEMENT CONSULTING FIRMS IN SOUTHWEST NIGERIA</w:t>
      </w:r>
    </w:p>
    <w:bookmarkEnd w:id="148"/>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7" w:lineRule="exact"/>
        <w:rPr>
          <w:color w:val="auto"/>
          <w:sz w:val="20"/>
          <w:szCs w:val="20"/>
        </w:rPr>
      </w:pPr>
    </w:p>
    <w:p>
      <w:pPr>
        <w:spacing w:after="0"/>
        <w:rPr>
          <w:rFonts w:ascii="Arial" w:hAnsi="Arial" w:eastAsia="Arial" w:cs="Arial"/>
          <w:color w:val="auto"/>
          <w:sz w:val="20"/>
          <w:szCs w:val="20"/>
        </w:rPr>
      </w:pPr>
      <w:r>
        <w:rPr>
          <w:rFonts w:ascii="Arial" w:hAnsi="Arial" w:eastAsia="Arial" w:cs="Arial"/>
          <w:color w:val="auto"/>
          <w:sz w:val="20"/>
          <w:szCs w:val="20"/>
        </w:rPr>
        <w:t>Follow this and additional works at:</w:t>
      </w:r>
      <w:r>
        <w:rPr>
          <w:rFonts w:ascii="Arial" w:hAnsi="Arial" w:eastAsia="Arial" w:cs="Arial"/>
          <w:color w:val="316191"/>
          <w:sz w:val="20"/>
          <w:szCs w:val="20"/>
        </w:rPr>
        <w:t xml:space="preserve"> </w:t>
      </w:r>
      <w:r>
        <w:fldChar w:fldCharType="begin"/>
      </w:r>
      <w:r>
        <w:instrText xml:space="preserve"> HYPERLINK "https://dc.etsu.edu/etd?utm_source=dc.etsu.edu%2Fetd%2F3674&amp;utm_medium=PDF&amp;utm_campaign=PDFCoverPages" \h </w:instrText>
      </w:r>
      <w:r>
        <w:fldChar w:fldCharType="separate"/>
      </w:r>
      <w:r>
        <w:rPr>
          <w:rFonts w:ascii="Arial" w:hAnsi="Arial" w:eastAsia="Arial" w:cs="Arial"/>
          <w:color w:val="316191"/>
          <w:sz w:val="20"/>
          <w:szCs w:val="20"/>
        </w:rPr>
        <w:t>https://dc.etsu.edu/etd</w:t>
      </w:r>
      <w:r>
        <w:rPr>
          <w:rFonts w:ascii="Arial" w:hAnsi="Arial" w:eastAsia="Arial" w:cs="Arial"/>
          <w:color w:val="316191"/>
          <w:sz w:val="20"/>
          <w:szCs w:val="20"/>
        </w:rPr>
        <w:fldChar w:fldCharType="end"/>
      </w:r>
    </w:p>
    <w:p>
      <w:pPr>
        <w:spacing w:after="0" w:line="128" w:lineRule="exact"/>
        <w:rPr>
          <w:color w:val="auto"/>
          <w:sz w:val="20"/>
          <w:szCs w:val="20"/>
        </w:rPr>
      </w:pPr>
    </w:p>
    <w:p>
      <w:pPr>
        <w:spacing w:after="0" w:line="344" w:lineRule="auto"/>
        <w:rPr>
          <w:rFonts w:ascii="Arial" w:hAnsi="Arial" w:eastAsia="Arial" w:cs="Arial"/>
          <w:color w:val="316191"/>
          <w:sz w:val="20"/>
          <w:szCs w:val="20"/>
        </w:rPr>
      </w:pPr>
      <w:r>
        <w:rPr>
          <w:color w:val="auto"/>
          <w:sz w:val="1"/>
          <w:szCs w:val="1"/>
        </w:rPr>
        <w:drawing>
          <wp:inline distT="0" distB="0" distL="0" distR="0">
            <wp:extent cx="171450" cy="171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
                    <a:srcRect/>
                    <a:stretch>
                      <a:fillRect/>
                    </a:stretch>
                  </pic:blipFill>
                  <pic:spPr>
                    <a:xfrm>
                      <a:off x="0" y="0"/>
                      <a:ext cx="171450" cy="171450"/>
                    </a:xfrm>
                    <a:prstGeom prst="rect">
                      <a:avLst/>
                    </a:prstGeom>
                    <a:noFill/>
                    <a:ln>
                      <a:noFill/>
                    </a:ln>
                  </pic:spPr>
                </pic:pic>
              </a:graphicData>
            </a:graphic>
          </wp:inline>
        </w:drawing>
      </w:r>
      <w:r>
        <w:rPr>
          <w:rFonts w:ascii="Arial" w:hAnsi="Arial" w:eastAsia="Arial" w:cs="Arial"/>
          <w:color w:val="auto"/>
          <w:sz w:val="20"/>
          <w:szCs w:val="20"/>
        </w:rPr>
        <w:t xml:space="preserve"> Part of the</w:t>
      </w:r>
      <w:r>
        <w:rPr>
          <w:rFonts w:ascii="Arial" w:hAnsi="Arial" w:eastAsia="Arial" w:cs="Arial"/>
          <w:color w:val="316191"/>
          <w:sz w:val="20"/>
          <w:szCs w:val="20"/>
        </w:rPr>
        <w:t xml:space="preserve"> </w:t>
      </w:r>
      <w:r>
        <w:fldChar w:fldCharType="begin"/>
      </w:r>
      <w:r>
        <w:instrText xml:space="preserve"> HYPERLINK "https://network.bepress.com/hgg/discipline/318?utm_source=dc.etsu.edu%2Fetd%2F3674&amp;utm_medium=PDF&amp;utm_campaign=PDFCoverPages" \h </w:instrText>
      </w:r>
      <w:r>
        <w:fldChar w:fldCharType="separate"/>
      </w:r>
      <w:r>
        <w:rPr>
          <w:rFonts w:ascii="Arial" w:hAnsi="Arial" w:eastAsia="Arial" w:cs="Arial"/>
          <w:color w:val="316191"/>
          <w:sz w:val="20"/>
          <w:szCs w:val="20"/>
        </w:rPr>
        <w:t>Anthropology Commons</w:t>
      </w:r>
      <w:r>
        <w:rPr>
          <w:rFonts w:ascii="Arial" w:hAnsi="Arial" w:eastAsia="Arial" w:cs="Arial"/>
          <w:color w:val="316191"/>
          <w:sz w:val="20"/>
          <w:szCs w:val="20"/>
        </w:rPr>
        <w:fldChar w:fldCharType="end"/>
      </w:r>
      <w:r>
        <w:rPr>
          <w:rFonts w:ascii="Arial" w:hAnsi="Arial" w:eastAsia="Arial" w:cs="Arial"/>
          <w:color w:val="auto"/>
          <w:sz w:val="20"/>
          <w:szCs w:val="20"/>
        </w:rPr>
        <w:t>,</w:t>
      </w:r>
      <w:r>
        <w:rPr>
          <w:rFonts w:ascii="Arial" w:hAnsi="Arial" w:eastAsia="Arial" w:cs="Arial"/>
          <w:color w:val="316191"/>
          <w:sz w:val="20"/>
          <w:szCs w:val="20"/>
        </w:rPr>
        <w:t xml:space="preserve"> </w:t>
      </w:r>
      <w:r>
        <w:fldChar w:fldCharType="begin"/>
      </w:r>
      <w:r>
        <w:instrText xml:space="preserve"> HYPERLINK "https://network.bepress.com/hgg/discipline/1392?utm_source=dc.etsu.edu%2Fetd%2F3674&amp;utm_medium=PDF&amp;utm_campaign=PDFCoverPages" \h </w:instrText>
      </w:r>
      <w:r>
        <w:fldChar w:fldCharType="separate"/>
      </w:r>
      <w:r>
        <w:rPr>
          <w:rFonts w:ascii="Arial" w:hAnsi="Arial" w:eastAsia="Arial" w:cs="Arial"/>
          <w:color w:val="316191"/>
          <w:sz w:val="20"/>
          <w:szCs w:val="20"/>
        </w:rPr>
        <w:t>Applied Ethics Commons</w:t>
      </w:r>
      <w:r>
        <w:rPr>
          <w:rFonts w:ascii="Arial" w:hAnsi="Arial" w:eastAsia="Arial" w:cs="Arial"/>
          <w:color w:val="316191"/>
          <w:sz w:val="20"/>
          <w:szCs w:val="20"/>
        </w:rPr>
        <w:fldChar w:fldCharType="end"/>
      </w:r>
      <w:r>
        <w:rPr>
          <w:rFonts w:ascii="Arial" w:hAnsi="Arial" w:eastAsia="Arial" w:cs="Arial"/>
          <w:color w:val="auto"/>
          <w:sz w:val="20"/>
          <w:szCs w:val="20"/>
        </w:rPr>
        <w:t>,</w:t>
      </w:r>
      <w:r>
        <w:rPr>
          <w:rFonts w:ascii="Arial" w:hAnsi="Arial" w:eastAsia="Arial" w:cs="Arial"/>
          <w:color w:val="316191"/>
          <w:sz w:val="20"/>
          <w:szCs w:val="20"/>
        </w:rPr>
        <w:t xml:space="preserve"> </w:t>
      </w:r>
      <w:r>
        <w:fldChar w:fldCharType="begin"/>
      </w:r>
      <w:r>
        <w:instrText xml:space="preserve"> HYPERLINK "https://network.bepress.com/hgg/discipline/623?utm_source=dc.etsu.edu%2Fetd%2F3674&amp;utm_medium=PDF&amp;utm_campaign=PDFCoverPages" \h </w:instrText>
      </w:r>
      <w:r>
        <w:fldChar w:fldCharType="separate"/>
      </w:r>
      <w:r>
        <w:rPr>
          <w:rFonts w:ascii="Arial" w:hAnsi="Arial" w:eastAsia="Arial" w:cs="Arial"/>
          <w:color w:val="316191"/>
          <w:sz w:val="20"/>
          <w:szCs w:val="20"/>
        </w:rPr>
        <w:t>Business Administration, Management,</w:t>
      </w:r>
      <w:r>
        <w:rPr>
          <w:rFonts w:ascii="Arial" w:hAnsi="Arial" w:eastAsia="Arial" w:cs="Arial"/>
          <w:color w:val="316191"/>
          <w:sz w:val="20"/>
          <w:szCs w:val="20"/>
        </w:rPr>
        <w:fldChar w:fldCharType="end"/>
      </w:r>
      <w:r>
        <w:rPr>
          <w:rFonts w:ascii="Arial" w:hAnsi="Arial" w:eastAsia="Arial" w:cs="Arial"/>
          <w:color w:val="auto"/>
          <w:sz w:val="20"/>
          <w:szCs w:val="20"/>
        </w:rPr>
        <w:t xml:space="preserve"> </w:t>
      </w:r>
      <w:r>
        <w:fldChar w:fldCharType="begin"/>
      </w:r>
      <w:r>
        <w:instrText xml:space="preserve"> HYPERLINK "https://network.bepress.com/hgg/discipline/623?utm_source=dc.etsu.edu%2Fetd%2F3674&amp;utm_medium=PDF&amp;utm_campaign=PDFCoverPages" \h </w:instrText>
      </w:r>
      <w:r>
        <w:fldChar w:fldCharType="separate"/>
      </w:r>
      <w:r>
        <w:rPr>
          <w:rFonts w:ascii="Arial" w:hAnsi="Arial" w:eastAsia="Arial" w:cs="Arial"/>
          <w:color w:val="316191"/>
          <w:sz w:val="20"/>
          <w:szCs w:val="20"/>
        </w:rPr>
        <w:t>and Operations Commons</w:t>
      </w:r>
      <w:r>
        <w:rPr>
          <w:rFonts w:ascii="Arial" w:hAnsi="Arial" w:eastAsia="Arial" w:cs="Arial"/>
          <w:color w:val="316191"/>
          <w:sz w:val="20"/>
          <w:szCs w:val="20"/>
        </w:rPr>
        <w:fldChar w:fldCharType="end"/>
      </w:r>
      <w:r>
        <w:rPr>
          <w:rFonts w:ascii="Arial" w:hAnsi="Arial" w:eastAsia="Arial" w:cs="Arial"/>
          <w:color w:val="000000"/>
          <w:sz w:val="20"/>
          <w:szCs w:val="20"/>
        </w:rPr>
        <w:t>,</w:t>
      </w:r>
      <w:r>
        <w:rPr>
          <w:rFonts w:ascii="Arial" w:hAnsi="Arial" w:eastAsia="Arial" w:cs="Arial"/>
          <w:color w:val="316191"/>
          <w:sz w:val="20"/>
          <w:szCs w:val="20"/>
        </w:rPr>
        <w:t xml:space="preserve"> </w:t>
      </w:r>
      <w:r>
        <w:fldChar w:fldCharType="begin"/>
      </w:r>
      <w:r>
        <w:instrText xml:space="preserve"> HYPERLINK "https://network.bepress.com/hgg/discipline/530?utm_source=dc.etsu.edu%2Fetd%2F3674&amp;utm_medium=PDF&amp;utm_campaign=PDFCoverPages" \h </w:instrText>
      </w:r>
      <w:r>
        <w:fldChar w:fldCharType="separate"/>
      </w:r>
      <w:r>
        <w:rPr>
          <w:rFonts w:ascii="Arial" w:hAnsi="Arial" w:eastAsia="Arial" w:cs="Arial"/>
          <w:color w:val="316191"/>
          <w:sz w:val="20"/>
          <w:szCs w:val="20"/>
        </w:rPr>
        <w:t>Feminist Philosophy Commons</w:t>
      </w:r>
      <w:r>
        <w:rPr>
          <w:rFonts w:ascii="Arial" w:hAnsi="Arial" w:eastAsia="Arial" w:cs="Arial"/>
          <w:color w:val="316191"/>
          <w:sz w:val="20"/>
          <w:szCs w:val="20"/>
        </w:rPr>
        <w:fldChar w:fldCharType="end"/>
      </w:r>
      <w:r>
        <w:rPr>
          <w:rFonts w:ascii="Arial" w:hAnsi="Arial" w:eastAsia="Arial" w:cs="Arial"/>
          <w:color w:val="000000"/>
          <w:sz w:val="20"/>
          <w:szCs w:val="20"/>
        </w:rPr>
        <w:t>,</w:t>
      </w:r>
      <w:r>
        <w:rPr>
          <w:rFonts w:ascii="Arial" w:hAnsi="Arial" w:eastAsia="Arial" w:cs="Arial"/>
          <w:color w:val="316191"/>
          <w:sz w:val="20"/>
          <w:szCs w:val="20"/>
        </w:rPr>
        <w:t xml:space="preserve"> </w:t>
      </w:r>
      <w:r>
        <w:fldChar w:fldCharType="begin"/>
      </w:r>
      <w:r>
        <w:instrText xml:space="preserve"> HYPERLINK "https://network.bepress.com/hgg/discipline/420?utm_source=dc.etsu.edu%2Fetd%2F3674&amp;utm_medium=PDF&amp;utm_campaign=PDFCoverPages" \h </w:instrText>
      </w:r>
      <w:r>
        <w:fldChar w:fldCharType="separate"/>
      </w:r>
      <w:r>
        <w:rPr>
          <w:rFonts w:ascii="Arial" w:hAnsi="Arial" w:eastAsia="Arial" w:cs="Arial"/>
          <w:color w:val="316191"/>
          <w:sz w:val="20"/>
          <w:szCs w:val="20"/>
        </w:rPr>
        <w:t>Gender and Sexuality Commons</w:t>
      </w:r>
      <w:r>
        <w:rPr>
          <w:rFonts w:ascii="Arial" w:hAnsi="Arial" w:eastAsia="Arial" w:cs="Arial"/>
          <w:color w:val="316191"/>
          <w:sz w:val="20"/>
          <w:szCs w:val="20"/>
        </w:rPr>
        <w:fldChar w:fldCharType="end"/>
      </w:r>
      <w:r>
        <w:rPr>
          <w:rFonts w:ascii="Arial" w:hAnsi="Arial" w:eastAsia="Arial" w:cs="Arial"/>
          <w:color w:val="000000"/>
          <w:sz w:val="20"/>
          <w:szCs w:val="20"/>
        </w:rPr>
        <w:t>, and the</w:t>
      </w:r>
      <w:r>
        <w:rPr>
          <w:rFonts w:ascii="Arial" w:hAnsi="Arial" w:eastAsia="Arial" w:cs="Arial"/>
          <w:color w:val="316191"/>
          <w:sz w:val="20"/>
          <w:szCs w:val="20"/>
        </w:rPr>
        <w:t xml:space="preserve"> </w:t>
      </w:r>
      <w:r>
        <w:fldChar w:fldCharType="begin"/>
      </w:r>
      <w:r>
        <w:instrText xml:space="preserve"> HYPERLINK "https://network.bepress.com/hgg/discipline/633?utm_source=dc.etsu.edu%2Fetd%2F3674&amp;utm_medium=PDF&amp;utm_campaign=PDFCoverPages" \h </w:instrText>
      </w:r>
      <w:r>
        <w:fldChar w:fldCharType="separate"/>
      </w:r>
      <w:r>
        <w:rPr>
          <w:rFonts w:ascii="Arial" w:hAnsi="Arial" w:eastAsia="Arial" w:cs="Arial"/>
          <w:color w:val="316191"/>
          <w:sz w:val="20"/>
          <w:szCs w:val="20"/>
        </w:rPr>
        <w:t>Human Resources Management Commons</w:t>
      </w:r>
      <w:r>
        <w:rPr>
          <w:rFonts w:ascii="Arial" w:hAnsi="Arial" w:eastAsia="Arial" w:cs="Arial"/>
          <w:color w:val="316191"/>
          <w:sz w:val="20"/>
          <w:szCs w:val="20"/>
        </w:rPr>
        <w:fldChar w:fldCharType="end"/>
      </w:r>
    </w:p>
    <w:p>
      <w:pPr>
        <w:spacing w:after="0" w:line="20" w:lineRule="exact"/>
        <w:rPr>
          <w:rFonts w:ascii="Arial" w:hAnsi="Arial" w:eastAsia="Arial" w:cs="Arial"/>
          <w:color w:val="316191"/>
          <w:sz w:val="20"/>
          <w:szCs w:val="20"/>
        </w:rPr>
      </w:pPr>
      <w:r>
        <w:rPr>
          <w:rFonts w:ascii="Arial" w:hAnsi="Arial" w:eastAsia="Arial" w:cs="Arial"/>
          <w:color w:val="316191"/>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115570</wp:posOffset>
                </wp:positionV>
                <wp:extent cx="5943600" cy="0"/>
                <wp:effectExtent l="0" t="4445" r="0" b="5080"/>
                <wp:wrapNone/>
                <wp:docPr id="5" name="Shape 5"/>
                <wp:cNvGraphicFramePr/>
                <a:graphic xmlns:a="http://schemas.openxmlformats.org/drawingml/2006/main">
                  <a:graphicData uri="http://schemas.microsoft.com/office/word/2010/wordprocessingShape">
                    <wps:wsp>
                      <wps:cNvCnPr/>
                      <wps:spPr>
                        <a:xfrm>
                          <a:off x="0" y="0"/>
                          <a:ext cx="5943600" cy="4763"/>
                        </a:xfrm>
                        <a:prstGeom prst="line">
                          <a:avLst/>
                        </a:prstGeom>
                        <a:solidFill>
                          <a:srgbClr val="FFFFFF"/>
                        </a:solidFill>
                        <a:ln w="9525">
                          <a:solidFill>
                            <a:srgbClr val="B3B4B7"/>
                          </a:solidFill>
                          <a:miter lim="800000"/>
                        </a:ln>
                      </wps:spPr>
                      <wps:bodyPr/>
                    </wps:wsp>
                  </a:graphicData>
                </a:graphic>
              </wp:anchor>
            </w:drawing>
          </mc:Choice>
          <mc:Fallback>
            <w:pict>
              <v:line id="Shape 5" o:spid="_x0000_s1026" o:spt="20" style="position:absolute;left:0pt;margin-left:0pt;margin-top:9.1pt;height:0pt;width:468pt;z-index:-251657216;mso-width-relative:page;mso-height-relative:page;" fillcolor="#FFFFFF" filled="t" stroked="t" coordsize="21600,21600" o:allowincell="f" o:gfxdata="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8SNu&#10;NtMAAAAGAQAADwAAAAAAAAABACAAAAAiAAAAZHJzL2Rvd25yZXYueG1sUEsBAhQAFAAAAAgAh07i&#10;QJ79QlG1AQAAmQMAAA4AAAAAAAAAAQAgAAAAIgEAAGRycy9lMm9Eb2MueG1sUEsFBgAAAAAGAAYA&#10;WQEAAEkFAAAAAA==&#10;">
                <v:fill on="t" focussize="0,0"/>
                <v:stroke color="#B3B4B7" miterlimit="8" joinstyle="miter"/>
                <v:imagedata o:title=""/>
                <o:lock v:ext="edit" aspectratio="f"/>
              </v:line>
            </w:pict>
          </mc:Fallback>
        </mc:AlternateContent>
      </w:r>
    </w:p>
    <w:p>
      <w:pPr>
        <w:spacing w:after="0" w:line="378" w:lineRule="exact"/>
        <w:rPr>
          <w:rFonts w:ascii="Arial" w:hAnsi="Arial" w:eastAsia="Arial" w:cs="Arial"/>
          <w:color w:val="316191"/>
          <w:sz w:val="20"/>
          <w:szCs w:val="20"/>
        </w:rPr>
      </w:pPr>
    </w:p>
    <w:p>
      <w:pPr>
        <w:spacing w:after="0"/>
        <w:rPr>
          <w:color w:val="auto"/>
          <w:sz w:val="20"/>
          <w:szCs w:val="20"/>
        </w:rPr>
      </w:pPr>
      <w:r>
        <w:rPr>
          <w:rFonts w:ascii="Arial" w:hAnsi="Arial" w:eastAsia="Arial" w:cs="Arial"/>
          <w:b/>
          <w:bCs/>
          <w:color w:val="auto"/>
          <w:sz w:val="22"/>
          <w:szCs w:val="22"/>
        </w:rPr>
        <w:t>Recommended Citation</w:t>
      </w:r>
    </w:p>
    <w:p>
      <w:pPr>
        <w:spacing w:after="0" w:line="80" w:lineRule="exact"/>
        <w:rPr>
          <w:rFonts w:ascii="Arial" w:hAnsi="Arial" w:eastAsia="Arial" w:cs="Arial"/>
          <w:color w:val="316191"/>
          <w:sz w:val="20"/>
          <w:szCs w:val="20"/>
        </w:rPr>
      </w:pPr>
    </w:p>
    <w:p>
      <w:pPr>
        <w:spacing w:after="0" w:line="295" w:lineRule="auto"/>
        <w:ind w:right="720"/>
        <w:jc w:val="both"/>
        <w:rPr>
          <w:color w:val="auto"/>
          <w:sz w:val="20"/>
          <w:szCs w:val="20"/>
        </w:rPr>
      </w:pPr>
      <w:r>
        <w:rPr>
          <w:rFonts w:ascii="Arial" w:hAnsi="Arial" w:eastAsia="Arial" w:cs="Arial"/>
          <w:color w:val="auto"/>
          <w:sz w:val="20"/>
          <w:szCs w:val="20"/>
        </w:rPr>
        <w:t xml:space="preserve">Ogundoro, Oluwafisayo, "In Search of Work-Life Balance: Organizational and Economic Challenges Confronting Women in Banking and Management Consulting Firms in Southwest Nigeria" (2019). </w:t>
      </w:r>
      <w:r>
        <w:rPr>
          <w:rFonts w:ascii="Arial" w:hAnsi="Arial" w:eastAsia="Arial" w:cs="Arial"/>
          <w:i/>
          <w:iCs/>
          <w:color w:val="auto"/>
          <w:sz w:val="20"/>
          <w:szCs w:val="20"/>
        </w:rPr>
        <w:t>Electronic Theses and Dissertations.</w:t>
      </w:r>
      <w:r>
        <w:rPr>
          <w:rFonts w:ascii="Arial" w:hAnsi="Arial" w:eastAsia="Arial" w:cs="Arial"/>
          <w:color w:val="auto"/>
          <w:sz w:val="20"/>
          <w:szCs w:val="20"/>
        </w:rPr>
        <w:t xml:space="preserve"> Paper 3674. https://dc.etsu.edu/etd/3674</w:t>
      </w:r>
    </w:p>
    <w:p>
      <w:pPr>
        <w:spacing w:after="0" w:line="200" w:lineRule="exact"/>
        <w:rPr>
          <w:rFonts w:ascii="Arial" w:hAnsi="Arial" w:eastAsia="Arial" w:cs="Arial"/>
          <w:color w:val="316191"/>
          <w:sz w:val="20"/>
          <w:szCs w:val="20"/>
        </w:rPr>
      </w:pPr>
    </w:p>
    <w:p>
      <w:pPr>
        <w:spacing w:after="0" w:line="246" w:lineRule="exact"/>
        <w:rPr>
          <w:rFonts w:ascii="Arial" w:hAnsi="Arial" w:eastAsia="Arial" w:cs="Arial"/>
          <w:color w:val="316191"/>
          <w:sz w:val="20"/>
          <w:szCs w:val="20"/>
        </w:rPr>
      </w:pPr>
    </w:p>
    <w:p>
      <w:pPr>
        <w:spacing w:after="0" w:line="273" w:lineRule="auto"/>
        <w:ind w:right="360"/>
        <w:rPr>
          <w:rFonts w:ascii="Arial" w:hAnsi="Arial" w:eastAsia="Arial" w:cs="Arial"/>
          <w:color w:val="auto"/>
          <w:sz w:val="18"/>
          <w:szCs w:val="18"/>
        </w:rPr>
      </w:pPr>
      <w:r>
        <w:rPr>
          <w:rFonts w:ascii="Arial" w:hAnsi="Arial" w:eastAsia="Arial" w:cs="Arial"/>
          <w:color w:val="auto"/>
          <w:sz w:val="18"/>
          <w:szCs w:val="18"/>
        </w:rPr>
        <w:t>This Thesis - unrestricted is brought to you for free and open access by the Student Works at Digital Commons @ East Tennessee State University. It has been accepted for inclusion in Electronic Theses and Dissertations by an authorized administrator of Digital Commons @ East Tennessee State University. For more information, please contact</w:t>
      </w:r>
      <w:r>
        <w:rPr>
          <w:rFonts w:ascii="Arial" w:hAnsi="Arial" w:eastAsia="Arial" w:cs="Arial"/>
          <w:color w:val="316191"/>
          <w:sz w:val="18"/>
          <w:szCs w:val="18"/>
        </w:rPr>
        <w:t xml:space="preserve"> </w:t>
      </w:r>
      <w:r>
        <w:fldChar w:fldCharType="begin"/>
      </w:r>
      <w:r>
        <w:instrText xml:space="preserve"> HYPERLINK "mailto:digilib@etsu.edu" \h </w:instrText>
      </w:r>
      <w:r>
        <w:fldChar w:fldCharType="separate"/>
      </w:r>
      <w:r>
        <w:rPr>
          <w:rFonts w:ascii="Arial" w:hAnsi="Arial" w:eastAsia="Arial" w:cs="Arial"/>
          <w:color w:val="316191"/>
          <w:sz w:val="18"/>
          <w:szCs w:val="18"/>
        </w:rPr>
        <w:t>digilib@etsu.edu</w:t>
      </w:r>
      <w:r>
        <w:rPr>
          <w:rFonts w:ascii="Arial" w:hAnsi="Arial" w:eastAsia="Arial" w:cs="Arial"/>
          <w:color w:val="316191"/>
          <w:sz w:val="18"/>
          <w:szCs w:val="18"/>
        </w:rPr>
        <w:fldChar w:fldCharType="end"/>
      </w:r>
      <w:r>
        <w:rPr>
          <w:rFonts w:ascii="Arial" w:hAnsi="Arial" w:eastAsia="Arial" w:cs="Arial"/>
          <w:color w:val="auto"/>
          <w:sz w:val="18"/>
          <w:szCs w:val="18"/>
        </w:rPr>
        <w:t>.</w:t>
      </w:r>
    </w:p>
    <w:p>
      <w:pPr>
        <w:sectPr>
          <w:pgSz w:w="12240" w:h="15840"/>
          <w:pgMar w:top="1440" w:right="1440" w:bottom="852" w:left="1440" w:header="0" w:footer="0" w:gutter="0"/>
          <w:cols w:equalWidth="0" w:num="1">
            <w:col w:w="9360"/>
          </w:cols>
        </w:sectPr>
      </w:pPr>
    </w:p>
    <w:p>
      <w:pPr>
        <w:spacing w:after="0" w:line="12" w:lineRule="exact"/>
        <w:rPr>
          <w:color w:val="auto"/>
          <w:sz w:val="20"/>
          <w:szCs w:val="20"/>
        </w:rPr>
      </w:pPr>
      <w:bookmarkStart w:id="1" w:name="page2"/>
      <w:bookmarkEnd w:id="1"/>
    </w:p>
    <w:p>
      <w:pPr>
        <w:spacing w:after="0" w:line="348" w:lineRule="auto"/>
        <w:ind w:left="60" w:right="40"/>
        <w:jc w:val="center"/>
        <w:rPr>
          <w:color w:val="auto"/>
          <w:sz w:val="20"/>
          <w:szCs w:val="20"/>
        </w:rPr>
      </w:pPr>
      <w:r>
        <w:rPr>
          <w:rFonts w:ascii="Times New Roman" w:hAnsi="Times New Roman" w:eastAsia="Times New Roman" w:cs="Times New Roman"/>
          <w:color w:val="auto"/>
          <w:sz w:val="24"/>
          <w:szCs w:val="24"/>
        </w:rPr>
        <w:t>In Search of Work-Life Balance: Organizational and Economic Challenges Confronting Women in Banking and Management Consulting Firms in Southwest Nigeria</w:t>
      </w:r>
    </w:p>
    <w:p>
      <w:pPr>
        <w:spacing w:after="0" w:line="177" w:lineRule="exact"/>
        <w:rPr>
          <w:color w:val="auto"/>
          <w:sz w:val="20"/>
          <w:szCs w:val="20"/>
        </w:rPr>
      </w:pPr>
    </w:p>
    <w:p>
      <w:pPr>
        <w:spacing w:after="0"/>
        <w:ind w:left="2340"/>
        <w:rPr>
          <w:color w:val="auto"/>
          <w:sz w:val="20"/>
          <w:szCs w:val="20"/>
        </w:rPr>
      </w:pPr>
      <w:r>
        <w:rPr>
          <w:rFonts w:ascii="Times New Roman" w:hAnsi="Times New Roman" w:eastAsia="Times New Roman" w:cs="Times New Roman"/>
          <w:color w:val="auto"/>
          <w:sz w:val="24"/>
          <w:szCs w:val="24"/>
        </w:rPr>
        <w:t>_______________________________________</w:t>
      </w:r>
    </w:p>
    <w:p>
      <w:pPr>
        <w:spacing w:after="0" w:line="295" w:lineRule="exact"/>
        <w:rPr>
          <w:color w:val="auto"/>
          <w:sz w:val="20"/>
          <w:szCs w:val="20"/>
        </w:rPr>
      </w:pPr>
    </w:p>
    <w:p>
      <w:pPr>
        <w:numPr>
          <w:ilvl w:val="0"/>
          <w:numId w:val="1"/>
        </w:numPr>
        <w:tabs>
          <w:tab w:val="left" w:pos="4520"/>
        </w:tabs>
        <w:spacing w:after="0"/>
        <w:ind w:left="4520" w:hanging="226"/>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thesis</w:t>
      </w:r>
    </w:p>
    <w:p>
      <w:pPr>
        <w:spacing w:after="0" w:line="300" w:lineRule="exact"/>
        <w:rPr>
          <w:rFonts w:ascii="Times New Roman" w:hAnsi="Times New Roman" w:eastAsia="Times New Roman" w:cs="Times New Roman"/>
          <w:color w:val="auto"/>
          <w:sz w:val="24"/>
          <w:szCs w:val="24"/>
        </w:rPr>
      </w:pPr>
    </w:p>
    <w:p>
      <w:pPr>
        <w:spacing w:after="0"/>
        <w:ind w:left="410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presented to</w:t>
      </w:r>
    </w:p>
    <w:p>
      <w:pPr>
        <w:spacing w:after="0" w:line="30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the faculty of the School of Continuing Studies and Academic Outreach</w:t>
      </w:r>
    </w:p>
    <w:p>
      <w:pPr>
        <w:spacing w:after="0" w:line="29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East Tennessee State University</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In partial fulfillment</w:t>
      </w:r>
    </w:p>
    <w:p>
      <w:pPr>
        <w:spacing w:after="0" w:line="30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of the requirements for the degree</w:t>
      </w:r>
    </w:p>
    <w:p>
      <w:pPr>
        <w:spacing w:after="0" w:line="29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Master of Arts in Liberal Studies</w:t>
      </w:r>
    </w:p>
    <w:p>
      <w:pPr>
        <w:spacing w:after="0" w:line="300" w:lineRule="exact"/>
        <w:rPr>
          <w:color w:val="auto"/>
          <w:sz w:val="20"/>
          <w:szCs w:val="20"/>
        </w:rPr>
      </w:pPr>
    </w:p>
    <w:p>
      <w:pPr>
        <w:spacing w:after="0"/>
        <w:ind w:left="2520"/>
        <w:rPr>
          <w:color w:val="auto"/>
          <w:sz w:val="20"/>
          <w:szCs w:val="20"/>
        </w:rPr>
      </w:pPr>
      <w:r>
        <w:rPr>
          <w:rFonts w:ascii="Times New Roman" w:hAnsi="Times New Roman" w:eastAsia="Times New Roman" w:cs="Times New Roman"/>
          <w:color w:val="auto"/>
          <w:sz w:val="24"/>
          <w:szCs w:val="24"/>
        </w:rPr>
        <w:t>____________________________________</w:t>
      </w:r>
    </w:p>
    <w:p>
      <w:pPr>
        <w:spacing w:after="0" w:line="300" w:lineRule="exact"/>
        <w:rPr>
          <w:color w:val="auto"/>
          <w:sz w:val="20"/>
          <w:szCs w:val="20"/>
        </w:rPr>
      </w:pPr>
    </w:p>
    <w:p>
      <w:pPr>
        <w:spacing w:after="0"/>
        <w:ind w:right="-19"/>
        <w:jc w:val="center"/>
        <w:rPr>
          <w:color w:val="auto"/>
          <w:sz w:val="20"/>
          <w:szCs w:val="20"/>
        </w:rPr>
      </w:pPr>
      <w:r>
        <w:rPr>
          <w:rFonts w:ascii="Times New Roman" w:hAnsi="Times New Roman" w:eastAsia="Times New Roman" w:cs="Times New Roman"/>
          <w:color w:val="auto"/>
          <w:sz w:val="24"/>
          <w:szCs w:val="24"/>
        </w:rPr>
        <w:t>by</w:t>
      </w:r>
    </w:p>
    <w:p>
      <w:pPr>
        <w:spacing w:after="0" w:line="29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Oluwafisayo Ogundoro</w:t>
      </w:r>
    </w:p>
    <w:p>
      <w:pPr>
        <w:spacing w:after="0" w:line="300" w:lineRule="exact"/>
        <w:rPr>
          <w:color w:val="auto"/>
          <w:sz w:val="20"/>
          <w:szCs w:val="20"/>
        </w:rPr>
      </w:pPr>
    </w:p>
    <w:p>
      <w:pPr>
        <w:spacing w:after="0"/>
        <w:ind w:right="-19"/>
        <w:jc w:val="center"/>
        <w:rPr>
          <w:color w:val="auto"/>
          <w:sz w:val="20"/>
          <w:szCs w:val="20"/>
        </w:rPr>
      </w:pPr>
      <w:r>
        <w:rPr>
          <w:rFonts w:ascii="Times New Roman" w:hAnsi="Times New Roman" w:eastAsia="Times New Roman" w:cs="Times New Roman"/>
          <w:color w:val="auto"/>
          <w:sz w:val="24"/>
          <w:szCs w:val="24"/>
        </w:rPr>
        <w:t>December 2019</w:t>
      </w:r>
    </w:p>
    <w:p>
      <w:pPr>
        <w:spacing w:after="0" w:line="295" w:lineRule="exact"/>
        <w:rPr>
          <w:color w:val="auto"/>
          <w:sz w:val="20"/>
          <w:szCs w:val="20"/>
        </w:rPr>
      </w:pPr>
    </w:p>
    <w:p>
      <w:pPr>
        <w:spacing w:after="0"/>
        <w:ind w:left="3180"/>
        <w:rPr>
          <w:color w:val="auto"/>
          <w:sz w:val="20"/>
          <w:szCs w:val="20"/>
        </w:rPr>
      </w:pPr>
      <w:r>
        <w:rPr>
          <w:rFonts w:ascii="Times New Roman" w:hAnsi="Times New Roman" w:eastAsia="Times New Roman" w:cs="Times New Roman"/>
          <w:color w:val="auto"/>
          <w:sz w:val="24"/>
          <w:szCs w:val="24"/>
        </w:rPr>
        <w:t>_________________________</w:t>
      </w:r>
    </w:p>
    <w:p>
      <w:pPr>
        <w:spacing w:after="0" w:line="30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Dr. Marie Tedesco, Chair</w:t>
      </w:r>
    </w:p>
    <w:p>
      <w:pPr>
        <w:spacing w:after="0" w:line="296" w:lineRule="exact"/>
        <w:rPr>
          <w:color w:val="auto"/>
          <w:sz w:val="20"/>
          <w:szCs w:val="20"/>
        </w:rPr>
      </w:pPr>
    </w:p>
    <w:p>
      <w:pPr>
        <w:spacing w:after="0"/>
        <w:ind w:right="-59"/>
        <w:jc w:val="center"/>
        <w:rPr>
          <w:color w:val="auto"/>
          <w:sz w:val="20"/>
          <w:szCs w:val="20"/>
        </w:rPr>
      </w:pPr>
      <w:r>
        <w:rPr>
          <w:rFonts w:ascii="Times New Roman" w:hAnsi="Times New Roman" w:eastAsia="Times New Roman" w:cs="Times New Roman"/>
          <w:color w:val="auto"/>
          <w:sz w:val="24"/>
          <w:szCs w:val="24"/>
        </w:rPr>
        <w:t>Dr. Jill LeRoy-Frazier</w:t>
      </w:r>
    </w:p>
    <w:p>
      <w:pPr>
        <w:spacing w:after="0" w:line="30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Dr. Martha Copp</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4" w:lineRule="exact"/>
        <w:rPr>
          <w:color w:val="auto"/>
          <w:sz w:val="20"/>
          <w:szCs w:val="20"/>
        </w:rPr>
      </w:pPr>
    </w:p>
    <w:p>
      <w:pPr>
        <w:spacing w:after="0" w:line="348" w:lineRule="auto"/>
        <w:ind w:left="60" w:right="60"/>
        <w:jc w:val="center"/>
        <w:rPr>
          <w:color w:val="auto"/>
          <w:sz w:val="20"/>
          <w:szCs w:val="20"/>
        </w:rPr>
      </w:pPr>
      <w:r>
        <w:rPr>
          <w:rFonts w:ascii="Times New Roman" w:hAnsi="Times New Roman" w:eastAsia="Times New Roman" w:cs="Times New Roman"/>
          <w:color w:val="auto"/>
          <w:sz w:val="24"/>
          <w:szCs w:val="24"/>
        </w:rPr>
        <w:t>Keywords: Organizational Work Culture, Economic Challenge, Ethics of Care, Women, Management Consulting, Banking, Nigeria, Work-Life Balance</w:t>
      </w:r>
    </w:p>
    <w:p>
      <w:pPr>
        <w:sectPr>
          <w:pgSz w:w="12240" w:h="15840"/>
          <w:pgMar w:top="1440" w:right="1440" w:bottom="1440" w:left="1440" w:header="0" w:footer="0" w:gutter="0"/>
          <w:cols w:equalWidth="0" w:num="1">
            <w:col w:w="9360"/>
          </w:cols>
        </w:sectPr>
      </w:pPr>
    </w:p>
    <w:p>
      <w:pPr>
        <w:spacing w:after="0"/>
        <w:jc w:val="center"/>
        <w:rPr>
          <w:color w:val="auto"/>
          <w:sz w:val="20"/>
          <w:szCs w:val="20"/>
        </w:rPr>
      </w:pPr>
      <w:bookmarkStart w:id="2" w:name="page3"/>
      <w:bookmarkEnd w:id="2"/>
      <w:r>
        <w:rPr>
          <w:rFonts w:ascii="Times New Roman" w:hAnsi="Times New Roman" w:eastAsia="Times New Roman" w:cs="Times New Roman"/>
          <w:color w:val="auto"/>
          <w:sz w:val="24"/>
          <w:szCs w:val="24"/>
        </w:rPr>
        <w:t>ABSTRACT</w:t>
      </w:r>
    </w:p>
    <w:p>
      <w:pPr>
        <w:spacing w:after="0" w:line="288" w:lineRule="exact"/>
        <w:rPr>
          <w:color w:val="auto"/>
          <w:sz w:val="20"/>
          <w:szCs w:val="20"/>
        </w:rPr>
      </w:pPr>
    </w:p>
    <w:p>
      <w:pPr>
        <w:spacing w:after="0" w:line="348" w:lineRule="auto"/>
        <w:ind w:left="1460" w:right="40"/>
        <w:jc w:val="center"/>
        <w:rPr>
          <w:color w:val="auto"/>
          <w:sz w:val="20"/>
          <w:szCs w:val="20"/>
        </w:rPr>
      </w:pPr>
      <w:r>
        <w:rPr>
          <w:rFonts w:ascii="Times New Roman" w:hAnsi="Times New Roman" w:eastAsia="Times New Roman" w:cs="Times New Roman"/>
          <w:color w:val="auto"/>
          <w:sz w:val="24"/>
          <w:szCs w:val="24"/>
        </w:rPr>
        <w:t>In Search of Work-Life Balance: Organizational and Economic Challenges Confronting Women in Banking and Management Consulting Firms in Southwest Nigeria</w:t>
      </w:r>
    </w:p>
    <w:p>
      <w:pPr>
        <w:spacing w:after="0" w:line="177" w:lineRule="exact"/>
        <w:rPr>
          <w:color w:val="auto"/>
          <w:sz w:val="20"/>
          <w:szCs w:val="20"/>
        </w:rPr>
      </w:pPr>
    </w:p>
    <w:p>
      <w:pPr>
        <w:spacing w:after="0"/>
        <w:ind w:right="-19"/>
        <w:jc w:val="center"/>
        <w:rPr>
          <w:color w:val="auto"/>
          <w:sz w:val="20"/>
          <w:szCs w:val="20"/>
        </w:rPr>
      </w:pPr>
      <w:r>
        <w:rPr>
          <w:rFonts w:ascii="Times New Roman" w:hAnsi="Times New Roman" w:eastAsia="Times New Roman" w:cs="Times New Roman"/>
          <w:color w:val="auto"/>
          <w:sz w:val="24"/>
          <w:szCs w:val="24"/>
        </w:rPr>
        <w:t>by</w:t>
      </w:r>
    </w:p>
    <w:p>
      <w:pPr>
        <w:spacing w:after="0" w:line="200" w:lineRule="exact"/>
        <w:rPr>
          <w:color w:val="auto"/>
          <w:sz w:val="20"/>
          <w:szCs w:val="20"/>
        </w:rPr>
      </w:pPr>
    </w:p>
    <w:p>
      <w:pPr>
        <w:spacing w:after="0" w:line="234"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Oluwafisayo Ogundoro</w:t>
      </w:r>
    </w:p>
    <w:p>
      <w:pPr>
        <w:spacing w:after="0" w:line="200" w:lineRule="exact"/>
        <w:rPr>
          <w:color w:val="auto"/>
          <w:sz w:val="20"/>
          <w:szCs w:val="20"/>
        </w:rPr>
      </w:pPr>
    </w:p>
    <w:p>
      <w:pPr>
        <w:spacing w:after="0" w:line="247" w:lineRule="exact"/>
        <w:rPr>
          <w:color w:val="auto"/>
          <w:sz w:val="20"/>
          <w:szCs w:val="20"/>
        </w:rPr>
      </w:pPr>
    </w:p>
    <w:p>
      <w:pPr>
        <w:spacing w:after="0" w:line="479" w:lineRule="auto"/>
        <w:ind w:right="20"/>
        <w:rPr>
          <w:color w:val="auto"/>
          <w:sz w:val="20"/>
          <w:szCs w:val="20"/>
        </w:rPr>
      </w:pPr>
      <w:r>
        <w:rPr>
          <w:rFonts w:ascii="Times New Roman" w:hAnsi="Times New Roman" w:eastAsia="Times New Roman" w:cs="Times New Roman"/>
          <w:color w:val="auto"/>
          <w:sz w:val="24"/>
          <w:szCs w:val="24"/>
        </w:rPr>
        <w:t>Married women in the banking and management consulting firms in Nigeria encounter challenges that affect their commitment to their families while working long hours in demanding jobs. This study explores the challenges married women encounter and the impacts they have on women’s family lives, social lives, and health. I analyze primary and secondary sources to understand how organizational work culture such as long working hours, work competitiveness, and Nigeria’s unstable economy negatively affect the work-life balance of married women in banking and management consulting firms. Although participants shared the belief that their workplaces practiced “equality,” their descriptions of daily life activities indicate that women did not enjoy egalitarian conditions at work or at home. This study brings to light the challenges faced by married women and suggests how the Nigerian government can promote gender equality in the workplace through the review and amendment of the Nigerian Labor policy.</w:t>
      </w:r>
    </w:p>
    <w:p>
      <w:pPr>
        <w:sectPr>
          <w:pgSz w:w="12240" w:h="15840"/>
          <w:pgMar w:top="1440" w:right="1440" w:bottom="155"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8"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2</w:t>
      </w:r>
    </w:p>
    <w:p>
      <w:pPr>
        <w:sectPr>
          <w:type w:val="continuous"/>
          <w:pgSz w:w="12240" w:h="15840"/>
          <w:pgMar w:top="1440" w:right="1440" w:bottom="155" w:left="1440" w:header="0" w:footer="0" w:gutter="0"/>
          <w:cols w:equalWidth="0" w:num="1">
            <w:col w:w="9360"/>
          </w:cols>
        </w:sectPr>
      </w:pPr>
    </w:p>
    <w:p>
      <w:pPr>
        <w:spacing w:after="0"/>
        <w:jc w:val="center"/>
        <w:rPr>
          <w:color w:val="auto"/>
          <w:sz w:val="20"/>
          <w:szCs w:val="20"/>
        </w:rPr>
      </w:pPr>
      <w:bookmarkStart w:id="3" w:name="page4"/>
      <w:bookmarkEnd w:id="3"/>
      <w:r>
        <w:rPr>
          <w:rFonts w:ascii="Times New Roman" w:hAnsi="Times New Roman" w:eastAsia="Times New Roman" w:cs="Times New Roman"/>
          <w:color w:val="auto"/>
          <w:sz w:val="24"/>
          <w:szCs w:val="24"/>
        </w:rPr>
        <w:t>ACKNOWLEDGMENTS</w:t>
      </w:r>
    </w:p>
    <w:p>
      <w:pPr>
        <w:spacing w:after="0" w:line="200" w:lineRule="exact"/>
        <w:rPr>
          <w:color w:val="auto"/>
          <w:sz w:val="20"/>
          <w:szCs w:val="20"/>
        </w:rPr>
      </w:pPr>
    </w:p>
    <w:p>
      <w:pPr>
        <w:spacing w:after="0" w:line="247" w:lineRule="exact"/>
        <w:rPr>
          <w:color w:val="auto"/>
          <w:sz w:val="20"/>
          <w:szCs w:val="20"/>
        </w:rPr>
      </w:pPr>
    </w:p>
    <w:p>
      <w:pPr>
        <w:spacing w:after="0" w:line="478" w:lineRule="auto"/>
        <w:ind w:right="20" w:firstLine="721"/>
        <w:rPr>
          <w:color w:val="auto"/>
          <w:sz w:val="20"/>
          <w:szCs w:val="20"/>
        </w:rPr>
      </w:pPr>
      <w:r>
        <w:rPr>
          <w:rFonts w:ascii="Times New Roman" w:hAnsi="Times New Roman" w:eastAsia="Times New Roman" w:cs="Times New Roman"/>
          <w:color w:val="auto"/>
          <w:sz w:val="24"/>
          <w:szCs w:val="24"/>
        </w:rPr>
        <w:t>I would like to thank every member of my thesis committee for their productive feedback, aptitude, patience, and assistance through the writing and editing process of this study. I am deeply grateful for your immense support and valuable responses throughout my stay as a graduate student at ETSU. Thank you to all the participants who volunteered and disclosed information for this study. Your stories are valued, and I do not take your energy, time, and effort for granted. Your contribution to the gender work-life balance discourse is indispensable and it serves as an opportunity to shed more light on the travails of career women in Nigeria. I say a ‘BIG’ thank you to my siblings and parents for their unwavering support. Importantly, I am grateful to God Almighty for his constant guidance over my life.</w:t>
      </w:r>
    </w:p>
    <w:p>
      <w:pPr>
        <w:sectPr>
          <w:pgSz w:w="12240" w:h="15840"/>
          <w:pgMar w:top="1440" w:right="1440" w:bottom="155"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3"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3</w:t>
      </w:r>
    </w:p>
    <w:p>
      <w:pPr>
        <w:sectPr>
          <w:type w:val="continuous"/>
          <w:pgSz w:w="12240" w:h="15840"/>
          <w:pgMar w:top="1440" w:right="1440" w:bottom="155" w:left="1440" w:header="0" w:footer="0" w:gutter="0"/>
          <w:cols w:equalWidth="0" w:num="1">
            <w:col w:w="9360"/>
          </w:cols>
        </w:sectPr>
      </w:pPr>
    </w:p>
    <w:p>
      <w:pPr>
        <w:spacing w:after="0"/>
        <w:ind w:left="3460"/>
        <w:rPr>
          <w:color w:val="auto"/>
          <w:sz w:val="20"/>
          <w:szCs w:val="20"/>
        </w:rPr>
      </w:pPr>
      <w:bookmarkStart w:id="4" w:name="page5"/>
      <w:bookmarkEnd w:id="4"/>
      <w:r>
        <w:rPr>
          <w:rFonts w:ascii="Times New Roman" w:hAnsi="Times New Roman" w:eastAsia="Times New Roman" w:cs="Times New Roman"/>
          <w:color w:val="auto"/>
          <w:sz w:val="24"/>
          <w:szCs w:val="24"/>
        </w:rPr>
        <w:t>TABLE OF CONTENTS</w:t>
      </w:r>
    </w:p>
    <w:p>
      <w:pPr>
        <w:spacing w:after="0" w:line="200" w:lineRule="exact"/>
        <w:rPr>
          <w:color w:val="auto"/>
          <w:sz w:val="20"/>
          <w:szCs w:val="20"/>
        </w:rPr>
      </w:pPr>
    </w:p>
    <w:p>
      <w:pPr>
        <w:spacing w:after="0" w:line="220" w:lineRule="exact"/>
        <w:rPr>
          <w:color w:val="auto"/>
          <w:sz w:val="20"/>
          <w:szCs w:val="20"/>
        </w:rPr>
      </w:pPr>
    </w:p>
    <w:p>
      <w:pPr>
        <w:tabs>
          <w:tab w:val="left" w:leader="dot" w:pos="9220"/>
        </w:tabs>
        <w:spacing w:after="0"/>
        <w:rPr>
          <w:rFonts w:ascii="Times New Roman" w:hAnsi="Times New Roman" w:eastAsia="Times New Roman" w:cs="Times New Roman"/>
          <w:color w:val="auto"/>
          <w:sz w:val="23"/>
          <w:szCs w:val="23"/>
        </w:rPr>
      </w:pPr>
      <w:r>
        <w:fldChar w:fldCharType="begin"/>
      </w:r>
      <w:r>
        <w:instrText xml:space="preserve"> HYPERLINK \l "page3" \h </w:instrText>
      </w:r>
      <w:r>
        <w:fldChar w:fldCharType="separate"/>
      </w:r>
      <w:r>
        <w:rPr>
          <w:rFonts w:ascii="Times New Roman" w:hAnsi="Times New Roman" w:eastAsia="Times New Roman" w:cs="Times New Roman"/>
          <w:color w:val="auto"/>
          <w:sz w:val="24"/>
          <w:szCs w:val="24"/>
        </w:rPr>
        <w:t>ABSTRACT</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"page3" \h </w:instrText>
      </w:r>
      <w:r>
        <w:fldChar w:fldCharType="separate"/>
      </w:r>
      <w:r>
        <w:rPr>
          <w:rFonts w:ascii="Times New Roman" w:hAnsi="Times New Roman" w:eastAsia="Times New Roman" w:cs="Times New Roman"/>
          <w:color w:val="auto"/>
          <w:sz w:val="23"/>
          <w:szCs w:val="23"/>
        </w:rPr>
        <w:t>2</w:t>
      </w:r>
      <w:r>
        <w:rPr>
          <w:rFonts w:ascii="Times New Roman" w:hAnsi="Times New Roman" w:eastAsia="Times New Roman" w:cs="Times New Roman"/>
          <w:color w:val="auto"/>
          <w:sz w:val="23"/>
          <w:szCs w:val="23"/>
        </w:rPr>
        <w:fldChar w:fldCharType="end"/>
      </w:r>
    </w:p>
    <w:p>
      <w:pPr>
        <w:spacing w:after="0" w:line="123" w:lineRule="exact"/>
        <w:rPr>
          <w:color w:val="auto"/>
          <w:sz w:val="20"/>
          <w:szCs w:val="20"/>
        </w:rPr>
      </w:pPr>
    </w:p>
    <w:p>
      <w:pPr>
        <w:tabs>
          <w:tab w:val="left" w:leader="dot" w:pos="9220"/>
        </w:tabs>
        <w:spacing w:after="0"/>
        <w:rPr>
          <w:rFonts w:ascii="Times New Roman" w:hAnsi="Times New Roman" w:eastAsia="Times New Roman" w:cs="Times New Roman"/>
          <w:color w:val="auto"/>
          <w:sz w:val="23"/>
          <w:szCs w:val="23"/>
        </w:rPr>
      </w:pPr>
      <w:r>
        <w:fldChar w:fldCharType="begin"/>
      </w:r>
      <w:r>
        <w:instrText xml:space="preserve"> HYPERLINK \l "page8" \h </w:instrText>
      </w:r>
      <w:r>
        <w:fldChar w:fldCharType="separate"/>
      </w:r>
      <w:r>
        <w:rPr>
          <w:rFonts w:ascii="Times New Roman" w:hAnsi="Times New Roman" w:eastAsia="Times New Roman" w:cs="Times New Roman"/>
          <w:color w:val="auto"/>
          <w:sz w:val="24"/>
          <w:szCs w:val="24"/>
        </w:rPr>
        <w:t>LIST OF TABLES</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"page8" \h </w:instrText>
      </w:r>
      <w:r>
        <w:fldChar w:fldCharType="separate"/>
      </w:r>
      <w:r>
        <w:rPr>
          <w:rFonts w:ascii="Times New Roman" w:hAnsi="Times New Roman" w:eastAsia="Times New Roman" w:cs="Times New Roman"/>
          <w:color w:val="auto"/>
          <w:sz w:val="23"/>
          <w:szCs w:val="23"/>
        </w:rPr>
        <w:t>7</w:t>
      </w:r>
      <w:r>
        <w:rPr>
          <w:rFonts w:ascii="Times New Roman" w:hAnsi="Times New Roman" w:eastAsia="Times New Roman" w:cs="Times New Roman"/>
          <w:color w:val="auto"/>
          <w:sz w:val="23"/>
          <w:szCs w:val="23"/>
        </w:rPr>
        <w:fldChar w:fldCharType="end"/>
      </w:r>
    </w:p>
    <w:p>
      <w:pPr>
        <w:spacing w:after="0" w:line="118" w:lineRule="exact"/>
        <w:rPr>
          <w:color w:val="auto"/>
          <w:sz w:val="20"/>
          <w:szCs w:val="20"/>
        </w:rPr>
      </w:pPr>
    </w:p>
    <w:p>
      <w:pPr>
        <w:tabs>
          <w:tab w:val="left" w:leader="dot" w:pos="9220"/>
        </w:tabs>
        <w:spacing w:after="0"/>
        <w:rPr>
          <w:rFonts w:ascii="Times New Roman" w:hAnsi="Times New Roman" w:eastAsia="Times New Roman" w:cs="Times New Roman"/>
          <w:color w:val="auto"/>
          <w:sz w:val="23"/>
          <w:szCs w:val="23"/>
        </w:rPr>
      </w:pPr>
      <w:r>
        <w:fldChar w:fldCharType="begin"/>
      </w:r>
      <w:r>
        <w:instrText xml:space="preserve"> HYPERLINK \l "page9" \h </w:instrText>
      </w:r>
      <w:r>
        <w:fldChar w:fldCharType="separate"/>
      </w:r>
      <w:r>
        <w:rPr>
          <w:rFonts w:ascii="Times New Roman" w:hAnsi="Times New Roman" w:eastAsia="Times New Roman" w:cs="Times New Roman"/>
          <w:color w:val="auto"/>
          <w:sz w:val="24"/>
          <w:szCs w:val="24"/>
        </w:rPr>
        <w:t>LIST OF FIGURES</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"page9" \h </w:instrText>
      </w:r>
      <w:r>
        <w:fldChar w:fldCharType="separate"/>
      </w:r>
      <w:r>
        <w:rPr>
          <w:rFonts w:ascii="Times New Roman" w:hAnsi="Times New Roman" w:eastAsia="Times New Roman" w:cs="Times New Roman"/>
          <w:color w:val="auto"/>
          <w:sz w:val="23"/>
          <w:szCs w:val="23"/>
        </w:rPr>
        <w:t>8</w:t>
      </w:r>
      <w:r>
        <w:rPr>
          <w:rFonts w:ascii="Times New Roman" w:hAnsi="Times New Roman" w:eastAsia="Times New Roman" w:cs="Times New Roman"/>
          <w:color w:val="auto"/>
          <w:sz w:val="23"/>
          <w:szCs w:val="23"/>
        </w:rPr>
        <w:fldChar w:fldCharType="end"/>
      </w:r>
    </w:p>
    <w:p>
      <w:pPr>
        <w:spacing w:after="0" w:line="12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Chapter</w:t>
      </w:r>
    </w:p>
    <w:p>
      <w:pPr>
        <w:spacing w:after="0" w:line="122" w:lineRule="exact"/>
        <w:rPr>
          <w:color w:val="auto"/>
          <w:sz w:val="20"/>
          <w:szCs w:val="20"/>
        </w:rPr>
      </w:pPr>
    </w:p>
    <w:p>
      <w:pPr>
        <w:tabs>
          <w:tab w:val="left" w:leader="dot" w:pos="9220"/>
        </w:tabs>
        <w:spacing w:after="0"/>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4"/>
          <w:szCs w:val="24"/>
        </w:rPr>
        <w:t xml:space="preserve">1. </w:t>
      </w:r>
      <w:r>
        <w:fldChar w:fldCharType="begin"/>
      </w:r>
      <w:r>
        <w:instrText xml:space="preserve"> HYPERLINK \l "page10" \h </w:instrText>
      </w:r>
      <w:r>
        <w:fldChar w:fldCharType="separate"/>
      </w:r>
      <w:r>
        <w:rPr>
          <w:rFonts w:ascii="Times New Roman" w:hAnsi="Times New Roman" w:eastAsia="Times New Roman" w:cs="Times New Roman"/>
          <w:color w:val="auto"/>
          <w:sz w:val="24"/>
          <w:szCs w:val="24"/>
        </w:rPr>
        <w:t>INTRODUCTION</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"page10" \h </w:instrText>
      </w:r>
      <w:r>
        <w:fldChar w:fldCharType="separate"/>
      </w:r>
      <w:r>
        <w:rPr>
          <w:rFonts w:ascii="Times New Roman" w:hAnsi="Times New Roman" w:eastAsia="Times New Roman" w:cs="Times New Roman"/>
          <w:color w:val="auto"/>
          <w:sz w:val="23"/>
          <w:szCs w:val="23"/>
        </w:rPr>
        <w:t>9</w:t>
      </w:r>
      <w:r>
        <w:rPr>
          <w:rFonts w:ascii="Times New Roman" w:hAnsi="Times New Roman" w:eastAsia="Times New Roman" w:cs="Times New Roman"/>
          <w:color w:val="auto"/>
          <w:sz w:val="23"/>
          <w:szCs w:val="23"/>
        </w:rPr>
        <w:fldChar w:fldCharType="end"/>
      </w:r>
    </w:p>
    <w:p>
      <w:pPr>
        <w:spacing w:after="0" w:line="123" w:lineRule="exact"/>
        <w:rPr>
          <w:color w:val="auto"/>
          <w:sz w:val="20"/>
          <w:szCs w:val="20"/>
        </w:rPr>
      </w:pPr>
    </w:p>
    <w:p>
      <w:pPr>
        <w:tabs>
          <w:tab w:val="left" w:leader="dot" w:pos="9100"/>
        </w:tabs>
        <w:spacing w:after="0"/>
        <w:ind w:left="220"/>
        <w:rPr>
          <w:rFonts w:ascii="Times New Roman" w:hAnsi="Times New Roman" w:eastAsia="Times New Roman" w:cs="Times New Roman"/>
          <w:color w:val="auto"/>
          <w:sz w:val="23"/>
          <w:szCs w:val="23"/>
        </w:rPr>
      </w:pPr>
      <w:r>
        <w:fldChar w:fldCharType="begin"/>
      </w:r>
      <w:r>
        <w:instrText xml:space="preserve"> HYPERLINK \l "page12" \h </w:instrText>
      </w:r>
      <w:r>
        <w:fldChar w:fldCharType="separate"/>
      </w:r>
      <w:r>
        <w:rPr>
          <w:rFonts w:ascii="Times New Roman" w:hAnsi="Times New Roman" w:eastAsia="Times New Roman" w:cs="Times New Roman"/>
          <w:color w:val="auto"/>
          <w:sz w:val="24"/>
          <w:szCs w:val="24"/>
        </w:rPr>
        <w:t>Gender and Work in Nigeria</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"page12" \h </w:instrText>
      </w:r>
      <w:r>
        <w:fldChar w:fldCharType="separate"/>
      </w:r>
      <w:r>
        <w:rPr>
          <w:rFonts w:ascii="Times New Roman" w:hAnsi="Times New Roman" w:eastAsia="Times New Roman" w:cs="Times New Roman"/>
          <w:color w:val="auto"/>
          <w:sz w:val="23"/>
          <w:szCs w:val="23"/>
        </w:rPr>
        <w:t>11</w:t>
      </w:r>
      <w:r>
        <w:rPr>
          <w:rFonts w:ascii="Times New Roman" w:hAnsi="Times New Roman" w:eastAsia="Times New Roman" w:cs="Times New Roman"/>
          <w:color w:val="auto"/>
          <w:sz w:val="23"/>
          <w:szCs w:val="23"/>
        </w:rPr>
        <w:fldChar w:fldCharType="end"/>
      </w:r>
    </w:p>
    <w:p>
      <w:pPr>
        <w:spacing w:after="0" w:line="122" w:lineRule="exact"/>
        <w:rPr>
          <w:color w:val="auto"/>
          <w:sz w:val="20"/>
          <w:szCs w:val="20"/>
        </w:rPr>
      </w:pPr>
    </w:p>
    <w:p>
      <w:pPr>
        <w:tabs>
          <w:tab w:val="left" w:leader="dot" w:pos="9100"/>
        </w:tabs>
        <w:spacing w:after="0"/>
        <w:ind w:left="220"/>
        <w:rPr>
          <w:rFonts w:ascii="Times New Roman" w:hAnsi="Times New Roman" w:eastAsia="Times New Roman" w:cs="Times New Roman"/>
          <w:color w:val="auto"/>
          <w:sz w:val="23"/>
          <w:szCs w:val="23"/>
        </w:rPr>
      </w:pPr>
      <w:r>
        <w:fldChar w:fldCharType="begin"/>
      </w:r>
      <w:r>
        <w:instrText xml:space="preserve"> HYPERLINK \l "page16" \h </w:instrText>
      </w:r>
      <w:r>
        <w:fldChar w:fldCharType="separate"/>
      </w:r>
      <w:r>
        <w:rPr>
          <w:rFonts w:ascii="Times New Roman" w:hAnsi="Times New Roman" w:eastAsia="Times New Roman" w:cs="Times New Roman"/>
          <w:color w:val="auto"/>
          <w:sz w:val="24"/>
          <w:szCs w:val="24"/>
        </w:rPr>
        <w:t>Gender and Development in Nigeria.</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"page16" \h </w:instrText>
      </w:r>
      <w:r>
        <w:fldChar w:fldCharType="separate"/>
      </w:r>
      <w:r>
        <w:rPr>
          <w:rFonts w:ascii="Times New Roman" w:hAnsi="Times New Roman" w:eastAsia="Times New Roman" w:cs="Times New Roman"/>
          <w:color w:val="auto"/>
          <w:sz w:val="23"/>
          <w:szCs w:val="23"/>
        </w:rPr>
        <w:t>15</w:t>
      </w:r>
      <w:r>
        <w:rPr>
          <w:rFonts w:ascii="Times New Roman" w:hAnsi="Times New Roman" w:eastAsia="Times New Roman" w:cs="Times New Roman"/>
          <w:color w:val="auto"/>
          <w:sz w:val="23"/>
          <w:szCs w:val="23"/>
        </w:rPr>
        <w:fldChar w:fldCharType="end"/>
      </w:r>
    </w:p>
    <w:p>
      <w:pPr>
        <w:spacing w:after="0" w:line="122" w:lineRule="exact"/>
        <w:rPr>
          <w:color w:val="auto"/>
          <w:sz w:val="20"/>
          <w:szCs w:val="20"/>
        </w:rPr>
      </w:pPr>
    </w:p>
    <w:p>
      <w:pPr>
        <w:tabs>
          <w:tab w:val="left" w:leader="dot" w:pos="9100"/>
        </w:tabs>
        <w:spacing w:after="0"/>
        <w:ind w:left="220"/>
        <w:rPr>
          <w:rFonts w:ascii="Times New Roman" w:hAnsi="Times New Roman" w:eastAsia="Times New Roman" w:cs="Times New Roman"/>
          <w:color w:val="auto"/>
          <w:sz w:val="23"/>
          <w:szCs w:val="23"/>
        </w:rPr>
      </w:pPr>
      <w:r>
        <w:fldChar w:fldCharType="begin"/>
      </w:r>
      <w:r>
        <w:instrText xml:space="preserve"> HYPERLINK \l "page22" \h </w:instrText>
      </w:r>
      <w:r>
        <w:fldChar w:fldCharType="separate"/>
      </w:r>
      <w:r>
        <w:rPr>
          <w:rFonts w:ascii="Times New Roman" w:hAnsi="Times New Roman" w:eastAsia="Times New Roman" w:cs="Times New Roman"/>
          <w:color w:val="auto"/>
          <w:sz w:val="24"/>
          <w:szCs w:val="24"/>
        </w:rPr>
        <w:t>Definition of Work-life Balance</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"page22" \h </w:instrText>
      </w:r>
      <w:r>
        <w:fldChar w:fldCharType="separate"/>
      </w:r>
      <w:r>
        <w:rPr>
          <w:rFonts w:ascii="Times New Roman" w:hAnsi="Times New Roman" w:eastAsia="Times New Roman" w:cs="Times New Roman"/>
          <w:color w:val="auto"/>
          <w:sz w:val="23"/>
          <w:szCs w:val="23"/>
        </w:rPr>
        <w:t>21</w:t>
      </w:r>
      <w:r>
        <w:rPr>
          <w:rFonts w:ascii="Times New Roman" w:hAnsi="Times New Roman" w:eastAsia="Times New Roman" w:cs="Times New Roman"/>
          <w:color w:val="auto"/>
          <w:sz w:val="23"/>
          <w:szCs w:val="23"/>
        </w:rPr>
        <w:fldChar w:fldCharType="end"/>
      </w:r>
    </w:p>
    <w:p>
      <w:pPr>
        <w:spacing w:after="0" w:line="122" w:lineRule="exact"/>
        <w:rPr>
          <w:color w:val="auto"/>
          <w:sz w:val="20"/>
          <w:szCs w:val="20"/>
        </w:rPr>
      </w:pPr>
    </w:p>
    <w:p>
      <w:pPr>
        <w:tabs>
          <w:tab w:val="left" w:leader="dot" w:pos="9100"/>
        </w:tabs>
        <w:spacing w:after="0"/>
        <w:ind w:left="220"/>
        <w:rPr>
          <w:rFonts w:ascii="Times New Roman" w:hAnsi="Times New Roman" w:eastAsia="Times New Roman" w:cs="Times New Roman"/>
          <w:color w:val="auto"/>
          <w:sz w:val="23"/>
          <w:szCs w:val="23"/>
        </w:rPr>
      </w:pPr>
      <w:r>
        <w:fldChar w:fldCharType="begin"/>
      </w:r>
      <w:r>
        <w:instrText xml:space="preserve"> HYPERLINK \l "page24" \h </w:instrText>
      </w:r>
      <w:r>
        <w:fldChar w:fldCharType="separate"/>
      </w:r>
      <w:r>
        <w:rPr>
          <w:rFonts w:ascii="Times New Roman" w:hAnsi="Times New Roman" w:eastAsia="Times New Roman" w:cs="Times New Roman"/>
          <w:color w:val="auto"/>
          <w:sz w:val="24"/>
          <w:szCs w:val="24"/>
        </w:rPr>
        <w:t>Banking and Management Consulting in Nigeria</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"page24" \h </w:instrText>
      </w:r>
      <w:r>
        <w:fldChar w:fldCharType="separate"/>
      </w:r>
      <w:r>
        <w:rPr>
          <w:rFonts w:ascii="Times New Roman" w:hAnsi="Times New Roman" w:eastAsia="Times New Roman" w:cs="Times New Roman"/>
          <w:color w:val="auto"/>
          <w:sz w:val="23"/>
          <w:szCs w:val="23"/>
        </w:rPr>
        <w:t>24</w:t>
      </w:r>
      <w:r>
        <w:rPr>
          <w:rFonts w:ascii="Times New Roman" w:hAnsi="Times New Roman" w:eastAsia="Times New Roman" w:cs="Times New Roman"/>
          <w:color w:val="auto"/>
          <w:sz w:val="23"/>
          <w:szCs w:val="23"/>
        </w:rPr>
        <w:fldChar w:fldCharType="end"/>
      </w:r>
    </w:p>
    <w:p>
      <w:pPr>
        <w:spacing w:after="0" w:line="123" w:lineRule="exact"/>
        <w:rPr>
          <w:color w:val="auto"/>
          <w:sz w:val="20"/>
          <w:szCs w:val="20"/>
        </w:rPr>
      </w:pPr>
    </w:p>
    <w:p>
      <w:pPr>
        <w:tabs>
          <w:tab w:val="left" w:leader="dot" w:pos="9100"/>
        </w:tabs>
        <w:spacing w:after="0"/>
        <w:ind w:left="220"/>
        <w:rPr>
          <w:rFonts w:ascii="Times New Roman" w:hAnsi="Times New Roman" w:eastAsia="Times New Roman" w:cs="Times New Roman"/>
          <w:color w:val="auto"/>
          <w:sz w:val="23"/>
          <w:szCs w:val="23"/>
        </w:rPr>
      </w:pPr>
      <w:r>
        <w:fldChar w:fldCharType="begin"/>
      </w:r>
      <w:r>
        <w:instrText xml:space="preserve"> HYPERLINK \l "page27" \h </w:instrText>
      </w:r>
      <w:r>
        <w:fldChar w:fldCharType="separate"/>
      </w:r>
      <w:r>
        <w:rPr>
          <w:rFonts w:ascii="Times New Roman" w:hAnsi="Times New Roman" w:eastAsia="Times New Roman" w:cs="Times New Roman"/>
          <w:color w:val="auto"/>
          <w:sz w:val="24"/>
          <w:szCs w:val="24"/>
        </w:rPr>
        <w:t>Research Questions</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"page27" \h </w:instrText>
      </w:r>
      <w:r>
        <w:fldChar w:fldCharType="separate"/>
      </w:r>
      <w:r>
        <w:rPr>
          <w:rFonts w:ascii="Times New Roman" w:hAnsi="Times New Roman" w:eastAsia="Times New Roman" w:cs="Times New Roman"/>
          <w:color w:val="auto"/>
          <w:sz w:val="23"/>
          <w:szCs w:val="23"/>
        </w:rPr>
        <w:t>27</w:t>
      </w:r>
      <w:r>
        <w:rPr>
          <w:rFonts w:ascii="Times New Roman" w:hAnsi="Times New Roman" w:eastAsia="Times New Roman" w:cs="Times New Roman"/>
          <w:color w:val="auto"/>
          <w:sz w:val="23"/>
          <w:szCs w:val="23"/>
        </w:rPr>
        <w:fldChar w:fldCharType="end"/>
      </w:r>
    </w:p>
    <w:p>
      <w:pPr>
        <w:spacing w:after="0" w:line="122" w:lineRule="exact"/>
        <w:rPr>
          <w:color w:val="auto"/>
          <w:sz w:val="20"/>
          <w:szCs w:val="20"/>
        </w:rPr>
      </w:pPr>
    </w:p>
    <w:p>
      <w:pPr>
        <w:tabs>
          <w:tab w:val="left" w:leader="dot" w:pos="9100"/>
        </w:tabs>
        <w:spacing w:after="0"/>
        <w:ind w:left="220"/>
        <w:rPr>
          <w:rFonts w:ascii="Times New Roman" w:hAnsi="Times New Roman" w:eastAsia="Times New Roman" w:cs="Times New Roman"/>
          <w:color w:val="auto"/>
          <w:sz w:val="23"/>
          <w:szCs w:val="23"/>
        </w:rPr>
      </w:pPr>
      <w:r>
        <w:fldChar w:fldCharType="begin"/>
      </w:r>
      <w:r>
        <w:instrText xml:space="preserve"> HYPERLINK \l "page28" \h </w:instrText>
      </w:r>
      <w:r>
        <w:fldChar w:fldCharType="separate"/>
      </w:r>
      <w:r>
        <w:rPr>
          <w:rFonts w:ascii="Times New Roman" w:hAnsi="Times New Roman" w:eastAsia="Times New Roman" w:cs="Times New Roman"/>
          <w:color w:val="auto"/>
          <w:sz w:val="24"/>
          <w:szCs w:val="24"/>
        </w:rPr>
        <w:t>Rationale of the Study</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"page28" \h </w:instrText>
      </w:r>
      <w:r>
        <w:fldChar w:fldCharType="separate"/>
      </w:r>
      <w:r>
        <w:rPr>
          <w:rFonts w:ascii="Times New Roman" w:hAnsi="Times New Roman" w:eastAsia="Times New Roman" w:cs="Times New Roman"/>
          <w:color w:val="auto"/>
          <w:sz w:val="23"/>
          <w:szCs w:val="23"/>
        </w:rPr>
        <w:t>28</w:t>
      </w:r>
      <w:r>
        <w:rPr>
          <w:rFonts w:ascii="Times New Roman" w:hAnsi="Times New Roman" w:eastAsia="Times New Roman" w:cs="Times New Roman"/>
          <w:color w:val="auto"/>
          <w:sz w:val="23"/>
          <w:szCs w:val="23"/>
        </w:rPr>
        <w:fldChar w:fldCharType="end"/>
      </w:r>
    </w:p>
    <w:p>
      <w:pPr>
        <w:spacing w:after="0" w:line="118" w:lineRule="exact"/>
        <w:rPr>
          <w:color w:val="auto"/>
          <w:sz w:val="20"/>
          <w:szCs w:val="20"/>
        </w:rPr>
      </w:pPr>
    </w:p>
    <w:p>
      <w:pPr>
        <w:tabs>
          <w:tab w:val="left" w:leader="dot" w:pos="9100"/>
        </w:tabs>
        <w:spacing w:after="0"/>
        <w:ind w:left="220"/>
        <w:rPr>
          <w:rFonts w:ascii="Times New Roman" w:hAnsi="Times New Roman" w:eastAsia="Times New Roman" w:cs="Times New Roman"/>
          <w:color w:val="auto"/>
          <w:sz w:val="23"/>
          <w:szCs w:val="23"/>
        </w:rPr>
      </w:pPr>
      <w:r>
        <w:fldChar w:fldCharType="begin"/>
      </w:r>
      <w:r>
        <w:instrText xml:space="preserve"> HYPERLINK \l "page29" \h </w:instrText>
      </w:r>
      <w:r>
        <w:fldChar w:fldCharType="separate"/>
      </w:r>
      <w:r>
        <w:rPr>
          <w:rFonts w:ascii="Times New Roman" w:hAnsi="Times New Roman" w:eastAsia="Times New Roman" w:cs="Times New Roman"/>
          <w:color w:val="auto"/>
          <w:sz w:val="24"/>
          <w:szCs w:val="24"/>
        </w:rPr>
        <w:t>Significance of the Study</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"page29" \h </w:instrText>
      </w:r>
      <w:r>
        <w:fldChar w:fldCharType="separate"/>
      </w:r>
      <w:r>
        <w:rPr>
          <w:rFonts w:ascii="Times New Roman" w:hAnsi="Times New Roman" w:eastAsia="Times New Roman" w:cs="Times New Roman"/>
          <w:color w:val="auto"/>
          <w:sz w:val="23"/>
          <w:szCs w:val="23"/>
        </w:rPr>
        <w:t>28</w:t>
      </w:r>
      <w:r>
        <w:rPr>
          <w:rFonts w:ascii="Times New Roman" w:hAnsi="Times New Roman" w:eastAsia="Times New Roman" w:cs="Times New Roman"/>
          <w:color w:val="auto"/>
          <w:sz w:val="23"/>
          <w:szCs w:val="23"/>
        </w:rPr>
        <w:fldChar w:fldCharType="end"/>
      </w:r>
    </w:p>
    <w:p>
      <w:pPr>
        <w:spacing w:after="0" w:line="122" w:lineRule="exact"/>
        <w:rPr>
          <w:color w:val="auto"/>
          <w:sz w:val="20"/>
          <w:szCs w:val="20"/>
        </w:rPr>
      </w:pPr>
    </w:p>
    <w:p>
      <w:pPr>
        <w:tabs>
          <w:tab w:val="left" w:leader="dot" w:pos="9100"/>
        </w:tabs>
        <w:spacing w:after="0"/>
        <w:ind w:left="220"/>
        <w:rPr>
          <w:rFonts w:ascii="Times New Roman" w:hAnsi="Times New Roman" w:eastAsia="Times New Roman" w:cs="Times New Roman"/>
          <w:color w:val="auto"/>
          <w:sz w:val="23"/>
          <w:szCs w:val="23"/>
        </w:rPr>
      </w:pPr>
      <w:r>
        <w:fldChar w:fldCharType="begin"/>
      </w:r>
      <w:r>
        <w:instrText xml:space="preserve"> HYPERLINK \l "page29" \h </w:instrText>
      </w:r>
      <w:r>
        <w:fldChar w:fldCharType="separate"/>
      </w:r>
      <w:r>
        <w:rPr>
          <w:rFonts w:ascii="Times New Roman" w:hAnsi="Times New Roman" w:eastAsia="Times New Roman" w:cs="Times New Roman"/>
          <w:color w:val="auto"/>
          <w:sz w:val="24"/>
          <w:szCs w:val="24"/>
        </w:rPr>
        <w:t>Limitations of the Study</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"page29" \h </w:instrText>
      </w:r>
      <w:r>
        <w:fldChar w:fldCharType="separate"/>
      </w:r>
      <w:r>
        <w:rPr>
          <w:rFonts w:ascii="Times New Roman" w:hAnsi="Times New Roman" w:eastAsia="Times New Roman" w:cs="Times New Roman"/>
          <w:color w:val="auto"/>
          <w:sz w:val="23"/>
          <w:szCs w:val="23"/>
        </w:rPr>
        <w:t>29</w:t>
      </w:r>
      <w:r>
        <w:rPr>
          <w:rFonts w:ascii="Times New Roman" w:hAnsi="Times New Roman" w:eastAsia="Times New Roman" w:cs="Times New Roman"/>
          <w:color w:val="auto"/>
          <w:sz w:val="23"/>
          <w:szCs w:val="23"/>
        </w:rPr>
        <w:fldChar w:fldCharType="end"/>
      </w:r>
    </w:p>
    <w:p>
      <w:pPr>
        <w:spacing w:after="0" w:line="123" w:lineRule="exact"/>
        <w:rPr>
          <w:color w:val="auto"/>
          <w:sz w:val="20"/>
          <w:szCs w:val="20"/>
        </w:rPr>
      </w:pPr>
    </w:p>
    <w:p>
      <w:pPr>
        <w:tabs>
          <w:tab w:val="left" w:leader="dot" w:pos="9100"/>
        </w:tabs>
        <w:spacing w:after="0"/>
        <w:ind w:left="220"/>
        <w:rPr>
          <w:rFonts w:ascii="Times New Roman" w:hAnsi="Times New Roman" w:eastAsia="Times New Roman" w:cs="Times New Roman"/>
          <w:color w:val="auto"/>
          <w:sz w:val="23"/>
          <w:szCs w:val="23"/>
        </w:rPr>
      </w:pPr>
      <w:r>
        <w:fldChar w:fldCharType="begin"/>
      </w:r>
      <w:r>
        <w:instrText xml:space="preserve"> HYPERLINK \l "page30" \h </w:instrText>
      </w:r>
      <w:r>
        <w:fldChar w:fldCharType="separate"/>
      </w:r>
      <w:r>
        <w:rPr>
          <w:rFonts w:ascii="Times New Roman" w:hAnsi="Times New Roman" w:eastAsia="Times New Roman" w:cs="Times New Roman"/>
          <w:color w:val="auto"/>
          <w:sz w:val="24"/>
          <w:szCs w:val="24"/>
        </w:rPr>
        <w:t>Chapter Structure</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"page30" \h </w:instrText>
      </w:r>
      <w:r>
        <w:fldChar w:fldCharType="separate"/>
      </w:r>
      <w:r>
        <w:rPr>
          <w:rFonts w:ascii="Times New Roman" w:hAnsi="Times New Roman" w:eastAsia="Times New Roman" w:cs="Times New Roman"/>
          <w:color w:val="auto"/>
          <w:sz w:val="23"/>
          <w:szCs w:val="23"/>
        </w:rPr>
        <w:t>29</w:t>
      </w:r>
      <w:r>
        <w:rPr>
          <w:rFonts w:ascii="Times New Roman" w:hAnsi="Times New Roman" w:eastAsia="Times New Roman" w:cs="Times New Roman"/>
          <w:color w:val="auto"/>
          <w:sz w:val="23"/>
          <w:szCs w:val="23"/>
        </w:rPr>
        <w:fldChar w:fldCharType="end"/>
      </w:r>
    </w:p>
    <w:p>
      <w:pPr>
        <w:spacing w:after="0" w:line="122" w:lineRule="exact"/>
        <w:rPr>
          <w:color w:val="auto"/>
          <w:sz w:val="20"/>
          <w:szCs w:val="20"/>
        </w:rPr>
      </w:pPr>
    </w:p>
    <w:p>
      <w:pPr>
        <w:tabs>
          <w:tab w:val="left" w:leader="dot" w:pos="9100"/>
        </w:tabs>
        <w:spacing w:after="0"/>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4"/>
          <w:szCs w:val="24"/>
        </w:rPr>
        <w:t xml:space="preserve">2. </w:t>
      </w:r>
      <w:r>
        <w:fldChar w:fldCharType="begin"/>
      </w:r>
      <w:r>
        <w:instrText xml:space="preserve"> HYPERLINK \l "page31" \h </w:instrText>
      </w:r>
      <w:r>
        <w:fldChar w:fldCharType="separate"/>
      </w:r>
      <w:r>
        <w:rPr>
          <w:rFonts w:ascii="Times New Roman" w:hAnsi="Times New Roman" w:eastAsia="Times New Roman" w:cs="Times New Roman"/>
          <w:color w:val="auto"/>
          <w:sz w:val="24"/>
          <w:szCs w:val="24"/>
        </w:rPr>
        <w:t>LITERATURE REVIEW</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"page31" \h </w:instrText>
      </w:r>
      <w:r>
        <w:fldChar w:fldCharType="separate"/>
      </w:r>
      <w:r>
        <w:rPr>
          <w:rFonts w:ascii="Times New Roman" w:hAnsi="Times New Roman" w:eastAsia="Times New Roman" w:cs="Times New Roman"/>
          <w:color w:val="auto"/>
          <w:sz w:val="23"/>
          <w:szCs w:val="23"/>
        </w:rPr>
        <w:t>30</w:t>
      </w:r>
      <w:r>
        <w:rPr>
          <w:rFonts w:ascii="Times New Roman" w:hAnsi="Times New Roman" w:eastAsia="Times New Roman" w:cs="Times New Roman"/>
          <w:color w:val="auto"/>
          <w:sz w:val="23"/>
          <w:szCs w:val="23"/>
        </w:rPr>
        <w:fldChar w:fldCharType="end"/>
      </w:r>
    </w:p>
    <w:p>
      <w:pPr>
        <w:spacing w:after="0" w:line="122" w:lineRule="exact"/>
        <w:rPr>
          <w:color w:val="auto"/>
          <w:sz w:val="20"/>
          <w:szCs w:val="20"/>
        </w:rPr>
      </w:pPr>
    </w:p>
    <w:p>
      <w:pPr>
        <w:tabs>
          <w:tab w:val="left" w:leader="dot" w:pos="9100"/>
        </w:tabs>
        <w:spacing w:after="0"/>
        <w:ind w:left="220"/>
        <w:rPr>
          <w:rFonts w:ascii="Times New Roman" w:hAnsi="Times New Roman" w:eastAsia="Times New Roman" w:cs="Times New Roman"/>
          <w:color w:val="auto"/>
          <w:sz w:val="23"/>
          <w:szCs w:val="23"/>
        </w:rPr>
      </w:pPr>
      <w:r>
        <w:fldChar w:fldCharType="begin"/>
      </w:r>
      <w:r>
        <w:instrText xml:space="preserve"> HYPERLINK \l "page31" \h </w:instrText>
      </w:r>
      <w:r>
        <w:fldChar w:fldCharType="separate"/>
      </w:r>
      <w:r>
        <w:rPr>
          <w:rFonts w:ascii="Times New Roman" w:hAnsi="Times New Roman" w:eastAsia="Times New Roman" w:cs="Times New Roman"/>
          <w:color w:val="auto"/>
          <w:sz w:val="24"/>
          <w:szCs w:val="24"/>
        </w:rPr>
        <w:t>Work-Life Balance Theories</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"page31" \h </w:instrText>
      </w:r>
      <w:r>
        <w:fldChar w:fldCharType="separate"/>
      </w:r>
      <w:r>
        <w:rPr>
          <w:rFonts w:ascii="Times New Roman" w:hAnsi="Times New Roman" w:eastAsia="Times New Roman" w:cs="Times New Roman"/>
          <w:color w:val="auto"/>
          <w:sz w:val="23"/>
          <w:szCs w:val="23"/>
        </w:rPr>
        <w:t>30</w:t>
      </w:r>
      <w:r>
        <w:rPr>
          <w:rFonts w:ascii="Times New Roman" w:hAnsi="Times New Roman" w:eastAsia="Times New Roman" w:cs="Times New Roman"/>
          <w:color w:val="auto"/>
          <w:sz w:val="23"/>
          <w:szCs w:val="23"/>
        </w:rPr>
        <w:fldChar w:fldCharType="end"/>
      </w:r>
    </w:p>
    <w:p>
      <w:pPr>
        <w:spacing w:after="0" w:line="122" w:lineRule="exact"/>
        <w:rPr>
          <w:color w:val="auto"/>
          <w:sz w:val="20"/>
          <w:szCs w:val="20"/>
        </w:rPr>
      </w:pPr>
    </w:p>
    <w:p>
      <w:pPr>
        <w:tabs>
          <w:tab w:val="left" w:leader="dot" w:pos="9100"/>
        </w:tabs>
        <w:spacing w:after="0"/>
        <w:ind w:left="220"/>
        <w:rPr>
          <w:rFonts w:ascii="Times New Roman" w:hAnsi="Times New Roman" w:eastAsia="Times New Roman" w:cs="Times New Roman"/>
          <w:color w:val="auto"/>
          <w:sz w:val="23"/>
          <w:szCs w:val="23"/>
        </w:rPr>
      </w:pPr>
      <w:r>
        <w:fldChar w:fldCharType="begin"/>
      </w:r>
      <w:r>
        <w:instrText xml:space="preserve"> HYPERLINK \l "page42" \h </w:instrText>
      </w:r>
      <w:r>
        <w:fldChar w:fldCharType="separate"/>
      </w:r>
      <w:r>
        <w:rPr>
          <w:rFonts w:ascii="Times New Roman" w:hAnsi="Times New Roman" w:eastAsia="Times New Roman" w:cs="Times New Roman"/>
          <w:color w:val="auto"/>
          <w:sz w:val="24"/>
          <w:szCs w:val="24"/>
        </w:rPr>
        <w:t>Work-Life Balance Predictors</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"page42" \h </w:instrText>
      </w:r>
      <w:r>
        <w:fldChar w:fldCharType="separate"/>
      </w:r>
      <w:r>
        <w:rPr>
          <w:rFonts w:ascii="Times New Roman" w:hAnsi="Times New Roman" w:eastAsia="Times New Roman" w:cs="Times New Roman"/>
          <w:color w:val="auto"/>
          <w:sz w:val="23"/>
          <w:szCs w:val="23"/>
        </w:rPr>
        <w:t>41</w:t>
      </w:r>
      <w:r>
        <w:rPr>
          <w:rFonts w:ascii="Times New Roman" w:hAnsi="Times New Roman" w:eastAsia="Times New Roman" w:cs="Times New Roman"/>
          <w:color w:val="auto"/>
          <w:sz w:val="23"/>
          <w:szCs w:val="23"/>
        </w:rPr>
        <w:fldChar w:fldCharType="end"/>
      </w:r>
    </w:p>
    <w:p>
      <w:pPr>
        <w:spacing w:after="0" w:line="122" w:lineRule="exact"/>
        <w:rPr>
          <w:color w:val="auto"/>
          <w:sz w:val="20"/>
          <w:szCs w:val="20"/>
        </w:rPr>
      </w:pPr>
    </w:p>
    <w:p>
      <w:pPr>
        <w:tabs>
          <w:tab w:val="left" w:leader="dot" w:pos="9100"/>
        </w:tabs>
        <w:spacing w:after="0"/>
        <w:ind w:left="220"/>
        <w:rPr>
          <w:rFonts w:ascii="Times New Roman" w:hAnsi="Times New Roman" w:eastAsia="Times New Roman" w:cs="Times New Roman"/>
          <w:color w:val="auto"/>
          <w:sz w:val="23"/>
          <w:szCs w:val="23"/>
        </w:rPr>
      </w:pPr>
      <w:r>
        <w:fldChar w:fldCharType="begin"/>
      </w:r>
      <w:r>
        <w:instrText xml:space="preserve"> HYPERLINK \l "page48" \h </w:instrText>
      </w:r>
      <w:r>
        <w:fldChar w:fldCharType="separate"/>
      </w:r>
      <w:r>
        <w:rPr>
          <w:rFonts w:ascii="Times New Roman" w:hAnsi="Times New Roman" w:eastAsia="Times New Roman" w:cs="Times New Roman"/>
          <w:color w:val="auto"/>
          <w:sz w:val="24"/>
          <w:szCs w:val="24"/>
        </w:rPr>
        <w:t>Work-Life Balance Policies and Practices</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"page48" \h </w:instrText>
      </w:r>
      <w:r>
        <w:fldChar w:fldCharType="separate"/>
      </w:r>
      <w:r>
        <w:rPr>
          <w:rFonts w:ascii="Times New Roman" w:hAnsi="Times New Roman" w:eastAsia="Times New Roman" w:cs="Times New Roman"/>
          <w:color w:val="auto"/>
          <w:sz w:val="23"/>
          <w:szCs w:val="23"/>
        </w:rPr>
        <w:t>47</w:t>
      </w:r>
      <w:r>
        <w:rPr>
          <w:rFonts w:ascii="Times New Roman" w:hAnsi="Times New Roman" w:eastAsia="Times New Roman" w:cs="Times New Roman"/>
          <w:color w:val="auto"/>
          <w:sz w:val="23"/>
          <w:szCs w:val="23"/>
        </w:rPr>
        <w:fldChar w:fldCharType="end"/>
      </w:r>
    </w:p>
    <w:p>
      <w:pPr>
        <w:spacing w:after="0" w:line="123" w:lineRule="exact"/>
        <w:rPr>
          <w:color w:val="auto"/>
          <w:sz w:val="20"/>
          <w:szCs w:val="20"/>
        </w:rPr>
      </w:pPr>
    </w:p>
    <w:p>
      <w:pPr>
        <w:spacing w:after="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3. </w:t>
      </w:r>
      <w:r>
        <w:fldChar w:fldCharType="begin"/>
      </w:r>
      <w:r>
        <w:instrText xml:space="preserve"> HYPERLINK \l "page54" \h </w:instrText>
      </w:r>
      <w:r>
        <w:fldChar w:fldCharType="separate"/>
      </w:r>
      <w:r>
        <w:rPr>
          <w:rFonts w:ascii="Times New Roman" w:hAnsi="Times New Roman" w:eastAsia="Times New Roman" w:cs="Times New Roman"/>
          <w:color w:val="auto"/>
          <w:sz w:val="24"/>
          <w:szCs w:val="24"/>
        </w:rPr>
        <w:t>ETHICS OF CARE AS A THEORETICAL APPROACH TO WORK-LIFE BALANCE</w:t>
      </w:r>
      <w:r>
        <w:rPr>
          <w:rFonts w:ascii="Times New Roman" w:hAnsi="Times New Roman" w:eastAsia="Times New Roman" w:cs="Times New Roman"/>
          <w:color w:val="auto"/>
          <w:sz w:val="24"/>
          <w:szCs w:val="24"/>
        </w:rPr>
        <w:fldChar w:fldCharType="end"/>
      </w:r>
    </w:p>
    <w:p>
      <w:pPr>
        <w:spacing w:after="0" w:line="22" w:lineRule="exact"/>
        <w:rPr>
          <w:color w:val="auto"/>
          <w:sz w:val="20"/>
          <w:szCs w:val="20"/>
        </w:rPr>
      </w:pPr>
    </w:p>
    <w:p>
      <w:pPr>
        <w:tabs>
          <w:tab w:val="left" w:leader="dot" w:pos="9100"/>
        </w:tabs>
        <w:spacing w:after="0"/>
        <w:rPr>
          <w:rFonts w:ascii="Times New Roman" w:hAnsi="Times New Roman" w:eastAsia="Times New Roman" w:cs="Times New Roman"/>
          <w:color w:val="auto"/>
          <w:sz w:val="23"/>
          <w:szCs w:val="23"/>
        </w:rPr>
      </w:pPr>
      <w:r>
        <w:fldChar w:fldCharType="begin"/>
      </w:r>
      <w:r>
        <w:instrText xml:space="preserve"> HYPERLINK \l "page54" \h </w:instrText>
      </w:r>
      <w:r>
        <w:fldChar w:fldCharType="separate"/>
      </w:r>
      <w:r>
        <w:rPr>
          <w:rFonts w:ascii="Times New Roman" w:hAnsi="Times New Roman" w:eastAsia="Times New Roman" w:cs="Times New Roman"/>
          <w:color w:val="auto"/>
          <w:sz w:val="24"/>
          <w:szCs w:val="24"/>
        </w:rPr>
        <w:t>DISCOURSE</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"page54" \h </w:instrText>
      </w:r>
      <w:r>
        <w:fldChar w:fldCharType="separate"/>
      </w:r>
      <w:r>
        <w:rPr>
          <w:rFonts w:ascii="Times New Roman" w:hAnsi="Times New Roman" w:eastAsia="Times New Roman" w:cs="Times New Roman"/>
          <w:color w:val="auto"/>
          <w:sz w:val="23"/>
          <w:szCs w:val="23"/>
        </w:rPr>
        <w:t>53</w:t>
      </w:r>
      <w:r>
        <w:rPr>
          <w:rFonts w:ascii="Times New Roman" w:hAnsi="Times New Roman" w:eastAsia="Times New Roman" w:cs="Times New Roman"/>
          <w:color w:val="auto"/>
          <w:sz w:val="23"/>
          <w:szCs w:val="23"/>
        </w:rPr>
        <w:fldChar w:fldCharType="end"/>
      </w:r>
    </w:p>
    <w:p>
      <w:pPr>
        <w:spacing w:after="0" w:line="122" w:lineRule="exact"/>
        <w:rPr>
          <w:color w:val="auto"/>
          <w:sz w:val="20"/>
          <w:szCs w:val="20"/>
        </w:rPr>
      </w:pPr>
    </w:p>
    <w:p>
      <w:pPr>
        <w:tabs>
          <w:tab w:val="left" w:leader="dot" w:pos="9100"/>
        </w:tabs>
        <w:spacing w:after="0"/>
        <w:ind w:left="220"/>
        <w:rPr>
          <w:rFonts w:ascii="Times New Roman" w:hAnsi="Times New Roman" w:eastAsia="Times New Roman" w:cs="Times New Roman"/>
          <w:color w:val="auto"/>
          <w:sz w:val="23"/>
          <w:szCs w:val="23"/>
        </w:rPr>
      </w:pPr>
      <w:r>
        <w:fldChar w:fldCharType="begin"/>
      </w:r>
      <w:r>
        <w:instrText xml:space="preserve"> HYPERLINK \l "page60" \h </w:instrText>
      </w:r>
      <w:r>
        <w:fldChar w:fldCharType="separate"/>
      </w:r>
      <w:r>
        <w:rPr>
          <w:rFonts w:ascii="Times New Roman" w:hAnsi="Times New Roman" w:eastAsia="Times New Roman" w:cs="Times New Roman"/>
          <w:color w:val="auto"/>
          <w:sz w:val="24"/>
          <w:szCs w:val="24"/>
        </w:rPr>
        <w:t>Ethics of Care as Business Ethics</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"page60" \h </w:instrText>
      </w:r>
      <w:r>
        <w:fldChar w:fldCharType="separate"/>
      </w:r>
      <w:r>
        <w:rPr>
          <w:rFonts w:ascii="Times New Roman" w:hAnsi="Times New Roman" w:eastAsia="Times New Roman" w:cs="Times New Roman"/>
          <w:color w:val="auto"/>
          <w:sz w:val="23"/>
          <w:szCs w:val="23"/>
        </w:rPr>
        <w:t>59</w:t>
      </w:r>
      <w:r>
        <w:rPr>
          <w:rFonts w:ascii="Times New Roman" w:hAnsi="Times New Roman" w:eastAsia="Times New Roman" w:cs="Times New Roman"/>
          <w:color w:val="auto"/>
          <w:sz w:val="23"/>
          <w:szCs w:val="23"/>
        </w:rPr>
        <w:fldChar w:fldCharType="end"/>
      </w:r>
    </w:p>
    <w:p>
      <w:pPr>
        <w:spacing w:after="0" w:line="118" w:lineRule="exact"/>
        <w:rPr>
          <w:color w:val="auto"/>
          <w:sz w:val="20"/>
          <w:szCs w:val="20"/>
        </w:rPr>
      </w:pPr>
    </w:p>
    <w:p>
      <w:pPr>
        <w:tabs>
          <w:tab w:val="left" w:leader="dot" w:pos="9100"/>
        </w:tabs>
        <w:spacing w:after="0"/>
        <w:ind w:left="220"/>
        <w:rPr>
          <w:rFonts w:ascii="Times New Roman" w:hAnsi="Times New Roman" w:eastAsia="Times New Roman" w:cs="Times New Roman"/>
          <w:color w:val="auto"/>
          <w:sz w:val="23"/>
          <w:szCs w:val="23"/>
        </w:rPr>
      </w:pPr>
      <w:r>
        <w:fldChar w:fldCharType="begin"/>
      </w:r>
      <w:r>
        <w:instrText xml:space="preserve"> HYPERLINK \l "page66" \h </w:instrText>
      </w:r>
      <w:r>
        <w:fldChar w:fldCharType="separate"/>
      </w:r>
      <w:r>
        <w:rPr>
          <w:rFonts w:ascii="Times New Roman" w:hAnsi="Times New Roman" w:eastAsia="Times New Roman" w:cs="Times New Roman"/>
          <w:color w:val="auto"/>
          <w:sz w:val="24"/>
          <w:szCs w:val="24"/>
        </w:rPr>
        <w:t>Toward a Caring Business Practice in a Neoliberal Society</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"page66" \h </w:instrText>
      </w:r>
      <w:r>
        <w:fldChar w:fldCharType="separate"/>
      </w:r>
      <w:r>
        <w:rPr>
          <w:rFonts w:ascii="Times New Roman" w:hAnsi="Times New Roman" w:eastAsia="Times New Roman" w:cs="Times New Roman"/>
          <w:color w:val="auto"/>
          <w:sz w:val="23"/>
          <w:szCs w:val="23"/>
        </w:rPr>
        <w:t>65</w:t>
      </w:r>
      <w:r>
        <w:rPr>
          <w:rFonts w:ascii="Times New Roman" w:hAnsi="Times New Roman" w:eastAsia="Times New Roman" w:cs="Times New Roman"/>
          <w:color w:val="auto"/>
          <w:sz w:val="23"/>
          <w:szCs w:val="23"/>
        </w:rPr>
        <w:fldChar w:fldCharType="end"/>
      </w:r>
    </w:p>
    <w:p>
      <w:pPr>
        <w:spacing w:after="0" w:line="123" w:lineRule="exact"/>
        <w:rPr>
          <w:color w:val="auto"/>
          <w:sz w:val="20"/>
          <w:szCs w:val="20"/>
        </w:rPr>
      </w:pPr>
    </w:p>
    <w:p>
      <w:pPr>
        <w:tabs>
          <w:tab w:val="left" w:leader="dot" w:pos="9100"/>
        </w:tabs>
        <w:spacing w:after="0"/>
        <w:ind w:left="220"/>
        <w:rPr>
          <w:rFonts w:ascii="Times New Roman" w:hAnsi="Times New Roman" w:eastAsia="Times New Roman" w:cs="Times New Roman"/>
          <w:color w:val="auto"/>
          <w:sz w:val="23"/>
          <w:szCs w:val="23"/>
        </w:rPr>
      </w:pPr>
      <w:r>
        <w:fldChar w:fldCharType="begin"/>
      </w:r>
      <w:r>
        <w:instrText xml:space="preserve"> HYPERLINK \l "page68" \h </w:instrText>
      </w:r>
      <w:r>
        <w:fldChar w:fldCharType="separate"/>
      </w:r>
      <w:r>
        <w:rPr>
          <w:rFonts w:ascii="Times New Roman" w:hAnsi="Times New Roman" w:eastAsia="Times New Roman" w:cs="Times New Roman"/>
          <w:color w:val="auto"/>
          <w:sz w:val="24"/>
          <w:szCs w:val="24"/>
        </w:rPr>
        <w:t>How Does Ethics of Care Illuminate Gender Work-Balance Discourse?</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"page68" \h </w:instrText>
      </w:r>
      <w:r>
        <w:fldChar w:fldCharType="separate"/>
      </w:r>
      <w:r>
        <w:rPr>
          <w:rFonts w:ascii="Times New Roman" w:hAnsi="Times New Roman" w:eastAsia="Times New Roman" w:cs="Times New Roman"/>
          <w:color w:val="auto"/>
          <w:sz w:val="23"/>
          <w:szCs w:val="23"/>
        </w:rPr>
        <w:t>67</w:t>
      </w:r>
      <w:r>
        <w:rPr>
          <w:rFonts w:ascii="Times New Roman" w:hAnsi="Times New Roman" w:eastAsia="Times New Roman" w:cs="Times New Roman"/>
          <w:color w:val="auto"/>
          <w:sz w:val="23"/>
          <w:szCs w:val="23"/>
        </w:rPr>
        <w:fldChar w:fldCharType="end"/>
      </w:r>
    </w:p>
    <w:p>
      <w:pPr>
        <w:spacing w:after="0" w:line="122" w:lineRule="exact"/>
        <w:rPr>
          <w:color w:val="auto"/>
          <w:sz w:val="20"/>
          <w:szCs w:val="20"/>
        </w:rPr>
      </w:pPr>
    </w:p>
    <w:p>
      <w:pPr>
        <w:tabs>
          <w:tab w:val="left" w:leader="dot" w:pos="9100"/>
        </w:tabs>
        <w:spacing w:after="0"/>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4"/>
          <w:szCs w:val="24"/>
        </w:rPr>
        <w:t xml:space="preserve">4. </w:t>
      </w:r>
      <w:r>
        <w:fldChar w:fldCharType="begin"/>
      </w:r>
      <w:r>
        <w:instrText xml:space="preserve"> HYPERLINK \l "page71" \h </w:instrText>
      </w:r>
      <w:r>
        <w:fldChar w:fldCharType="separate"/>
      </w:r>
      <w:r>
        <w:rPr>
          <w:rFonts w:ascii="Times New Roman" w:hAnsi="Times New Roman" w:eastAsia="Times New Roman" w:cs="Times New Roman"/>
          <w:color w:val="auto"/>
          <w:sz w:val="24"/>
          <w:szCs w:val="24"/>
        </w:rPr>
        <w:t>METHODOLOGY: APPROACH AND DESIGN</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"page71" \h </w:instrText>
      </w:r>
      <w:r>
        <w:fldChar w:fldCharType="separate"/>
      </w:r>
      <w:r>
        <w:rPr>
          <w:rFonts w:ascii="Times New Roman" w:hAnsi="Times New Roman" w:eastAsia="Times New Roman" w:cs="Times New Roman"/>
          <w:color w:val="auto"/>
          <w:sz w:val="23"/>
          <w:szCs w:val="23"/>
        </w:rPr>
        <w:t>70</w:t>
      </w:r>
      <w:r>
        <w:rPr>
          <w:rFonts w:ascii="Times New Roman" w:hAnsi="Times New Roman" w:eastAsia="Times New Roman" w:cs="Times New Roman"/>
          <w:color w:val="auto"/>
          <w:sz w:val="23"/>
          <w:szCs w:val="23"/>
        </w:rPr>
        <w:fldChar w:fldCharType="end"/>
      </w:r>
    </w:p>
    <w:p>
      <w:pPr>
        <w:spacing w:after="0" w:line="122" w:lineRule="exact"/>
        <w:rPr>
          <w:color w:val="auto"/>
          <w:sz w:val="20"/>
          <w:szCs w:val="20"/>
        </w:rPr>
      </w:pPr>
    </w:p>
    <w:p>
      <w:pPr>
        <w:tabs>
          <w:tab w:val="left" w:leader="dot" w:pos="9100"/>
        </w:tabs>
        <w:spacing w:after="0"/>
        <w:ind w:left="220"/>
        <w:rPr>
          <w:rFonts w:ascii="Times New Roman" w:hAnsi="Times New Roman" w:eastAsia="Times New Roman" w:cs="Times New Roman"/>
          <w:color w:val="auto"/>
          <w:sz w:val="23"/>
          <w:szCs w:val="23"/>
        </w:rPr>
      </w:pPr>
      <w:r>
        <w:fldChar w:fldCharType="begin"/>
      </w:r>
      <w:r>
        <w:instrText xml:space="preserve"> HYPERLINK \l "page71" \h </w:instrText>
      </w:r>
      <w:r>
        <w:fldChar w:fldCharType="separate"/>
      </w:r>
      <w:r>
        <w:rPr>
          <w:rFonts w:ascii="Times New Roman" w:hAnsi="Times New Roman" w:eastAsia="Times New Roman" w:cs="Times New Roman"/>
          <w:color w:val="auto"/>
          <w:sz w:val="24"/>
          <w:szCs w:val="24"/>
        </w:rPr>
        <w:t>Rationale for Research Design</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"page71" \h </w:instrText>
      </w:r>
      <w:r>
        <w:fldChar w:fldCharType="separate"/>
      </w:r>
      <w:r>
        <w:rPr>
          <w:rFonts w:ascii="Times New Roman" w:hAnsi="Times New Roman" w:eastAsia="Times New Roman" w:cs="Times New Roman"/>
          <w:color w:val="auto"/>
          <w:sz w:val="23"/>
          <w:szCs w:val="23"/>
        </w:rPr>
        <w:t>70</w:t>
      </w:r>
      <w:r>
        <w:rPr>
          <w:rFonts w:ascii="Times New Roman" w:hAnsi="Times New Roman" w:eastAsia="Times New Roman" w:cs="Times New Roman"/>
          <w:color w:val="auto"/>
          <w:sz w:val="23"/>
          <w:szCs w:val="23"/>
        </w:rPr>
        <w:fldChar w:fldCharType="end"/>
      </w:r>
    </w:p>
    <w:p>
      <w:pPr>
        <w:spacing w:after="0" w:line="122" w:lineRule="exact"/>
        <w:rPr>
          <w:color w:val="auto"/>
          <w:sz w:val="20"/>
          <w:szCs w:val="20"/>
        </w:rPr>
      </w:pPr>
    </w:p>
    <w:p>
      <w:pPr>
        <w:tabs>
          <w:tab w:val="left" w:leader="dot" w:pos="9100"/>
        </w:tabs>
        <w:spacing w:after="0"/>
        <w:ind w:left="220"/>
        <w:rPr>
          <w:rFonts w:ascii="Times New Roman" w:hAnsi="Times New Roman" w:eastAsia="Times New Roman" w:cs="Times New Roman"/>
          <w:color w:val="auto"/>
          <w:sz w:val="23"/>
          <w:szCs w:val="23"/>
        </w:rPr>
      </w:pPr>
      <w:r>
        <w:fldChar w:fldCharType="begin"/>
      </w:r>
      <w:r>
        <w:instrText xml:space="preserve"> HYPERLINK \l "page73" \h </w:instrText>
      </w:r>
      <w:r>
        <w:fldChar w:fldCharType="separate"/>
      </w:r>
      <w:r>
        <w:rPr>
          <w:rFonts w:ascii="Times New Roman" w:hAnsi="Times New Roman" w:eastAsia="Times New Roman" w:cs="Times New Roman"/>
          <w:color w:val="auto"/>
          <w:sz w:val="24"/>
          <w:szCs w:val="24"/>
        </w:rPr>
        <w:t>Qualitative Research Approach</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"page73" \h </w:instrText>
      </w:r>
      <w:r>
        <w:fldChar w:fldCharType="separate"/>
      </w:r>
      <w:r>
        <w:rPr>
          <w:rFonts w:ascii="Times New Roman" w:hAnsi="Times New Roman" w:eastAsia="Times New Roman" w:cs="Times New Roman"/>
          <w:color w:val="auto"/>
          <w:sz w:val="23"/>
          <w:szCs w:val="23"/>
        </w:rPr>
        <w:t>72</w:t>
      </w:r>
      <w:r>
        <w:rPr>
          <w:rFonts w:ascii="Times New Roman" w:hAnsi="Times New Roman" w:eastAsia="Times New Roman" w:cs="Times New Roman"/>
          <w:color w:val="auto"/>
          <w:sz w:val="23"/>
          <w:szCs w:val="23"/>
        </w:rPr>
        <w:fldChar w:fldCharType="end"/>
      </w:r>
    </w:p>
    <w:p>
      <w:pPr>
        <w:spacing w:after="0" w:line="123" w:lineRule="exact"/>
        <w:rPr>
          <w:color w:val="auto"/>
          <w:sz w:val="20"/>
          <w:szCs w:val="20"/>
        </w:rPr>
      </w:pPr>
    </w:p>
    <w:p>
      <w:pPr>
        <w:tabs>
          <w:tab w:val="left" w:leader="dot" w:pos="9100"/>
        </w:tabs>
        <w:spacing w:after="0"/>
        <w:ind w:left="220"/>
        <w:rPr>
          <w:rFonts w:ascii="Times New Roman" w:hAnsi="Times New Roman" w:eastAsia="Times New Roman" w:cs="Times New Roman"/>
          <w:color w:val="auto"/>
          <w:sz w:val="23"/>
          <w:szCs w:val="23"/>
        </w:rPr>
      </w:pPr>
      <w:r>
        <w:fldChar w:fldCharType="begin"/>
      </w:r>
      <w:r>
        <w:instrText xml:space="preserve"> HYPERLINK \l "page75" \h </w:instrText>
      </w:r>
      <w:r>
        <w:fldChar w:fldCharType="separate"/>
      </w:r>
      <w:r>
        <w:rPr>
          <w:rFonts w:ascii="Times New Roman" w:hAnsi="Times New Roman" w:eastAsia="Times New Roman" w:cs="Times New Roman"/>
          <w:color w:val="auto"/>
          <w:sz w:val="24"/>
          <w:szCs w:val="24"/>
        </w:rPr>
        <w:t>Phenomenological Research</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"page75" \h </w:instrText>
      </w:r>
      <w:r>
        <w:fldChar w:fldCharType="separate"/>
      </w:r>
      <w:r>
        <w:rPr>
          <w:rFonts w:ascii="Times New Roman" w:hAnsi="Times New Roman" w:eastAsia="Times New Roman" w:cs="Times New Roman"/>
          <w:color w:val="auto"/>
          <w:sz w:val="23"/>
          <w:szCs w:val="23"/>
        </w:rPr>
        <w:t>74</w:t>
      </w:r>
      <w:r>
        <w:rPr>
          <w:rFonts w:ascii="Times New Roman" w:hAnsi="Times New Roman" w:eastAsia="Times New Roman" w:cs="Times New Roman"/>
          <w:color w:val="auto"/>
          <w:sz w:val="23"/>
          <w:szCs w:val="23"/>
        </w:rPr>
        <w:fldChar w:fldCharType="end"/>
      </w:r>
    </w:p>
    <w:p>
      <w:pPr>
        <w:spacing w:after="0" w:line="122" w:lineRule="exact"/>
        <w:rPr>
          <w:color w:val="auto"/>
          <w:sz w:val="20"/>
          <w:szCs w:val="20"/>
        </w:rPr>
      </w:pPr>
    </w:p>
    <w:p>
      <w:pPr>
        <w:tabs>
          <w:tab w:val="left" w:leader="dot" w:pos="9100"/>
        </w:tabs>
        <w:spacing w:after="0"/>
        <w:ind w:left="220"/>
        <w:rPr>
          <w:rFonts w:ascii="Times New Roman" w:hAnsi="Times New Roman" w:eastAsia="Times New Roman" w:cs="Times New Roman"/>
          <w:color w:val="auto"/>
          <w:sz w:val="23"/>
          <w:szCs w:val="23"/>
        </w:rPr>
      </w:pPr>
      <w:r>
        <w:fldChar w:fldCharType="begin"/>
      </w:r>
      <w:r>
        <w:instrText xml:space="preserve"> HYPERLINK \l "page76" \h </w:instrText>
      </w:r>
      <w:r>
        <w:fldChar w:fldCharType="separate"/>
      </w:r>
      <w:r>
        <w:rPr>
          <w:rFonts w:ascii="Times New Roman" w:hAnsi="Times New Roman" w:eastAsia="Times New Roman" w:cs="Times New Roman"/>
          <w:color w:val="auto"/>
          <w:sz w:val="24"/>
          <w:szCs w:val="24"/>
        </w:rPr>
        <w:t>Phenomenological Interviewing</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"page76" \h </w:instrText>
      </w:r>
      <w:r>
        <w:fldChar w:fldCharType="separate"/>
      </w:r>
      <w:r>
        <w:rPr>
          <w:rFonts w:ascii="Times New Roman" w:hAnsi="Times New Roman" w:eastAsia="Times New Roman" w:cs="Times New Roman"/>
          <w:color w:val="auto"/>
          <w:sz w:val="23"/>
          <w:szCs w:val="23"/>
        </w:rPr>
        <w:t>75</w:t>
      </w:r>
      <w:r>
        <w:rPr>
          <w:rFonts w:ascii="Times New Roman" w:hAnsi="Times New Roman" w:eastAsia="Times New Roman" w:cs="Times New Roman"/>
          <w:color w:val="auto"/>
          <w:sz w:val="23"/>
          <w:szCs w:val="23"/>
        </w:rPr>
        <w:fldChar w:fldCharType="end"/>
      </w:r>
    </w:p>
    <w:p>
      <w:pPr>
        <w:spacing w:after="0" w:line="122" w:lineRule="exact"/>
        <w:rPr>
          <w:color w:val="auto"/>
          <w:sz w:val="20"/>
          <w:szCs w:val="20"/>
        </w:rPr>
      </w:pPr>
    </w:p>
    <w:p>
      <w:pPr>
        <w:tabs>
          <w:tab w:val="left" w:leader="dot" w:pos="9100"/>
        </w:tabs>
        <w:spacing w:after="0"/>
        <w:ind w:left="220"/>
        <w:rPr>
          <w:rFonts w:ascii="Times New Roman" w:hAnsi="Times New Roman" w:eastAsia="Times New Roman" w:cs="Times New Roman"/>
          <w:color w:val="auto"/>
          <w:sz w:val="23"/>
          <w:szCs w:val="23"/>
        </w:rPr>
      </w:pPr>
      <w:r>
        <w:fldChar w:fldCharType="begin"/>
      </w:r>
      <w:r>
        <w:instrText xml:space="preserve"> HYPERLINK \l "page77" \h </w:instrText>
      </w:r>
      <w:r>
        <w:fldChar w:fldCharType="separate"/>
      </w:r>
      <w:r>
        <w:rPr>
          <w:rFonts w:ascii="Times New Roman" w:hAnsi="Times New Roman" w:eastAsia="Times New Roman" w:cs="Times New Roman"/>
          <w:color w:val="auto"/>
          <w:sz w:val="24"/>
          <w:szCs w:val="24"/>
        </w:rPr>
        <w:t>Interdisciplinary Research Methodology</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"page77" \h </w:instrText>
      </w:r>
      <w:r>
        <w:fldChar w:fldCharType="separate"/>
      </w:r>
      <w:r>
        <w:rPr>
          <w:rFonts w:ascii="Times New Roman" w:hAnsi="Times New Roman" w:eastAsia="Times New Roman" w:cs="Times New Roman"/>
          <w:color w:val="auto"/>
          <w:sz w:val="23"/>
          <w:szCs w:val="23"/>
        </w:rPr>
        <w:t>77</w:t>
      </w:r>
      <w:r>
        <w:rPr>
          <w:rFonts w:ascii="Times New Roman" w:hAnsi="Times New Roman" w:eastAsia="Times New Roman" w:cs="Times New Roman"/>
          <w:color w:val="auto"/>
          <w:sz w:val="23"/>
          <w:szCs w:val="23"/>
        </w:rPr>
        <w:fldChar w:fldCharType="end"/>
      </w:r>
    </w:p>
    <w:p>
      <w:pPr>
        <w:spacing w:after="0" w:line="118" w:lineRule="exact"/>
        <w:rPr>
          <w:color w:val="auto"/>
          <w:sz w:val="20"/>
          <w:szCs w:val="20"/>
        </w:rPr>
      </w:pPr>
    </w:p>
    <w:p>
      <w:pPr>
        <w:tabs>
          <w:tab w:val="left" w:leader="dot" w:pos="9100"/>
        </w:tabs>
        <w:spacing w:after="0"/>
        <w:ind w:left="220"/>
        <w:rPr>
          <w:rFonts w:ascii="Times New Roman" w:hAnsi="Times New Roman" w:eastAsia="Times New Roman" w:cs="Times New Roman"/>
          <w:color w:val="auto"/>
          <w:sz w:val="23"/>
          <w:szCs w:val="23"/>
        </w:rPr>
      </w:pPr>
      <w:r>
        <w:fldChar w:fldCharType="begin"/>
      </w:r>
      <w:r>
        <w:instrText xml:space="preserve"> HYPERLINK \l "page81" \h </w:instrText>
      </w:r>
      <w:r>
        <w:fldChar w:fldCharType="separate"/>
      </w:r>
      <w:r>
        <w:rPr>
          <w:rFonts w:ascii="Times New Roman" w:hAnsi="Times New Roman" w:eastAsia="Times New Roman" w:cs="Times New Roman"/>
          <w:color w:val="auto"/>
          <w:sz w:val="24"/>
          <w:szCs w:val="24"/>
        </w:rPr>
        <w:t>Recruitment and Data Collection</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"page81" \h </w:instrText>
      </w:r>
      <w:r>
        <w:fldChar w:fldCharType="separate"/>
      </w:r>
      <w:r>
        <w:rPr>
          <w:rFonts w:ascii="Times New Roman" w:hAnsi="Times New Roman" w:eastAsia="Times New Roman" w:cs="Times New Roman"/>
          <w:color w:val="auto"/>
          <w:sz w:val="23"/>
          <w:szCs w:val="23"/>
        </w:rPr>
        <w:t>80</w:t>
      </w:r>
      <w:r>
        <w:rPr>
          <w:rFonts w:ascii="Times New Roman" w:hAnsi="Times New Roman" w:eastAsia="Times New Roman" w:cs="Times New Roman"/>
          <w:color w:val="auto"/>
          <w:sz w:val="23"/>
          <w:szCs w:val="23"/>
        </w:rPr>
        <w:fldChar w:fldCharType="end"/>
      </w:r>
    </w:p>
    <w:p>
      <w:pPr>
        <w:spacing w:after="0" w:line="122" w:lineRule="exact"/>
        <w:rPr>
          <w:color w:val="auto"/>
          <w:sz w:val="20"/>
          <w:szCs w:val="20"/>
        </w:rPr>
      </w:pPr>
    </w:p>
    <w:p>
      <w:pPr>
        <w:tabs>
          <w:tab w:val="left" w:leader="dot" w:pos="9100"/>
        </w:tabs>
        <w:spacing w:after="0"/>
        <w:ind w:left="220"/>
        <w:rPr>
          <w:rFonts w:ascii="Times New Roman" w:hAnsi="Times New Roman" w:eastAsia="Times New Roman" w:cs="Times New Roman"/>
          <w:color w:val="auto"/>
          <w:sz w:val="23"/>
          <w:szCs w:val="23"/>
        </w:rPr>
      </w:pPr>
      <w:r>
        <w:fldChar w:fldCharType="begin"/>
      </w:r>
      <w:r>
        <w:instrText xml:space="preserve"> HYPERLINK \l "page83" \h </w:instrText>
      </w:r>
      <w:r>
        <w:fldChar w:fldCharType="separate"/>
      </w:r>
      <w:r>
        <w:rPr>
          <w:rFonts w:ascii="Times New Roman" w:hAnsi="Times New Roman" w:eastAsia="Times New Roman" w:cs="Times New Roman"/>
          <w:color w:val="auto"/>
          <w:sz w:val="24"/>
          <w:szCs w:val="24"/>
        </w:rPr>
        <w:t>Ethical Issues</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"page83" \h </w:instrText>
      </w:r>
      <w:r>
        <w:fldChar w:fldCharType="separate"/>
      </w:r>
      <w:r>
        <w:rPr>
          <w:rFonts w:ascii="Times New Roman" w:hAnsi="Times New Roman" w:eastAsia="Times New Roman" w:cs="Times New Roman"/>
          <w:color w:val="auto"/>
          <w:sz w:val="23"/>
          <w:szCs w:val="23"/>
        </w:rPr>
        <w:t>82</w:t>
      </w:r>
      <w:r>
        <w:rPr>
          <w:rFonts w:ascii="Times New Roman" w:hAnsi="Times New Roman" w:eastAsia="Times New Roman" w:cs="Times New Roman"/>
          <w:color w:val="auto"/>
          <w:sz w:val="23"/>
          <w:szCs w:val="23"/>
        </w:rPr>
        <w:fldChar w:fldCharType="end"/>
      </w:r>
    </w:p>
    <w:p>
      <w:pPr>
        <w:sectPr>
          <w:pgSz w:w="12240" w:h="15840"/>
          <w:pgMar w:top="1435" w:right="1440" w:bottom="155"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10"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4</w:t>
      </w:r>
    </w:p>
    <w:p>
      <w:pPr>
        <w:sectPr>
          <w:type w:val="continuous"/>
          <w:pgSz w:w="12240" w:h="15840"/>
          <w:pgMar w:top="1435" w:right="1440" w:bottom="155" w:left="1440" w:header="0" w:footer="0" w:gutter="0"/>
          <w:cols w:equalWidth="0" w:num="1">
            <w:col w:w="9360"/>
          </w:cols>
        </w:sectPr>
      </w:pPr>
    </w:p>
    <w:p>
      <w:pPr>
        <w:tabs>
          <w:tab w:val="left" w:leader="dot" w:pos="9100"/>
        </w:tabs>
        <w:spacing w:after="0"/>
        <w:ind w:left="220"/>
        <w:rPr>
          <w:rFonts w:ascii="Times New Roman" w:hAnsi="Times New Roman" w:eastAsia="Times New Roman" w:cs="Times New Roman"/>
          <w:color w:val="auto"/>
          <w:sz w:val="23"/>
          <w:szCs w:val="23"/>
        </w:rPr>
      </w:pPr>
      <w:bookmarkStart w:id="5" w:name="page6"/>
      <w:bookmarkEnd w:id="5"/>
      <w:r>
        <w:fldChar w:fldCharType="begin"/>
      </w:r>
      <w:r>
        <w:instrText xml:space="preserve"> HYPERLINK \l "page84" \h </w:instrText>
      </w:r>
      <w:r>
        <w:fldChar w:fldCharType="separate"/>
      </w:r>
      <w:r>
        <w:rPr>
          <w:rFonts w:ascii="Times New Roman" w:hAnsi="Times New Roman" w:eastAsia="Times New Roman" w:cs="Times New Roman"/>
          <w:color w:val="auto"/>
          <w:sz w:val="24"/>
          <w:szCs w:val="24"/>
        </w:rPr>
        <w:t>Coding Procedures</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"page84" \h </w:instrText>
      </w:r>
      <w:r>
        <w:fldChar w:fldCharType="separate"/>
      </w:r>
      <w:r>
        <w:rPr>
          <w:rFonts w:ascii="Times New Roman" w:hAnsi="Times New Roman" w:eastAsia="Times New Roman" w:cs="Times New Roman"/>
          <w:color w:val="auto"/>
          <w:sz w:val="23"/>
          <w:szCs w:val="23"/>
        </w:rPr>
        <w:t>83</w:t>
      </w:r>
      <w:r>
        <w:rPr>
          <w:rFonts w:ascii="Times New Roman" w:hAnsi="Times New Roman" w:eastAsia="Times New Roman" w:cs="Times New Roman"/>
          <w:color w:val="auto"/>
          <w:sz w:val="23"/>
          <w:szCs w:val="23"/>
        </w:rPr>
        <w:fldChar w:fldCharType="end"/>
      </w:r>
    </w:p>
    <w:p>
      <w:pPr>
        <w:spacing w:after="0" w:line="122" w:lineRule="exact"/>
        <w:rPr>
          <w:color w:val="auto"/>
          <w:sz w:val="20"/>
          <w:szCs w:val="20"/>
        </w:rPr>
      </w:pPr>
    </w:p>
    <w:p>
      <w:pPr>
        <w:tabs>
          <w:tab w:val="left" w:leader="dot" w:pos="9100"/>
        </w:tabs>
        <w:spacing w:after="0"/>
        <w:ind w:left="220"/>
        <w:rPr>
          <w:rFonts w:ascii="Times New Roman" w:hAnsi="Times New Roman" w:eastAsia="Times New Roman" w:cs="Times New Roman"/>
          <w:color w:val="auto"/>
          <w:sz w:val="23"/>
          <w:szCs w:val="23"/>
        </w:rPr>
      </w:pPr>
      <w:r>
        <w:fldChar w:fldCharType="begin"/>
      </w:r>
      <w:r>
        <w:instrText xml:space="preserve"> HYPERLINK \l "page85" \h </w:instrText>
      </w:r>
      <w:r>
        <w:fldChar w:fldCharType="separate"/>
      </w:r>
      <w:r>
        <w:rPr>
          <w:rFonts w:ascii="Times New Roman" w:hAnsi="Times New Roman" w:eastAsia="Times New Roman" w:cs="Times New Roman"/>
          <w:color w:val="auto"/>
          <w:sz w:val="24"/>
          <w:szCs w:val="24"/>
        </w:rPr>
        <w:t>Methodology for Analyzing Public Documents</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"page85" \h </w:instrText>
      </w:r>
      <w:r>
        <w:fldChar w:fldCharType="separate"/>
      </w:r>
      <w:r>
        <w:rPr>
          <w:rFonts w:ascii="Times New Roman" w:hAnsi="Times New Roman" w:eastAsia="Times New Roman" w:cs="Times New Roman"/>
          <w:color w:val="auto"/>
          <w:sz w:val="23"/>
          <w:szCs w:val="23"/>
        </w:rPr>
        <w:t>84</w:t>
      </w:r>
      <w:r>
        <w:rPr>
          <w:rFonts w:ascii="Times New Roman" w:hAnsi="Times New Roman" w:eastAsia="Times New Roman" w:cs="Times New Roman"/>
          <w:color w:val="auto"/>
          <w:sz w:val="23"/>
          <w:szCs w:val="23"/>
        </w:rPr>
        <w:fldChar w:fldCharType="end"/>
      </w:r>
    </w:p>
    <w:p>
      <w:pPr>
        <w:spacing w:after="0" w:line="123" w:lineRule="exact"/>
        <w:rPr>
          <w:color w:val="auto"/>
          <w:sz w:val="20"/>
          <w:szCs w:val="20"/>
        </w:rPr>
      </w:pPr>
    </w:p>
    <w:p>
      <w:pPr>
        <w:tabs>
          <w:tab w:val="left" w:leader="dot" w:pos="9100"/>
        </w:tabs>
        <w:spacing w:after="0"/>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4"/>
          <w:szCs w:val="24"/>
        </w:rPr>
        <w:t xml:space="preserve">5. </w:t>
      </w:r>
      <w:r>
        <w:fldChar w:fldCharType="begin"/>
      </w:r>
      <w:r>
        <w:instrText xml:space="preserve"> HYPERLINK \l "page86" \h </w:instrText>
      </w:r>
      <w:r>
        <w:fldChar w:fldCharType="separate"/>
      </w:r>
      <w:r>
        <w:rPr>
          <w:rFonts w:ascii="Times New Roman" w:hAnsi="Times New Roman" w:eastAsia="Times New Roman" w:cs="Times New Roman"/>
          <w:color w:val="auto"/>
          <w:sz w:val="24"/>
          <w:szCs w:val="24"/>
        </w:rPr>
        <w:t>RESULTS AND ANALYSIS</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"page86" \h </w:instrText>
      </w:r>
      <w:r>
        <w:fldChar w:fldCharType="separate"/>
      </w:r>
      <w:r>
        <w:rPr>
          <w:rFonts w:ascii="Times New Roman" w:hAnsi="Times New Roman" w:eastAsia="Times New Roman" w:cs="Times New Roman"/>
          <w:color w:val="auto"/>
          <w:sz w:val="23"/>
          <w:szCs w:val="23"/>
        </w:rPr>
        <w:t>85</w:t>
      </w:r>
      <w:r>
        <w:rPr>
          <w:rFonts w:ascii="Times New Roman" w:hAnsi="Times New Roman" w:eastAsia="Times New Roman" w:cs="Times New Roman"/>
          <w:color w:val="auto"/>
          <w:sz w:val="23"/>
          <w:szCs w:val="23"/>
        </w:rPr>
        <w:fldChar w:fldCharType="end"/>
      </w:r>
    </w:p>
    <w:p>
      <w:pPr>
        <w:spacing w:after="0" w:line="122" w:lineRule="exact"/>
        <w:rPr>
          <w:color w:val="auto"/>
          <w:sz w:val="20"/>
          <w:szCs w:val="20"/>
        </w:rPr>
      </w:pPr>
    </w:p>
    <w:p>
      <w:pPr>
        <w:tabs>
          <w:tab w:val="left" w:leader="dot" w:pos="9100"/>
        </w:tabs>
        <w:spacing w:after="0"/>
        <w:ind w:left="220"/>
        <w:rPr>
          <w:rFonts w:ascii="Times New Roman" w:hAnsi="Times New Roman" w:eastAsia="Times New Roman" w:cs="Times New Roman"/>
          <w:color w:val="auto"/>
          <w:sz w:val="23"/>
          <w:szCs w:val="23"/>
        </w:rPr>
      </w:pPr>
      <w:r>
        <w:fldChar w:fldCharType="begin"/>
      </w:r>
      <w:r>
        <w:instrText xml:space="preserve"> HYPERLINK \l "page86" \h </w:instrText>
      </w:r>
      <w:r>
        <w:fldChar w:fldCharType="separate"/>
      </w:r>
      <w:r>
        <w:rPr>
          <w:rFonts w:ascii="Times New Roman" w:hAnsi="Times New Roman" w:eastAsia="Times New Roman" w:cs="Times New Roman"/>
          <w:color w:val="auto"/>
          <w:sz w:val="24"/>
          <w:szCs w:val="24"/>
        </w:rPr>
        <w:t>Banking Sector Participants’ Experiences</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"page86" \h </w:instrText>
      </w:r>
      <w:r>
        <w:fldChar w:fldCharType="separate"/>
      </w:r>
      <w:r>
        <w:rPr>
          <w:rFonts w:ascii="Times New Roman" w:hAnsi="Times New Roman" w:eastAsia="Times New Roman" w:cs="Times New Roman"/>
          <w:color w:val="auto"/>
          <w:sz w:val="23"/>
          <w:szCs w:val="23"/>
        </w:rPr>
        <w:t>85</w:t>
      </w:r>
      <w:r>
        <w:rPr>
          <w:rFonts w:ascii="Times New Roman" w:hAnsi="Times New Roman" w:eastAsia="Times New Roman" w:cs="Times New Roman"/>
          <w:color w:val="auto"/>
          <w:sz w:val="23"/>
          <w:szCs w:val="23"/>
        </w:rPr>
        <w:fldChar w:fldCharType="end"/>
      </w:r>
    </w:p>
    <w:p>
      <w:pPr>
        <w:spacing w:after="0" w:line="122" w:lineRule="exact"/>
        <w:rPr>
          <w:color w:val="auto"/>
          <w:sz w:val="20"/>
          <w:szCs w:val="20"/>
        </w:rPr>
      </w:pPr>
    </w:p>
    <w:p>
      <w:pPr>
        <w:tabs>
          <w:tab w:val="left" w:leader="dot" w:pos="9100"/>
        </w:tabs>
        <w:spacing w:after="0"/>
        <w:ind w:left="440"/>
        <w:rPr>
          <w:rFonts w:ascii="Times New Roman" w:hAnsi="Times New Roman" w:eastAsia="Times New Roman" w:cs="Times New Roman"/>
          <w:color w:val="auto"/>
          <w:sz w:val="23"/>
          <w:szCs w:val="23"/>
        </w:rPr>
      </w:pPr>
      <w:r>
        <w:fldChar w:fldCharType="begin"/>
      </w:r>
      <w:r>
        <w:instrText xml:space="preserve"> HYPERLINK \l "page87" \h </w:instrText>
      </w:r>
      <w:r>
        <w:fldChar w:fldCharType="separate"/>
      </w:r>
      <w:r>
        <w:rPr>
          <w:rFonts w:ascii="Times New Roman" w:hAnsi="Times New Roman" w:eastAsia="Times New Roman" w:cs="Times New Roman"/>
          <w:color w:val="auto"/>
          <w:sz w:val="24"/>
          <w:szCs w:val="24"/>
        </w:rPr>
        <w:t>Beliefs of Equal Treatment in the Workplace</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"page87" \h </w:instrText>
      </w:r>
      <w:r>
        <w:fldChar w:fldCharType="separate"/>
      </w:r>
      <w:r>
        <w:rPr>
          <w:rFonts w:ascii="Times New Roman" w:hAnsi="Times New Roman" w:eastAsia="Times New Roman" w:cs="Times New Roman"/>
          <w:color w:val="auto"/>
          <w:sz w:val="23"/>
          <w:szCs w:val="23"/>
        </w:rPr>
        <w:t>86</w:t>
      </w:r>
      <w:r>
        <w:rPr>
          <w:rFonts w:ascii="Times New Roman" w:hAnsi="Times New Roman" w:eastAsia="Times New Roman" w:cs="Times New Roman"/>
          <w:color w:val="auto"/>
          <w:sz w:val="23"/>
          <w:szCs w:val="23"/>
        </w:rPr>
        <w:fldChar w:fldCharType="end"/>
      </w:r>
    </w:p>
    <w:p>
      <w:pPr>
        <w:spacing w:after="0" w:line="118" w:lineRule="exact"/>
        <w:rPr>
          <w:color w:val="auto"/>
          <w:sz w:val="20"/>
          <w:szCs w:val="20"/>
        </w:rPr>
      </w:pPr>
    </w:p>
    <w:p>
      <w:pPr>
        <w:tabs>
          <w:tab w:val="left" w:leader="dot" w:pos="9100"/>
        </w:tabs>
        <w:spacing w:after="0"/>
        <w:ind w:left="440"/>
        <w:rPr>
          <w:rFonts w:ascii="Times New Roman" w:hAnsi="Times New Roman" w:eastAsia="Times New Roman" w:cs="Times New Roman"/>
          <w:color w:val="auto"/>
          <w:sz w:val="23"/>
          <w:szCs w:val="23"/>
        </w:rPr>
      </w:pPr>
      <w:r>
        <w:fldChar w:fldCharType="begin"/>
      </w:r>
      <w:r>
        <w:instrText xml:space="preserve"> HYPERLINK \l "page88" \h </w:instrText>
      </w:r>
      <w:r>
        <w:fldChar w:fldCharType="separate"/>
      </w:r>
      <w:r>
        <w:rPr>
          <w:rFonts w:ascii="Times New Roman" w:hAnsi="Times New Roman" w:eastAsia="Times New Roman" w:cs="Times New Roman"/>
          <w:color w:val="auto"/>
          <w:sz w:val="24"/>
          <w:szCs w:val="24"/>
        </w:rPr>
        <w:t>Role-Gendering in the Home</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"page88" \h </w:instrText>
      </w:r>
      <w:r>
        <w:fldChar w:fldCharType="separate"/>
      </w:r>
      <w:r>
        <w:rPr>
          <w:rFonts w:ascii="Times New Roman" w:hAnsi="Times New Roman" w:eastAsia="Times New Roman" w:cs="Times New Roman"/>
          <w:color w:val="auto"/>
          <w:sz w:val="23"/>
          <w:szCs w:val="23"/>
        </w:rPr>
        <w:t>87</w:t>
      </w:r>
      <w:r>
        <w:rPr>
          <w:rFonts w:ascii="Times New Roman" w:hAnsi="Times New Roman" w:eastAsia="Times New Roman" w:cs="Times New Roman"/>
          <w:color w:val="auto"/>
          <w:sz w:val="23"/>
          <w:szCs w:val="23"/>
        </w:rPr>
        <w:fldChar w:fldCharType="end"/>
      </w:r>
    </w:p>
    <w:p>
      <w:pPr>
        <w:spacing w:after="0" w:line="122" w:lineRule="exact"/>
        <w:rPr>
          <w:color w:val="auto"/>
          <w:sz w:val="20"/>
          <w:szCs w:val="20"/>
        </w:rPr>
      </w:pPr>
    </w:p>
    <w:p>
      <w:pPr>
        <w:tabs>
          <w:tab w:val="left" w:leader="dot" w:pos="9100"/>
        </w:tabs>
        <w:spacing w:after="0"/>
        <w:ind w:left="440"/>
        <w:rPr>
          <w:rFonts w:ascii="Times New Roman" w:hAnsi="Times New Roman" w:eastAsia="Times New Roman" w:cs="Times New Roman"/>
          <w:color w:val="auto"/>
          <w:sz w:val="23"/>
          <w:szCs w:val="23"/>
        </w:rPr>
      </w:pPr>
      <w:r>
        <w:fldChar w:fldCharType="begin"/>
      </w:r>
      <w:r>
        <w:instrText xml:space="preserve"> HYPERLINK \l "page89" \h </w:instrText>
      </w:r>
      <w:r>
        <w:fldChar w:fldCharType="separate"/>
      </w:r>
      <w:r>
        <w:rPr>
          <w:rFonts w:ascii="Times New Roman" w:hAnsi="Times New Roman" w:eastAsia="Times New Roman" w:cs="Times New Roman"/>
          <w:color w:val="auto"/>
          <w:sz w:val="24"/>
          <w:szCs w:val="24"/>
        </w:rPr>
        <w:t>Time Challenges</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"page89" \h </w:instrText>
      </w:r>
      <w:r>
        <w:fldChar w:fldCharType="separate"/>
      </w:r>
      <w:r>
        <w:rPr>
          <w:rFonts w:ascii="Times New Roman" w:hAnsi="Times New Roman" w:eastAsia="Times New Roman" w:cs="Times New Roman"/>
          <w:color w:val="auto"/>
          <w:sz w:val="23"/>
          <w:szCs w:val="23"/>
        </w:rPr>
        <w:t>88</w:t>
      </w:r>
      <w:r>
        <w:rPr>
          <w:rFonts w:ascii="Times New Roman" w:hAnsi="Times New Roman" w:eastAsia="Times New Roman" w:cs="Times New Roman"/>
          <w:color w:val="auto"/>
          <w:sz w:val="23"/>
          <w:szCs w:val="23"/>
        </w:rPr>
        <w:fldChar w:fldCharType="end"/>
      </w:r>
    </w:p>
    <w:p>
      <w:pPr>
        <w:spacing w:after="0" w:line="123" w:lineRule="exact"/>
        <w:rPr>
          <w:color w:val="auto"/>
          <w:sz w:val="20"/>
          <w:szCs w:val="20"/>
        </w:rPr>
      </w:pPr>
    </w:p>
    <w:p>
      <w:pPr>
        <w:tabs>
          <w:tab w:val="left" w:leader="dot" w:pos="9100"/>
        </w:tabs>
        <w:spacing w:after="0"/>
        <w:ind w:left="440"/>
        <w:rPr>
          <w:rFonts w:ascii="Times New Roman" w:hAnsi="Times New Roman" w:eastAsia="Times New Roman" w:cs="Times New Roman"/>
          <w:color w:val="auto"/>
          <w:sz w:val="23"/>
          <w:szCs w:val="23"/>
        </w:rPr>
      </w:pPr>
      <w:r>
        <w:fldChar w:fldCharType="begin"/>
      </w:r>
      <w:r>
        <w:instrText xml:space="preserve"> HYPERLINK \l "page91" \h </w:instrText>
      </w:r>
      <w:r>
        <w:fldChar w:fldCharType="separate"/>
      </w:r>
      <w:r>
        <w:rPr>
          <w:rFonts w:ascii="Times New Roman" w:hAnsi="Times New Roman" w:eastAsia="Times New Roman" w:cs="Times New Roman"/>
          <w:color w:val="auto"/>
          <w:sz w:val="24"/>
          <w:szCs w:val="24"/>
        </w:rPr>
        <w:t>Economic Challenge</w:t>
      </w:r>
      <w:r>
        <w:rPr>
          <w:rFonts w:ascii="Times New Roman" w:hAnsi="Times New Roman" w:eastAsia="Times New Roman" w:cs="Times New Roman"/>
          <w:b/>
          <w:bCs/>
          <w:color w:val="auto"/>
          <w:sz w:val="24"/>
          <w:szCs w:val="24"/>
        </w:rPr>
        <w:t>s</w:t>
      </w:r>
      <w:r>
        <w:rPr>
          <w:rFonts w:ascii="Times New Roman" w:hAnsi="Times New Roman" w:eastAsia="Times New Roman" w:cs="Times New Roman"/>
          <w:b/>
          <w:bCs/>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"page91" \h </w:instrText>
      </w:r>
      <w:r>
        <w:fldChar w:fldCharType="separate"/>
      </w:r>
      <w:r>
        <w:rPr>
          <w:rFonts w:ascii="Times New Roman" w:hAnsi="Times New Roman" w:eastAsia="Times New Roman" w:cs="Times New Roman"/>
          <w:color w:val="auto"/>
          <w:sz w:val="23"/>
          <w:szCs w:val="23"/>
        </w:rPr>
        <w:t>90</w:t>
      </w:r>
      <w:r>
        <w:rPr>
          <w:rFonts w:ascii="Times New Roman" w:hAnsi="Times New Roman" w:eastAsia="Times New Roman" w:cs="Times New Roman"/>
          <w:color w:val="auto"/>
          <w:sz w:val="23"/>
          <w:szCs w:val="23"/>
        </w:rPr>
        <w:fldChar w:fldCharType="end"/>
      </w:r>
    </w:p>
    <w:p>
      <w:pPr>
        <w:spacing w:after="0" w:line="122" w:lineRule="exact"/>
        <w:rPr>
          <w:color w:val="auto"/>
          <w:sz w:val="20"/>
          <w:szCs w:val="20"/>
        </w:rPr>
      </w:pPr>
    </w:p>
    <w:p>
      <w:pPr>
        <w:tabs>
          <w:tab w:val="left" w:leader="dot" w:pos="9100"/>
        </w:tabs>
        <w:spacing w:after="0"/>
        <w:ind w:left="220"/>
        <w:rPr>
          <w:rFonts w:ascii="Times New Roman" w:hAnsi="Times New Roman" w:eastAsia="Times New Roman" w:cs="Times New Roman"/>
          <w:color w:val="auto"/>
          <w:sz w:val="23"/>
          <w:szCs w:val="23"/>
        </w:rPr>
      </w:pPr>
      <w:r>
        <w:fldChar w:fldCharType="begin"/>
      </w:r>
      <w:r>
        <w:instrText xml:space="preserve"> HYPERLINK \l "page93" \h </w:instrText>
      </w:r>
      <w:r>
        <w:fldChar w:fldCharType="separate"/>
      </w:r>
      <w:r>
        <w:rPr>
          <w:rFonts w:ascii="Times New Roman" w:hAnsi="Times New Roman" w:eastAsia="Times New Roman" w:cs="Times New Roman"/>
          <w:color w:val="auto"/>
          <w:sz w:val="24"/>
          <w:szCs w:val="24"/>
        </w:rPr>
        <w:t>Evaluation of the Effects of Work-Life Conflicts on Women in Banking</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"page93" \h </w:instrText>
      </w:r>
      <w:r>
        <w:fldChar w:fldCharType="separate"/>
      </w:r>
      <w:r>
        <w:rPr>
          <w:rFonts w:ascii="Times New Roman" w:hAnsi="Times New Roman" w:eastAsia="Times New Roman" w:cs="Times New Roman"/>
          <w:color w:val="auto"/>
          <w:sz w:val="23"/>
          <w:szCs w:val="23"/>
        </w:rPr>
        <w:t>92</w:t>
      </w:r>
      <w:r>
        <w:rPr>
          <w:rFonts w:ascii="Times New Roman" w:hAnsi="Times New Roman" w:eastAsia="Times New Roman" w:cs="Times New Roman"/>
          <w:color w:val="auto"/>
          <w:sz w:val="23"/>
          <w:szCs w:val="23"/>
        </w:rPr>
        <w:fldChar w:fldCharType="end"/>
      </w:r>
    </w:p>
    <w:p>
      <w:pPr>
        <w:spacing w:after="0" w:line="122" w:lineRule="exact"/>
        <w:rPr>
          <w:color w:val="auto"/>
          <w:sz w:val="20"/>
          <w:szCs w:val="20"/>
        </w:rPr>
      </w:pPr>
    </w:p>
    <w:p>
      <w:pPr>
        <w:tabs>
          <w:tab w:val="left" w:leader="dot" w:pos="9100"/>
        </w:tabs>
        <w:spacing w:after="0"/>
        <w:ind w:left="440"/>
        <w:rPr>
          <w:rFonts w:ascii="Times New Roman" w:hAnsi="Times New Roman" w:eastAsia="Times New Roman" w:cs="Times New Roman"/>
          <w:color w:val="auto"/>
          <w:sz w:val="23"/>
          <w:szCs w:val="23"/>
        </w:rPr>
      </w:pPr>
      <w:r>
        <w:fldChar w:fldCharType="begin"/>
      </w:r>
      <w:r>
        <w:instrText xml:space="preserve"> HYPERLINK \l "page93" \h </w:instrText>
      </w:r>
      <w:r>
        <w:fldChar w:fldCharType="separate"/>
      </w:r>
      <w:r>
        <w:rPr>
          <w:rFonts w:ascii="Times New Roman" w:hAnsi="Times New Roman" w:eastAsia="Times New Roman" w:cs="Times New Roman"/>
          <w:color w:val="auto"/>
          <w:sz w:val="24"/>
          <w:szCs w:val="24"/>
        </w:rPr>
        <w:t>Impact on Family</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"page93" \h </w:instrText>
      </w:r>
      <w:r>
        <w:fldChar w:fldCharType="separate"/>
      </w:r>
      <w:r>
        <w:rPr>
          <w:rFonts w:ascii="Times New Roman" w:hAnsi="Times New Roman" w:eastAsia="Times New Roman" w:cs="Times New Roman"/>
          <w:color w:val="auto"/>
          <w:sz w:val="23"/>
          <w:szCs w:val="23"/>
        </w:rPr>
        <w:t>92</w:t>
      </w:r>
      <w:r>
        <w:rPr>
          <w:rFonts w:ascii="Times New Roman" w:hAnsi="Times New Roman" w:eastAsia="Times New Roman" w:cs="Times New Roman"/>
          <w:color w:val="auto"/>
          <w:sz w:val="23"/>
          <w:szCs w:val="23"/>
        </w:rPr>
        <w:fldChar w:fldCharType="end"/>
      </w:r>
    </w:p>
    <w:p>
      <w:pPr>
        <w:spacing w:after="0" w:line="122" w:lineRule="exact"/>
        <w:rPr>
          <w:color w:val="auto"/>
          <w:sz w:val="20"/>
          <w:szCs w:val="20"/>
        </w:rPr>
      </w:pPr>
    </w:p>
    <w:p>
      <w:pPr>
        <w:tabs>
          <w:tab w:val="left" w:leader="dot" w:pos="9100"/>
        </w:tabs>
        <w:spacing w:after="0"/>
        <w:ind w:left="440"/>
        <w:rPr>
          <w:rFonts w:ascii="Times New Roman" w:hAnsi="Times New Roman" w:eastAsia="Times New Roman" w:cs="Times New Roman"/>
          <w:color w:val="auto"/>
          <w:sz w:val="23"/>
          <w:szCs w:val="23"/>
        </w:rPr>
      </w:pPr>
      <w:r>
        <w:fldChar w:fldCharType="begin"/>
      </w:r>
      <w:r>
        <w:instrText xml:space="preserve"> HYPERLINK \l "page95" \h </w:instrText>
      </w:r>
      <w:r>
        <w:fldChar w:fldCharType="separate"/>
      </w:r>
      <w:r>
        <w:rPr>
          <w:rFonts w:ascii="Times New Roman" w:hAnsi="Times New Roman" w:eastAsia="Times New Roman" w:cs="Times New Roman"/>
          <w:color w:val="auto"/>
          <w:sz w:val="24"/>
          <w:szCs w:val="24"/>
        </w:rPr>
        <w:t>Impact on Health</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"page95" \h </w:instrText>
      </w:r>
      <w:r>
        <w:fldChar w:fldCharType="separate"/>
      </w:r>
      <w:r>
        <w:rPr>
          <w:rFonts w:ascii="Times New Roman" w:hAnsi="Times New Roman" w:eastAsia="Times New Roman" w:cs="Times New Roman"/>
          <w:color w:val="auto"/>
          <w:sz w:val="23"/>
          <w:szCs w:val="23"/>
        </w:rPr>
        <w:t>94</w:t>
      </w:r>
      <w:r>
        <w:rPr>
          <w:rFonts w:ascii="Times New Roman" w:hAnsi="Times New Roman" w:eastAsia="Times New Roman" w:cs="Times New Roman"/>
          <w:color w:val="auto"/>
          <w:sz w:val="23"/>
          <w:szCs w:val="23"/>
        </w:rPr>
        <w:fldChar w:fldCharType="end"/>
      </w:r>
    </w:p>
    <w:p>
      <w:pPr>
        <w:spacing w:after="0" w:line="123" w:lineRule="exact"/>
        <w:rPr>
          <w:color w:val="auto"/>
          <w:sz w:val="20"/>
          <w:szCs w:val="20"/>
        </w:rPr>
      </w:pPr>
    </w:p>
    <w:p>
      <w:pPr>
        <w:tabs>
          <w:tab w:val="left" w:leader="dot" w:pos="9100"/>
        </w:tabs>
        <w:spacing w:after="0"/>
        <w:ind w:left="440"/>
        <w:rPr>
          <w:rFonts w:ascii="Times New Roman" w:hAnsi="Times New Roman" w:eastAsia="Times New Roman" w:cs="Times New Roman"/>
          <w:color w:val="auto"/>
          <w:sz w:val="23"/>
          <w:szCs w:val="23"/>
        </w:rPr>
      </w:pPr>
      <w:r>
        <w:fldChar w:fldCharType="begin"/>
      </w:r>
      <w:r>
        <w:instrText xml:space="preserve"> HYPERLINK \l "page96" \h </w:instrText>
      </w:r>
      <w:r>
        <w:fldChar w:fldCharType="separate"/>
      </w:r>
      <w:r>
        <w:rPr>
          <w:rFonts w:ascii="Times New Roman" w:hAnsi="Times New Roman" w:eastAsia="Times New Roman" w:cs="Times New Roman"/>
          <w:color w:val="auto"/>
          <w:sz w:val="24"/>
          <w:szCs w:val="24"/>
        </w:rPr>
        <w:t>Impact on Social Life</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"page96" \h </w:instrText>
      </w:r>
      <w:r>
        <w:fldChar w:fldCharType="separate"/>
      </w:r>
      <w:r>
        <w:rPr>
          <w:rFonts w:ascii="Times New Roman" w:hAnsi="Times New Roman" w:eastAsia="Times New Roman" w:cs="Times New Roman"/>
          <w:color w:val="auto"/>
          <w:sz w:val="23"/>
          <w:szCs w:val="23"/>
        </w:rPr>
        <w:t>96</w:t>
      </w:r>
      <w:r>
        <w:rPr>
          <w:rFonts w:ascii="Times New Roman" w:hAnsi="Times New Roman" w:eastAsia="Times New Roman" w:cs="Times New Roman"/>
          <w:color w:val="auto"/>
          <w:sz w:val="23"/>
          <w:szCs w:val="23"/>
        </w:rPr>
        <w:fldChar w:fldCharType="end"/>
      </w:r>
    </w:p>
    <w:p>
      <w:pPr>
        <w:spacing w:after="0" w:line="122" w:lineRule="exact"/>
        <w:rPr>
          <w:color w:val="auto"/>
          <w:sz w:val="20"/>
          <w:szCs w:val="20"/>
        </w:rPr>
      </w:pPr>
    </w:p>
    <w:p>
      <w:pPr>
        <w:tabs>
          <w:tab w:val="left" w:leader="dot" w:pos="9100"/>
        </w:tabs>
        <w:spacing w:after="0"/>
        <w:ind w:left="220"/>
        <w:rPr>
          <w:rFonts w:ascii="Times New Roman" w:hAnsi="Times New Roman" w:eastAsia="Times New Roman" w:cs="Times New Roman"/>
          <w:color w:val="auto"/>
          <w:sz w:val="23"/>
          <w:szCs w:val="23"/>
        </w:rPr>
      </w:pPr>
      <w:r>
        <w:fldChar w:fldCharType="begin"/>
      </w:r>
      <w:r>
        <w:instrText xml:space="preserve"> HYPERLINK \l "page97" \h </w:instrText>
      </w:r>
      <w:r>
        <w:fldChar w:fldCharType="separate"/>
      </w:r>
      <w:r>
        <w:rPr>
          <w:rFonts w:ascii="Times New Roman" w:hAnsi="Times New Roman" w:eastAsia="Times New Roman" w:cs="Times New Roman"/>
          <w:color w:val="auto"/>
          <w:sz w:val="24"/>
          <w:szCs w:val="24"/>
        </w:rPr>
        <w:t>Coping Mechanisms for Banking Sector Participants</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"page97" \h </w:instrText>
      </w:r>
      <w:r>
        <w:fldChar w:fldCharType="separate"/>
      </w:r>
      <w:r>
        <w:rPr>
          <w:rFonts w:ascii="Times New Roman" w:hAnsi="Times New Roman" w:eastAsia="Times New Roman" w:cs="Times New Roman"/>
          <w:color w:val="auto"/>
          <w:sz w:val="23"/>
          <w:szCs w:val="23"/>
        </w:rPr>
        <w:t>96</w:t>
      </w:r>
      <w:r>
        <w:rPr>
          <w:rFonts w:ascii="Times New Roman" w:hAnsi="Times New Roman" w:eastAsia="Times New Roman" w:cs="Times New Roman"/>
          <w:color w:val="auto"/>
          <w:sz w:val="23"/>
          <w:szCs w:val="23"/>
        </w:rPr>
        <w:fldChar w:fldCharType="end"/>
      </w:r>
    </w:p>
    <w:p>
      <w:pPr>
        <w:spacing w:after="0" w:line="118" w:lineRule="exact"/>
        <w:rPr>
          <w:color w:val="auto"/>
          <w:sz w:val="20"/>
          <w:szCs w:val="20"/>
        </w:rPr>
      </w:pPr>
    </w:p>
    <w:p>
      <w:pPr>
        <w:tabs>
          <w:tab w:val="left" w:leader="dot" w:pos="9100"/>
        </w:tabs>
        <w:spacing w:after="0"/>
        <w:ind w:left="440"/>
        <w:rPr>
          <w:rFonts w:ascii="Times New Roman" w:hAnsi="Times New Roman" w:eastAsia="Times New Roman" w:cs="Times New Roman"/>
          <w:color w:val="auto"/>
          <w:sz w:val="23"/>
          <w:szCs w:val="23"/>
        </w:rPr>
      </w:pPr>
      <w:r>
        <w:fldChar w:fldCharType="begin"/>
      </w:r>
      <w:r>
        <w:instrText xml:space="preserve"> HYPERLINK \l "page97" \h </w:instrText>
      </w:r>
      <w:r>
        <w:fldChar w:fldCharType="separate"/>
      </w:r>
      <w:r>
        <w:rPr>
          <w:rFonts w:ascii="Times New Roman" w:hAnsi="Times New Roman" w:eastAsia="Times New Roman" w:cs="Times New Roman"/>
          <w:color w:val="auto"/>
          <w:sz w:val="24"/>
          <w:szCs w:val="24"/>
        </w:rPr>
        <w:t>Support System</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"page97" \h </w:instrText>
      </w:r>
      <w:r>
        <w:fldChar w:fldCharType="separate"/>
      </w:r>
      <w:r>
        <w:rPr>
          <w:rFonts w:ascii="Times New Roman" w:hAnsi="Times New Roman" w:eastAsia="Times New Roman" w:cs="Times New Roman"/>
          <w:color w:val="auto"/>
          <w:sz w:val="23"/>
          <w:szCs w:val="23"/>
        </w:rPr>
        <w:t>96</w:t>
      </w:r>
      <w:r>
        <w:rPr>
          <w:rFonts w:ascii="Times New Roman" w:hAnsi="Times New Roman" w:eastAsia="Times New Roman" w:cs="Times New Roman"/>
          <w:color w:val="auto"/>
          <w:sz w:val="23"/>
          <w:szCs w:val="23"/>
        </w:rPr>
        <w:fldChar w:fldCharType="end"/>
      </w:r>
    </w:p>
    <w:p>
      <w:pPr>
        <w:spacing w:after="0" w:line="122" w:lineRule="exact"/>
        <w:rPr>
          <w:color w:val="auto"/>
          <w:sz w:val="20"/>
          <w:szCs w:val="20"/>
        </w:rPr>
      </w:pPr>
    </w:p>
    <w:p>
      <w:pPr>
        <w:tabs>
          <w:tab w:val="left" w:leader="dot" w:pos="9100"/>
        </w:tabs>
        <w:spacing w:after="0"/>
        <w:ind w:left="440"/>
        <w:rPr>
          <w:rFonts w:ascii="Times New Roman" w:hAnsi="Times New Roman" w:eastAsia="Times New Roman" w:cs="Times New Roman"/>
          <w:color w:val="auto"/>
          <w:sz w:val="23"/>
          <w:szCs w:val="23"/>
        </w:rPr>
      </w:pPr>
      <w:r>
        <w:fldChar w:fldCharType="begin"/>
      </w:r>
      <w:r>
        <w:instrText xml:space="preserve"> HYPERLINK \l "page98" \h </w:instrText>
      </w:r>
      <w:r>
        <w:fldChar w:fldCharType="separate"/>
      </w:r>
      <w:r>
        <w:rPr>
          <w:rFonts w:ascii="Times New Roman" w:hAnsi="Times New Roman" w:eastAsia="Times New Roman" w:cs="Times New Roman"/>
          <w:color w:val="auto"/>
          <w:sz w:val="24"/>
          <w:szCs w:val="24"/>
        </w:rPr>
        <w:t>Boundary Creation</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"page98" \h </w:instrText>
      </w:r>
      <w:r>
        <w:fldChar w:fldCharType="separate"/>
      </w:r>
      <w:r>
        <w:rPr>
          <w:rFonts w:ascii="Times New Roman" w:hAnsi="Times New Roman" w:eastAsia="Times New Roman" w:cs="Times New Roman"/>
          <w:color w:val="auto"/>
          <w:sz w:val="23"/>
          <w:szCs w:val="23"/>
        </w:rPr>
        <w:t>97</w:t>
      </w:r>
      <w:r>
        <w:rPr>
          <w:rFonts w:ascii="Times New Roman" w:hAnsi="Times New Roman" w:eastAsia="Times New Roman" w:cs="Times New Roman"/>
          <w:color w:val="auto"/>
          <w:sz w:val="23"/>
          <w:szCs w:val="23"/>
        </w:rPr>
        <w:fldChar w:fldCharType="end"/>
      </w:r>
    </w:p>
    <w:p>
      <w:pPr>
        <w:spacing w:after="0" w:line="123" w:lineRule="exact"/>
        <w:rPr>
          <w:color w:val="auto"/>
          <w:sz w:val="20"/>
          <w:szCs w:val="20"/>
        </w:rPr>
      </w:pPr>
    </w:p>
    <w:p>
      <w:pPr>
        <w:tabs>
          <w:tab w:val="left" w:leader="dot" w:pos="9100"/>
        </w:tabs>
        <w:spacing w:after="0"/>
        <w:ind w:left="440"/>
        <w:rPr>
          <w:rFonts w:ascii="Times New Roman" w:hAnsi="Times New Roman" w:eastAsia="Times New Roman" w:cs="Times New Roman"/>
          <w:color w:val="auto"/>
          <w:sz w:val="23"/>
          <w:szCs w:val="23"/>
        </w:rPr>
      </w:pPr>
      <w:r>
        <w:fldChar w:fldCharType="begin"/>
      </w:r>
      <w:r>
        <w:instrText xml:space="preserve"> HYPERLINK \l "page98" \h </w:instrText>
      </w:r>
      <w:r>
        <w:fldChar w:fldCharType="separate"/>
      </w:r>
      <w:r>
        <w:rPr>
          <w:rFonts w:ascii="Times New Roman" w:hAnsi="Times New Roman" w:eastAsia="Times New Roman" w:cs="Times New Roman"/>
          <w:color w:val="auto"/>
          <w:sz w:val="24"/>
          <w:szCs w:val="24"/>
        </w:rPr>
        <w:t>Planning and Organization</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"page98" \h </w:instrText>
      </w:r>
      <w:r>
        <w:fldChar w:fldCharType="separate"/>
      </w:r>
      <w:r>
        <w:rPr>
          <w:rFonts w:ascii="Times New Roman" w:hAnsi="Times New Roman" w:eastAsia="Times New Roman" w:cs="Times New Roman"/>
          <w:color w:val="auto"/>
          <w:sz w:val="23"/>
          <w:szCs w:val="23"/>
        </w:rPr>
        <w:t>97</w:t>
      </w:r>
      <w:r>
        <w:rPr>
          <w:rFonts w:ascii="Times New Roman" w:hAnsi="Times New Roman" w:eastAsia="Times New Roman" w:cs="Times New Roman"/>
          <w:color w:val="auto"/>
          <w:sz w:val="23"/>
          <w:szCs w:val="23"/>
        </w:rPr>
        <w:fldChar w:fldCharType="end"/>
      </w:r>
    </w:p>
    <w:p>
      <w:pPr>
        <w:spacing w:after="0" w:line="122" w:lineRule="exact"/>
        <w:rPr>
          <w:color w:val="auto"/>
          <w:sz w:val="20"/>
          <w:szCs w:val="20"/>
        </w:rPr>
      </w:pPr>
    </w:p>
    <w:p>
      <w:pPr>
        <w:tabs>
          <w:tab w:val="left" w:leader="dot" w:pos="9100"/>
        </w:tabs>
        <w:spacing w:after="0"/>
        <w:ind w:left="220"/>
        <w:rPr>
          <w:rFonts w:ascii="Times New Roman" w:hAnsi="Times New Roman" w:eastAsia="Times New Roman" w:cs="Times New Roman"/>
          <w:color w:val="auto"/>
          <w:sz w:val="23"/>
          <w:szCs w:val="23"/>
        </w:rPr>
      </w:pPr>
      <w:r>
        <w:fldChar w:fldCharType="begin"/>
      </w:r>
      <w:r>
        <w:instrText xml:space="preserve"> HYPERLINK \l "page98" \h </w:instrText>
      </w:r>
      <w:r>
        <w:fldChar w:fldCharType="separate"/>
      </w:r>
      <w:r>
        <w:rPr>
          <w:rFonts w:ascii="Times New Roman" w:hAnsi="Times New Roman" w:eastAsia="Times New Roman" w:cs="Times New Roman"/>
          <w:color w:val="auto"/>
          <w:sz w:val="24"/>
          <w:szCs w:val="24"/>
        </w:rPr>
        <w:t>Banks’ Organizational Work-Life Balance Policies</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"page98" \h </w:instrText>
      </w:r>
      <w:r>
        <w:fldChar w:fldCharType="separate"/>
      </w:r>
      <w:r>
        <w:rPr>
          <w:rFonts w:ascii="Times New Roman" w:hAnsi="Times New Roman" w:eastAsia="Times New Roman" w:cs="Times New Roman"/>
          <w:color w:val="auto"/>
          <w:sz w:val="23"/>
          <w:szCs w:val="23"/>
        </w:rPr>
        <w:t>98</w:t>
      </w:r>
      <w:r>
        <w:rPr>
          <w:rFonts w:ascii="Times New Roman" w:hAnsi="Times New Roman" w:eastAsia="Times New Roman" w:cs="Times New Roman"/>
          <w:color w:val="auto"/>
          <w:sz w:val="23"/>
          <w:szCs w:val="23"/>
        </w:rPr>
        <w:fldChar w:fldCharType="end"/>
      </w:r>
    </w:p>
    <w:p>
      <w:pPr>
        <w:spacing w:after="0" w:line="122" w:lineRule="exact"/>
        <w:rPr>
          <w:color w:val="auto"/>
          <w:sz w:val="20"/>
          <w:szCs w:val="20"/>
        </w:rPr>
      </w:pPr>
    </w:p>
    <w:p>
      <w:pPr>
        <w:tabs>
          <w:tab w:val="left" w:leader="dot" w:pos="8980"/>
        </w:tabs>
        <w:spacing w:after="0"/>
        <w:ind w:left="220"/>
        <w:rPr>
          <w:rFonts w:ascii="Times New Roman" w:hAnsi="Times New Roman" w:eastAsia="Times New Roman" w:cs="Times New Roman"/>
          <w:color w:val="auto"/>
          <w:sz w:val="23"/>
          <w:szCs w:val="23"/>
        </w:rPr>
      </w:pPr>
      <w:r>
        <w:fldChar w:fldCharType="begin"/>
      </w:r>
      <w:r>
        <w:instrText xml:space="preserve"> HYPERLINK \l "page103" \h </w:instrText>
      </w:r>
      <w:r>
        <w:fldChar w:fldCharType="separate"/>
      </w:r>
      <w:r>
        <w:rPr>
          <w:rFonts w:ascii="Times New Roman" w:hAnsi="Times New Roman" w:eastAsia="Times New Roman" w:cs="Times New Roman"/>
          <w:color w:val="auto"/>
          <w:sz w:val="24"/>
          <w:szCs w:val="24"/>
        </w:rPr>
        <w:t>Management Consulting Participants’ Experiences</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"page103" \h </w:instrText>
      </w:r>
      <w:r>
        <w:fldChar w:fldCharType="separate"/>
      </w:r>
      <w:r>
        <w:rPr>
          <w:rFonts w:ascii="Times New Roman" w:hAnsi="Times New Roman" w:eastAsia="Times New Roman" w:cs="Times New Roman"/>
          <w:color w:val="auto"/>
          <w:sz w:val="23"/>
          <w:szCs w:val="23"/>
        </w:rPr>
        <w:t>102</w:t>
      </w:r>
      <w:r>
        <w:rPr>
          <w:rFonts w:ascii="Times New Roman" w:hAnsi="Times New Roman" w:eastAsia="Times New Roman" w:cs="Times New Roman"/>
          <w:color w:val="auto"/>
          <w:sz w:val="23"/>
          <w:szCs w:val="23"/>
        </w:rPr>
        <w:fldChar w:fldCharType="end"/>
      </w:r>
    </w:p>
    <w:p>
      <w:pPr>
        <w:spacing w:after="0" w:line="122" w:lineRule="exact"/>
        <w:rPr>
          <w:color w:val="auto"/>
          <w:sz w:val="20"/>
          <w:szCs w:val="20"/>
        </w:rPr>
      </w:pPr>
    </w:p>
    <w:p>
      <w:pPr>
        <w:tabs>
          <w:tab w:val="left" w:leader="dot" w:pos="8980"/>
        </w:tabs>
        <w:spacing w:after="0"/>
        <w:ind w:left="440"/>
        <w:rPr>
          <w:rFonts w:ascii="Times New Roman" w:hAnsi="Times New Roman" w:eastAsia="Times New Roman" w:cs="Times New Roman"/>
          <w:color w:val="auto"/>
          <w:sz w:val="23"/>
          <w:szCs w:val="23"/>
        </w:rPr>
      </w:pPr>
      <w:r>
        <w:fldChar w:fldCharType="begin"/>
      </w:r>
      <w:r>
        <w:instrText xml:space="preserve"> HYPERLINK \l "page104" \h </w:instrText>
      </w:r>
      <w:r>
        <w:fldChar w:fldCharType="separate"/>
      </w:r>
      <w:r>
        <w:rPr>
          <w:rFonts w:ascii="Times New Roman" w:hAnsi="Times New Roman" w:eastAsia="Times New Roman" w:cs="Times New Roman"/>
          <w:color w:val="auto"/>
          <w:sz w:val="24"/>
          <w:szCs w:val="24"/>
        </w:rPr>
        <w:t>Beliefs of Equal Treatment in the Workplace</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"page104" \h </w:instrText>
      </w:r>
      <w:r>
        <w:fldChar w:fldCharType="separate"/>
      </w:r>
      <w:r>
        <w:rPr>
          <w:rFonts w:ascii="Times New Roman" w:hAnsi="Times New Roman" w:eastAsia="Times New Roman" w:cs="Times New Roman"/>
          <w:color w:val="auto"/>
          <w:sz w:val="23"/>
          <w:szCs w:val="23"/>
        </w:rPr>
        <w:t>103</w:t>
      </w:r>
      <w:r>
        <w:rPr>
          <w:rFonts w:ascii="Times New Roman" w:hAnsi="Times New Roman" w:eastAsia="Times New Roman" w:cs="Times New Roman"/>
          <w:color w:val="auto"/>
          <w:sz w:val="23"/>
          <w:szCs w:val="23"/>
        </w:rPr>
        <w:fldChar w:fldCharType="end"/>
      </w:r>
    </w:p>
    <w:p>
      <w:pPr>
        <w:spacing w:after="0" w:line="123" w:lineRule="exact"/>
        <w:rPr>
          <w:color w:val="auto"/>
          <w:sz w:val="20"/>
          <w:szCs w:val="20"/>
        </w:rPr>
      </w:pPr>
    </w:p>
    <w:p>
      <w:pPr>
        <w:tabs>
          <w:tab w:val="left" w:leader="dot" w:pos="8980"/>
        </w:tabs>
        <w:spacing w:after="0"/>
        <w:ind w:left="440"/>
        <w:rPr>
          <w:rFonts w:ascii="Times New Roman" w:hAnsi="Times New Roman" w:eastAsia="Times New Roman" w:cs="Times New Roman"/>
          <w:color w:val="auto"/>
          <w:sz w:val="23"/>
          <w:szCs w:val="23"/>
        </w:rPr>
      </w:pPr>
      <w:r>
        <w:fldChar w:fldCharType="begin"/>
      </w:r>
      <w:r>
        <w:instrText xml:space="preserve"> HYPERLINK \l "page105" \h </w:instrText>
      </w:r>
      <w:r>
        <w:fldChar w:fldCharType="separate"/>
      </w:r>
      <w:r>
        <w:rPr>
          <w:rFonts w:ascii="Times New Roman" w:hAnsi="Times New Roman" w:eastAsia="Times New Roman" w:cs="Times New Roman"/>
          <w:color w:val="auto"/>
          <w:sz w:val="24"/>
          <w:szCs w:val="24"/>
        </w:rPr>
        <w:t>Role-Gendering in the Home</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"page105" \h </w:instrText>
      </w:r>
      <w:r>
        <w:fldChar w:fldCharType="separate"/>
      </w:r>
      <w:r>
        <w:rPr>
          <w:rFonts w:ascii="Times New Roman" w:hAnsi="Times New Roman" w:eastAsia="Times New Roman" w:cs="Times New Roman"/>
          <w:color w:val="auto"/>
          <w:sz w:val="23"/>
          <w:szCs w:val="23"/>
        </w:rPr>
        <w:t>104</w:t>
      </w:r>
      <w:r>
        <w:rPr>
          <w:rFonts w:ascii="Times New Roman" w:hAnsi="Times New Roman" w:eastAsia="Times New Roman" w:cs="Times New Roman"/>
          <w:color w:val="auto"/>
          <w:sz w:val="23"/>
          <w:szCs w:val="23"/>
        </w:rPr>
        <w:fldChar w:fldCharType="end"/>
      </w:r>
    </w:p>
    <w:p>
      <w:pPr>
        <w:spacing w:after="0" w:line="122" w:lineRule="exact"/>
        <w:rPr>
          <w:color w:val="auto"/>
          <w:sz w:val="20"/>
          <w:szCs w:val="20"/>
        </w:rPr>
      </w:pPr>
    </w:p>
    <w:p>
      <w:pPr>
        <w:tabs>
          <w:tab w:val="left" w:leader="dot" w:pos="8980"/>
        </w:tabs>
        <w:spacing w:after="0"/>
        <w:ind w:left="440"/>
        <w:rPr>
          <w:rFonts w:ascii="Times New Roman" w:hAnsi="Times New Roman" w:eastAsia="Times New Roman" w:cs="Times New Roman"/>
          <w:color w:val="auto"/>
          <w:sz w:val="23"/>
          <w:szCs w:val="23"/>
        </w:rPr>
      </w:pPr>
      <w:r>
        <w:fldChar w:fldCharType="begin"/>
      </w:r>
      <w:r>
        <w:instrText xml:space="preserve"> HYPERLINK \l "page106" \h </w:instrText>
      </w:r>
      <w:r>
        <w:fldChar w:fldCharType="separate"/>
      </w:r>
      <w:r>
        <w:rPr>
          <w:rFonts w:ascii="Times New Roman" w:hAnsi="Times New Roman" w:eastAsia="Times New Roman" w:cs="Times New Roman"/>
          <w:color w:val="auto"/>
          <w:sz w:val="24"/>
          <w:szCs w:val="24"/>
        </w:rPr>
        <w:t>Time Challenge</w:t>
      </w:r>
      <w:r>
        <w:rPr>
          <w:rFonts w:ascii="Times New Roman" w:hAnsi="Times New Roman" w:eastAsia="Times New Roman" w:cs="Times New Roman"/>
          <w:b/>
          <w:bCs/>
          <w:color w:val="auto"/>
          <w:sz w:val="24"/>
          <w:szCs w:val="24"/>
        </w:rPr>
        <w:t>s</w:t>
      </w:r>
      <w:r>
        <w:rPr>
          <w:rFonts w:ascii="Times New Roman" w:hAnsi="Times New Roman" w:eastAsia="Times New Roman" w:cs="Times New Roman"/>
          <w:b/>
          <w:bCs/>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"page106" \h </w:instrText>
      </w:r>
      <w:r>
        <w:fldChar w:fldCharType="separate"/>
      </w:r>
      <w:r>
        <w:rPr>
          <w:rFonts w:ascii="Times New Roman" w:hAnsi="Times New Roman" w:eastAsia="Times New Roman" w:cs="Times New Roman"/>
          <w:color w:val="auto"/>
          <w:sz w:val="23"/>
          <w:szCs w:val="23"/>
        </w:rPr>
        <w:t>105</w:t>
      </w:r>
      <w:r>
        <w:rPr>
          <w:rFonts w:ascii="Times New Roman" w:hAnsi="Times New Roman" w:eastAsia="Times New Roman" w:cs="Times New Roman"/>
          <w:color w:val="auto"/>
          <w:sz w:val="23"/>
          <w:szCs w:val="23"/>
        </w:rPr>
        <w:fldChar w:fldCharType="end"/>
      </w:r>
    </w:p>
    <w:p>
      <w:pPr>
        <w:spacing w:after="0" w:line="118" w:lineRule="exact"/>
        <w:rPr>
          <w:color w:val="auto"/>
          <w:sz w:val="20"/>
          <w:szCs w:val="20"/>
        </w:rPr>
      </w:pPr>
    </w:p>
    <w:p>
      <w:pPr>
        <w:tabs>
          <w:tab w:val="left" w:leader="dot" w:pos="8980"/>
        </w:tabs>
        <w:spacing w:after="0"/>
        <w:ind w:left="440"/>
        <w:rPr>
          <w:rFonts w:ascii="Times New Roman" w:hAnsi="Times New Roman" w:eastAsia="Times New Roman" w:cs="Times New Roman"/>
          <w:color w:val="auto"/>
          <w:sz w:val="23"/>
          <w:szCs w:val="23"/>
        </w:rPr>
      </w:pPr>
      <w:r>
        <w:fldChar w:fldCharType="begin"/>
      </w:r>
      <w:r>
        <w:instrText xml:space="preserve"> HYPERLINK \l "page107" \h </w:instrText>
      </w:r>
      <w:r>
        <w:fldChar w:fldCharType="separate"/>
      </w:r>
      <w:r>
        <w:rPr>
          <w:rFonts w:ascii="Times New Roman" w:hAnsi="Times New Roman" w:eastAsia="Times New Roman" w:cs="Times New Roman"/>
          <w:color w:val="auto"/>
          <w:sz w:val="24"/>
          <w:szCs w:val="24"/>
        </w:rPr>
        <w:t>Competitive Workplace Challenge</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"page107" \h </w:instrText>
      </w:r>
      <w:r>
        <w:fldChar w:fldCharType="separate"/>
      </w:r>
      <w:r>
        <w:rPr>
          <w:rFonts w:ascii="Times New Roman" w:hAnsi="Times New Roman" w:eastAsia="Times New Roman" w:cs="Times New Roman"/>
          <w:color w:val="auto"/>
          <w:sz w:val="23"/>
          <w:szCs w:val="23"/>
        </w:rPr>
        <w:t>107</w:t>
      </w:r>
      <w:r>
        <w:rPr>
          <w:rFonts w:ascii="Times New Roman" w:hAnsi="Times New Roman" w:eastAsia="Times New Roman" w:cs="Times New Roman"/>
          <w:color w:val="auto"/>
          <w:sz w:val="23"/>
          <w:szCs w:val="23"/>
        </w:rPr>
        <w:fldChar w:fldCharType="end"/>
      </w:r>
    </w:p>
    <w:p>
      <w:pPr>
        <w:spacing w:after="0" w:line="122" w:lineRule="exact"/>
        <w:rPr>
          <w:color w:val="auto"/>
          <w:sz w:val="20"/>
          <w:szCs w:val="20"/>
        </w:rPr>
      </w:pPr>
    </w:p>
    <w:p>
      <w:pPr>
        <w:tabs>
          <w:tab w:val="left" w:leader="dot" w:pos="8980"/>
        </w:tabs>
        <w:spacing w:after="0"/>
        <w:ind w:left="220"/>
        <w:rPr>
          <w:rFonts w:ascii="Times New Roman" w:hAnsi="Times New Roman" w:eastAsia="Times New Roman" w:cs="Times New Roman"/>
          <w:color w:val="auto"/>
          <w:sz w:val="23"/>
          <w:szCs w:val="23"/>
        </w:rPr>
      </w:pPr>
      <w:r>
        <w:fldChar w:fldCharType="begin"/>
      </w:r>
      <w:r>
        <w:instrText xml:space="preserve"> HYPERLINK \l "page108" \h </w:instrText>
      </w:r>
      <w:r>
        <w:fldChar w:fldCharType="separate"/>
      </w:r>
      <w:r>
        <w:rPr>
          <w:rFonts w:ascii="Times New Roman" w:hAnsi="Times New Roman" w:eastAsia="Times New Roman" w:cs="Times New Roman"/>
          <w:color w:val="auto"/>
          <w:sz w:val="24"/>
          <w:szCs w:val="24"/>
        </w:rPr>
        <w:t>Evaluation of the Effects of Work-Life Conflicts on Management Conflicting</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"page108" \h </w:instrText>
      </w:r>
      <w:r>
        <w:fldChar w:fldCharType="separate"/>
      </w:r>
      <w:r>
        <w:rPr>
          <w:rFonts w:ascii="Times New Roman" w:hAnsi="Times New Roman" w:eastAsia="Times New Roman" w:cs="Times New Roman"/>
          <w:color w:val="auto"/>
          <w:sz w:val="23"/>
          <w:szCs w:val="23"/>
        </w:rPr>
        <w:t>108</w:t>
      </w:r>
      <w:r>
        <w:rPr>
          <w:rFonts w:ascii="Times New Roman" w:hAnsi="Times New Roman" w:eastAsia="Times New Roman" w:cs="Times New Roman"/>
          <w:color w:val="auto"/>
          <w:sz w:val="23"/>
          <w:szCs w:val="23"/>
        </w:rPr>
        <w:fldChar w:fldCharType="end"/>
      </w:r>
    </w:p>
    <w:p>
      <w:pPr>
        <w:spacing w:after="0" w:line="122" w:lineRule="exact"/>
        <w:rPr>
          <w:color w:val="auto"/>
          <w:sz w:val="20"/>
          <w:szCs w:val="20"/>
        </w:rPr>
      </w:pPr>
    </w:p>
    <w:p>
      <w:pPr>
        <w:tabs>
          <w:tab w:val="left" w:leader="dot" w:pos="8980"/>
        </w:tabs>
        <w:spacing w:after="0"/>
        <w:ind w:left="440"/>
        <w:rPr>
          <w:rFonts w:ascii="Times New Roman" w:hAnsi="Times New Roman" w:eastAsia="Times New Roman" w:cs="Times New Roman"/>
          <w:color w:val="auto"/>
          <w:sz w:val="23"/>
          <w:szCs w:val="23"/>
        </w:rPr>
      </w:pPr>
      <w:r>
        <w:fldChar w:fldCharType="begin"/>
      </w:r>
      <w:r>
        <w:instrText xml:space="preserve"> HYPERLINK \l "page108" \h </w:instrText>
      </w:r>
      <w:r>
        <w:fldChar w:fldCharType="separate"/>
      </w:r>
      <w:r>
        <w:rPr>
          <w:rFonts w:ascii="Times New Roman" w:hAnsi="Times New Roman" w:eastAsia="Times New Roman" w:cs="Times New Roman"/>
          <w:color w:val="auto"/>
          <w:sz w:val="24"/>
          <w:szCs w:val="24"/>
        </w:rPr>
        <w:t>Impact on the Family</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"page108" \h </w:instrText>
      </w:r>
      <w:r>
        <w:fldChar w:fldCharType="separate"/>
      </w:r>
      <w:r>
        <w:rPr>
          <w:rFonts w:ascii="Times New Roman" w:hAnsi="Times New Roman" w:eastAsia="Times New Roman" w:cs="Times New Roman"/>
          <w:color w:val="auto"/>
          <w:sz w:val="23"/>
          <w:szCs w:val="23"/>
        </w:rPr>
        <w:t>108</w:t>
      </w:r>
      <w:r>
        <w:rPr>
          <w:rFonts w:ascii="Times New Roman" w:hAnsi="Times New Roman" w:eastAsia="Times New Roman" w:cs="Times New Roman"/>
          <w:color w:val="auto"/>
          <w:sz w:val="23"/>
          <w:szCs w:val="23"/>
        </w:rPr>
        <w:fldChar w:fldCharType="end"/>
      </w:r>
    </w:p>
    <w:p>
      <w:pPr>
        <w:spacing w:after="0" w:line="123" w:lineRule="exact"/>
        <w:rPr>
          <w:color w:val="auto"/>
          <w:sz w:val="20"/>
          <w:szCs w:val="20"/>
        </w:rPr>
      </w:pPr>
    </w:p>
    <w:p>
      <w:pPr>
        <w:tabs>
          <w:tab w:val="left" w:leader="dot" w:pos="8980"/>
        </w:tabs>
        <w:spacing w:after="0"/>
        <w:ind w:left="440"/>
        <w:rPr>
          <w:rFonts w:ascii="Times New Roman" w:hAnsi="Times New Roman" w:eastAsia="Times New Roman" w:cs="Times New Roman"/>
          <w:color w:val="auto"/>
          <w:sz w:val="23"/>
          <w:szCs w:val="23"/>
        </w:rPr>
      </w:pPr>
      <w:r>
        <w:fldChar w:fldCharType="begin"/>
      </w:r>
      <w:r>
        <w:instrText xml:space="preserve"> HYPERLINK \l "page110" \h </w:instrText>
      </w:r>
      <w:r>
        <w:fldChar w:fldCharType="separate"/>
      </w:r>
      <w:r>
        <w:rPr>
          <w:rFonts w:ascii="Times New Roman" w:hAnsi="Times New Roman" w:eastAsia="Times New Roman" w:cs="Times New Roman"/>
          <w:color w:val="auto"/>
          <w:sz w:val="24"/>
          <w:szCs w:val="24"/>
        </w:rPr>
        <w:t>Impact on Health</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"page110" \h </w:instrText>
      </w:r>
      <w:r>
        <w:fldChar w:fldCharType="separate"/>
      </w:r>
      <w:r>
        <w:rPr>
          <w:rFonts w:ascii="Times New Roman" w:hAnsi="Times New Roman" w:eastAsia="Times New Roman" w:cs="Times New Roman"/>
          <w:color w:val="auto"/>
          <w:sz w:val="23"/>
          <w:szCs w:val="23"/>
        </w:rPr>
        <w:t>109</w:t>
      </w:r>
      <w:r>
        <w:rPr>
          <w:rFonts w:ascii="Times New Roman" w:hAnsi="Times New Roman" w:eastAsia="Times New Roman" w:cs="Times New Roman"/>
          <w:color w:val="auto"/>
          <w:sz w:val="23"/>
          <w:szCs w:val="23"/>
        </w:rPr>
        <w:fldChar w:fldCharType="end"/>
      </w:r>
    </w:p>
    <w:p>
      <w:pPr>
        <w:spacing w:after="0" w:line="122" w:lineRule="exact"/>
        <w:rPr>
          <w:color w:val="auto"/>
          <w:sz w:val="20"/>
          <w:szCs w:val="20"/>
        </w:rPr>
      </w:pPr>
    </w:p>
    <w:p>
      <w:pPr>
        <w:tabs>
          <w:tab w:val="left" w:leader="dot" w:pos="8980"/>
        </w:tabs>
        <w:spacing w:after="0"/>
        <w:ind w:left="440"/>
        <w:rPr>
          <w:rFonts w:ascii="Times New Roman" w:hAnsi="Times New Roman" w:eastAsia="Times New Roman" w:cs="Times New Roman"/>
          <w:color w:val="auto"/>
          <w:sz w:val="23"/>
          <w:szCs w:val="23"/>
        </w:rPr>
      </w:pPr>
      <w:r>
        <w:fldChar w:fldCharType="begin"/>
      </w:r>
      <w:r>
        <w:instrText xml:space="preserve"> HYPERLINK \l "page111" \h </w:instrText>
      </w:r>
      <w:r>
        <w:fldChar w:fldCharType="separate"/>
      </w:r>
      <w:r>
        <w:rPr>
          <w:rFonts w:ascii="Times New Roman" w:hAnsi="Times New Roman" w:eastAsia="Times New Roman" w:cs="Times New Roman"/>
          <w:color w:val="auto"/>
          <w:sz w:val="24"/>
          <w:szCs w:val="24"/>
        </w:rPr>
        <w:t>Impact on Social Life</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"page111" \h </w:instrText>
      </w:r>
      <w:r>
        <w:fldChar w:fldCharType="separate"/>
      </w:r>
      <w:r>
        <w:rPr>
          <w:rFonts w:ascii="Times New Roman" w:hAnsi="Times New Roman" w:eastAsia="Times New Roman" w:cs="Times New Roman"/>
          <w:color w:val="auto"/>
          <w:sz w:val="23"/>
          <w:szCs w:val="23"/>
        </w:rPr>
        <w:t>110</w:t>
      </w:r>
      <w:r>
        <w:rPr>
          <w:rFonts w:ascii="Times New Roman" w:hAnsi="Times New Roman" w:eastAsia="Times New Roman" w:cs="Times New Roman"/>
          <w:color w:val="auto"/>
          <w:sz w:val="23"/>
          <w:szCs w:val="23"/>
        </w:rPr>
        <w:fldChar w:fldCharType="end"/>
      </w:r>
    </w:p>
    <w:p>
      <w:pPr>
        <w:spacing w:after="0" w:line="122" w:lineRule="exact"/>
        <w:rPr>
          <w:color w:val="auto"/>
          <w:sz w:val="20"/>
          <w:szCs w:val="20"/>
        </w:rPr>
      </w:pPr>
    </w:p>
    <w:p>
      <w:pPr>
        <w:tabs>
          <w:tab w:val="left" w:leader="dot" w:pos="8980"/>
        </w:tabs>
        <w:spacing w:after="0"/>
        <w:ind w:left="220"/>
        <w:rPr>
          <w:rFonts w:ascii="Times New Roman" w:hAnsi="Times New Roman" w:eastAsia="Times New Roman" w:cs="Times New Roman"/>
          <w:color w:val="auto"/>
          <w:sz w:val="23"/>
          <w:szCs w:val="23"/>
        </w:rPr>
      </w:pPr>
      <w:r>
        <w:fldChar w:fldCharType="begin"/>
      </w:r>
      <w:r>
        <w:instrText xml:space="preserve"> HYPERLINK \l "page111" \h </w:instrText>
      </w:r>
      <w:r>
        <w:fldChar w:fldCharType="separate"/>
      </w:r>
      <w:r>
        <w:rPr>
          <w:rFonts w:ascii="Times New Roman" w:hAnsi="Times New Roman" w:eastAsia="Times New Roman" w:cs="Times New Roman"/>
          <w:color w:val="auto"/>
          <w:sz w:val="24"/>
          <w:szCs w:val="24"/>
        </w:rPr>
        <w:t>Coping Mechanisms for Management Consulting Participants</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"page111" \h </w:instrText>
      </w:r>
      <w:r>
        <w:fldChar w:fldCharType="separate"/>
      </w:r>
      <w:r>
        <w:rPr>
          <w:rFonts w:ascii="Times New Roman" w:hAnsi="Times New Roman" w:eastAsia="Times New Roman" w:cs="Times New Roman"/>
          <w:color w:val="auto"/>
          <w:sz w:val="23"/>
          <w:szCs w:val="23"/>
        </w:rPr>
        <w:t>111</w:t>
      </w:r>
      <w:r>
        <w:rPr>
          <w:rFonts w:ascii="Times New Roman" w:hAnsi="Times New Roman" w:eastAsia="Times New Roman" w:cs="Times New Roman"/>
          <w:color w:val="auto"/>
          <w:sz w:val="23"/>
          <w:szCs w:val="23"/>
        </w:rPr>
        <w:fldChar w:fldCharType="end"/>
      </w:r>
    </w:p>
    <w:p>
      <w:pPr>
        <w:spacing w:after="0" w:line="122" w:lineRule="exact"/>
        <w:rPr>
          <w:color w:val="auto"/>
          <w:sz w:val="20"/>
          <w:szCs w:val="20"/>
        </w:rPr>
      </w:pPr>
    </w:p>
    <w:p>
      <w:pPr>
        <w:tabs>
          <w:tab w:val="left" w:leader="dot" w:pos="8980"/>
        </w:tabs>
        <w:spacing w:after="0"/>
        <w:ind w:left="440"/>
        <w:rPr>
          <w:rFonts w:ascii="Times New Roman" w:hAnsi="Times New Roman" w:eastAsia="Times New Roman" w:cs="Times New Roman"/>
          <w:color w:val="auto"/>
          <w:sz w:val="23"/>
          <w:szCs w:val="23"/>
        </w:rPr>
      </w:pPr>
      <w:r>
        <w:fldChar w:fldCharType="begin"/>
      </w:r>
      <w:r>
        <w:instrText xml:space="preserve"> HYPERLINK \l "page111" \h </w:instrText>
      </w:r>
      <w:r>
        <w:fldChar w:fldCharType="separate"/>
      </w:r>
      <w:r>
        <w:rPr>
          <w:rFonts w:ascii="Times New Roman" w:hAnsi="Times New Roman" w:eastAsia="Times New Roman" w:cs="Times New Roman"/>
          <w:color w:val="auto"/>
          <w:sz w:val="24"/>
          <w:szCs w:val="24"/>
        </w:rPr>
        <w:t>Support Systems</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"page111" \h </w:instrText>
      </w:r>
      <w:r>
        <w:fldChar w:fldCharType="separate"/>
      </w:r>
      <w:r>
        <w:rPr>
          <w:rFonts w:ascii="Times New Roman" w:hAnsi="Times New Roman" w:eastAsia="Times New Roman" w:cs="Times New Roman"/>
          <w:color w:val="auto"/>
          <w:sz w:val="23"/>
          <w:szCs w:val="23"/>
        </w:rPr>
        <w:t>111</w:t>
      </w:r>
      <w:r>
        <w:rPr>
          <w:rFonts w:ascii="Times New Roman" w:hAnsi="Times New Roman" w:eastAsia="Times New Roman" w:cs="Times New Roman"/>
          <w:color w:val="auto"/>
          <w:sz w:val="23"/>
          <w:szCs w:val="23"/>
        </w:rPr>
        <w:fldChar w:fldCharType="end"/>
      </w:r>
    </w:p>
    <w:p>
      <w:pPr>
        <w:spacing w:after="0" w:line="123" w:lineRule="exact"/>
        <w:rPr>
          <w:color w:val="auto"/>
          <w:sz w:val="20"/>
          <w:szCs w:val="20"/>
        </w:rPr>
      </w:pPr>
    </w:p>
    <w:p>
      <w:pPr>
        <w:tabs>
          <w:tab w:val="left" w:leader="dot" w:pos="8980"/>
        </w:tabs>
        <w:spacing w:after="0"/>
        <w:ind w:left="440"/>
        <w:rPr>
          <w:rFonts w:ascii="Times New Roman" w:hAnsi="Times New Roman" w:eastAsia="Times New Roman" w:cs="Times New Roman"/>
          <w:color w:val="auto"/>
          <w:sz w:val="23"/>
          <w:szCs w:val="23"/>
        </w:rPr>
      </w:pPr>
      <w:r>
        <w:fldChar w:fldCharType="begin"/>
      </w:r>
      <w:r>
        <w:instrText xml:space="preserve"> HYPERLINK \l "page112" \h </w:instrText>
      </w:r>
      <w:r>
        <w:fldChar w:fldCharType="separate"/>
      </w:r>
      <w:r>
        <w:rPr>
          <w:rFonts w:ascii="Times New Roman" w:hAnsi="Times New Roman" w:eastAsia="Times New Roman" w:cs="Times New Roman"/>
          <w:color w:val="auto"/>
          <w:sz w:val="24"/>
          <w:szCs w:val="24"/>
        </w:rPr>
        <w:t>Religion</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"page112" \h </w:instrText>
      </w:r>
      <w:r>
        <w:fldChar w:fldCharType="separate"/>
      </w:r>
      <w:r>
        <w:rPr>
          <w:rFonts w:ascii="Times New Roman" w:hAnsi="Times New Roman" w:eastAsia="Times New Roman" w:cs="Times New Roman"/>
          <w:color w:val="auto"/>
          <w:sz w:val="23"/>
          <w:szCs w:val="23"/>
        </w:rPr>
        <w:t>112</w:t>
      </w:r>
      <w:r>
        <w:rPr>
          <w:rFonts w:ascii="Times New Roman" w:hAnsi="Times New Roman" w:eastAsia="Times New Roman" w:cs="Times New Roman"/>
          <w:color w:val="auto"/>
          <w:sz w:val="23"/>
          <w:szCs w:val="23"/>
        </w:rPr>
        <w:fldChar w:fldCharType="end"/>
      </w:r>
    </w:p>
    <w:p>
      <w:pPr>
        <w:spacing w:after="0" w:line="122" w:lineRule="exact"/>
        <w:rPr>
          <w:color w:val="auto"/>
          <w:sz w:val="20"/>
          <w:szCs w:val="20"/>
        </w:rPr>
      </w:pPr>
    </w:p>
    <w:p>
      <w:pPr>
        <w:tabs>
          <w:tab w:val="left" w:leader="dot" w:pos="8980"/>
        </w:tabs>
        <w:spacing w:after="0"/>
        <w:ind w:left="440"/>
        <w:rPr>
          <w:rFonts w:ascii="Times New Roman" w:hAnsi="Times New Roman" w:eastAsia="Times New Roman" w:cs="Times New Roman"/>
          <w:color w:val="auto"/>
          <w:sz w:val="23"/>
          <w:szCs w:val="23"/>
        </w:rPr>
      </w:pPr>
      <w:r>
        <w:fldChar w:fldCharType="begin"/>
      </w:r>
      <w:r>
        <w:instrText xml:space="preserve"> HYPERLINK \l "page113" \h </w:instrText>
      </w:r>
      <w:r>
        <w:fldChar w:fldCharType="separate"/>
      </w:r>
      <w:r>
        <w:rPr>
          <w:rFonts w:ascii="Times New Roman" w:hAnsi="Times New Roman" w:eastAsia="Times New Roman" w:cs="Times New Roman"/>
          <w:color w:val="auto"/>
          <w:sz w:val="24"/>
          <w:szCs w:val="24"/>
        </w:rPr>
        <w:t>Planning and Communication</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"page113" \h </w:instrText>
      </w:r>
      <w:r>
        <w:fldChar w:fldCharType="separate"/>
      </w:r>
      <w:r>
        <w:rPr>
          <w:rFonts w:ascii="Times New Roman" w:hAnsi="Times New Roman" w:eastAsia="Times New Roman" w:cs="Times New Roman"/>
          <w:color w:val="auto"/>
          <w:sz w:val="23"/>
          <w:szCs w:val="23"/>
        </w:rPr>
        <w:t>112</w:t>
      </w:r>
      <w:r>
        <w:rPr>
          <w:rFonts w:ascii="Times New Roman" w:hAnsi="Times New Roman" w:eastAsia="Times New Roman" w:cs="Times New Roman"/>
          <w:color w:val="auto"/>
          <w:sz w:val="23"/>
          <w:szCs w:val="23"/>
        </w:rPr>
        <w:fldChar w:fldCharType="end"/>
      </w:r>
    </w:p>
    <w:p>
      <w:pPr>
        <w:spacing w:after="0" w:line="118" w:lineRule="exact"/>
        <w:rPr>
          <w:color w:val="auto"/>
          <w:sz w:val="20"/>
          <w:szCs w:val="20"/>
        </w:rPr>
      </w:pPr>
    </w:p>
    <w:p>
      <w:pPr>
        <w:tabs>
          <w:tab w:val="left" w:leader="dot" w:pos="8980"/>
        </w:tabs>
        <w:spacing w:after="0"/>
        <w:ind w:left="220"/>
        <w:rPr>
          <w:rFonts w:ascii="Times New Roman" w:hAnsi="Times New Roman" w:eastAsia="Times New Roman" w:cs="Times New Roman"/>
          <w:color w:val="auto"/>
          <w:sz w:val="23"/>
          <w:szCs w:val="23"/>
        </w:rPr>
      </w:pPr>
      <w:r>
        <w:fldChar w:fldCharType="begin"/>
      </w:r>
      <w:r>
        <w:instrText xml:space="preserve"> HYPERLINK \l "page113" \h </w:instrText>
      </w:r>
      <w:r>
        <w:fldChar w:fldCharType="separate"/>
      </w:r>
      <w:r>
        <w:rPr>
          <w:rFonts w:ascii="Times New Roman" w:hAnsi="Times New Roman" w:eastAsia="Times New Roman" w:cs="Times New Roman"/>
          <w:color w:val="auto"/>
          <w:sz w:val="24"/>
          <w:szCs w:val="24"/>
        </w:rPr>
        <w:t>Management Consulting Firms’ Organizational Work-Life Policies</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"page113" \h </w:instrText>
      </w:r>
      <w:r>
        <w:fldChar w:fldCharType="separate"/>
      </w:r>
      <w:r>
        <w:rPr>
          <w:rFonts w:ascii="Times New Roman" w:hAnsi="Times New Roman" w:eastAsia="Times New Roman" w:cs="Times New Roman"/>
          <w:color w:val="auto"/>
          <w:sz w:val="23"/>
          <w:szCs w:val="23"/>
        </w:rPr>
        <w:t>112</w:t>
      </w:r>
      <w:r>
        <w:rPr>
          <w:rFonts w:ascii="Times New Roman" w:hAnsi="Times New Roman" w:eastAsia="Times New Roman" w:cs="Times New Roman"/>
          <w:color w:val="auto"/>
          <w:sz w:val="23"/>
          <w:szCs w:val="23"/>
        </w:rPr>
        <w:fldChar w:fldCharType="end"/>
      </w:r>
    </w:p>
    <w:p>
      <w:pPr>
        <w:spacing w:after="0" w:line="122" w:lineRule="exact"/>
        <w:rPr>
          <w:color w:val="auto"/>
          <w:sz w:val="20"/>
          <w:szCs w:val="20"/>
        </w:rPr>
      </w:pPr>
    </w:p>
    <w:p>
      <w:pPr>
        <w:tabs>
          <w:tab w:val="left" w:leader="dot" w:pos="8980"/>
        </w:tabs>
        <w:spacing w:after="0"/>
        <w:ind w:left="220"/>
        <w:rPr>
          <w:rFonts w:ascii="Times New Roman" w:hAnsi="Times New Roman" w:eastAsia="Times New Roman" w:cs="Times New Roman"/>
          <w:color w:val="auto"/>
          <w:sz w:val="23"/>
          <w:szCs w:val="23"/>
        </w:rPr>
      </w:pPr>
      <w:r>
        <w:fldChar w:fldCharType="begin"/>
      </w:r>
      <w:r>
        <w:instrText xml:space="preserve"> HYPERLINK \l "page118" \h </w:instrText>
      </w:r>
      <w:r>
        <w:fldChar w:fldCharType="separate"/>
      </w:r>
      <w:r>
        <w:rPr>
          <w:rFonts w:ascii="Times New Roman" w:hAnsi="Times New Roman" w:eastAsia="Times New Roman" w:cs="Times New Roman"/>
          <w:color w:val="auto"/>
          <w:sz w:val="24"/>
          <w:szCs w:val="24"/>
        </w:rPr>
        <w:t>Summary</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"page118" \h </w:instrText>
      </w:r>
      <w:r>
        <w:fldChar w:fldCharType="separate"/>
      </w:r>
      <w:r>
        <w:rPr>
          <w:rFonts w:ascii="Times New Roman" w:hAnsi="Times New Roman" w:eastAsia="Times New Roman" w:cs="Times New Roman"/>
          <w:color w:val="auto"/>
          <w:sz w:val="23"/>
          <w:szCs w:val="23"/>
        </w:rPr>
        <w:t>117</w:t>
      </w:r>
      <w:r>
        <w:rPr>
          <w:rFonts w:ascii="Times New Roman" w:hAnsi="Times New Roman" w:eastAsia="Times New Roman" w:cs="Times New Roman"/>
          <w:color w:val="auto"/>
          <w:sz w:val="23"/>
          <w:szCs w:val="23"/>
        </w:rPr>
        <w:fldChar w:fldCharType="end"/>
      </w:r>
    </w:p>
    <w:p>
      <w:pPr>
        <w:sectPr>
          <w:pgSz w:w="12240" w:h="15840"/>
          <w:pgMar w:top="1440" w:right="1440" w:bottom="155"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2"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5</w:t>
      </w:r>
    </w:p>
    <w:p>
      <w:pPr>
        <w:sectPr>
          <w:type w:val="continuous"/>
          <w:pgSz w:w="12240" w:h="15840"/>
          <w:pgMar w:top="1440" w:right="1440" w:bottom="155" w:left="1440" w:header="0" w:footer="0" w:gutter="0"/>
          <w:cols w:equalWidth="0" w:num="1">
            <w:col w:w="9360"/>
          </w:cols>
        </w:sectPr>
      </w:pPr>
    </w:p>
    <w:p>
      <w:pPr>
        <w:spacing w:after="0"/>
        <w:rPr>
          <w:rFonts w:ascii="Times New Roman" w:hAnsi="Times New Roman" w:eastAsia="Times New Roman" w:cs="Times New Roman"/>
          <w:color w:val="auto"/>
          <w:sz w:val="24"/>
          <w:szCs w:val="24"/>
        </w:rPr>
      </w:pPr>
      <w:bookmarkStart w:id="6" w:name="page7"/>
      <w:bookmarkEnd w:id="6"/>
      <w:r>
        <w:rPr>
          <w:rFonts w:ascii="Times New Roman" w:hAnsi="Times New Roman" w:eastAsia="Times New Roman" w:cs="Times New Roman"/>
          <w:color w:val="auto"/>
          <w:sz w:val="24"/>
          <w:szCs w:val="24"/>
        </w:rPr>
        <w:t xml:space="preserve">6. </w:t>
      </w:r>
      <w:r>
        <w:fldChar w:fldCharType="begin"/>
      </w:r>
      <w:r>
        <w:instrText xml:space="preserve"> HYPERLINK \l "page121" \h </w:instrText>
      </w:r>
      <w:r>
        <w:fldChar w:fldCharType="separate"/>
      </w:r>
      <w:r>
        <w:rPr>
          <w:rFonts w:ascii="Times New Roman" w:hAnsi="Times New Roman" w:eastAsia="Times New Roman" w:cs="Times New Roman"/>
          <w:color w:val="auto"/>
          <w:sz w:val="24"/>
          <w:szCs w:val="24"/>
        </w:rPr>
        <w:t>DISCUSSION, CONCLUSION, AND RECOMMENDATIONS FOR LABOR POLICY</w:t>
      </w:r>
      <w:r>
        <w:rPr>
          <w:rFonts w:ascii="Times New Roman" w:hAnsi="Times New Roman" w:eastAsia="Times New Roman" w:cs="Times New Roman"/>
          <w:color w:val="auto"/>
          <w:sz w:val="24"/>
          <w:szCs w:val="24"/>
        </w:rPr>
        <w:fldChar w:fldCharType="end"/>
      </w:r>
    </w:p>
    <w:p>
      <w:pPr>
        <w:spacing w:after="0" w:line="22" w:lineRule="exact"/>
        <w:rPr>
          <w:color w:val="auto"/>
          <w:sz w:val="20"/>
          <w:szCs w:val="20"/>
        </w:rPr>
      </w:pPr>
    </w:p>
    <w:p>
      <w:pPr>
        <w:tabs>
          <w:tab w:val="left" w:leader="dot" w:pos="8980"/>
        </w:tabs>
        <w:spacing w:after="0"/>
        <w:rPr>
          <w:rFonts w:ascii="Times New Roman" w:hAnsi="Times New Roman" w:eastAsia="Times New Roman" w:cs="Times New Roman"/>
          <w:color w:val="auto"/>
          <w:sz w:val="23"/>
          <w:szCs w:val="23"/>
        </w:rPr>
      </w:pPr>
      <w:r>
        <w:fldChar w:fldCharType="begin"/>
      </w:r>
      <w:r>
        <w:instrText xml:space="preserve"> HYPERLINK \l "page121" \h </w:instrText>
      </w:r>
      <w:r>
        <w:fldChar w:fldCharType="separate"/>
      </w:r>
      <w:r>
        <w:rPr>
          <w:rFonts w:ascii="Times New Roman" w:hAnsi="Times New Roman" w:eastAsia="Times New Roman" w:cs="Times New Roman"/>
          <w:color w:val="auto"/>
          <w:sz w:val="24"/>
          <w:szCs w:val="24"/>
        </w:rPr>
        <w:t>REVIEW</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"page121" \h </w:instrText>
      </w:r>
      <w:r>
        <w:fldChar w:fldCharType="separate"/>
      </w:r>
      <w:r>
        <w:rPr>
          <w:rFonts w:ascii="Times New Roman" w:hAnsi="Times New Roman" w:eastAsia="Times New Roman" w:cs="Times New Roman"/>
          <w:color w:val="auto"/>
          <w:sz w:val="23"/>
          <w:szCs w:val="23"/>
        </w:rPr>
        <w:t>120</w:t>
      </w:r>
      <w:r>
        <w:rPr>
          <w:rFonts w:ascii="Times New Roman" w:hAnsi="Times New Roman" w:eastAsia="Times New Roman" w:cs="Times New Roman"/>
          <w:color w:val="auto"/>
          <w:sz w:val="23"/>
          <w:szCs w:val="23"/>
        </w:rPr>
        <w:fldChar w:fldCharType="end"/>
      </w:r>
    </w:p>
    <w:p>
      <w:pPr>
        <w:spacing w:after="0" w:line="122" w:lineRule="exact"/>
        <w:rPr>
          <w:color w:val="auto"/>
          <w:sz w:val="20"/>
          <w:szCs w:val="20"/>
        </w:rPr>
      </w:pPr>
    </w:p>
    <w:p>
      <w:pPr>
        <w:tabs>
          <w:tab w:val="left" w:leader="dot" w:pos="8980"/>
        </w:tabs>
        <w:spacing w:after="0"/>
        <w:ind w:left="220"/>
        <w:rPr>
          <w:rFonts w:ascii="Times New Roman" w:hAnsi="Times New Roman" w:eastAsia="Times New Roman" w:cs="Times New Roman"/>
          <w:color w:val="auto"/>
          <w:sz w:val="23"/>
          <w:szCs w:val="23"/>
        </w:rPr>
      </w:pPr>
      <w:r>
        <w:fldChar w:fldCharType="begin"/>
      </w:r>
      <w:r>
        <w:instrText xml:space="preserve"> HYPERLINK \l "page121" \h </w:instrText>
      </w:r>
      <w:r>
        <w:fldChar w:fldCharType="separate"/>
      </w:r>
      <w:r>
        <w:rPr>
          <w:rFonts w:ascii="Times New Roman" w:hAnsi="Times New Roman" w:eastAsia="Times New Roman" w:cs="Times New Roman"/>
          <w:color w:val="auto"/>
          <w:sz w:val="24"/>
          <w:szCs w:val="24"/>
        </w:rPr>
        <w:t>Discussion</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"page121" \h </w:instrText>
      </w:r>
      <w:r>
        <w:fldChar w:fldCharType="separate"/>
      </w:r>
      <w:r>
        <w:rPr>
          <w:rFonts w:ascii="Times New Roman" w:hAnsi="Times New Roman" w:eastAsia="Times New Roman" w:cs="Times New Roman"/>
          <w:color w:val="auto"/>
          <w:sz w:val="23"/>
          <w:szCs w:val="23"/>
        </w:rPr>
        <w:t>120</w:t>
      </w:r>
      <w:r>
        <w:rPr>
          <w:rFonts w:ascii="Times New Roman" w:hAnsi="Times New Roman" w:eastAsia="Times New Roman" w:cs="Times New Roman"/>
          <w:color w:val="auto"/>
          <w:sz w:val="23"/>
          <w:szCs w:val="23"/>
        </w:rPr>
        <w:fldChar w:fldCharType="end"/>
      </w:r>
    </w:p>
    <w:p>
      <w:pPr>
        <w:spacing w:after="0" w:line="123" w:lineRule="exact"/>
        <w:rPr>
          <w:color w:val="auto"/>
          <w:sz w:val="20"/>
          <w:szCs w:val="20"/>
        </w:rPr>
      </w:pPr>
    </w:p>
    <w:p>
      <w:pPr>
        <w:tabs>
          <w:tab w:val="left" w:leader="dot" w:pos="8980"/>
        </w:tabs>
        <w:spacing w:after="0"/>
        <w:ind w:left="440"/>
        <w:rPr>
          <w:rFonts w:ascii="Times New Roman" w:hAnsi="Times New Roman" w:eastAsia="Times New Roman" w:cs="Times New Roman"/>
          <w:color w:val="auto"/>
          <w:sz w:val="23"/>
          <w:szCs w:val="23"/>
        </w:rPr>
      </w:pPr>
      <w:r>
        <w:fldChar w:fldCharType="begin"/>
      </w:r>
      <w:r>
        <w:instrText xml:space="preserve"> HYPERLINK \l "page121" \h </w:instrText>
      </w:r>
      <w:r>
        <w:fldChar w:fldCharType="separate"/>
      </w:r>
      <w:r>
        <w:rPr>
          <w:rFonts w:ascii="Times New Roman" w:hAnsi="Times New Roman" w:eastAsia="Times New Roman" w:cs="Times New Roman"/>
          <w:color w:val="auto"/>
          <w:sz w:val="24"/>
          <w:szCs w:val="24"/>
        </w:rPr>
        <w:t>Evolving Organizational Practice</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"page121" \h </w:instrText>
      </w:r>
      <w:r>
        <w:fldChar w:fldCharType="separate"/>
      </w:r>
      <w:r>
        <w:rPr>
          <w:rFonts w:ascii="Times New Roman" w:hAnsi="Times New Roman" w:eastAsia="Times New Roman" w:cs="Times New Roman"/>
          <w:color w:val="auto"/>
          <w:sz w:val="23"/>
          <w:szCs w:val="23"/>
        </w:rPr>
        <w:t>120</w:t>
      </w:r>
      <w:r>
        <w:rPr>
          <w:rFonts w:ascii="Times New Roman" w:hAnsi="Times New Roman" w:eastAsia="Times New Roman" w:cs="Times New Roman"/>
          <w:color w:val="auto"/>
          <w:sz w:val="23"/>
          <w:szCs w:val="23"/>
        </w:rPr>
        <w:fldChar w:fldCharType="end"/>
      </w:r>
    </w:p>
    <w:p>
      <w:pPr>
        <w:spacing w:after="0" w:line="122" w:lineRule="exact"/>
        <w:rPr>
          <w:color w:val="auto"/>
          <w:sz w:val="20"/>
          <w:szCs w:val="20"/>
        </w:rPr>
      </w:pPr>
    </w:p>
    <w:p>
      <w:pPr>
        <w:tabs>
          <w:tab w:val="left" w:leader="dot" w:pos="8980"/>
        </w:tabs>
        <w:spacing w:after="0"/>
        <w:ind w:left="440"/>
        <w:rPr>
          <w:rFonts w:ascii="Times New Roman" w:hAnsi="Times New Roman" w:eastAsia="Times New Roman" w:cs="Times New Roman"/>
          <w:color w:val="auto"/>
          <w:sz w:val="23"/>
          <w:szCs w:val="23"/>
        </w:rPr>
      </w:pPr>
      <w:r>
        <w:fldChar w:fldCharType="begin"/>
      </w:r>
      <w:r>
        <w:instrText xml:space="preserve"> HYPERLINK \l "page123" \h </w:instrText>
      </w:r>
      <w:r>
        <w:fldChar w:fldCharType="separate"/>
      </w:r>
      <w:r>
        <w:rPr>
          <w:rFonts w:ascii="Times New Roman" w:hAnsi="Times New Roman" w:eastAsia="Times New Roman" w:cs="Times New Roman"/>
          <w:color w:val="auto"/>
          <w:sz w:val="24"/>
          <w:szCs w:val="24"/>
        </w:rPr>
        <w:t>Self-Stigma</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"page123" \h </w:instrText>
      </w:r>
      <w:r>
        <w:fldChar w:fldCharType="separate"/>
      </w:r>
      <w:r>
        <w:rPr>
          <w:rFonts w:ascii="Times New Roman" w:hAnsi="Times New Roman" w:eastAsia="Times New Roman" w:cs="Times New Roman"/>
          <w:color w:val="auto"/>
          <w:sz w:val="23"/>
          <w:szCs w:val="23"/>
        </w:rPr>
        <w:t>122</w:t>
      </w:r>
      <w:r>
        <w:rPr>
          <w:rFonts w:ascii="Times New Roman" w:hAnsi="Times New Roman" w:eastAsia="Times New Roman" w:cs="Times New Roman"/>
          <w:color w:val="auto"/>
          <w:sz w:val="23"/>
          <w:szCs w:val="23"/>
        </w:rPr>
        <w:fldChar w:fldCharType="end"/>
      </w:r>
    </w:p>
    <w:p>
      <w:pPr>
        <w:spacing w:after="0" w:line="122" w:lineRule="exact"/>
        <w:rPr>
          <w:color w:val="auto"/>
          <w:sz w:val="20"/>
          <w:szCs w:val="20"/>
        </w:rPr>
      </w:pPr>
    </w:p>
    <w:p>
      <w:pPr>
        <w:tabs>
          <w:tab w:val="left" w:leader="dot" w:pos="8980"/>
        </w:tabs>
        <w:spacing w:after="0"/>
        <w:ind w:left="440"/>
        <w:rPr>
          <w:rFonts w:ascii="Times New Roman" w:hAnsi="Times New Roman" w:eastAsia="Times New Roman" w:cs="Times New Roman"/>
          <w:color w:val="auto"/>
          <w:sz w:val="23"/>
          <w:szCs w:val="23"/>
        </w:rPr>
      </w:pPr>
      <w:r>
        <w:fldChar w:fldCharType="begin"/>
      </w:r>
      <w:r>
        <w:instrText xml:space="preserve"> HYPERLINK \l "page125" \h </w:instrText>
      </w:r>
      <w:r>
        <w:fldChar w:fldCharType="separate"/>
      </w:r>
      <w:r>
        <w:rPr>
          <w:rFonts w:ascii="Times New Roman" w:hAnsi="Times New Roman" w:eastAsia="Times New Roman" w:cs="Times New Roman"/>
          <w:color w:val="auto"/>
          <w:sz w:val="24"/>
          <w:szCs w:val="24"/>
        </w:rPr>
        <w:t>Male-Identified Organizational Structure</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"page125" \h </w:instrText>
      </w:r>
      <w:r>
        <w:fldChar w:fldCharType="separate"/>
      </w:r>
      <w:r>
        <w:rPr>
          <w:rFonts w:ascii="Times New Roman" w:hAnsi="Times New Roman" w:eastAsia="Times New Roman" w:cs="Times New Roman"/>
          <w:color w:val="auto"/>
          <w:sz w:val="23"/>
          <w:szCs w:val="23"/>
        </w:rPr>
        <w:t>124</w:t>
      </w:r>
      <w:r>
        <w:rPr>
          <w:rFonts w:ascii="Times New Roman" w:hAnsi="Times New Roman" w:eastAsia="Times New Roman" w:cs="Times New Roman"/>
          <w:color w:val="auto"/>
          <w:sz w:val="23"/>
          <w:szCs w:val="23"/>
        </w:rPr>
        <w:fldChar w:fldCharType="end"/>
      </w:r>
    </w:p>
    <w:p>
      <w:pPr>
        <w:spacing w:after="0" w:line="118" w:lineRule="exact"/>
        <w:rPr>
          <w:color w:val="auto"/>
          <w:sz w:val="20"/>
          <w:szCs w:val="20"/>
        </w:rPr>
      </w:pPr>
    </w:p>
    <w:p>
      <w:pPr>
        <w:tabs>
          <w:tab w:val="left" w:leader="dot" w:pos="8980"/>
        </w:tabs>
        <w:spacing w:after="0"/>
        <w:ind w:left="440"/>
        <w:rPr>
          <w:rFonts w:ascii="Times New Roman" w:hAnsi="Times New Roman" w:eastAsia="Times New Roman" w:cs="Times New Roman"/>
          <w:color w:val="auto"/>
          <w:sz w:val="23"/>
          <w:szCs w:val="23"/>
        </w:rPr>
      </w:pPr>
      <w:r>
        <w:fldChar w:fldCharType="begin"/>
      </w:r>
      <w:r>
        <w:instrText xml:space="preserve"> HYPERLINK \l "page127" \h </w:instrText>
      </w:r>
      <w:r>
        <w:fldChar w:fldCharType="separate"/>
      </w:r>
      <w:r>
        <w:rPr>
          <w:rFonts w:ascii="Times New Roman" w:hAnsi="Times New Roman" w:eastAsia="Times New Roman" w:cs="Times New Roman"/>
          <w:color w:val="auto"/>
          <w:sz w:val="24"/>
          <w:szCs w:val="24"/>
        </w:rPr>
        <w:t>Women’s Sacrifices</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"page127" \h </w:instrText>
      </w:r>
      <w:r>
        <w:fldChar w:fldCharType="separate"/>
      </w:r>
      <w:r>
        <w:rPr>
          <w:rFonts w:ascii="Times New Roman" w:hAnsi="Times New Roman" w:eastAsia="Times New Roman" w:cs="Times New Roman"/>
          <w:color w:val="auto"/>
          <w:sz w:val="23"/>
          <w:szCs w:val="23"/>
        </w:rPr>
        <w:t>126</w:t>
      </w:r>
      <w:r>
        <w:rPr>
          <w:rFonts w:ascii="Times New Roman" w:hAnsi="Times New Roman" w:eastAsia="Times New Roman" w:cs="Times New Roman"/>
          <w:color w:val="auto"/>
          <w:sz w:val="23"/>
          <w:szCs w:val="23"/>
        </w:rPr>
        <w:fldChar w:fldCharType="end"/>
      </w:r>
    </w:p>
    <w:p>
      <w:pPr>
        <w:spacing w:after="0" w:line="123" w:lineRule="exact"/>
        <w:rPr>
          <w:color w:val="auto"/>
          <w:sz w:val="20"/>
          <w:szCs w:val="20"/>
        </w:rPr>
      </w:pPr>
    </w:p>
    <w:p>
      <w:pPr>
        <w:tabs>
          <w:tab w:val="left" w:leader="dot" w:pos="8980"/>
        </w:tabs>
        <w:spacing w:after="0"/>
        <w:ind w:left="220"/>
        <w:rPr>
          <w:rFonts w:ascii="Times New Roman" w:hAnsi="Times New Roman" w:eastAsia="Times New Roman" w:cs="Times New Roman"/>
          <w:color w:val="auto"/>
          <w:sz w:val="23"/>
          <w:szCs w:val="23"/>
        </w:rPr>
      </w:pPr>
      <w:r>
        <w:fldChar w:fldCharType="begin"/>
      </w:r>
      <w:r>
        <w:instrText xml:space="preserve"> HYPERLINK \l "page128" \h </w:instrText>
      </w:r>
      <w:r>
        <w:fldChar w:fldCharType="separate"/>
      </w:r>
      <w:r>
        <w:rPr>
          <w:rFonts w:ascii="Times New Roman" w:hAnsi="Times New Roman" w:eastAsia="Times New Roman" w:cs="Times New Roman"/>
          <w:color w:val="auto"/>
          <w:sz w:val="24"/>
          <w:szCs w:val="24"/>
        </w:rPr>
        <w:t>Conclusion</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"page128" \h </w:instrText>
      </w:r>
      <w:r>
        <w:fldChar w:fldCharType="separate"/>
      </w:r>
      <w:r>
        <w:rPr>
          <w:rFonts w:ascii="Times New Roman" w:hAnsi="Times New Roman" w:eastAsia="Times New Roman" w:cs="Times New Roman"/>
          <w:color w:val="auto"/>
          <w:sz w:val="23"/>
          <w:szCs w:val="23"/>
        </w:rPr>
        <w:t>127</w:t>
      </w:r>
      <w:r>
        <w:rPr>
          <w:rFonts w:ascii="Times New Roman" w:hAnsi="Times New Roman" w:eastAsia="Times New Roman" w:cs="Times New Roman"/>
          <w:color w:val="auto"/>
          <w:sz w:val="23"/>
          <w:szCs w:val="23"/>
        </w:rPr>
        <w:fldChar w:fldCharType="end"/>
      </w:r>
    </w:p>
    <w:p>
      <w:pPr>
        <w:spacing w:after="0" w:line="122" w:lineRule="exact"/>
        <w:rPr>
          <w:color w:val="auto"/>
          <w:sz w:val="20"/>
          <w:szCs w:val="20"/>
        </w:rPr>
      </w:pPr>
    </w:p>
    <w:p>
      <w:pPr>
        <w:tabs>
          <w:tab w:val="left" w:leader="dot" w:pos="8980"/>
        </w:tabs>
        <w:spacing w:after="0"/>
        <w:ind w:left="220"/>
        <w:rPr>
          <w:rFonts w:ascii="Times New Roman" w:hAnsi="Times New Roman" w:eastAsia="Times New Roman" w:cs="Times New Roman"/>
          <w:color w:val="auto"/>
          <w:sz w:val="23"/>
          <w:szCs w:val="23"/>
        </w:rPr>
      </w:pPr>
      <w:r>
        <w:fldChar w:fldCharType="begin"/>
      </w:r>
      <w:r>
        <w:instrText xml:space="preserve"> HYPERLINK \l "page129" \h </w:instrText>
      </w:r>
      <w:r>
        <w:fldChar w:fldCharType="separate"/>
      </w:r>
      <w:r>
        <w:rPr>
          <w:rFonts w:ascii="Times New Roman" w:hAnsi="Times New Roman" w:eastAsia="Times New Roman" w:cs="Times New Roman"/>
          <w:color w:val="auto"/>
          <w:sz w:val="24"/>
          <w:szCs w:val="24"/>
        </w:rPr>
        <w:t>Recommendation</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"page129" \h </w:instrText>
      </w:r>
      <w:r>
        <w:fldChar w:fldCharType="separate"/>
      </w:r>
      <w:r>
        <w:rPr>
          <w:rFonts w:ascii="Times New Roman" w:hAnsi="Times New Roman" w:eastAsia="Times New Roman" w:cs="Times New Roman"/>
          <w:color w:val="auto"/>
          <w:sz w:val="23"/>
          <w:szCs w:val="23"/>
        </w:rPr>
        <w:t>129</w:t>
      </w:r>
      <w:r>
        <w:rPr>
          <w:rFonts w:ascii="Times New Roman" w:hAnsi="Times New Roman" w:eastAsia="Times New Roman" w:cs="Times New Roman"/>
          <w:color w:val="auto"/>
          <w:sz w:val="23"/>
          <w:szCs w:val="23"/>
        </w:rPr>
        <w:fldChar w:fldCharType="end"/>
      </w:r>
    </w:p>
    <w:p>
      <w:pPr>
        <w:spacing w:after="0" w:line="122" w:lineRule="exact"/>
        <w:rPr>
          <w:color w:val="auto"/>
          <w:sz w:val="20"/>
          <w:szCs w:val="20"/>
        </w:rPr>
      </w:pPr>
    </w:p>
    <w:p>
      <w:pPr>
        <w:tabs>
          <w:tab w:val="left" w:leader="dot" w:pos="8980"/>
        </w:tabs>
        <w:spacing w:after="0"/>
        <w:ind w:left="220"/>
        <w:rPr>
          <w:rFonts w:ascii="Times New Roman" w:hAnsi="Times New Roman" w:eastAsia="Times New Roman" w:cs="Times New Roman"/>
          <w:color w:val="auto"/>
          <w:sz w:val="23"/>
          <w:szCs w:val="23"/>
        </w:rPr>
      </w:pPr>
      <w:r>
        <w:fldChar w:fldCharType="begin"/>
      </w:r>
      <w:r>
        <w:instrText xml:space="preserve"> HYPERLINK \l "page132" \h </w:instrText>
      </w:r>
      <w:r>
        <w:fldChar w:fldCharType="separate"/>
      </w:r>
      <w:r>
        <w:rPr>
          <w:rFonts w:ascii="Times New Roman" w:hAnsi="Times New Roman" w:eastAsia="Times New Roman" w:cs="Times New Roman"/>
          <w:color w:val="auto"/>
          <w:sz w:val="24"/>
          <w:szCs w:val="24"/>
        </w:rPr>
        <w:t>Suggestions for Further Research</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"page132" \h </w:instrText>
      </w:r>
      <w:r>
        <w:fldChar w:fldCharType="separate"/>
      </w:r>
      <w:r>
        <w:rPr>
          <w:rFonts w:ascii="Times New Roman" w:hAnsi="Times New Roman" w:eastAsia="Times New Roman" w:cs="Times New Roman"/>
          <w:color w:val="auto"/>
          <w:sz w:val="23"/>
          <w:szCs w:val="23"/>
        </w:rPr>
        <w:t>132</w:t>
      </w:r>
      <w:r>
        <w:rPr>
          <w:rFonts w:ascii="Times New Roman" w:hAnsi="Times New Roman" w:eastAsia="Times New Roman" w:cs="Times New Roman"/>
          <w:color w:val="auto"/>
          <w:sz w:val="23"/>
          <w:szCs w:val="23"/>
        </w:rPr>
        <w:fldChar w:fldCharType="end"/>
      </w:r>
    </w:p>
    <w:p>
      <w:pPr>
        <w:spacing w:after="0" w:line="122" w:lineRule="exact"/>
        <w:rPr>
          <w:color w:val="auto"/>
          <w:sz w:val="20"/>
          <w:szCs w:val="20"/>
        </w:rPr>
      </w:pPr>
    </w:p>
    <w:p>
      <w:pPr>
        <w:tabs>
          <w:tab w:val="left" w:leader="dot" w:pos="8980"/>
        </w:tabs>
        <w:spacing w:after="0"/>
        <w:rPr>
          <w:rFonts w:ascii="Times New Roman" w:hAnsi="Times New Roman" w:eastAsia="Times New Roman" w:cs="Times New Roman"/>
          <w:color w:val="auto"/>
          <w:sz w:val="23"/>
          <w:szCs w:val="23"/>
        </w:rPr>
      </w:pPr>
      <w:r>
        <w:fldChar w:fldCharType="begin"/>
      </w:r>
      <w:r>
        <w:instrText xml:space="preserve"> HYPERLINK \l "page133" \h </w:instrText>
      </w:r>
      <w:r>
        <w:fldChar w:fldCharType="separate"/>
      </w:r>
      <w:r>
        <w:rPr>
          <w:rFonts w:ascii="Times New Roman" w:hAnsi="Times New Roman" w:eastAsia="Times New Roman" w:cs="Times New Roman"/>
          <w:color w:val="auto"/>
          <w:sz w:val="24"/>
          <w:szCs w:val="24"/>
        </w:rPr>
        <w:t>BIBLIOGRAPHY</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"page133" \h </w:instrText>
      </w:r>
      <w:r>
        <w:fldChar w:fldCharType="separate"/>
      </w:r>
      <w:r>
        <w:rPr>
          <w:rFonts w:ascii="Times New Roman" w:hAnsi="Times New Roman" w:eastAsia="Times New Roman" w:cs="Times New Roman"/>
          <w:color w:val="auto"/>
          <w:sz w:val="23"/>
          <w:szCs w:val="23"/>
        </w:rPr>
        <w:t>133</w:t>
      </w:r>
      <w:r>
        <w:rPr>
          <w:rFonts w:ascii="Times New Roman" w:hAnsi="Times New Roman" w:eastAsia="Times New Roman" w:cs="Times New Roman"/>
          <w:color w:val="auto"/>
          <w:sz w:val="23"/>
          <w:szCs w:val="23"/>
        </w:rPr>
        <w:fldChar w:fldCharType="end"/>
      </w:r>
    </w:p>
    <w:p>
      <w:pPr>
        <w:spacing w:after="0" w:line="123" w:lineRule="exact"/>
        <w:rPr>
          <w:color w:val="auto"/>
          <w:sz w:val="20"/>
          <w:szCs w:val="20"/>
        </w:rPr>
      </w:pPr>
    </w:p>
    <w:p>
      <w:pPr>
        <w:tabs>
          <w:tab w:val="left" w:leader="dot" w:pos="8980"/>
        </w:tabs>
        <w:spacing w:after="0"/>
        <w:ind w:left="220"/>
        <w:rPr>
          <w:rFonts w:ascii="Times New Roman" w:hAnsi="Times New Roman" w:eastAsia="Times New Roman" w:cs="Times New Roman"/>
          <w:color w:val="auto"/>
          <w:sz w:val="23"/>
          <w:szCs w:val="23"/>
        </w:rPr>
      </w:pPr>
      <w:r>
        <w:fldChar w:fldCharType="begin"/>
      </w:r>
      <w:r>
        <w:instrText xml:space="preserve"> HYPERLINK \l "page134" \h </w:instrText>
      </w:r>
      <w:r>
        <w:fldChar w:fldCharType="separate"/>
      </w:r>
      <w:r>
        <w:rPr>
          <w:rFonts w:ascii="Times New Roman" w:hAnsi="Times New Roman" w:eastAsia="Times New Roman" w:cs="Times New Roman"/>
          <w:color w:val="auto"/>
          <w:sz w:val="24"/>
          <w:szCs w:val="24"/>
        </w:rPr>
        <w:t>Primary Sources</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"page134" \h </w:instrText>
      </w:r>
      <w:r>
        <w:fldChar w:fldCharType="separate"/>
      </w:r>
      <w:r>
        <w:rPr>
          <w:rFonts w:ascii="Times New Roman" w:hAnsi="Times New Roman" w:eastAsia="Times New Roman" w:cs="Times New Roman"/>
          <w:color w:val="auto"/>
          <w:sz w:val="23"/>
          <w:szCs w:val="23"/>
        </w:rPr>
        <w:t>133</w:t>
      </w:r>
      <w:r>
        <w:rPr>
          <w:rFonts w:ascii="Times New Roman" w:hAnsi="Times New Roman" w:eastAsia="Times New Roman" w:cs="Times New Roman"/>
          <w:color w:val="auto"/>
          <w:sz w:val="23"/>
          <w:szCs w:val="23"/>
        </w:rPr>
        <w:fldChar w:fldCharType="end"/>
      </w:r>
    </w:p>
    <w:p>
      <w:pPr>
        <w:spacing w:after="0" w:line="122" w:lineRule="exact"/>
        <w:rPr>
          <w:color w:val="auto"/>
          <w:sz w:val="20"/>
          <w:szCs w:val="20"/>
        </w:rPr>
      </w:pPr>
    </w:p>
    <w:p>
      <w:pPr>
        <w:tabs>
          <w:tab w:val="left" w:leader="dot" w:pos="8980"/>
        </w:tabs>
        <w:spacing w:after="0"/>
        <w:ind w:left="220"/>
        <w:rPr>
          <w:rFonts w:ascii="Times New Roman" w:hAnsi="Times New Roman" w:eastAsia="Times New Roman" w:cs="Times New Roman"/>
          <w:color w:val="auto"/>
          <w:sz w:val="23"/>
          <w:szCs w:val="23"/>
        </w:rPr>
      </w:pPr>
      <w:r>
        <w:fldChar w:fldCharType="begin"/>
      </w:r>
      <w:r>
        <w:instrText xml:space="preserve"> HYPERLINK \l "page135" \h </w:instrText>
      </w:r>
      <w:r>
        <w:fldChar w:fldCharType="separate"/>
      </w:r>
      <w:r>
        <w:rPr>
          <w:rFonts w:ascii="Times New Roman" w:hAnsi="Times New Roman" w:eastAsia="Times New Roman" w:cs="Times New Roman"/>
          <w:color w:val="auto"/>
          <w:sz w:val="24"/>
          <w:szCs w:val="24"/>
        </w:rPr>
        <w:t>Secondary Sources</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"page135" \h </w:instrText>
      </w:r>
      <w:r>
        <w:fldChar w:fldCharType="separate"/>
      </w:r>
      <w:r>
        <w:rPr>
          <w:rFonts w:ascii="Times New Roman" w:hAnsi="Times New Roman" w:eastAsia="Times New Roman" w:cs="Times New Roman"/>
          <w:color w:val="auto"/>
          <w:sz w:val="23"/>
          <w:szCs w:val="23"/>
        </w:rPr>
        <w:t>134</w:t>
      </w:r>
      <w:r>
        <w:rPr>
          <w:rFonts w:ascii="Times New Roman" w:hAnsi="Times New Roman" w:eastAsia="Times New Roman" w:cs="Times New Roman"/>
          <w:color w:val="auto"/>
          <w:sz w:val="23"/>
          <w:szCs w:val="23"/>
        </w:rPr>
        <w:fldChar w:fldCharType="end"/>
      </w:r>
    </w:p>
    <w:p>
      <w:pPr>
        <w:spacing w:after="0" w:line="122" w:lineRule="exact"/>
        <w:rPr>
          <w:color w:val="auto"/>
          <w:sz w:val="20"/>
          <w:szCs w:val="20"/>
        </w:rPr>
      </w:pPr>
    </w:p>
    <w:p>
      <w:pPr>
        <w:tabs>
          <w:tab w:val="left" w:leader="dot" w:pos="8980"/>
        </w:tabs>
        <w:spacing w:after="0"/>
        <w:rPr>
          <w:rFonts w:ascii="Times New Roman" w:hAnsi="Times New Roman" w:eastAsia="Times New Roman" w:cs="Times New Roman"/>
          <w:color w:val="auto"/>
          <w:sz w:val="23"/>
          <w:szCs w:val="23"/>
        </w:rPr>
      </w:pPr>
      <w:r>
        <w:fldChar w:fldCharType="begin"/>
      </w:r>
      <w:r>
        <w:instrText xml:space="preserve"> HYPERLINK \l "page144" \h </w:instrText>
      </w:r>
      <w:r>
        <w:fldChar w:fldCharType="separate"/>
      </w:r>
      <w:r>
        <w:rPr>
          <w:rFonts w:ascii="Times New Roman" w:hAnsi="Times New Roman" w:eastAsia="Times New Roman" w:cs="Times New Roman"/>
          <w:color w:val="auto"/>
          <w:sz w:val="24"/>
          <w:szCs w:val="24"/>
        </w:rPr>
        <w:t>APPENDIX: INTERVIEW QUESTIONS</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"page144" \h </w:instrText>
      </w:r>
      <w:r>
        <w:fldChar w:fldCharType="separate"/>
      </w:r>
      <w:r>
        <w:rPr>
          <w:rFonts w:ascii="Times New Roman" w:hAnsi="Times New Roman" w:eastAsia="Times New Roman" w:cs="Times New Roman"/>
          <w:color w:val="auto"/>
          <w:sz w:val="23"/>
          <w:szCs w:val="23"/>
        </w:rPr>
        <w:t>144</w:t>
      </w:r>
      <w:r>
        <w:rPr>
          <w:rFonts w:ascii="Times New Roman" w:hAnsi="Times New Roman" w:eastAsia="Times New Roman" w:cs="Times New Roman"/>
          <w:color w:val="auto"/>
          <w:sz w:val="23"/>
          <w:szCs w:val="23"/>
        </w:rPr>
        <w:fldChar w:fldCharType="end"/>
      </w:r>
    </w:p>
    <w:p>
      <w:pPr>
        <w:spacing w:after="0" w:line="118" w:lineRule="exact"/>
        <w:rPr>
          <w:color w:val="auto"/>
          <w:sz w:val="20"/>
          <w:szCs w:val="20"/>
        </w:rPr>
      </w:pPr>
    </w:p>
    <w:p>
      <w:pPr>
        <w:tabs>
          <w:tab w:val="left" w:leader="dot" w:pos="8980"/>
        </w:tabs>
        <w:spacing w:after="0"/>
        <w:rPr>
          <w:rFonts w:ascii="Times New Roman" w:hAnsi="Times New Roman" w:eastAsia="Times New Roman" w:cs="Times New Roman"/>
          <w:color w:val="auto"/>
          <w:sz w:val="23"/>
          <w:szCs w:val="23"/>
        </w:rPr>
      </w:pPr>
      <w:r>
        <w:fldChar w:fldCharType="begin"/>
      </w:r>
      <w:r>
        <w:instrText xml:space="preserve"> HYPERLINK \l "page146" \h </w:instrText>
      </w:r>
      <w:r>
        <w:fldChar w:fldCharType="separate"/>
      </w:r>
      <w:r>
        <w:rPr>
          <w:rFonts w:ascii="Times New Roman" w:hAnsi="Times New Roman" w:eastAsia="Times New Roman" w:cs="Times New Roman"/>
          <w:color w:val="auto"/>
          <w:sz w:val="24"/>
          <w:szCs w:val="24"/>
        </w:rPr>
        <w:t>VITA</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"page146" \h </w:instrText>
      </w:r>
      <w:r>
        <w:fldChar w:fldCharType="separate"/>
      </w:r>
      <w:r>
        <w:rPr>
          <w:rFonts w:ascii="Times New Roman" w:hAnsi="Times New Roman" w:eastAsia="Times New Roman" w:cs="Times New Roman"/>
          <w:color w:val="auto"/>
          <w:sz w:val="23"/>
          <w:szCs w:val="23"/>
        </w:rPr>
        <w:t>146</w:t>
      </w:r>
      <w:r>
        <w:rPr>
          <w:rFonts w:ascii="Times New Roman" w:hAnsi="Times New Roman" w:eastAsia="Times New Roman" w:cs="Times New Roman"/>
          <w:color w:val="auto"/>
          <w:sz w:val="23"/>
          <w:szCs w:val="23"/>
        </w:rPr>
        <w:fldChar w:fldCharType="end"/>
      </w:r>
    </w:p>
    <w:p>
      <w:pPr>
        <w:sectPr>
          <w:pgSz w:w="12240" w:h="15840"/>
          <w:pgMar w:top="1440" w:right="1440" w:bottom="155"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7"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6</w:t>
      </w:r>
    </w:p>
    <w:p>
      <w:pPr>
        <w:sectPr>
          <w:type w:val="continuous"/>
          <w:pgSz w:w="12240" w:h="15840"/>
          <w:pgMar w:top="1440" w:right="1440" w:bottom="155" w:left="1440" w:header="0" w:footer="0" w:gutter="0"/>
          <w:cols w:equalWidth="0" w:num="1">
            <w:col w:w="9360"/>
          </w:cols>
        </w:sectPr>
      </w:pPr>
    </w:p>
    <w:p>
      <w:pPr>
        <w:spacing w:after="0"/>
        <w:jc w:val="center"/>
        <w:rPr>
          <w:color w:val="auto"/>
          <w:sz w:val="20"/>
          <w:szCs w:val="20"/>
        </w:rPr>
      </w:pPr>
      <w:bookmarkStart w:id="7" w:name="page8"/>
      <w:bookmarkEnd w:id="7"/>
      <w:r>
        <w:rPr>
          <w:rFonts w:ascii="Times New Roman" w:hAnsi="Times New Roman" w:eastAsia="Times New Roman" w:cs="Times New Roman"/>
          <w:color w:val="auto"/>
          <w:sz w:val="24"/>
          <w:szCs w:val="24"/>
        </w:rPr>
        <w:t>LIST OF TABLES</w:t>
      </w:r>
    </w:p>
    <w:p>
      <w:pPr>
        <w:spacing w:after="0" w:line="276" w:lineRule="exact"/>
        <w:rPr>
          <w:color w:val="auto"/>
          <w:sz w:val="20"/>
          <w:szCs w:val="20"/>
        </w:rPr>
      </w:pPr>
    </w:p>
    <w:p>
      <w:pPr>
        <w:tabs>
          <w:tab w:val="left" w:pos="8440"/>
        </w:tabs>
        <w:spacing w:after="0"/>
        <w:ind w:left="120"/>
        <w:rPr>
          <w:color w:val="auto"/>
          <w:sz w:val="20"/>
          <w:szCs w:val="20"/>
        </w:rPr>
      </w:pPr>
      <w:r>
        <w:rPr>
          <w:rFonts w:ascii="Times New Roman" w:hAnsi="Times New Roman" w:eastAsia="Times New Roman" w:cs="Times New Roman"/>
          <w:color w:val="auto"/>
          <w:sz w:val="24"/>
          <w:szCs w:val="24"/>
        </w:rPr>
        <w:t>Table</w:t>
      </w:r>
      <w:r>
        <w:rPr>
          <w:color w:val="auto"/>
          <w:sz w:val="20"/>
          <w:szCs w:val="20"/>
        </w:rPr>
        <w:tab/>
      </w:r>
      <w:r>
        <w:rPr>
          <w:rFonts w:ascii="Times New Roman" w:hAnsi="Times New Roman" w:eastAsia="Times New Roman" w:cs="Times New Roman"/>
          <w:color w:val="auto"/>
          <w:sz w:val="24"/>
          <w:szCs w:val="24"/>
        </w:rPr>
        <w:t>Page</w:t>
      </w:r>
    </w:p>
    <w:p>
      <w:pPr>
        <w:spacing w:after="0" w:line="181" w:lineRule="exact"/>
        <w:rPr>
          <w:color w:val="auto"/>
          <w:sz w:val="20"/>
          <w:szCs w:val="20"/>
        </w:rPr>
      </w:pPr>
    </w:p>
    <w:p>
      <w:pPr>
        <w:numPr>
          <w:ilvl w:val="0"/>
          <w:numId w:val="2"/>
        </w:numPr>
        <w:tabs>
          <w:tab w:val="left" w:pos="720"/>
        </w:tabs>
        <w:spacing w:after="0"/>
        <w:ind w:left="720" w:hanging="359"/>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Participants’ Demographics………………………………………………………… 86</w:t>
      </w:r>
    </w:p>
    <w:p>
      <w:pPr>
        <w:spacing w:after="0" w:line="276" w:lineRule="exact"/>
        <w:rPr>
          <w:rFonts w:ascii="Times New Roman" w:hAnsi="Times New Roman" w:eastAsia="Times New Roman" w:cs="Times New Roman"/>
          <w:color w:val="auto"/>
          <w:sz w:val="24"/>
          <w:szCs w:val="24"/>
        </w:rPr>
      </w:pPr>
    </w:p>
    <w:p>
      <w:pPr>
        <w:numPr>
          <w:ilvl w:val="0"/>
          <w:numId w:val="2"/>
        </w:numPr>
        <w:tabs>
          <w:tab w:val="left" w:pos="720"/>
        </w:tabs>
        <w:spacing w:after="0"/>
        <w:ind w:left="720" w:hanging="359"/>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Number of Participants Interviewed by Banks……………………………………....86</w:t>
      </w:r>
    </w:p>
    <w:p>
      <w:pPr>
        <w:spacing w:after="0" w:line="276" w:lineRule="exact"/>
        <w:rPr>
          <w:rFonts w:ascii="Times New Roman" w:hAnsi="Times New Roman" w:eastAsia="Times New Roman" w:cs="Times New Roman"/>
          <w:color w:val="auto"/>
          <w:sz w:val="24"/>
          <w:szCs w:val="24"/>
        </w:rPr>
      </w:pPr>
    </w:p>
    <w:p>
      <w:pPr>
        <w:numPr>
          <w:ilvl w:val="0"/>
          <w:numId w:val="2"/>
        </w:numPr>
        <w:tabs>
          <w:tab w:val="left" w:pos="720"/>
        </w:tabs>
        <w:spacing w:after="0"/>
        <w:ind w:left="720" w:hanging="359"/>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Banks’ Organizational Work-Life Balance Policies Chart ………………………….99</w:t>
      </w:r>
    </w:p>
    <w:p>
      <w:pPr>
        <w:spacing w:after="0" w:line="276" w:lineRule="exact"/>
        <w:rPr>
          <w:rFonts w:ascii="Times New Roman" w:hAnsi="Times New Roman" w:eastAsia="Times New Roman" w:cs="Times New Roman"/>
          <w:color w:val="auto"/>
          <w:sz w:val="24"/>
          <w:szCs w:val="24"/>
        </w:rPr>
      </w:pPr>
    </w:p>
    <w:p>
      <w:pPr>
        <w:numPr>
          <w:ilvl w:val="0"/>
          <w:numId w:val="2"/>
        </w:numPr>
        <w:tabs>
          <w:tab w:val="left" w:pos="720"/>
        </w:tabs>
        <w:spacing w:after="0"/>
        <w:ind w:left="720" w:hanging="359"/>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Participants’ Demographics .……………………………………………………….103</w:t>
      </w:r>
    </w:p>
    <w:p>
      <w:pPr>
        <w:spacing w:after="0" w:line="276" w:lineRule="exact"/>
        <w:rPr>
          <w:rFonts w:ascii="Times New Roman" w:hAnsi="Times New Roman" w:eastAsia="Times New Roman" w:cs="Times New Roman"/>
          <w:color w:val="auto"/>
          <w:sz w:val="24"/>
          <w:szCs w:val="24"/>
        </w:rPr>
      </w:pPr>
    </w:p>
    <w:p>
      <w:pPr>
        <w:numPr>
          <w:ilvl w:val="0"/>
          <w:numId w:val="2"/>
        </w:numPr>
        <w:tabs>
          <w:tab w:val="left" w:pos="720"/>
        </w:tabs>
        <w:spacing w:after="0"/>
        <w:ind w:left="720" w:hanging="359"/>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Number of Participants Interviewed by Management Consulting Firms ………….103</w:t>
      </w:r>
    </w:p>
    <w:p>
      <w:pPr>
        <w:spacing w:after="0" w:line="276" w:lineRule="exact"/>
        <w:rPr>
          <w:rFonts w:ascii="Times New Roman" w:hAnsi="Times New Roman" w:eastAsia="Times New Roman" w:cs="Times New Roman"/>
          <w:color w:val="auto"/>
          <w:sz w:val="24"/>
          <w:szCs w:val="24"/>
        </w:rPr>
      </w:pPr>
    </w:p>
    <w:p>
      <w:pPr>
        <w:numPr>
          <w:ilvl w:val="0"/>
          <w:numId w:val="2"/>
        </w:numPr>
        <w:tabs>
          <w:tab w:val="left" w:pos="720"/>
        </w:tabs>
        <w:spacing w:after="0"/>
        <w:ind w:left="720" w:hanging="359"/>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Management Consulting Firms Organizational Work-Life Balance Policies</w:t>
      </w:r>
    </w:p>
    <w:p>
      <w:pPr>
        <w:spacing w:after="0" w:line="277"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Chart…………………………………………………………………………………….113</w:t>
      </w:r>
    </w:p>
    <w:p>
      <w:pPr>
        <w:sectPr>
          <w:pgSz w:w="12240" w:h="15840"/>
          <w:pgMar w:top="1440" w:right="1440" w:bottom="155"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5"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7</w:t>
      </w:r>
    </w:p>
    <w:p>
      <w:pPr>
        <w:sectPr>
          <w:type w:val="continuous"/>
          <w:pgSz w:w="12240" w:h="15840"/>
          <w:pgMar w:top="1440" w:right="1440" w:bottom="155" w:left="1440" w:header="0" w:footer="0" w:gutter="0"/>
          <w:cols w:equalWidth="0" w:num="1">
            <w:col w:w="9360"/>
          </w:cols>
        </w:sectPr>
      </w:pPr>
    </w:p>
    <w:p>
      <w:pPr>
        <w:spacing w:after="0"/>
        <w:jc w:val="center"/>
        <w:rPr>
          <w:color w:val="auto"/>
          <w:sz w:val="20"/>
          <w:szCs w:val="20"/>
        </w:rPr>
      </w:pPr>
      <w:bookmarkStart w:id="8" w:name="page9"/>
      <w:bookmarkEnd w:id="8"/>
      <w:r>
        <w:rPr>
          <w:rFonts w:ascii="Times New Roman" w:hAnsi="Times New Roman" w:eastAsia="Times New Roman" w:cs="Times New Roman"/>
          <w:color w:val="auto"/>
          <w:sz w:val="24"/>
          <w:szCs w:val="24"/>
        </w:rPr>
        <w:t>LIST OF FIGURES</w:t>
      </w:r>
    </w:p>
    <w:p>
      <w:pPr>
        <w:spacing w:after="0" w:line="276" w:lineRule="exact"/>
        <w:rPr>
          <w:color w:val="auto"/>
          <w:sz w:val="20"/>
          <w:szCs w:val="20"/>
        </w:rPr>
      </w:pPr>
    </w:p>
    <w:p>
      <w:pPr>
        <w:tabs>
          <w:tab w:val="left" w:pos="8620"/>
        </w:tabs>
        <w:spacing w:after="0"/>
        <w:ind w:left="180"/>
        <w:rPr>
          <w:color w:val="auto"/>
          <w:sz w:val="20"/>
          <w:szCs w:val="20"/>
        </w:rPr>
      </w:pPr>
      <w:r>
        <w:rPr>
          <w:rFonts w:ascii="Times New Roman" w:hAnsi="Times New Roman" w:eastAsia="Times New Roman" w:cs="Times New Roman"/>
          <w:color w:val="auto"/>
          <w:sz w:val="24"/>
          <w:szCs w:val="24"/>
        </w:rPr>
        <w:t>Figure</w:t>
      </w:r>
      <w:r>
        <w:rPr>
          <w:color w:val="auto"/>
          <w:sz w:val="20"/>
          <w:szCs w:val="20"/>
        </w:rPr>
        <w:tab/>
      </w:r>
      <w:r>
        <w:rPr>
          <w:rFonts w:ascii="Times New Roman" w:hAnsi="Times New Roman" w:eastAsia="Times New Roman" w:cs="Times New Roman"/>
          <w:color w:val="auto"/>
          <w:sz w:val="24"/>
          <w:szCs w:val="24"/>
        </w:rPr>
        <w:t>Page</w:t>
      </w:r>
    </w:p>
    <w:p>
      <w:pPr>
        <w:spacing w:after="0" w:line="181" w:lineRule="exact"/>
        <w:rPr>
          <w:color w:val="auto"/>
          <w:sz w:val="20"/>
          <w:szCs w:val="20"/>
        </w:rPr>
      </w:pPr>
    </w:p>
    <w:p>
      <w:pPr>
        <w:numPr>
          <w:ilvl w:val="0"/>
          <w:numId w:val="3"/>
        </w:numPr>
        <w:tabs>
          <w:tab w:val="left" w:pos="720"/>
        </w:tabs>
        <w:spacing w:after="0"/>
        <w:ind w:left="720" w:hanging="359"/>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Paternity Leave Chart for Selected African Countries………………………………50</w:t>
      </w:r>
    </w:p>
    <w:p>
      <w:pPr>
        <w:spacing w:after="0" w:line="276" w:lineRule="exact"/>
        <w:rPr>
          <w:rFonts w:ascii="Times New Roman" w:hAnsi="Times New Roman" w:eastAsia="Times New Roman" w:cs="Times New Roman"/>
          <w:color w:val="auto"/>
          <w:sz w:val="24"/>
          <w:szCs w:val="24"/>
        </w:rPr>
      </w:pPr>
    </w:p>
    <w:p>
      <w:pPr>
        <w:numPr>
          <w:ilvl w:val="0"/>
          <w:numId w:val="3"/>
        </w:numPr>
        <w:tabs>
          <w:tab w:val="left" w:pos="720"/>
        </w:tabs>
        <w:spacing w:after="0"/>
        <w:ind w:left="720" w:hanging="359"/>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Parental Leave Chart for selected African Countries………………………………. 51</w:t>
      </w:r>
    </w:p>
    <w:p>
      <w:pPr>
        <w:spacing w:after="0" w:line="276" w:lineRule="exact"/>
        <w:rPr>
          <w:rFonts w:ascii="Times New Roman" w:hAnsi="Times New Roman" w:eastAsia="Times New Roman" w:cs="Times New Roman"/>
          <w:color w:val="auto"/>
          <w:sz w:val="24"/>
          <w:szCs w:val="24"/>
        </w:rPr>
      </w:pPr>
    </w:p>
    <w:p>
      <w:pPr>
        <w:numPr>
          <w:ilvl w:val="0"/>
          <w:numId w:val="3"/>
        </w:numPr>
        <w:tabs>
          <w:tab w:val="left" w:pos="720"/>
        </w:tabs>
        <w:spacing w:after="0"/>
        <w:ind w:left="720" w:hanging="359"/>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Stakeholder Framework …………………………………………………………… .60</w:t>
      </w:r>
    </w:p>
    <w:p>
      <w:pPr>
        <w:sectPr>
          <w:pgSz w:w="12240" w:h="15840"/>
          <w:pgMar w:top="1440" w:right="1440" w:bottom="155"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4"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8</w:t>
      </w:r>
    </w:p>
    <w:p>
      <w:pPr>
        <w:sectPr>
          <w:type w:val="continuous"/>
          <w:pgSz w:w="12240" w:h="15840"/>
          <w:pgMar w:top="1440" w:right="1440" w:bottom="155" w:left="1440" w:header="0" w:footer="0" w:gutter="0"/>
          <w:cols w:equalWidth="0" w:num="1">
            <w:col w:w="9360"/>
          </w:cols>
        </w:sectPr>
      </w:pPr>
    </w:p>
    <w:p>
      <w:pPr>
        <w:spacing w:after="0"/>
        <w:jc w:val="center"/>
        <w:rPr>
          <w:color w:val="auto"/>
          <w:sz w:val="20"/>
          <w:szCs w:val="20"/>
        </w:rPr>
      </w:pPr>
      <w:bookmarkStart w:id="9" w:name="page10"/>
      <w:bookmarkEnd w:id="9"/>
      <w:r>
        <w:rPr>
          <w:rFonts w:ascii="Times New Roman" w:hAnsi="Times New Roman" w:eastAsia="Times New Roman" w:cs="Times New Roman"/>
          <w:color w:val="auto"/>
          <w:sz w:val="24"/>
          <w:szCs w:val="24"/>
        </w:rPr>
        <w:t>CHAPTER 1</w:t>
      </w:r>
    </w:p>
    <w:p>
      <w:pPr>
        <w:spacing w:after="0" w:line="18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INTRODUCTION</w:t>
      </w:r>
    </w:p>
    <w:p>
      <w:pPr>
        <w:spacing w:after="0" w:line="289" w:lineRule="exact"/>
        <w:rPr>
          <w:color w:val="auto"/>
          <w:sz w:val="20"/>
          <w:szCs w:val="20"/>
        </w:rPr>
      </w:pPr>
    </w:p>
    <w:p>
      <w:pPr>
        <w:spacing w:after="0" w:line="500" w:lineRule="auto"/>
        <w:ind w:right="340" w:firstLine="721"/>
        <w:jc w:val="both"/>
        <w:rPr>
          <w:color w:val="auto"/>
          <w:sz w:val="20"/>
          <w:szCs w:val="20"/>
        </w:rPr>
      </w:pPr>
      <w:r>
        <w:rPr>
          <w:rFonts w:ascii="Times New Roman" w:hAnsi="Times New Roman" w:eastAsia="Times New Roman" w:cs="Times New Roman"/>
          <w:color w:val="auto"/>
          <w:sz w:val="23"/>
          <w:szCs w:val="23"/>
        </w:rPr>
        <w:t>In this study, I explore the challenges that hinder married women’s access to work-life balance as they juggle between family and work roles. The research shows that long working hours, competitive workplace, and unstable economy in Nigeria prevent married women who work in the banking and management consulting firms' from achieving work-life balance.</w:t>
      </w:r>
    </w:p>
    <w:p>
      <w:pPr>
        <w:spacing w:after="0" w:line="4" w:lineRule="exact"/>
        <w:rPr>
          <w:color w:val="auto"/>
          <w:sz w:val="20"/>
          <w:szCs w:val="20"/>
        </w:rPr>
      </w:pPr>
    </w:p>
    <w:p>
      <w:pPr>
        <w:spacing w:after="0" w:line="478" w:lineRule="auto"/>
        <w:ind w:right="140"/>
        <w:rPr>
          <w:color w:val="auto"/>
          <w:sz w:val="20"/>
          <w:szCs w:val="20"/>
        </w:rPr>
      </w:pPr>
      <w:r>
        <w:rPr>
          <w:rFonts w:ascii="Times New Roman" w:hAnsi="Times New Roman" w:eastAsia="Times New Roman" w:cs="Times New Roman"/>
          <w:color w:val="auto"/>
          <w:sz w:val="24"/>
          <w:szCs w:val="24"/>
        </w:rPr>
        <w:t>However, research findings fail to support the contention that gender stereotyping in the workplace and cultural perceptions of gender roles in the home prevents women from achieving work-life balance. Based on the findings of the study, factors such as evolving workplace practice, self-stigma, and male-identified organizational structure could be responsible for the failure of women’s achievement of work-life balance. It is important to point out that this study primarily focuses on the banking firms and secondarily on the management consulting firms. I chose the banking sector as a primary sector because there are extant studies on work-life balance in this sector in Nigeria and management consulting as the secondary sector. Based on personal research findings</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there are no studies on the work-life balance phenomenon in the management consulting sector in Nigeria.</w:t>
      </w:r>
    </w:p>
    <w:p>
      <w:pPr>
        <w:spacing w:after="0" w:line="25" w:lineRule="exact"/>
        <w:rPr>
          <w:color w:val="auto"/>
          <w:sz w:val="20"/>
          <w:szCs w:val="20"/>
        </w:rPr>
      </w:pPr>
    </w:p>
    <w:p>
      <w:pPr>
        <w:spacing w:after="0" w:line="457" w:lineRule="auto"/>
        <w:ind w:right="120" w:firstLine="721"/>
        <w:rPr>
          <w:color w:val="auto"/>
          <w:sz w:val="20"/>
          <w:szCs w:val="20"/>
        </w:rPr>
      </w:pPr>
      <w:r>
        <w:rPr>
          <w:rFonts w:ascii="Times New Roman" w:hAnsi="Times New Roman" w:eastAsia="Times New Roman" w:cs="Times New Roman"/>
          <w:color w:val="auto"/>
          <w:sz w:val="24"/>
          <w:szCs w:val="24"/>
        </w:rPr>
        <w:t>The works of scholars on the evolution of gender equality in Nigeria and Africa purports that colonization (1800-1960) engendered women’s restriction from public labor.</w:t>
      </w:r>
      <w:r>
        <w:rPr>
          <w:rFonts w:ascii="Times New Roman" w:hAnsi="Times New Roman" w:eastAsia="Times New Roman" w:cs="Times New Roman"/>
          <w:color w:val="auto"/>
          <w:sz w:val="27"/>
          <w:szCs w:val="27"/>
          <w:vertAlign w:val="superscript"/>
        </w:rPr>
        <w:t>1</w:t>
      </w:r>
      <w:r>
        <w:rPr>
          <w:rFonts w:ascii="Times New Roman" w:hAnsi="Times New Roman" w:eastAsia="Times New Roman" w:cs="Times New Roman"/>
          <w:color w:val="auto"/>
          <w:sz w:val="24"/>
          <w:szCs w:val="24"/>
        </w:rPr>
        <w:t xml:space="preserve"> Although, they as well note that Islamic religion subjugated women in Islamized regions of Nigeria and Africa. Oyeronke Oyewunmi notes that in the pre-colonial Yoruba (southwest Nigeria) society</w:t>
      </w:r>
      <w:r>
        <w:rPr>
          <w:rFonts w:ascii="Times New Roman" w:hAnsi="Times New Roman" w:eastAsia="Times New Roman" w:cs="Times New Roman"/>
          <w:b/>
          <w:bCs/>
          <w:color w:val="auto"/>
          <w:sz w:val="24"/>
          <w:szCs w:val="24"/>
        </w:rPr>
        <w:t>,</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611505</wp:posOffset>
                </wp:positionV>
                <wp:extent cx="1829435" cy="0"/>
                <wp:effectExtent l="0" t="4445" r="0" b="5080"/>
                <wp:wrapNone/>
                <wp:docPr id="6" name="Shape 6"/>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3">
                          <a:solidFill>
                            <a:srgbClr val="000000"/>
                          </a:solidFill>
                          <a:miter lim="800000"/>
                        </a:ln>
                      </wps:spPr>
                      <wps:bodyPr/>
                    </wps:wsp>
                  </a:graphicData>
                </a:graphic>
              </wp:anchor>
            </w:drawing>
          </mc:Choice>
          <mc:Fallback>
            <w:pict>
              <v:line id="Shape 6" o:spid="_x0000_s1026" o:spt="20" style="position:absolute;left:0pt;margin-left:0pt;margin-top:48.15pt;height:0pt;width:144.05pt;z-index:-251657216;mso-width-relative:page;mso-height-relative:page;" fillcolor="#FFFFFF" filled="t" stroked="t" coordsize="21600,21600" o:allowincell="f" o:gfxdata="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V/F4NdQA&#10;AAAGAQAADwAAAAAAAAABACAAAAAiAAAAZHJzL2Rvd25yZXYueG1sUEsBAhQAFAAAAAgAh07iQNtz&#10;CZqxAQAAmQMAAA4AAAAAAAAAAQAgAAAAIwEAAGRycy9lMm9Eb2MueG1sUEsFBgAAAAAGAAYAWQEA&#10;AEYFAAAAAA==&#10;">
                <v:fill on="t" focussize="0,0"/>
                <v:stroke weight="0.71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7" w:lineRule="exact"/>
        <w:rPr>
          <w:color w:val="auto"/>
          <w:sz w:val="20"/>
          <w:szCs w:val="20"/>
        </w:rPr>
      </w:pPr>
    </w:p>
    <w:p>
      <w:pPr>
        <w:numPr>
          <w:ilvl w:val="0"/>
          <w:numId w:val="4"/>
        </w:numPr>
        <w:tabs>
          <w:tab w:val="left" w:pos="115"/>
        </w:tabs>
        <w:spacing w:after="0" w:line="214" w:lineRule="auto"/>
        <w:ind w:right="180"/>
        <w:jc w:val="both"/>
        <w:rPr>
          <w:rFonts w:ascii="Calibri" w:hAnsi="Calibri" w:eastAsia="Calibri" w:cs="Calibri"/>
          <w:color w:val="auto"/>
          <w:sz w:val="26"/>
          <w:szCs w:val="26"/>
          <w:vertAlign w:val="superscript"/>
        </w:rPr>
      </w:pPr>
      <w:r>
        <w:rPr>
          <w:rFonts w:ascii="Calibri" w:hAnsi="Calibri" w:eastAsia="Calibri" w:cs="Calibri"/>
          <w:color w:val="auto"/>
          <w:sz w:val="20"/>
          <w:szCs w:val="20"/>
        </w:rPr>
        <w:t xml:space="preserve">Funmi Soetan and Bola Akanji, </w:t>
      </w:r>
      <w:r>
        <w:rPr>
          <w:rFonts w:ascii="Calibri" w:hAnsi="Calibri" w:eastAsia="Calibri" w:cs="Calibri"/>
          <w:i/>
          <w:iCs/>
          <w:color w:val="auto"/>
          <w:sz w:val="20"/>
          <w:szCs w:val="20"/>
        </w:rPr>
        <w:t>Gender and Development in Nigeria: One Hundred Years of Nationhood</w:t>
      </w:r>
      <w:r>
        <w:rPr>
          <w:rFonts w:ascii="Calibri" w:hAnsi="Calibri" w:eastAsia="Calibri" w:cs="Calibri"/>
          <w:color w:val="auto"/>
          <w:sz w:val="20"/>
          <w:szCs w:val="20"/>
        </w:rPr>
        <w:t xml:space="preserve"> (London: Lexington Books, 2018); Iris, Berger. "African Women's History: Themes and Perspectives," </w:t>
      </w:r>
      <w:r>
        <w:rPr>
          <w:rFonts w:ascii="Calibri" w:hAnsi="Calibri" w:eastAsia="Calibri" w:cs="Calibri"/>
          <w:i/>
          <w:iCs/>
          <w:color w:val="auto"/>
          <w:sz w:val="20"/>
          <w:szCs w:val="20"/>
        </w:rPr>
        <w:t>Journal of Colonialism and Colonial History</w:t>
      </w:r>
      <w:r>
        <w:rPr>
          <w:rFonts w:ascii="Calibri" w:hAnsi="Calibri" w:eastAsia="Calibri" w:cs="Calibri"/>
          <w:color w:val="auto"/>
          <w:sz w:val="20"/>
          <w:szCs w:val="20"/>
        </w:rPr>
        <w:t xml:space="preserve"> 4, no. 1 (2003), Project Muse on Article; Niara Sudarkasa, "The Status of Women" in</w:t>
      </w:r>
      <w:r>
        <w:rPr>
          <w:rFonts w:ascii="Calibri" w:hAnsi="Calibri" w:eastAsia="Calibri" w:cs="Calibri"/>
          <w:i/>
          <w:iCs/>
          <w:color w:val="auto"/>
          <w:sz w:val="20"/>
          <w:szCs w:val="20"/>
        </w:rPr>
        <w:t xml:space="preserve"> </w:t>
      </w:r>
      <w:r>
        <w:rPr>
          <w:rFonts w:ascii="Calibri" w:hAnsi="Calibri" w:eastAsia="Calibri" w:cs="Calibri"/>
          <w:color w:val="auto"/>
          <w:sz w:val="20"/>
          <w:szCs w:val="20"/>
        </w:rPr>
        <w:t xml:space="preserve">Indigenous African Societies," </w:t>
      </w:r>
      <w:r>
        <w:rPr>
          <w:rFonts w:ascii="Calibri" w:hAnsi="Calibri" w:eastAsia="Calibri" w:cs="Calibri"/>
          <w:i/>
          <w:iCs/>
          <w:color w:val="auto"/>
          <w:sz w:val="20"/>
          <w:szCs w:val="20"/>
        </w:rPr>
        <w:t>Feminist Studies</w:t>
      </w:r>
      <w:r>
        <w:rPr>
          <w:rFonts w:ascii="Calibri" w:hAnsi="Calibri" w:eastAsia="Calibri" w:cs="Calibri"/>
          <w:color w:val="auto"/>
          <w:sz w:val="20"/>
          <w:szCs w:val="20"/>
        </w:rPr>
        <w:t xml:space="preserve"> 12, no. 1 (1986): 91-103. JSTOR.</w:t>
      </w:r>
    </w:p>
    <w:p>
      <w:pPr>
        <w:sectPr>
          <w:pgSz w:w="12240" w:h="15840"/>
          <w:pgMar w:top="1440" w:right="1440" w:bottom="155" w:left="1440" w:header="0" w:footer="0" w:gutter="0"/>
          <w:cols w:equalWidth="0" w:num="1">
            <w:col w:w="9360"/>
          </w:cols>
        </w:sectPr>
      </w:pPr>
    </w:p>
    <w:p>
      <w:pPr>
        <w:spacing w:after="0" w:line="200" w:lineRule="exact"/>
        <w:rPr>
          <w:color w:val="auto"/>
          <w:sz w:val="20"/>
          <w:szCs w:val="20"/>
        </w:rPr>
      </w:pPr>
    </w:p>
    <w:p>
      <w:pPr>
        <w:spacing w:after="0" w:line="251"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9</w:t>
      </w:r>
    </w:p>
    <w:p>
      <w:pPr>
        <w:sectPr>
          <w:type w:val="continuous"/>
          <w:pgSz w:w="12240" w:h="15840"/>
          <w:pgMar w:top="1440" w:right="1440" w:bottom="155" w:left="1440" w:header="0" w:footer="0" w:gutter="0"/>
          <w:cols w:equalWidth="0" w:num="1">
            <w:col w:w="9360"/>
          </w:cols>
        </w:sectPr>
      </w:pPr>
    </w:p>
    <w:p>
      <w:pPr>
        <w:spacing w:after="0" w:line="454" w:lineRule="auto"/>
        <w:ind w:right="40"/>
        <w:rPr>
          <w:color w:val="auto"/>
          <w:sz w:val="20"/>
          <w:szCs w:val="20"/>
        </w:rPr>
      </w:pPr>
      <w:bookmarkStart w:id="10" w:name="page11"/>
      <w:bookmarkEnd w:id="10"/>
      <w:r>
        <w:rPr>
          <w:rFonts w:ascii="Times New Roman" w:hAnsi="Times New Roman" w:eastAsia="Times New Roman" w:cs="Times New Roman"/>
          <w:color w:val="auto"/>
          <w:sz w:val="24"/>
          <w:szCs w:val="24"/>
        </w:rPr>
        <w:t>“aya” pursued their own livelihoods working in different places as farmers, hunters, and traders.</w:t>
      </w:r>
      <w:r>
        <w:rPr>
          <w:rFonts w:ascii="Times New Roman" w:hAnsi="Times New Roman" w:eastAsia="Times New Roman" w:cs="Times New Roman"/>
          <w:color w:val="auto"/>
          <w:sz w:val="31"/>
          <w:szCs w:val="31"/>
          <w:vertAlign w:val="superscript"/>
        </w:rPr>
        <w:t>2</w:t>
      </w:r>
      <w:r>
        <w:rPr>
          <w:rFonts w:ascii="Times New Roman" w:hAnsi="Times New Roman" w:eastAsia="Times New Roman" w:cs="Times New Roman"/>
          <w:color w:val="auto"/>
          <w:sz w:val="24"/>
          <w:szCs w:val="24"/>
        </w:rPr>
        <w:t xml:space="preserve"> However, the restriction placed on women by colonial and Islamic structures affected women’s participation in the public sphere and as well, displaced women from trading and farming, which were the labor market structure of pre-colonial and pre-Islam Nigeria. Thus, women alone engaged in domestic labor. This domestic labor includes the care and nurturing roles women perform in the home.</w:t>
      </w:r>
    </w:p>
    <w:p>
      <w:pPr>
        <w:spacing w:after="0" w:line="46" w:lineRule="exact"/>
        <w:rPr>
          <w:color w:val="auto"/>
          <w:sz w:val="20"/>
          <w:szCs w:val="20"/>
        </w:rPr>
      </w:pPr>
    </w:p>
    <w:p>
      <w:pPr>
        <w:spacing w:after="0" w:line="478" w:lineRule="auto"/>
        <w:ind w:right="100" w:firstLine="721"/>
        <w:rPr>
          <w:color w:val="auto"/>
          <w:sz w:val="20"/>
          <w:szCs w:val="20"/>
        </w:rPr>
      </w:pPr>
      <w:r>
        <w:rPr>
          <w:rFonts w:ascii="Times New Roman" w:hAnsi="Times New Roman" w:eastAsia="Times New Roman" w:cs="Times New Roman"/>
          <w:color w:val="auto"/>
          <w:sz w:val="24"/>
          <w:szCs w:val="24"/>
        </w:rPr>
        <w:t>By the twentieth century, the narrative of women restriction changed with the emergence of women into the labor force in Nigeria and globally. As a result, women had multiple roles which thus allowed women to commit to both the paid labor (career) and unpaid labor (family care). Women’s engagement in both public and domestic labor augmented women’s labor and obligation. This facilitated a dual perception of women’s role and negatively affected career women’s achievement of work-life balance.</w:t>
      </w:r>
    </w:p>
    <w:p>
      <w:pPr>
        <w:spacing w:after="0" w:line="15" w:lineRule="exact"/>
        <w:rPr>
          <w:color w:val="auto"/>
          <w:sz w:val="20"/>
          <w:szCs w:val="20"/>
        </w:rPr>
      </w:pPr>
    </w:p>
    <w:p>
      <w:pPr>
        <w:spacing w:after="0" w:line="482" w:lineRule="auto"/>
        <w:ind w:right="40" w:firstLine="721"/>
        <w:rPr>
          <w:color w:val="auto"/>
          <w:sz w:val="20"/>
          <w:szCs w:val="20"/>
        </w:rPr>
      </w:pPr>
      <w:r>
        <w:rPr>
          <w:rFonts w:ascii="Times New Roman" w:hAnsi="Times New Roman" w:eastAsia="Times New Roman" w:cs="Times New Roman"/>
          <w:color w:val="auto"/>
          <w:sz w:val="23"/>
          <w:szCs w:val="23"/>
        </w:rPr>
        <w:t>Nigerian work-life balance scholars such as Babatunde Akanji, Tinuke Fapohunda, Chima Mordi, Fredrick Mmieh, and Stella Ibiyinka Ojo identify role conflicts, gender discrimination, role gendering, and access to work-friendly policies as some of the major challenges that hinder women’s achievement to work-life balance in Nigeria</w:t>
      </w:r>
      <w:r>
        <w:rPr>
          <w:rFonts w:ascii="Times New Roman" w:hAnsi="Times New Roman" w:eastAsia="Times New Roman" w:cs="Times New Roman"/>
          <w:color w:val="auto"/>
          <w:sz w:val="30"/>
          <w:szCs w:val="30"/>
          <w:vertAlign w:val="superscript"/>
        </w:rPr>
        <w:t>. 3</w:t>
      </w:r>
      <w:r>
        <w:rPr>
          <w:rFonts w:ascii="Times New Roman" w:hAnsi="Times New Roman" w:eastAsia="Times New Roman" w:cs="Times New Roman"/>
          <w:color w:val="auto"/>
          <w:sz w:val="23"/>
          <w:szCs w:val="23"/>
        </w:rPr>
        <w:t xml:space="preserve"> These scholars also evidence that these challenges hinder women’s career progression. Through the examination</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299085</wp:posOffset>
                </wp:positionV>
                <wp:extent cx="1829435" cy="0"/>
                <wp:effectExtent l="0" t="4445" r="0" b="5080"/>
                <wp:wrapNone/>
                <wp:docPr id="7" name="Shape 7"/>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4">
                          <a:solidFill>
                            <a:srgbClr val="000000"/>
                          </a:solidFill>
                          <a:miter lim="800000"/>
                        </a:ln>
                      </wps:spPr>
                      <wps:bodyPr/>
                    </wps:wsp>
                  </a:graphicData>
                </a:graphic>
              </wp:anchor>
            </w:drawing>
          </mc:Choice>
          <mc:Fallback>
            <w:pict>
              <v:line id="Shape 7" o:spid="_x0000_s1026" o:spt="20" style="position:absolute;left:0pt;margin-left:0pt;margin-top:23.55pt;height:0pt;width:144.05pt;z-index:-251657216;mso-width-relative:page;mso-height-relative:page;" fillcolor="#FFFFFF" filled="t" stroked="t" coordsize="21600,21600" o:allowincell="f" o:gfxdata="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V0Rv/0wAA&#10;AAYBAAAPAAAAAAAAAAEAIAAAACIAAABkcnMvZG93bnJldi54bWxQSwECFAAUAAAACACHTuJACFkp&#10;grEBAACZAwAADgAAAAAAAAABACAAAAAiAQAAZHJzL2Uyb0RvYy54bWxQSwUGAAAAAAYABgBZAQAA&#10;RQUAAAAA&#10;">
                <v:fill on="t" focussize="0,0"/>
                <v:stroke weight="0.7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1" w:lineRule="exact"/>
        <w:rPr>
          <w:color w:val="auto"/>
          <w:sz w:val="20"/>
          <w:szCs w:val="20"/>
        </w:rPr>
      </w:pPr>
    </w:p>
    <w:p>
      <w:pPr>
        <w:numPr>
          <w:ilvl w:val="0"/>
          <w:numId w:val="5"/>
        </w:numPr>
        <w:tabs>
          <w:tab w:val="left" w:pos="115"/>
        </w:tabs>
        <w:spacing w:after="0" w:line="188" w:lineRule="auto"/>
        <w:ind w:right="440"/>
        <w:rPr>
          <w:rFonts w:ascii="Calibri" w:hAnsi="Calibri" w:eastAsia="Calibri" w:cs="Calibri"/>
          <w:color w:val="auto"/>
          <w:sz w:val="26"/>
          <w:szCs w:val="26"/>
          <w:vertAlign w:val="superscript"/>
        </w:rPr>
      </w:pPr>
      <w:r>
        <w:rPr>
          <w:rFonts w:ascii="Calibri" w:hAnsi="Calibri" w:eastAsia="Calibri" w:cs="Calibri"/>
          <w:i/>
          <w:iCs/>
          <w:color w:val="auto"/>
          <w:sz w:val="20"/>
          <w:szCs w:val="20"/>
        </w:rPr>
        <w:t>The Invention of Women: Making an African Sense of Western Gender Discourses</w:t>
      </w:r>
      <w:r>
        <w:rPr>
          <w:rFonts w:ascii="Calibri" w:hAnsi="Calibri" w:eastAsia="Calibri" w:cs="Calibri"/>
          <w:color w:val="auto"/>
          <w:sz w:val="20"/>
          <w:szCs w:val="20"/>
        </w:rPr>
        <w:t xml:space="preserve"> (Minneapolis: University of Minnesota Press, 1997), 55-71, JSTOR; Aya means married women.</w:t>
      </w:r>
    </w:p>
    <w:p>
      <w:pPr>
        <w:spacing w:after="0" w:line="44" w:lineRule="exact"/>
        <w:rPr>
          <w:rFonts w:ascii="Calibri" w:hAnsi="Calibri" w:eastAsia="Calibri" w:cs="Calibri"/>
          <w:color w:val="auto"/>
          <w:sz w:val="26"/>
          <w:szCs w:val="26"/>
          <w:vertAlign w:val="superscript"/>
        </w:rPr>
      </w:pPr>
    </w:p>
    <w:p>
      <w:pPr>
        <w:numPr>
          <w:ilvl w:val="0"/>
          <w:numId w:val="5"/>
        </w:numPr>
        <w:tabs>
          <w:tab w:val="left" w:pos="115"/>
        </w:tabs>
        <w:spacing w:after="0" w:line="224" w:lineRule="auto"/>
        <w:ind w:right="40"/>
        <w:rPr>
          <w:rFonts w:ascii="Calibri" w:hAnsi="Calibri" w:eastAsia="Calibri" w:cs="Calibri"/>
          <w:color w:val="0000FF"/>
          <w:sz w:val="20"/>
          <w:szCs w:val="20"/>
          <w:u w:val="single" w:color="auto"/>
        </w:rPr>
      </w:pPr>
      <w:r>
        <w:rPr>
          <w:rFonts w:ascii="Calibri" w:hAnsi="Calibri" w:eastAsia="Calibri" w:cs="Calibri"/>
          <w:color w:val="auto"/>
          <w:sz w:val="20"/>
          <w:szCs w:val="20"/>
        </w:rPr>
        <w:t xml:space="preserve">Babatunde Akanji, “An Exploratory Study of Work-Life Balance in Nigeria: Employees’ Perspectives of Coping with the Role Conflicts,” </w:t>
      </w:r>
      <w:r>
        <w:rPr>
          <w:rFonts w:ascii="Calibri" w:hAnsi="Calibri" w:eastAsia="Calibri" w:cs="Calibri"/>
          <w:i/>
          <w:iCs/>
          <w:color w:val="auto"/>
          <w:sz w:val="20"/>
          <w:szCs w:val="20"/>
        </w:rPr>
        <w:t>International Journal of Research Studies in Management</w:t>
      </w:r>
      <w:r>
        <w:rPr>
          <w:rFonts w:ascii="Calibri" w:hAnsi="Calibri" w:eastAsia="Calibri" w:cs="Calibri"/>
          <w:color w:val="auto"/>
          <w:sz w:val="20"/>
          <w:szCs w:val="20"/>
        </w:rPr>
        <w:t xml:space="preserve"> 2, no. 2 (October 2013): 95, accessed January 1, 2019.</w:t>
      </w:r>
      <w:r>
        <w:rPr>
          <w:rFonts w:ascii="Calibri" w:hAnsi="Calibri" w:eastAsia="Calibri" w:cs="Calibri"/>
          <w:color w:val="0000FF"/>
          <w:sz w:val="20"/>
          <w:szCs w:val="20"/>
        </w:rPr>
        <w:t xml:space="preserve"> </w:t>
      </w:r>
      <w:r>
        <w:fldChar w:fldCharType="begin"/>
      </w:r>
      <w:r>
        <w:instrText xml:space="preserve"> HYPERLINK "https://doi.org/10.5861/ijrsm.2013" \h </w:instrText>
      </w:r>
      <w:r>
        <w:fldChar w:fldCharType="separate"/>
      </w:r>
      <w:r>
        <w:rPr>
          <w:rFonts w:ascii="Calibri" w:hAnsi="Calibri" w:eastAsia="Calibri" w:cs="Calibri"/>
          <w:color w:val="0000FF"/>
          <w:sz w:val="20"/>
          <w:szCs w:val="20"/>
          <w:u w:val="single" w:color="auto"/>
        </w:rPr>
        <w:t>https://doi.org/10.5861/ijrsm.2013</w:t>
      </w:r>
      <w:r>
        <w:rPr>
          <w:rFonts w:ascii="Calibri" w:hAnsi="Calibri" w:eastAsia="Calibri" w:cs="Calibri"/>
          <w:color w:val="auto"/>
          <w:sz w:val="20"/>
          <w:szCs w:val="20"/>
          <w:u w:val="single" w:color="auto"/>
        </w:rPr>
        <w:t xml:space="preserve">; </w:t>
      </w:r>
      <w:r>
        <w:rPr>
          <w:rFonts w:ascii="Calibri" w:hAnsi="Calibri" w:eastAsia="Calibri" w:cs="Calibri"/>
          <w:color w:val="auto"/>
          <w:sz w:val="20"/>
          <w:szCs w:val="20"/>
          <w:u w:val="single" w:color="auto"/>
        </w:rPr>
        <w:fldChar w:fldCharType="end"/>
      </w:r>
      <w:r>
        <w:rPr>
          <w:rFonts w:ascii="Calibri" w:hAnsi="Calibri" w:eastAsia="Calibri" w:cs="Calibri"/>
          <w:color w:val="auto"/>
          <w:sz w:val="20"/>
          <w:szCs w:val="20"/>
        </w:rPr>
        <w:t xml:space="preserve">Tinuke Fapohunda, “Gender Influences in Work Life Balance: Findings from Nigeria,” </w:t>
      </w:r>
      <w:r>
        <w:rPr>
          <w:rFonts w:ascii="Calibri" w:hAnsi="Calibri" w:eastAsia="Calibri" w:cs="Calibri"/>
          <w:i/>
          <w:iCs/>
          <w:color w:val="auto"/>
          <w:sz w:val="20"/>
          <w:szCs w:val="20"/>
        </w:rPr>
        <w:t>Global Journal of Human Resource Management</w:t>
      </w:r>
      <w:r>
        <w:rPr>
          <w:rFonts w:ascii="Calibri" w:hAnsi="Calibri" w:eastAsia="Calibri" w:cs="Calibri"/>
          <w:color w:val="auto"/>
          <w:sz w:val="20"/>
          <w:szCs w:val="20"/>
        </w:rPr>
        <w:t xml:space="preserve"> 2, no 2 (June 2014): 27, accessed April 04, 2019.</w:t>
      </w:r>
      <w:r>
        <w:rPr>
          <w:rFonts w:ascii="Calibri" w:hAnsi="Calibri" w:eastAsia="Calibri" w:cs="Calibri"/>
          <w:color w:val="0000FF"/>
          <w:sz w:val="20"/>
          <w:szCs w:val="20"/>
        </w:rPr>
        <w:t xml:space="preserve"> </w:t>
      </w:r>
      <w:r>
        <w:fldChar w:fldCharType="begin"/>
      </w:r>
      <w:r>
        <w:instrText xml:space="preserve"> HYPERLINK "https://www.eajournals.org/journals/global-journal-of-human-resource-management-gjhrm/vol-2no-2june-2014/gender-influences-work-life-balance-findings-nigeria-2/" \h </w:instrText>
      </w:r>
      <w:r>
        <w:fldChar w:fldCharType="separate"/>
      </w:r>
      <w:r>
        <w:rPr>
          <w:rFonts w:ascii="Calibri" w:hAnsi="Calibri" w:eastAsia="Calibri" w:cs="Calibri"/>
          <w:color w:val="0000FF"/>
          <w:sz w:val="20"/>
          <w:szCs w:val="20"/>
          <w:u w:val="single" w:color="auto"/>
        </w:rPr>
        <w:t>https://www.eajournals.org/journals/global-journal-of-human-resource-management-gjhrm/vol-2no-2june-</w:t>
      </w:r>
      <w:r>
        <w:rPr>
          <w:rFonts w:ascii="Calibri" w:hAnsi="Calibri" w:eastAsia="Calibri" w:cs="Calibri"/>
          <w:color w:val="0000FF"/>
          <w:sz w:val="20"/>
          <w:szCs w:val="20"/>
          <w:u w:val="single" w:color="auto"/>
        </w:rPr>
        <w:fldChar w:fldCharType="end"/>
      </w:r>
      <w:r>
        <w:fldChar w:fldCharType="begin"/>
      </w:r>
      <w:r>
        <w:instrText xml:space="preserve"> HYPERLINK "https://www.eajournals.org/journals/global-journal-of-human-resource-management-gjhrm/vol-2no-2june-2014/gender-influences-work-life-balance-findings-nigeria-2/" \h </w:instrText>
      </w:r>
      <w:r>
        <w:fldChar w:fldCharType="separate"/>
      </w:r>
      <w:r>
        <w:rPr>
          <w:rFonts w:ascii="Calibri" w:hAnsi="Calibri" w:eastAsia="Calibri" w:cs="Calibri"/>
          <w:color w:val="0000FF"/>
          <w:sz w:val="20"/>
          <w:szCs w:val="20"/>
          <w:u w:val="single" w:color="auto"/>
        </w:rPr>
        <w:t>2014/gender-influences-work-life-balance-findings-nigeria-2/</w:t>
      </w:r>
      <w:r>
        <w:rPr>
          <w:rFonts w:ascii="Calibri" w:hAnsi="Calibri" w:eastAsia="Calibri" w:cs="Calibri"/>
          <w:color w:val="000000"/>
          <w:sz w:val="20"/>
          <w:szCs w:val="20"/>
        </w:rPr>
        <w:t xml:space="preserve">; </w:t>
      </w:r>
      <w:r>
        <w:rPr>
          <w:rFonts w:ascii="Calibri" w:hAnsi="Calibri" w:eastAsia="Calibri" w:cs="Calibri"/>
          <w:color w:val="000000"/>
          <w:sz w:val="20"/>
          <w:szCs w:val="20"/>
        </w:rPr>
        <w:fldChar w:fldCharType="end"/>
      </w:r>
      <w:r>
        <w:rPr>
          <w:rFonts w:ascii="Calibri" w:hAnsi="Calibri" w:eastAsia="Calibri" w:cs="Calibri"/>
          <w:color w:val="0000FF"/>
          <w:sz w:val="20"/>
          <w:szCs w:val="20"/>
          <w:u w:val="single" w:color="auto"/>
        </w:rPr>
        <w:t>Chima</w:t>
      </w:r>
      <w:r>
        <w:rPr>
          <w:rFonts w:ascii="Calibri" w:hAnsi="Calibri" w:eastAsia="Calibri" w:cs="Calibri"/>
          <w:color w:val="000000"/>
          <w:sz w:val="20"/>
          <w:szCs w:val="20"/>
        </w:rPr>
        <w:t xml:space="preserve"> Mordi, Fredrick Mmieh, and Stella Ibiyinka Ojo, “An Exploratory Study of Managers’ Perspective of Work-Life Balance in Nigeria: A Case Analysis of the</w:t>
      </w:r>
    </w:p>
    <w:p>
      <w:pPr>
        <w:spacing w:after="0" w:line="45" w:lineRule="exact"/>
        <w:rPr>
          <w:rFonts w:ascii="Calibri" w:hAnsi="Calibri" w:eastAsia="Calibri" w:cs="Calibri"/>
          <w:color w:val="0000FF"/>
          <w:sz w:val="20"/>
          <w:szCs w:val="20"/>
          <w:u w:val="single" w:color="auto"/>
        </w:rPr>
      </w:pPr>
    </w:p>
    <w:p>
      <w:pPr>
        <w:spacing w:after="0" w:line="219" w:lineRule="auto"/>
        <w:ind w:right="580"/>
        <w:rPr>
          <w:rFonts w:ascii="Calibri" w:hAnsi="Calibri" w:eastAsia="Calibri" w:cs="Calibri"/>
          <w:color w:val="auto"/>
          <w:sz w:val="20"/>
          <w:szCs w:val="20"/>
        </w:rPr>
      </w:pPr>
      <w:r>
        <w:rPr>
          <w:rFonts w:ascii="Calibri" w:hAnsi="Calibri" w:eastAsia="Calibri" w:cs="Calibri"/>
          <w:color w:val="auto"/>
          <w:sz w:val="20"/>
          <w:szCs w:val="20"/>
        </w:rPr>
        <w:t xml:space="preserve">Nigerian Banking Sector,” </w:t>
      </w:r>
      <w:r>
        <w:rPr>
          <w:rFonts w:ascii="Calibri" w:hAnsi="Calibri" w:eastAsia="Calibri" w:cs="Calibri"/>
          <w:i/>
          <w:iCs/>
          <w:color w:val="auto"/>
          <w:sz w:val="20"/>
          <w:szCs w:val="20"/>
        </w:rPr>
        <w:t>Thunderbird International Business Review</w:t>
      </w:r>
      <w:r>
        <w:rPr>
          <w:rFonts w:ascii="Calibri" w:hAnsi="Calibri" w:eastAsia="Calibri" w:cs="Calibri"/>
          <w:color w:val="auto"/>
          <w:sz w:val="20"/>
          <w:szCs w:val="20"/>
        </w:rPr>
        <w:t>, 55, no. 1 (January/February 2013): 72, accessed April 04, 2019.</w:t>
      </w:r>
      <w:r>
        <w:rPr>
          <w:rFonts w:ascii="Calibri" w:hAnsi="Calibri" w:eastAsia="Calibri" w:cs="Calibri"/>
          <w:color w:val="0563C1"/>
          <w:sz w:val="20"/>
          <w:szCs w:val="20"/>
        </w:rPr>
        <w:t xml:space="preserve"> </w:t>
      </w:r>
      <w:r>
        <w:fldChar w:fldCharType="begin"/>
      </w:r>
      <w:r>
        <w:instrText xml:space="preserve"> HYPERLINK "https://doi.org/10.1002/tie.21523" \h </w:instrText>
      </w:r>
      <w:r>
        <w:fldChar w:fldCharType="separate"/>
      </w:r>
      <w:r>
        <w:rPr>
          <w:rFonts w:ascii="Calibri" w:hAnsi="Calibri" w:eastAsia="Calibri" w:cs="Calibri"/>
          <w:color w:val="0563C1"/>
          <w:sz w:val="20"/>
          <w:szCs w:val="20"/>
          <w:u w:val="single" w:color="auto"/>
        </w:rPr>
        <w:t>https://doi.org/10.1002/tie.21523</w:t>
      </w:r>
      <w:r>
        <w:rPr>
          <w:rFonts w:ascii="Calibri" w:hAnsi="Calibri" w:eastAsia="Calibri" w:cs="Calibri"/>
          <w:color w:val="0563C1"/>
          <w:sz w:val="20"/>
          <w:szCs w:val="20"/>
          <w:u w:val="single" w:color="auto"/>
        </w:rPr>
        <w:fldChar w:fldCharType="end"/>
      </w:r>
    </w:p>
    <w:p>
      <w:pPr>
        <w:sectPr>
          <w:pgSz w:w="12240" w:h="15840"/>
          <w:pgMar w:top="1434" w:right="1440" w:bottom="155" w:left="1440" w:header="0" w:footer="0" w:gutter="0"/>
          <w:cols w:equalWidth="0" w:num="1">
            <w:col w:w="9360"/>
          </w:cols>
        </w:sectPr>
      </w:pPr>
    </w:p>
    <w:p>
      <w:pPr>
        <w:spacing w:after="0" w:line="200" w:lineRule="exact"/>
        <w:rPr>
          <w:rFonts w:ascii="Calibri" w:hAnsi="Calibri" w:eastAsia="Calibri" w:cs="Calibri"/>
          <w:color w:val="auto"/>
          <w:sz w:val="20"/>
          <w:szCs w:val="20"/>
        </w:rPr>
      </w:pPr>
    </w:p>
    <w:p>
      <w:pPr>
        <w:spacing w:after="0" w:line="200" w:lineRule="exact"/>
        <w:rPr>
          <w:rFonts w:ascii="Calibri" w:hAnsi="Calibri" w:eastAsia="Calibri" w:cs="Calibri"/>
          <w:color w:val="auto"/>
          <w:sz w:val="20"/>
          <w:szCs w:val="20"/>
        </w:rPr>
      </w:pPr>
    </w:p>
    <w:p>
      <w:pPr>
        <w:spacing w:after="0" w:line="309" w:lineRule="exact"/>
        <w:rPr>
          <w:rFonts w:ascii="Calibri" w:hAnsi="Calibri" w:eastAsia="Calibri" w:cs="Calibri"/>
          <w:color w:val="auto"/>
          <w:sz w:val="20"/>
          <w:szCs w:val="20"/>
        </w:rPr>
      </w:pPr>
    </w:p>
    <w:p>
      <w:pPr>
        <w:spacing w:after="0"/>
        <w:ind w:right="-19"/>
        <w:jc w:val="center"/>
        <w:rPr>
          <w:color w:val="auto"/>
          <w:sz w:val="20"/>
          <w:szCs w:val="20"/>
        </w:rPr>
      </w:pPr>
      <w:r>
        <w:rPr>
          <w:rFonts w:ascii="Calibri" w:hAnsi="Calibri" w:eastAsia="Calibri" w:cs="Calibri"/>
          <w:color w:val="auto"/>
          <w:sz w:val="21"/>
          <w:szCs w:val="21"/>
        </w:rPr>
        <w:t>10</w:t>
      </w:r>
    </w:p>
    <w:p>
      <w:pPr>
        <w:sectPr>
          <w:type w:val="continuous"/>
          <w:pgSz w:w="12240" w:h="15840"/>
          <w:pgMar w:top="1434" w:right="1440" w:bottom="155" w:left="1440" w:header="0" w:footer="0" w:gutter="0"/>
          <w:cols w:equalWidth="0" w:num="1">
            <w:col w:w="9360"/>
          </w:cols>
        </w:sectPr>
      </w:pPr>
    </w:p>
    <w:p>
      <w:pPr>
        <w:spacing w:after="0" w:line="12" w:lineRule="exact"/>
        <w:rPr>
          <w:color w:val="auto"/>
          <w:sz w:val="20"/>
          <w:szCs w:val="20"/>
        </w:rPr>
      </w:pPr>
      <w:bookmarkStart w:id="11" w:name="page12"/>
      <w:bookmarkEnd w:id="11"/>
    </w:p>
    <w:p>
      <w:pPr>
        <w:spacing w:after="0" w:line="478" w:lineRule="auto"/>
        <w:ind w:right="20"/>
        <w:rPr>
          <w:color w:val="auto"/>
          <w:sz w:val="20"/>
          <w:szCs w:val="20"/>
        </w:rPr>
      </w:pPr>
      <w:r>
        <w:rPr>
          <w:rFonts w:ascii="Times New Roman" w:hAnsi="Times New Roman" w:eastAsia="Times New Roman" w:cs="Times New Roman"/>
          <w:color w:val="auto"/>
          <w:sz w:val="24"/>
          <w:szCs w:val="24"/>
        </w:rPr>
        <w:t>of lived experiences, this study unravels the challenges that hinder the work-life balance of career women working in the banking and management consulting firms in Nigeria. It also evaluates the implications of work-life imbalance and coping strategies. The primary purpose of the study is to investigate how organizational work culture and economic imbalance affect married women’s achievement of work-life balance. It as well discusses how organizations adopt work-friendly policies to advance women’s inclusion in the Nigerian labor sector.</w:t>
      </w:r>
    </w:p>
    <w:p>
      <w:pPr>
        <w:spacing w:after="0" w:line="15" w:lineRule="exact"/>
        <w:rPr>
          <w:color w:val="auto"/>
          <w:sz w:val="20"/>
          <w:szCs w:val="20"/>
        </w:rPr>
      </w:pPr>
    </w:p>
    <w:p>
      <w:pPr>
        <w:spacing w:after="0" w:line="476" w:lineRule="auto"/>
        <w:ind w:right="100" w:firstLine="721"/>
        <w:rPr>
          <w:color w:val="auto"/>
          <w:sz w:val="20"/>
          <w:szCs w:val="20"/>
        </w:rPr>
      </w:pPr>
      <w:r>
        <w:rPr>
          <w:rFonts w:ascii="Times New Roman" w:hAnsi="Times New Roman" w:eastAsia="Times New Roman" w:cs="Times New Roman"/>
          <w:color w:val="auto"/>
          <w:sz w:val="24"/>
          <w:szCs w:val="24"/>
        </w:rPr>
        <w:t>This introduction contains a historical overview of Yoruba women’s participation in labor and feminist movement in Nigeria, with additions from southeast Nigeria. It also discusses the definitions of work-life balance, the research questions, and the significance of the study. Some of the resources consulted for this study are scholarly articles and website sources.</w:t>
      </w:r>
    </w:p>
    <w:p>
      <w:pPr>
        <w:spacing w:after="0" w:line="7"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u w:val="single" w:color="auto"/>
        </w:rPr>
        <w:t>Gender and Work in Nigeria</w:t>
      </w:r>
    </w:p>
    <w:p>
      <w:pPr>
        <w:spacing w:after="0" w:line="289" w:lineRule="exact"/>
        <w:rPr>
          <w:color w:val="auto"/>
          <w:sz w:val="20"/>
          <w:szCs w:val="20"/>
        </w:rPr>
      </w:pPr>
    </w:p>
    <w:p>
      <w:pPr>
        <w:spacing w:after="0" w:line="458" w:lineRule="auto"/>
        <w:ind w:right="20" w:firstLine="721"/>
        <w:rPr>
          <w:color w:val="auto"/>
          <w:sz w:val="20"/>
          <w:szCs w:val="20"/>
        </w:rPr>
      </w:pPr>
      <w:r>
        <w:rPr>
          <w:rFonts w:ascii="Times New Roman" w:hAnsi="Times New Roman" w:eastAsia="Times New Roman" w:cs="Times New Roman"/>
          <w:color w:val="auto"/>
          <w:sz w:val="24"/>
          <w:szCs w:val="24"/>
        </w:rPr>
        <w:t>Prior to colonialism, both women and men had labor and economic rights in Africa. More so, pre-colonial society (years before 1800) did not restrict women’s role to only nurturant duties until English colonists’ incursion into the area they eventually named “Nigeria.” Monica Orisadare and Tolulope Osinubi note that Nigerian women, specifically Yoruba and Igbo women performed domestic roles and complementary roles as political leaders in their communities as farmers and participators in social events outside of the home.</w:t>
      </w:r>
      <w:r>
        <w:rPr>
          <w:rFonts w:ascii="Times New Roman" w:hAnsi="Times New Roman" w:eastAsia="Times New Roman" w:cs="Times New Roman"/>
          <w:color w:val="auto"/>
          <w:sz w:val="31"/>
          <w:szCs w:val="31"/>
          <w:vertAlign w:val="superscript"/>
        </w:rPr>
        <w:t>4</w:t>
      </w:r>
      <w:r>
        <w:rPr>
          <w:rFonts w:ascii="Times New Roman" w:hAnsi="Times New Roman" w:eastAsia="Times New Roman" w:cs="Times New Roman"/>
          <w:color w:val="auto"/>
          <w:sz w:val="24"/>
          <w:szCs w:val="24"/>
        </w:rPr>
        <w:t xml:space="preserve"> In support of this assertion, Gina Koczerbeski writes that African women were “the main food producers and nurturers . . . and . . .</w:t>
      </w:r>
    </w:p>
    <w:p>
      <w:pPr>
        <w:spacing w:after="0" w:line="7" w:lineRule="exact"/>
        <w:rPr>
          <w:color w:val="auto"/>
          <w:sz w:val="20"/>
          <w:szCs w:val="20"/>
        </w:rPr>
      </w:pPr>
    </w:p>
    <w:p>
      <w:pPr>
        <w:spacing w:after="0" w:line="414" w:lineRule="auto"/>
        <w:ind w:right="220"/>
        <w:rPr>
          <w:color w:val="auto"/>
          <w:sz w:val="20"/>
          <w:szCs w:val="20"/>
        </w:rPr>
      </w:pPr>
      <w:r>
        <w:rPr>
          <w:rFonts w:ascii="Times New Roman" w:hAnsi="Times New Roman" w:eastAsia="Times New Roman" w:cs="Times New Roman"/>
          <w:color w:val="auto"/>
          <w:sz w:val="24"/>
          <w:szCs w:val="24"/>
        </w:rPr>
        <w:t>main generators of wealth” before colonialism.</w:t>
      </w:r>
      <w:r>
        <w:rPr>
          <w:rFonts w:ascii="Times New Roman" w:hAnsi="Times New Roman" w:eastAsia="Times New Roman" w:cs="Times New Roman"/>
          <w:color w:val="auto"/>
          <w:sz w:val="31"/>
          <w:szCs w:val="31"/>
          <w:vertAlign w:val="superscript"/>
        </w:rPr>
        <w:t>5</w:t>
      </w:r>
      <w:r>
        <w:rPr>
          <w:rFonts w:ascii="Times New Roman" w:hAnsi="Times New Roman" w:eastAsia="Times New Roman" w:cs="Times New Roman"/>
          <w:color w:val="auto"/>
          <w:sz w:val="24"/>
          <w:szCs w:val="24"/>
        </w:rPr>
        <w:t xml:space="preserve"> This implies that Nigerian women and African women enjoyed equal labor and economic power like men.</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510540</wp:posOffset>
                </wp:positionV>
                <wp:extent cx="1829435" cy="0"/>
                <wp:effectExtent l="0" t="4445" r="0" b="5080"/>
                <wp:wrapNone/>
                <wp:docPr id="8" name="Shape 8"/>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3">
                          <a:solidFill>
                            <a:srgbClr val="000000"/>
                          </a:solidFill>
                          <a:miter lim="800000"/>
                        </a:ln>
                      </wps:spPr>
                      <wps:bodyPr/>
                    </wps:wsp>
                  </a:graphicData>
                </a:graphic>
              </wp:anchor>
            </w:drawing>
          </mc:Choice>
          <mc:Fallback>
            <w:pict>
              <v:line id="Shape 8" o:spid="_x0000_s1026" o:spt="20" style="position:absolute;left:0pt;margin-left:0pt;margin-top:40.2pt;height:0pt;width:144.05pt;z-index:-251657216;mso-width-relative:page;mso-height-relative:page;" fillcolor="#FFFFFF" filled="t" stroked="t" coordsize="21600,21600" o:allowincell="f" o:gfxdata="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cxEUB1AAA&#10;AAYBAAAPAAAAAAAAAAEAIAAAACIAAABkcnMvZG93bnJldi54bWxQSwECFAAUAAAACACHTuJApKyW&#10;QbABAACZAwAADgAAAAAAAAABACAAAAAjAQAAZHJzL2Uyb0RvYy54bWxQSwUGAAAAAAYABgBZAQAA&#10;RQUAAAAA&#10;">
                <v:fill on="t" focussize="0,0"/>
                <v:stroke weight="0.71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2" w:lineRule="exact"/>
        <w:rPr>
          <w:color w:val="auto"/>
          <w:sz w:val="20"/>
          <w:szCs w:val="20"/>
        </w:rPr>
      </w:pPr>
    </w:p>
    <w:p>
      <w:pPr>
        <w:numPr>
          <w:ilvl w:val="0"/>
          <w:numId w:val="6"/>
        </w:numPr>
        <w:tabs>
          <w:tab w:val="left" w:pos="120"/>
        </w:tabs>
        <w:spacing w:after="0" w:line="201" w:lineRule="auto"/>
        <w:ind w:right="160"/>
        <w:rPr>
          <w:rFonts w:ascii="Calibri" w:hAnsi="Calibri" w:eastAsia="Calibri" w:cs="Calibri"/>
          <w:color w:val="auto"/>
          <w:sz w:val="28"/>
          <w:szCs w:val="28"/>
          <w:vertAlign w:val="superscript"/>
        </w:rPr>
      </w:pPr>
      <w:r>
        <w:rPr>
          <w:rFonts w:ascii="Calibri" w:hAnsi="Calibri" w:eastAsia="Calibri" w:cs="Calibri"/>
          <w:color w:val="auto"/>
          <w:sz w:val="20"/>
          <w:szCs w:val="20"/>
        </w:rPr>
        <w:t xml:space="preserve">“Gender Equality and Feminized Poverty: Multidimensional and Centenary Perspectives,” in </w:t>
      </w:r>
      <w:r>
        <w:rPr>
          <w:rFonts w:ascii="Calibri" w:hAnsi="Calibri" w:eastAsia="Calibri" w:cs="Calibri"/>
          <w:i/>
          <w:iCs/>
          <w:color w:val="auto"/>
          <w:sz w:val="20"/>
          <w:szCs w:val="20"/>
        </w:rPr>
        <w:t>Gender and Development in Nigeria: One Hundred Years of Nationhood</w:t>
      </w:r>
      <w:r>
        <w:rPr>
          <w:rFonts w:ascii="Calibri" w:hAnsi="Calibri" w:eastAsia="Calibri" w:cs="Calibri"/>
          <w:color w:val="auto"/>
          <w:sz w:val="20"/>
          <w:szCs w:val="20"/>
        </w:rPr>
        <w:t>, ed. Funmi Soetan and Bola Akanji (London: Lexington Books, 2018), 76.</w:t>
      </w:r>
    </w:p>
    <w:p>
      <w:pPr>
        <w:numPr>
          <w:ilvl w:val="0"/>
          <w:numId w:val="6"/>
        </w:numPr>
        <w:tabs>
          <w:tab w:val="left" w:pos="120"/>
        </w:tabs>
        <w:spacing w:after="0" w:line="185" w:lineRule="auto"/>
        <w:ind w:left="120" w:hanging="120"/>
        <w:rPr>
          <w:rFonts w:ascii="Calibri" w:hAnsi="Calibri" w:eastAsia="Calibri" w:cs="Calibri"/>
          <w:color w:val="auto"/>
          <w:sz w:val="28"/>
          <w:szCs w:val="28"/>
          <w:vertAlign w:val="superscript"/>
        </w:rPr>
      </w:pPr>
      <w:r>
        <w:rPr>
          <w:rFonts w:ascii="Calibri" w:hAnsi="Calibri" w:eastAsia="Calibri" w:cs="Calibri"/>
          <w:color w:val="auto"/>
          <w:sz w:val="20"/>
          <w:szCs w:val="20"/>
        </w:rPr>
        <w:t xml:space="preserve">“Women in Development,” </w:t>
      </w:r>
      <w:r>
        <w:rPr>
          <w:rFonts w:ascii="Calibri" w:hAnsi="Calibri" w:eastAsia="Calibri" w:cs="Calibri"/>
          <w:i/>
          <w:iCs/>
          <w:color w:val="auto"/>
          <w:sz w:val="20"/>
          <w:szCs w:val="20"/>
        </w:rPr>
        <w:t>Third World Quarterly</w:t>
      </w:r>
      <w:r>
        <w:rPr>
          <w:rFonts w:ascii="Calibri" w:hAnsi="Calibri" w:eastAsia="Calibri" w:cs="Calibri"/>
          <w:color w:val="auto"/>
          <w:sz w:val="20"/>
          <w:szCs w:val="20"/>
        </w:rPr>
        <w:t xml:space="preserve"> 19, no. 3 (September 1998): 397, JSTOR.</w:t>
      </w:r>
    </w:p>
    <w:p>
      <w:pPr>
        <w:sectPr>
          <w:pgSz w:w="12240" w:h="15840"/>
          <w:pgMar w:top="1440" w:right="1440" w:bottom="155" w:left="1440" w:header="0" w:footer="0" w:gutter="0"/>
          <w:cols w:equalWidth="0" w:num="1">
            <w:col w:w="9360"/>
          </w:cols>
        </w:sectPr>
      </w:pPr>
    </w:p>
    <w:p>
      <w:pPr>
        <w:spacing w:after="0" w:line="200" w:lineRule="exact"/>
        <w:rPr>
          <w:color w:val="auto"/>
          <w:sz w:val="20"/>
          <w:szCs w:val="20"/>
        </w:rPr>
      </w:pPr>
    </w:p>
    <w:p>
      <w:pPr>
        <w:spacing w:after="0" w:line="269"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1"/>
          <w:szCs w:val="21"/>
        </w:rPr>
        <w:t>11</w:t>
      </w:r>
    </w:p>
    <w:p>
      <w:pPr>
        <w:sectPr>
          <w:type w:val="continuous"/>
          <w:pgSz w:w="12240" w:h="15840"/>
          <w:pgMar w:top="1440" w:right="1440" w:bottom="155" w:left="1440" w:header="0" w:footer="0" w:gutter="0"/>
          <w:cols w:equalWidth="0" w:num="1">
            <w:col w:w="9360"/>
          </w:cols>
        </w:sectPr>
      </w:pPr>
    </w:p>
    <w:p>
      <w:pPr>
        <w:spacing w:after="0" w:line="12" w:lineRule="exact"/>
        <w:rPr>
          <w:color w:val="auto"/>
          <w:sz w:val="20"/>
          <w:szCs w:val="20"/>
        </w:rPr>
      </w:pPr>
      <w:bookmarkStart w:id="12" w:name="page13"/>
      <w:bookmarkEnd w:id="12"/>
    </w:p>
    <w:p>
      <w:pPr>
        <w:spacing w:after="0" w:line="451" w:lineRule="auto"/>
        <w:ind w:right="40" w:firstLine="721"/>
        <w:rPr>
          <w:color w:val="auto"/>
          <w:sz w:val="20"/>
          <w:szCs w:val="20"/>
        </w:rPr>
      </w:pPr>
      <w:r>
        <w:rPr>
          <w:rFonts w:ascii="Times New Roman" w:hAnsi="Times New Roman" w:eastAsia="Times New Roman" w:cs="Times New Roman"/>
          <w:color w:val="auto"/>
          <w:sz w:val="24"/>
          <w:szCs w:val="24"/>
        </w:rPr>
        <w:t>A number of pre-colonial tribes in Nigeria Yoruba and Igbo encouraged women’s participation in political and economic roles. Some scholars through their works support this claim, among them, are Oyeronke Oyewunmi, Kamene Nkonjo, and Funmi Soetan and Adetunji Ogunyemi.</w:t>
      </w:r>
      <w:r>
        <w:rPr>
          <w:rFonts w:ascii="Times New Roman" w:hAnsi="Times New Roman" w:eastAsia="Times New Roman" w:cs="Times New Roman"/>
          <w:color w:val="auto"/>
          <w:sz w:val="31"/>
          <w:szCs w:val="31"/>
          <w:vertAlign w:val="superscript"/>
        </w:rPr>
        <w:t>6</w:t>
      </w:r>
      <w:r>
        <w:rPr>
          <w:rFonts w:ascii="Times New Roman" w:hAnsi="Times New Roman" w:eastAsia="Times New Roman" w:cs="Times New Roman"/>
          <w:color w:val="auto"/>
          <w:sz w:val="24"/>
          <w:szCs w:val="24"/>
        </w:rPr>
        <w:t xml:space="preserve"> In southwestern Nigeria, where people are commonly known as Yorubas, women held chieftaincy positions and were popularly called by the name Iyalode and Iyaloja. Foluke Ogunleye describes the word ‘Iyalode’ as the ‘queen of the ladies.’</w:t>
      </w:r>
      <w:r>
        <w:rPr>
          <w:rFonts w:ascii="Times New Roman" w:hAnsi="Times New Roman" w:eastAsia="Times New Roman" w:cs="Times New Roman"/>
          <w:color w:val="auto"/>
          <w:sz w:val="27"/>
          <w:szCs w:val="27"/>
          <w:vertAlign w:val="superscript"/>
        </w:rPr>
        <w:t>7</w:t>
      </w:r>
      <w:r>
        <w:rPr>
          <w:rFonts w:ascii="Times New Roman" w:hAnsi="Times New Roman" w:eastAsia="Times New Roman" w:cs="Times New Roman"/>
          <w:color w:val="auto"/>
          <w:sz w:val="24"/>
          <w:szCs w:val="24"/>
        </w:rPr>
        <w:t xml:space="preserve"> Iyaloja means ‘mother of the market.’ Samuel Johnson notes that Iyalode is the voice of the women in the municipal.</w:t>
      </w:r>
      <w:r>
        <w:rPr>
          <w:rFonts w:ascii="Times New Roman" w:hAnsi="Times New Roman" w:eastAsia="Times New Roman" w:cs="Times New Roman"/>
          <w:color w:val="auto"/>
          <w:sz w:val="27"/>
          <w:szCs w:val="27"/>
          <w:vertAlign w:val="superscript"/>
        </w:rPr>
        <w:t>8</w:t>
      </w:r>
      <w:r>
        <w:rPr>
          <w:rFonts w:ascii="Times New Roman" w:hAnsi="Times New Roman" w:eastAsia="Times New Roman" w:cs="Times New Roman"/>
          <w:color w:val="auto"/>
          <w:sz w:val="24"/>
          <w:szCs w:val="24"/>
        </w:rPr>
        <w:t xml:space="preserve"> According to Soetan and Ogunyemi, an example of such women in Yorubaland is Efunsetan Aniwura. Ogunleye writes that it is uncertain the specific dates when Efunsetan Aniwura became the Iyalode in Ibadan, but her leadership was in the 1860s. Ogunleye explains that Efunsetan Aniwura was a trader who traded with the Europeans and sold ammunition to warriors. According to Ogunleye, Efunsetan Aniwura was a force to reckon with both economically and politically in Yorubaland.</w:t>
      </w:r>
      <w:r>
        <w:rPr>
          <w:rFonts w:ascii="Times New Roman" w:hAnsi="Times New Roman" w:eastAsia="Times New Roman" w:cs="Times New Roman"/>
          <w:color w:val="auto"/>
          <w:sz w:val="31"/>
          <w:szCs w:val="31"/>
        </w:rPr>
        <w:t xml:space="preserve"> </w:t>
      </w:r>
      <w:r>
        <w:rPr>
          <w:rFonts w:ascii="Times New Roman" w:hAnsi="Times New Roman" w:eastAsia="Times New Roman" w:cs="Times New Roman"/>
          <w:color w:val="auto"/>
          <w:sz w:val="31"/>
          <w:szCs w:val="31"/>
          <w:vertAlign w:val="superscript"/>
        </w:rPr>
        <w:t>9</w:t>
      </w:r>
    </w:p>
    <w:p>
      <w:pPr>
        <w:spacing w:after="0" w:line="4" w:lineRule="exact"/>
        <w:rPr>
          <w:color w:val="auto"/>
          <w:sz w:val="20"/>
          <w:szCs w:val="20"/>
        </w:rPr>
      </w:pPr>
    </w:p>
    <w:p>
      <w:pPr>
        <w:spacing w:after="0" w:line="445" w:lineRule="auto"/>
        <w:ind w:right="120" w:firstLine="721"/>
        <w:rPr>
          <w:color w:val="auto"/>
          <w:sz w:val="20"/>
          <w:szCs w:val="20"/>
        </w:rPr>
      </w:pPr>
      <w:r>
        <w:rPr>
          <w:rFonts w:ascii="Times New Roman" w:hAnsi="Times New Roman" w:eastAsia="Times New Roman" w:cs="Times New Roman"/>
          <w:color w:val="auto"/>
          <w:sz w:val="24"/>
          <w:szCs w:val="24"/>
        </w:rPr>
        <w:t>Kamene Nkonjo accounts that the Igbos, who occupy the southeastern region of Nigeria, ran a dual-sex society where both men and women had their own political heads: “obi” and “omu.”</w:t>
      </w:r>
      <w:r>
        <w:rPr>
          <w:rFonts w:ascii="Times New Roman" w:hAnsi="Times New Roman" w:eastAsia="Times New Roman" w:cs="Times New Roman"/>
          <w:color w:val="auto"/>
          <w:sz w:val="31"/>
          <w:szCs w:val="31"/>
          <w:vertAlign w:val="superscript"/>
        </w:rPr>
        <w:t>10</w:t>
      </w:r>
      <w:r>
        <w:rPr>
          <w:rFonts w:ascii="Times New Roman" w:hAnsi="Times New Roman" w:eastAsia="Times New Roman" w:cs="Times New Roman"/>
          <w:color w:val="auto"/>
          <w:sz w:val="24"/>
          <w:szCs w:val="24"/>
        </w:rPr>
        <w:t xml:space="preserve"> Nkonjo explains that obi is the male monarch and the head of men who sees to the affairs of men in the Igbo community and omu </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meaning mother) is the female monarch who sees to the affairs of the women in the Igbo community.</w:t>
      </w:r>
      <w:r>
        <w:rPr>
          <w:rFonts w:ascii="Times New Roman" w:hAnsi="Times New Roman" w:eastAsia="Times New Roman" w:cs="Times New Roman"/>
          <w:color w:val="auto"/>
          <w:sz w:val="27"/>
          <w:szCs w:val="27"/>
          <w:vertAlign w:val="superscript"/>
        </w:rPr>
        <w:t>11</w:t>
      </w:r>
      <w:r>
        <w:rPr>
          <w:rFonts w:ascii="Times New Roman" w:hAnsi="Times New Roman" w:eastAsia="Times New Roman" w:cs="Times New Roman"/>
          <w:color w:val="auto"/>
          <w:sz w:val="24"/>
          <w:szCs w:val="24"/>
        </w:rPr>
        <w:t xml:space="preserve"> She explains further “that the dual</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264160</wp:posOffset>
                </wp:positionV>
                <wp:extent cx="1829435" cy="0"/>
                <wp:effectExtent l="0" t="4445" r="0" b="5080"/>
                <wp:wrapNone/>
                <wp:docPr id="9" name="Shape 9"/>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4">
                          <a:solidFill>
                            <a:srgbClr val="000000"/>
                          </a:solidFill>
                          <a:miter lim="800000"/>
                        </a:ln>
                      </wps:spPr>
                      <wps:bodyPr/>
                    </wps:wsp>
                  </a:graphicData>
                </a:graphic>
              </wp:anchor>
            </w:drawing>
          </mc:Choice>
          <mc:Fallback>
            <w:pict>
              <v:line id="Shape 9" o:spid="_x0000_s1026" o:spt="20" style="position:absolute;left:0pt;margin-left:0pt;margin-top:20.8pt;height:0pt;width:144.05pt;z-index:-251657216;mso-width-relative:page;mso-height-relative:page;" fillcolor="#FFFFFF" filled="t" stroked="t" coordsize="21600,21600" o:allowincell="f" o:gfxdata="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KadNnTAAAA&#10;BgEAAA8AAAAAAAAAAQAgAAAAIgAAAGRycy9kb3ducmV2LnhtbFBLAQIUABQAAAAIAIdO4kB3hrZZ&#10;sAEAAJkDAAAOAAAAAAAAAAEAIAAAACIBAABkcnMvZTJvRG9jLnhtbFBLBQYAAAAABgAGAFkBAABE&#10;BQAAAAA=&#10;">
                <v:fill on="t" focussize="0,0"/>
                <v:stroke weight="0.72pt" color="#000000" miterlimit="8" joinstyle="miter"/>
                <v:imagedata o:title=""/>
                <o:lock v:ext="edit" aspectratio="f"/>
              </v:line>
            </w:pict>
          </mc:Fallback>
        </mc:AlternateContent>
      </w:r>
    </w:p>
    <w:p>
      <w:pPr>
        <w:spacing w:after="0" w:line="200" w:lineRule="exact"/>
        <w:rPr>
          <w:color w:val="auto"/>
          <w:sz w:val="20"/>
          <w:szCs w:val="20"/>
        </w:rPr>
      </w:pPr>
    </w:p>
    <w:p>
      <w:pPr>
        <w:spacing w:after="0" w:line="229" w:lineRule="exact"/>
        <w:rPr>
          <w:color w:val="auto"/>
          <w:sz w:val="20"/>
          <w:szCs w:val="20"/>
        </w:rPr>
      </w:pPr>
    </w:p>
    <w:p>
      <w:pPr>
        <w:numPr>
          <w:ilvl w:val="0"/>
          <w:numId w:val="7"/>
        </w:numPr>
        <w:tabs>
          <w:tab w:val="left" w:pos="120"/>
        </w:tabs>
        <w:spacing w:after="0"/>
        <w:ind w:left="120" w:hanging="120"/>
        <w:rPr>
          <w:rFonts w:ascii="Calibri" w:hAnsi="Calibri" w:eastAsia="Calibri" w:cs="Calibri"/>
          <w:color w:val="auto"/>
          <w:sz w:val="26"/>
          <w:szCs w:val="26"/>
          <w:vertAlign w:val="superscript"/>
        </w:rPr>
      </w:pPr>
      <w:r>
        <w:rPr>
          <w:rFonts w:ascii="Calibri" w:hAnsi="Calibri" w:eastAsia="Calibri" w:cs="Calibri"/>
          <w:color w:val="auto"/>
          <w:sz w:val="20"/>
          <w:szCs w:val="20"/>
        </w:rPr>
        <w:t>Kamene Okonjo, “The Dual-Sex Political System in Operation: Igbo Women and Community Politics in</w:t>
      </w:r>
    </w:p>
    <w:p>
      <w:pPr>
        <w:spacing w:after="0" w:line="43" w:lineRule="exact"/>
        <w:rPr>
          <w:rFonts w:ascii="Calibri" w:hAnsi="Calibri" w:eastAsia="Calibri" w:cs="Calibri"/>
          <w:color w:val="auto"/>
          <w:sz w:val="26"/>
          <w:szCs w:val="26"/>
          <w:vertAlign w:val="superscript"/>
        </w:rPr>
      </w:pPr>
    </w:p>
    <w:p>
      <w:pPr>
        <w:spacing w:after="0" w:line="197" w:lineRule="auto"/>
        <w:rPr>
          <w:rFonts w:ascii="Calibri" w:hAnsi="Calibri" w:eastAsia="Calibri" w:cs="Calibri"/>
          <w:color w:val="auto"/>
          <w:sz w:val="26"/>
          <w:szCs w:val="26"/>
          <w:vertAlign w:val="superscript"/>
        </w:rPr>
      </w:pPr>
      <w:r>
        <w:rPr>
          <w:rFonts w:ascii="Calibri" w:hAnsi="Calibri" w:eastAsia="Calibri" w:cs="Calibri"/>
          <w:color w:val="auto"/>
          <w:sz w:val="20"/>
          <w:szCs w:val="20"/>
        </w:rPr>
        <w:t xml:space="preserve">Midwestern Nigeria,” in </w:t>
      </w:r>
      <w:r>
        <w:rPr>
          <w:rFonts w:ascii="Calibri" w:hAnsi="Calibri" w:eastAsia="Calibri" w:cs="Calibri"/>
          <w:i/>
          <w:iCs/>
          <w:color w:val="auto"/>
          <w:sz w:val="20"/>
          <w:szCs w:val="20"/>
        </w:rPr>
        <w:t>Women in Africa: Studies in Social and Economic Change</w:t>
      </w:r>
      <w:r>
        <w:rPr>
          <w:rFonts w:ascii="Calibri" w:hAnsi="Calibri" w:eastAsia="Calibri" w:cs="Calibri"/>
          <w:color w:val="auto"/>
          <w:sz w:val="20"/>
          <w:szCs w:val="20"/>
        </w:rPr>
        <w:t>, ed. Nancy J. HafKin and Edna G.</w:t>
      </w:r>
    </w:p>
    <w:p>
      <w:pPr>
        <w:spacing w:after="0" w:line="1" w:lineRule="exact"/>
        <w:rPr>
          <w:rFonts w:ascii="Calibri" w:hAnsi="Calibri" w:eastAsia="Calibri" w:cs="Calibri"/>
          <w:color w:val="auto"/>
          <w:sz w:val="26"/>
          <w:szCs w:val="26"/>
          <w:vertAlign w:val="superscript"/>
        </w:rPr>
      </w:pPr>
    </w:p>
    <w:p>
      <w:pPr>
        <w:spacing w:after="0"/>
        <w:rPr>
          <w:rFonts w:ascii="Calibri" w:hAnsi="Calibri" w:eastAsia="Calibri" w:cs="Calibri"/>
          <w:color w:val="auto"/>
          <w:sz w:val="26"/>
          <w:szCs w:val="26"/>
          <w:vertAlign w:val="superscript"/>
        </w:rPr>
      </w:pPr>
      <w:r>
        <w:rPr>
          <w:rFonts w:ascii="Calibri" w:hAnsi="Calibri" w:eastAsia="Calibri" w:cs="Calibri"/>
          <w:color w:val="auto"/>
          <w:sz w:val="20"/>
          <w:szCs w:val="20"/>
        </w:rPr>
        <w:t>Bay (Stanford: University Press, 1976); Funmi Soetan and Adetunji Ogunyemi, “A Centenary of Economic</w:t>
      </w:r>
    </w:p>
    <w:p>
      <w:pPr>
        <w:spacing w:after="0" w:line="43" w:lineRule="exact"/>
        <w:rPr>
          <w:rFonts w:ascii="Calibri" w:hAnsi="Calibri" w:eastAsia="Calibri" w:cs="Calibri"/>
          <w:color w:val="auto"/>
          <w:sz w:val="26"/>
          <w:szCs w:val="26"/>
          <w:vertAlign w:val="superscript"/>
        </w:rPr>
      </w:pPr>
    </w:p>
    <w:p>
      <w:pPr>
        <w:spacing w:after="0" w:line="219" w:lineRule="auto"/>
        <w:ind w:right="520"/>
        <w:rPr>
          <w:rFonts w:ascii="Calibri" w:hAnsi="Calibri" w:eastAsia="Calibri" w:cs="Calibri"/>
          <w:color w:val="auto"/>
          <w:sz w:val="26"/>
          <w:szCs w:val="26"/>
          <w:vertAlign w:val="superscript"/>
        </w:rPr>
      </w:pPr>
      <w:r>
        <w:rPr>
          <w:rFonts w:ascii="Calibri" w:hAnsi="Calibri" w:eastAsia="Calibri" w:cs="Calibri"/>
          <w:color w:val="auto"/>
          <w:sz w:val="20"/>
          <w:szCs w:val="20"/>
        </w:rPr>
        <w:t xml:space="preserve">Development: Dynamics of Gender Inequality,” in </w:t>
      </w:r>
      <w:r>
        <w:rPr>
          <w:rFonts w:ascii="Calibri" w:hAnsi="Calibri" w:eastAsia="Calibri" w:cs="Calibri"/>
          <w:i/>
          <w:iCs/>
          <w:color w:val="auto"/>
          <w:sz w:val="20"/>
          <w:szCs w:val="20"/>
        </w:rPr>
        <w:t>Gender and Development in Nigeria: One Hundred Years of Nationhood</w:t>
      </w:r>
      <w:r>
        <w:rPr>
          <w:rFonts w:ascii="Calibri" w:hAnsi="Calibri" w:eastAsia="Calibri" w:cs="Calibri"/>
          <w:color w:val="auto"/>
          <w:sz w:val="20"/>
          <w:szCs w:val="20"/>
        </w:rPr>
        <w:t>,</w:t>
      </w:r>
    </w:p>
    <w:p>
      <w:pPr>
        <w:numPr>
          <w:ilvl w:val="0"/>
          <w:numId w:val="7"/>
        </w:numPr>
        <w:tabs>
          <w:tab w:val="left" w:pos="120"/>
        </w:tabs>
        <w:spacing w:after="0" w:line="185" w:lineRule="auto"/>
        <w:ind w:left="120" w:hanging="120"/>
        <w:rPr>
          <w:rFonts w:ascii="Calibri" w:hAnsi="Calibri" w:eastAsia="Calibri" w:cs="Calibri"/>
          <w:color w:val="auto"/>
          <w:sz w:val="26"/>
          <w:szCs w:val="26"/>
          <w:vertAlign w:val="superscript"/>
        </w:rPr>
      </w:pPr>
      <w:r>
        <w:rPr>
          <w:rFonts w:ascii="Calibri" w:hAnsi="Calibri" w:eastAsia="Calibri" w:cs="Calibri"/>
          <w:color w:val="auto"/>
          <w:sz w:val="20"/>
          <w:szCs w:val="20"/>
        </w:rPr>
        <w:t xml:space="preserve">“A Male-Centric Modification of History: ‘Efunsetan Aniwura’ Revisited,” </w:t>
      </w:r>
      <w:r>
        <w:rPr>
          <w:rFonts w:ascii="Calibri" w:hAnsi="Calibri" w:eastAsia="Calibri" w:cs="Calibri"/>
          <w:i/>
          <w:iCs/>
          <w:color w:val="auto"/>
          <w:sz w:val="20"/>
          <w:szCs w:val="20"/>
        </w:rPr>
        <w:t>History in Africa</w:t>
      </w:r>
      <w:r>
        <w:rPr>
          <w:rFonts w:ascii="Calibri" w:hAnsi="Calibri" w:eastAsia="Calibri" w:cs="Calibri"/>
          <w:color w:val="auto"/>
          <w:sz w:val="20"/>
          <w:szCs w:val="20"/>
        </w:rPr>
        <w:t>, 31 (2004): 307, JSTOR.</w:t>
      </w:r>
    </w:p>
    <w:p>
      <w:pPr>
        <w:spacing w:after="0" w:line="38" w:lineRule="exact"/>
        <w:rPr>
          <w:rFonts w:ascii="Calibri" w:hAnsi="Calibri" w:eastAsia="Calibri" w:cs="Calibri"/>
          <w:color w:val="auto"/>
          <w:sz w:val="26"/>
          <w:szCs w:val="26"/>
          <w:vertAlign w:val="superscript"/>
        </w:rPr>
      </w:pPr>
    </w:p>
    <w:p>
      <w:pPr>
        <w:numPr>
          <w:ilvl w:val="0"/>
          <w:numId w:val="7"/>
        </w:numPr>
        <w:tabs>
          <w:tab w:val="left" w:pos="120"/>
        </w:tabs>
        <w:spacing w:after="0" w:line="197" w:lineRule="auto"/>
        <w:ind w:left="120" w:hanging="120"/>
        <w:rPr>
          <w:rFonts w:ascii="Calibri" w:hAnsi="Calibri" w:eastAsia="Calibri" w:cs="Calibri"/>
          <w:color w:val="auto"/>
          <w:sz w:val="20"/>
          <w:szCs w:val="20"/>
          <w:vertAlign w:val="superscript"/>
        </w:rPr>
      </w:pPr>
      <w:r>
        <w:rPr>
          <w:rFonts w:ascii="Calibri" w:hAnsi="Calibri" w:eastAsia="Calibri" w:cs="Calibri"/>
          <w:i/>
          <w:iCs/>
          <w:color w:val="auto"/>
          <w:sz w:val="16"/>
          <w:szCs w:val="16"/>
        </w:rPr>
        <w:t>History of the Yorubas</w:t>
      </w:r>
      <w:r>
        <w:rPr>
          <w:rFonts w:ascii="Calibri" w:hAnsi="Calibri" w:eastAsia="Calibri" w:cs="Calibri"/>
          <w:color w:val="auto"/>
          <w:sz w:val="16"/>
          <w:szCs w:val="16"/>
        </w:rPr>
        <w:t xml:space="preserve"> (Nigeria, Lagos: C.M.S Bookshops, 1921), 77</w:t>
      </w:r>
      <w:r>
        <w:rPr>
          <w:rFonts w:ascii="Calibri" w:hAnsi="Calibri" w:eastAsia="Calibri" w:cs="Calibri"/>
          <w:b/>
          <w:bCs/>
          <w:color w:val="auto"/>
          <w:sz w:val="16"/>
          <w:szCs w:val="16"/>
        </w:rPr>
        <w:t>.</w:t>
      </w:r>
    </w:p>
    <w:p>
      <w:pPr>
        <w:spacing w:after="0" w:line="43" w:lineRule="exact"/>
        <w:rPr>
          <w:rFonts w:ascii="Calibri" w:hAnsi="Calibri" w:eastAsia="Calibri" w:cs="Calibri"/>
          <w:color w:val="auto"/>
          <w:sz w:val="20"/>
          <w:szCs w:val="20"/>
          <w:vertAlign w:val="superscript"/>
        </w:rPr>
      </w:pPr>
    </w:p>
    <w:p>
      <w:pPr>
        <w:numPr>
          <w:ilvl w:val="0"/>
          <w:numId w:val="7"/>
        </w:numPr>
        <w:tabs>
          <w:tab w:val="left" w:pos="120"/>
        </w:tabs>
        <w:spacing w:after="0" w:line="180" w:lineRule="auto"/>
        <w:ind w:left="120" w:hanging="120"/>
        <w:rPr>
          <w:rFonts w:ascii="Times New Roman" w:hAnsi="Times New Roman" w:eastAsia="Times New Roman" w:cs="Times New Roman"/>
          <w:color w:val="auto"/>
          <w:sz w:val="26"/>
          <w:szCs w:val="26"/>
          <w:vertAlign w:val="superscript"/>
        </w:rPr>
      </w:pPr>
      <w:r>
        <w:rPr>
          <w:rFonts w:ascii="Times New Roman" w:hAnsi="Times New Roman" w:eastAsia="Times New Roman" w:cs="Times New Roman"/>
          <w:color w:val="auto"/>
          <w:sz w:val="19"/>
          <w:szCs w:val="19"/>
        </w:rPr>
        <w:t>Soetan and Ogunyemi, 53;</w:t>
      </w:r>
      <w:r>
        <w:rPr>
          <w:rFonts w:ascii="Calibri" w:hAnsi="Calibri" w:eastAsia="Calibri" w:cs="Calibri"/>
          <w:color w:val="auto"/>
          <w:sz w:val="20"/>
          <w:szCs w:val="20"/>
        </w:rPr>
        <w:t xml:space="preserve"> Ogunleye, 308.</w:t>
      </w:r>
    </w:p>
    <w:p>
      <w:pPr>
        <w:spacing w:after="0" w:line="39" w:lineRule="exact"/>
        <w:rPr>
          <w:rFonts w:ascii="Times New Roman" w:hAnsi="Times New Roman" w:eastAsia="Times New Roman" w:cs="Times New Roman"/>
          <w:color w:val="auto"/>
          <w:sz w:val="26"/>
          <w:szCs w:val="26"/>
          <w:vertAlign w:val="superscript"/>
        </w:rPr>
      </w:pPr>
    </w:p>
    <w:p>
      <w:pPr>
        <w:numPr>
          <w:ilvl w:val="0"/>
          <w:numId w:val="7"/>
        </w:numPr>
        <w:tabs>
          <w:tab w:val="left" w:pos="180"/>
        </w:tabs>
        <w:spacing w:after="0" w:line="185" w:lineRule="auto"/>
        <w:ind w:left="180" w:hanging="180"/>
        <w:rPr>
          <w:rFonts w:ascii="Times New Roman" w:hAnsi="Times New Roman" w:eastAsia="Times New Roman" w:cs="Times New Roman"/>
          <w:color w:val="auto"/>
          <w:sz w:val="24"/>
          <w:szCs w:val="24"/>
          <w:vertAlign w:val="superscript"/>
        </w:rPr>
      </w:pPr>
      <w:r>
        <w:rPr>
          <w:rFonts w:ascii="Times New Roman" w:hAnsi="Times New Roman" w:eastAsia="Times New Roman" w:cs="Times New Roman"/>
          <w:color w:val="auto"/>
          <w:sz w:val="17"/>
          <w:szCs w:val="17"/>
        </w:rPr>
        <w:t>Okonjo, 47.</w:t>
      </w:r>
    </w:p>
    <w:p>
      <w:pPr>
        <w:spacing w:after="0" w:line="47" w:lineRule="exact"/>
        <w:rPr>
          <w:rFonts w:ascii="Times New Roman" w:hAnsi="Times New Roman" w:eastAsia="Times New Roman" w:cs="Times New Roman"/>
          <w:color w:val="auto"/>
          <w:sz w:val="24"/>
          <w:szCs w:val="24"/>
          <w:vertAlign w:val="superscript"/>
        </w:rPr>
      </w:pPr>
    </w:p>
    <w:p>
      <w:pPr>
        <w:numPr>
          <w:ilvl w:val="0"/>
          <w:numId w:val="7"/>
        </w:numPr>
        <w:tabs>
          <w:tab w:val="left" w:pos="180"/>
        </w:tabs>
        <w:spacing w:after="0" w:line="197" w:lineRule="auto"/>
        <w:ind w:left="180" w:hanging="180"/>
        <w:rPr>
          <w:rFonts w:ascii="Calibri" w:hAnsi="Calibri" w:eastAsia="Calibri" w:cs="Calibri"/>
          <w:color w:val="auto"/>
          <w:sz w:val="20"/>
          <w:szCs w:val="20"/>
          <w:vertAlign w:val="superscript"/>
        </w:rPr>
      </w:pPr>
      <w:r>
        <w:rPr>
          <w:rFonts w:ascii="Calibri" w:hAnsi="Calibri" w:eastAsia="Calibri" w:cs="Calibri"/>
          <w:color w:val="auto"/>
          <w:sz w:val="16"/>
          <w:szCs w:val="16"/>
        </w:rPr>
        <w:t>Ibid., 48.</w:t>
      </w:r>
    </w:p>
    <w:p>
      <w:pPr>
        <w:sectPr>
          <w:pgSz w:w="12240" w:h="15840"/>
          <w:pgMar w:top="1440" w:right="1440" w:bottom="155" w:left="1440" w:header="0" w:footer="0" w:gutter="0"/>
          <w:cols w:equalWidth="0" w:num="1">
            <w:col w:w="9360"/>
          </w:cols>
        </w:sectPr>
      </w:pPr>
    </w:p>
    <w:p>
      <w:pPr>
        <w:spacing w:after="0" w:line="200" w:lineRule="exact"/>
        <w:rPr>
          <w:color w:val="auto"/>
          <w:sz w:val="20"/>
          <w:szCs w:val="20"/>
        </w:rPr>
      </w:pPr>
    </w:p>
    <w:p>
      <w:pPr>
        <w:spacing w:after="0" w:line="264"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1"/>
          <w:szCs w:val="21"/>
        </w:rPr>
        <w:t>12</w:t>
      </w:r>
    </w:p>
    <w:p>
      <w:pPr>
        <w:sectPr>
          <w:type w:val="continuous"/>
          <w:pgSz w:w="12240" w:h="15840"/>
          <w:pgMar w:top="1440" w:right="1440" w:bottom="155" w:left="1440" w:header="0" w:footer="0" w:gutter="0"/>
          <w:cols w:equalWidth="0" w:num="1">
            <w:col w:w="9360"/>
          </w:cols>
        </w:sectPr>
      </w:pPr>
    </w:p>
    <w:p>
      <w:pPr>
        <w:spacing w:after="0" w:line="12" w:lineRule="exact"/>
        <w:rPr>
          <w:color w:val="auto"/>
          <w:sz w:val="20"/>
          <w:szCs w:val="20"/>
        </w:rPr>
      </w:pPr>
      <w:bookmarkStart w:id="13" w:name="page14"/>
      <w:bookmarkEnd w:id="13"/>
    </w:p>
    <w:p>
      <w:pPr>
        <w:spacing w:after="0" w:line="459" w:lineRule="auto"/>
        <w:ind w:right="160"/>
        <w:rPr>
          <w:color w:val="auto"/>
          <w:sz w:val="20"/>
          <w:szCs w:val="20"/>
        </w:rPr>
      </w:pPr>
      <w:r>
        <w:rPr>
          <w:rFonts w:ascii="Times New Roman" w:hAnsi="Times New Roman" w:eastAsia="Times New Roman" w:cs="Times New Roman"/>
          <w:color w:val="auto"/>
          <w:sz w:val="24"/>
          <w:szCs w:val="24"/>
        </w:rPr>
        <w:t>nature of the system [of government] aimed at a harmonious and effective division of labor by which sexes would receive adequate attention to their needs.”</w:t>
      </w:r>
      <w:r>
        <w:rPr>
          <w:rFonts w:ascii="Times New Roman" w:hAnsi="Times New Roman" w:eastAsia="Times New Roman" w:cs="Times New Roman"/>
          <w:color w:val="auto"/>
          <w:sz w:val="27"/>
          <w:szCs w:val="27"/>
          <w:vertAlign w:val="superscript"/>
        </w:rPr>
        <w:t>12</w:t>
      </w:r>
      <w:r>
        <w:rPr>
          <w:rFonts w:ascii="Times New Roman" w:hAnsi="Times New Roman" w:eastAsia="Times New Roman" w:cs="Times New Roman"/>
          <w:color w:val="auto"/>
          <w:sz w:val="24"/>
          <w:szCs w:val="24"/>
        </w:rPr>
        <w:t xml:space="preserve"> The dual-sex system established a complementary system of governance in the Igbo kingdom.</w:t>
      </w:r>
    </w:p>
    <w:p>
      <w:pPr>
        <w:spacing w:after="0" w:line="7" w:lineRule="exact"/>
        <w:rPr>
          <w:color w:val="auto"/>
          <w:sz w:val="20"/>
          <w:szCs w:val="20"/>
        </w:rPr>
      </w:pPr>
    </w:p>
    <w:p>
      <w:pPr>
        <w:spacing w:after="0" w:line="457" w:lineRule="auto"/>
        <w:ind w:right="20" w:firstLine="721"/>
        <w:rPr>
          <w:color w:val="auto"/>
          <w:sz w:val="20"/>
          <w:szCs w:val="20"/>
        </w:rPr>
      </w:pPr>
      <w:r>
        <w:rPr>
          <w:rFonts w:ascii="Times New Roman" w:hAnsi="Times New Roman" w:eastAsia="Times New Roman" w:cs="Times New Roman"/>
          <w:color w:val="auto"/>
          <w:sz w:val="24"/>
          <w:szCs w:val="24"/>
        </w:rPr>
        <w:t>By the colonial era (1800-1960), the British passed the Victorian ethos of female subservience. Orisadare and Osinubi write that the British tradition brought Nigerian women the notion that they only belong to the home performing nurturing and care duties. Thereby presenting women as ornaments, housewives, and second-class citizens within society. They add that this tradition gained acceptance in colonial Nigeria and led to the loss of women’s traditional rights as chiefs, producers, traders, and farmers.</w:t>
      </w:r>
      <w:r>
        <w:rPr>
          <w:rFonts w:ascii="Times New Roman" w:hAnsi="Times New Roman" w:eastAsia="Times New Roman" w:cs="Times New Roman"/>
          <w:color w:val="auto"/>
          <w:sz w:val="31"/>
          <w:szCs w:val="31"/>
          <w:vertAlign w:val="superscript"/>
        </w:rPr>
        <w:t>13</w:t>
      </w:r>
    </w:p>
    <w:p>
      <w:pPr>
        <w:spacing w:after="0" w:line="7" w:lineRule="exact"/>
        <w:rPr>
          <w:color w:val="auto"/>
          <w:sz w:val="20"/>
          <w:szCs w:val="20"/>
        </w:rPr>
      </w:pPr>
    </w:p>
    <w:p>
      <w:pPr>
        <w:spacing w:after="0" w:line="426" w:lineRule="auto"/>
        <w:ind w:right="40" w:firstLine="721"/>
        <w:rPr>
          <w:color w:val="auto"/>
          <w:sz w:val="20"/>
          <w:szCs w:val="20"/>
        </w:rPr>
      </w:pPr>
      <w:r>
        <w:rPr>
          <w:rFonts w:ascii="Times New Roman" w:hAnsi="Times New Roman" w:eastAsia="Times New Roman" w:cs="Times New Roman"/>
          <w:color w:val="auto"/>
          <w:sz w:val="24"/>
          <w:szCs w:val="24"/>
        </w:rPr>
        <w:t>In her work on the influence of the western conception of gender on southwest Nigeria, Oyeronke Oyewunmi claims that colonialism brought into Africa the tradition that excludes women from the public sphere, including political power and education.</w:t>
      </w:r>
      <w:r>
        <w:rPr>
          <w:rFonts w:ascii="Times New Roman" w:hAnsi="Times New Roman" w:eastAsia="Times New Roman" w:cs="Times New Roman"/>
          <w:color w:val="auto"/>
          <w:sz w:val="31"/>
          <w:szCs w:val="31"/>
          <w:vertAlign w:val="superscript"/>
        </w:rPr>
        <w:t>14</w:t>
      </w:r>
      <w:r>
        <w:rPr>
          <w:rFonts w:ascii="Times New Roman" w:hAnsi="Times New Roman" w:eastAsia="Times New Roman" w:cs="Times New Roman"/>
          <w:color w:val="auto"/>
          <w:sz w:val="24"/>
          <w:szCs w:val="24"/>
        </w:rPr>
        <w:t xml:space="preserve"> She adds that the colonizers' belief women were ineligible for leadership and as such appointed male chief and excluded female chief from the political process in Yorubaland.</w:t>
      </w:r>
      <w:r>
        <w:rPr>
          <w:rFonts w:ascii="Times New Roman" w:hAnsi="Times New Roman" w:eastAsia="Times New Roman" w:cs="Times New Roman"/>
          <w:color w:val="auto"/>
          <w:sz w:val="31"/>
          <w:szCs w:val="31"/>
          <w:vertAlign w:val="superscript"/>
        </w:rPr>
        <w:t>15</w:t>
      </w:r>
      <w:r>
        <w:rPr>
          <w:rFonts w:ascii="Times New Roman" w:hAnsi="Times New Roman" w:eastAsia="Times New Roman" w:cs="Times New Roman"/>
          <w:color w:val="auto"/>
          <w:sz w:val="24"/>
          <w:szCs w:val="24"/>
        </w:rPr>
        <w:t xml:space="preserve"> LaRay Denzer's historical evidence on Yoruba women however, details that women under colonial rule still had some legal rights and economic power as chiefs.</w:t>
      </w:r>
      <w:r>
        <w:rPr>
          <w:rFonts w:ascii="Times New Roman" w:hAnsi="Times New Roman" w:eastAsia="Times New Roman" w:cs="Times New Roman"/>
          <w:color w:val="auto"/>
          <w:sz w:val="31"/>
          <w:szCs w:val="31"/>
          <w:vertAlign w:val="superscript"/>
        </w:rPr>
        <w:t>16</w:t>
      </w:r>
    </w:p>
    <w:p>
      <w:pPr>
        <w:spacing w:after="0" w:line="7" w:lineRule="exact"/>
        <w:rPr>
          <w:color w:val="auto"/>
          <w:sz w:val="20"/>
          <w:szCs w:val="20"/>
        </w:rPr>
      </w:pPr>
    </w:p>
    <w:p>
      <w:pPr>
        <w:spacing w:after="0" w:line="471" w:lineRule="auto"/>
        <w:ind w:right="160" w:firstLine="721"/>
        <w:rPr>
          <w:color w:val="auto"/>
          <w:sz w:val="20"/>
          <w:szCs w:val="20"/>
        </w:rPr>
      </w:pPr>
      <w:r>
        <w:rPr>
          <w:rFonts w:ascii="Times New Roman" w:hAnsi="Times New Roman" w:eastAsia="Times New Roman" w:cs="Times New Roman"/>
          <w:color w:val="auto"/>
          <w:sz w:val="23"/>
          <w:szCs w:val="23"/>
        </w:rPr>
        <w:t>The western perception of gender binary also influenced women’s access to education. Oyewunmi notes that missionary schools were gender-segregated with male and female schools set up in different locations.</w:t>
      </w:r>
      <w:r>
        <w:rPr>
          <w:rFonts w:ascii="Times New Roman" w:hAnsi="Times New Roman" w:eastAsia="Times New Roman" w:cs="Times New Roman"/>
          <w:color w:val="auto"/>
          <w:sz w:val="30"/>
          <w:szCs w:val="30"/>
          <w:vertAlign w:val="superscript"/>
        </w:rPr>
        <w:t>17</w:t>
      </w:r>
      <w:r>
        <w:rPr>
          <w:rFonts w:ascii="Times New Roman" w:hAnsi="Times New Roman" w:eastAsia="Times New Roman" w:cs="Times New Roman"/>
          <w:color w:val="auto"/>
          <w:sz w:val="23"/>
          <w:szCs w:val="23"/>
        </w:rPr>
        <w:t xml:space="preserve"> An example is Church Missionary School (CMS) for boys and</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371475</wp:posOffset>
                </wp:positionV>
                <wp:extent cx="1829435" cy="0"/>
                <wp:effectExtent l="0" t="4445" r="0" b="5080"/>
                <wp:wrapNone/>
                <wp:docPr id="10" name="Shape 10"/>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3">
                          <a:solidFill>
                            <a:srgbClr val="000000"/>
                          </a:solidFill>
                          <a:miter lim="800000"/>
                        </a:ln>
                      </wps:spPr>
                      <wps:bodyPr/>
                    </wps:wsp>
                  </a:graphicData>
                </a:graphic>
              </wp:anchor>
            </w:drawing>
          </mc:Choice>
          <mc:Fallback>
            <w:pict>
              <v:line id="Shape 10" o:spid="_x0000_s1026" o:spt="20" style="position:absolute;left:0pt;margin-left:0pt;margin-top:29.25pt;height:0pt;width:144.05pt;z-index:-251657216;mso-width-relative:page;mso-height-relative:page;" fillcolor="#FFFFFF" filled="t" stroked="t" coordsize="21600,21600" o:allowincell="f" o:gfxdata="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HGfIsvU&#10;AAAABgEAAA8AAAAAAAAAAQAgAAAAIgAAAGRycy9kb3ducmV2LnhtbFBLAQIUABQAAAAIAIdO4kAu&#10;hqapsgEAAJsDAAAOAAAAAAAAAAEAIAAAACMBAABkcnMvZTJvRG9jLnhtbFBLBQYAAAAABgAGAFkB&#10;AABHBQAAAAA=&#10;">
                <v:fill on="t" focussize="0,0"/>
                <v:stroke weight="0.71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398" w:lineRule="exact"/>
        <w:rPr>
          <w:color w:val="auto"/>
          <w:sz w:val="20"/>
          <w:szCs w:val="20"/>
        </w:rPr>
      </w:pPr>
    </w:p>
    <w:p>
      <w:pPr>
        <w:numPr>
          <w:ilvl w:val="0"/>
          <w:numId w:val="8"/>
        </w:numPr>
        <w:tabs>
          <w:tab w:val="left" w:pos="180"/>
        </w:tabs>
        <w:spacing w:after="0"/>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Okonjo, 48.</w:t>
      </w:r>
    </w:p>
    <w:p>
      <w:pPr>
        <w:spacing w:after="0" w:line="23" w:lineRule="exact"/>
        <w:rPr>
          <w:rFonts w:ascii="Calibri" w:hAnsi="Calibri" w:eastAsia="Calibri" w:cs="Calibri"/>
          <w:color w:val="auto"/>
          <w:sz w:val="26"/>
          <w:szCs w:val="26"/>
          <w:vertAlign w:val="superscript"/>
        </w:rPr>
      </w:pPr>
    </w:p>
    <w:p>
      <w:pPr>
        <w:numPr>
          <w:ilvl w:val="0"/>
          <w:numId w:val="8"/>
        </w:numPr>
        <w:tabs>
          <w:tab w:val="left" w:pos="180"/>
        </w:tabs>
        <w:spacing w:after="0" w:line="182" w:lineRule="auto"/>
        <w:ind w:left="180" w:hanging="180"/>
        <w:rPr>
          <w:rFonts w:ascii="Calibri" w:hAnsi="Calibri" w:eastAsia="Calibri" w:cs="Calibri"/>
          <w:color w:val="auto"/>
          <w:sz w:val="23"/>
          <w:szCs w:val="23"/>
          <w:vertAlign w:val="superscript"/>
        </w:rPr>
      </w:pPr>
      <w:r>
        <w:rPr>
          <w:rFonts w:ascii="Times New Roman" w:hAnsi="Times New Roman" w:eastAsia="Times New Roman" w:cs="Times New Roman"/>
          <w:color w:val="auto"/>
          <w:sz w:val="18"/>
          <w:szCs w:val="18"/>
        </w:rPr>
        <w:t>Orisadare and Osinubi, 77.</w:t>
      </w:r>
    </w:p>
    <w:p>
      <w:pPr>
        <w:spacing w:after="0" w:line="51" w:lineRule="exact"/>
        <w:rPr>
          <w:rFonts w:ascii="Calibri" w:hAnsi="Calibri" w:eastAsia="Calibri" w:cs="Calibri"/>
          <w:color w:val="auto"/>
          <w:sz w:val="23"/>
          <w:szCs w:val="23"/>
          <w:vertAlign w:val="superscript"/>
        </w:rPr>
      </w:pPr>
    </w:p>
    <w:p>
      <w:pPr>
        <w:numPr>
          <w:ilvl w:val="0"/>
          <w:numId w:val="8"/>
        </w:numPr>
        <w:tabs>
          <w:tab w:val="left" w:pos="180"/>
        </w:tabs>
        <w:spacing w:after="0" w:line="197" w:lineRule="auto"/>
        <w:ind w:left="180" w:hanging="180"/>
        <w:rPr>
          <w:rFonts w:ascii="Calibri" w:hAnsi="Calibri" w:eastAsia="Calibri" w:cs="Calibri"/>
          <w:color w:val="auto"/>
          <w:sz w:val="20"/>
          <w:szCs w:val="20"/>
          <w:vertAlign w:val="superscript"/>
        </w:rPr>
      </w:pPr>
      <w:r>
        <w:rPr>
          <w:rFonts w:ascii="Calibri" w:hAnsi="Calibri" w:eastAsia="Calibri" w:cs="Calibri"/>
          <w:color w:val="auto"/>
          <w:sz w:val="16"/>
          <w:szCs w:val="16"/>
        </w:rPr>
        <w:t>Oyěwùmí, 123.</w:t>
      </w:r>
    </w:p>
    <w:p>
      <w:pPr>
        <w:spacing w:after="0" w:line="39" w:lineRule="exact"/>
        <w:rPr>
          <w:rFonts w:ascii="Calibri" w:hAnsi="Calibri" w:eastAsia="Calibri" w:cs="Calibri"/>
          <w:color w:val="auto"/>
          <w:sz w:val="20"/>
          <w:szCs w:val="20"/>
          <w:vertAlign w:val="superscript"/>
        </w:rPr>
      </w:pPr>
    </w:p>
    <w:p>
      <w:pPr>
        <w:numPr>
          <w:ilvl w:val="0"/>
          <w:numId w:val="8"/>
        </w:numPr>
        <w:tabs>
          <w:tab w:val="left" w:pos="180"/>
        </w:tabs>
        <w:spacing w:after="0" w:line="197" w:lineRule="auto"/>
        <w:ind w:left="180" w:hanging="180"/>
        <w:rPr>
          <w:rFonts w:ascii="Calibri" w:hAnsi="Calibri" w:eastAsia="Calibri" w:cs="Calibri"/>
          <w:color w:val="auto"/>
          <w:sz w:val="20"/>
          <w:szCs w:val="20"/>
          <w:vertAlign w:val="superscript"/>
        </w:rPr>
      </w:pPr>
      <w:r>
        <w:rPr>
          <w:rFonts w:ascii="Calibri" w:hAnsi="Calibri" w:eastAsia="Calibri" w:cs="Calibri"/>
          <w:color w:val="auto"/>
          <w:sz w:val="16"/>
          <w:szCs w:val="16"/>
        </w:rPr>
        <w:t>Ibid., 123 -125.</w:t>
      </w:r>
    </w:p>
    <w:p>
      <w:pPr>
        <w:spacing w:after="0" w:line="44" w:lineRule="exact"/>
        <w:rPr>
          <w:rFonts w:ascii="Calibri" w:hAnsi="Calibri" w:eastAsia="Calibri" w:cs="Calibri"/>
          <w:color w:val="auto"/>
          <w:sz w:val="20"/>
          <w:szCs w:val="20"/>
          <w:vertAlign w:val="superscript"/>
        </w:rPr>
      </w:pPr>
    </w:p>
    <w:p>
      <w:pPr>
        <w:numPr>
          <w:ilvl w:val="0"/>
          <w:numId w:val="8"/>
        </w:numPr>
        <w:tabs>
          <w:tab w:val="left" w:pos="182"/>
        </w:tabs>
        <w:spacing w:after="0" w:line="190" w:lineRule="auto"/>
        <w:ind w:right="420"/>
        <w:rPr>
          <w:rFonts w:ascii="Calibri" w:hAnsi="Calibri" w:eastAsia="Calibri" w:cs="Calibri"/>
          <w:color w:val="auto"/>
          <w:sz w:val="26"/>
          <w:szCs w:val="26"/>
          <w:vertAlign w:val="superscript"/>
        </w:rPr>
      </w:pPr>
      <w:r>
        <w:rPr>
          <w:rFonts w:ascii="Calibri" w:hAnsi="Calibri" w:eastAsia="Calibri" w:cs="Calibri"/>
          <w:color w:val="auto"/>
          <w:sz w:val="20"/>
          <w:szCs w:val="20"/>
        </w:rPr>
        <w:t xml:space="preserve">“Yoruba Women: A Historiographical Study,” </w:t>
      </w:r>
      <w:r>
        <w:rPr>
          <w:rFonts w:ascii="Calibri" w:hAnsi="Calibri" w:eastAsia="Calibri" w:cs="Calibri"/>
          <w:i/>
          <w:iCs/>
          <w:color w:val="auto"/>
          <w:sz w:val="20"/>
          <w:szCs w:val="20"/>
        </w:rPr>
        <w:t>The International Journal for African Historical Studies</w:t>
      </w:r>
      <w:r>
        <w:rPr>
          <w:rFonts w:ascii="Calibri" w:hAnsi="Calibri" w:eastAsia="Calibri" w:cs="Calibri"/>
          <w:color w:val="auto"/>
          <w:sz w:val="20"/>
          <w:szCs w:val="20"/>
        </w:rPr>
        <w:t xml:space="preserve"> 27, no 1 (1994):15, JSTOR.</w:t>
      </w:r>
    </w:p>
    <w:p>
      <w:pPr>
        <w:spacing w:after="0" w:line="1" w:lineRule="exact"/>
        <w:rPr>
          <w:rFonts w:ascii="Calibri" w:hAnsi="Calibri" w:eastAsia="Calibri" w:cs="Calibri"/>
          <w:color w:val="auto"/>
          <w:sz w:val="26"/>
          <w:szCs w:val="26"/>
          <w:vertAlign w:val="superscript"/>
        </w:rPr>
      </w:pPr>
    </w:p>
    <w:p>
      <w:pPr>
        <w:numPr>
          <w:ilvl w:val="0"/>
          <w:numId w:val="8"/>
        </w:numPr>
        <w:tabs>
          <w:tab w:val="left" w:pos="180"/>
        </w:tabs>
        <w:spacing w:after="0" w:line="185"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Oyewumi, 129-130.</w:t>
      </w:r>
    </w:p>
    <w:p>
      <w:pPr>
        <w:sectPr>
          <w:pgSz w:w="12240" w:h="15840"/>
          <w:pgMar w:top="1440" w:right="1440" w:bottom="155" w:left="1440" w:header="0" w:footer="0" w:gutter="0"/>
          <w:cols w:equalWidth="0" w:num="1">
            <w:col w:w="9360"/>
          </w:cols>
        </w:sectPr>
      </w:pPr>
    </w:p>
    <w:p>
      <w:pPr>
        <w:spacing w:after="0" w:line="200" w:lineRule="exact"/>
        <w:rPr>
          <w:color w:val="auto"/>
          <w:sz w:val="20"/>
          <w:szCs w:val="20"/>
        </w:rPr>
      </w:pPr>
    </w:p>
    <w:p>
      <w:pPr>
        <w:spacing w:after="0" w:line="263"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1"/>
          <w:szCs w:val="21"/>
        </w:rPr>
        <w:t>13</w:t>
      </w:r>
    </w:p>
    <w:p>
      <w:pPr>
        <w:sectPr>
          <w:type w:val="continuous"/>
          <w:pgSz w:w="12240" w:h="15840"/>
          <w:pgMar w:top="1440" w:right="1440" w:bottom="155" w:left="1440" w:header="0" w:footer="0" w:gutter="0"/>
          <w:cols w:equalWidth="0" w:num="1">
            <w:col w:w="9360"/>
          </w:cols>
        </w:sectPr>
      </w:pPr>
    </w:p>
    <w:p>
      <w:pPr>
        <w:spacing w:after="0"/>
        <w:rPr>
          <w:color w:val="auto"/>
          <w:sz w:val="20"/>
          <w:szCs w:val="20"/>
        </w:rPr>
      </w:pPr>
      <w:bookmarkStart w:id="14" w:name="page15"/>
      <w:bookmarkEnd w:id="14"/>
      <w:r>
        <w:rPr>
          <w:rFonts w:ascii="Times New Roman" w:hAnsi="Times New Roman" w:eastAsia="Times New Roman" w:cs="Times New Roman"/>
          <w:color w:val="auto"/>
          <w:sz w:val="24"/>
          <w:szCs w:val="24"/>
        </w:rPr>
        <w:t>girls started in 1945 by Samuel Ajayi Crowther. This segregation by gender</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according to</w:t>
      </w:r>
    </w:p>
    <w:p>
      <w:pPr>
        <w:spacing w:after="0" w:line="270"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Oyewunmi</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influenced women’s participation in education and employment.</w:t>
      </w:r>
      <w:r>
        <w:rPr>
          <w:rFonts w:ascii="Times New Roman" w:hAnsi="Times New Roman" w:eastAsia="Times New Roman" w:cs="Times New Roman"/>
          <w:color w:val="auto"/>
          <w:sz w:val="31"/>
          <w:szCs w:val="31"/>
          <w:vertAlign w:val="superscript"/>
        </w:rPr>
        <w:t>18</w:t>
      </w:r>
      <w:r>
        <w:rPr>
          <w:rFonts w:ascii="Times New Roman" w:hAnsi="Times New Roman" w:eastAsia="Times New Roman" w:cs="Times New Roman"/>
          <w:color w:val="auto"/>
          <w:sz w:val="24"/>
          <w:szCs w:val="24"/>
        </w:rPr>
        <w:t xml:space="preserve"> She writes,</w:t>
      </w:r>
    </w:p>
    <w:p>
      <w:pPr>
        <w:spacing w:after="0" w:line="209" w:lineRule="exact"/>
        <w:rPr>
          <w:color w:val="auto"/>
          <w:sz w:val="20"/>
          <w:szCs w:val="20"/>
        </w:rPr>
      </w:pPr>
    </w:p>
    <w:p>
      <w:pPr>
        <w:spacing w:after="0" w:line="250" w:lineRule="auto"/>
        <w:ind w:left="720" w:right="40"/>
        <w:rPr>
          <w:color w:val="auto"/>
          <w:sz w:val="20"/>
          <w:szCs w:val="20"/>
        </w:rPr>
      </w:pPr>
      <w:r>
        <w:rPr>
          <w:rFonts w:ascii="Times New Roman" w:hAnsi="Times New Roman" w:eastAsia="Times New Roman" w:cs="Times New Roman"/>
          <w:color w:val="auto"/>
          <w:sz w:val="23"/>
          <w:szCs w:val="23"/>
        </w:rPr>
        <w:t>For instance in 1923, when the Lagos Women's League appealed to the colonial government for the employment of women in the civil service, the response of the chief secretary was: it is doubtful whether the time has arrived when women could be employed generally in the clerical service in substitution for men. As late as 1951, a circular on the employment of women in the civil service stated: Only in exceptional circumstances should a woman be considered for appointment to senior grade posts." The exceptions were cases involving well-qualified women who would be unlikely to control</w:t>
      </w:r>
    </w:p>
    <w:p>
      <w:pPr>
        <w:spacing w:after="0" w:line="2" w:lineRule="exact"/>
        <w:rPr>
          <w:color w:val="auto"/>
          <w:sz w:val="20"/>
          <w:szCs w:val="20"/>
        </w:rPr>
      </w:pPr>
    </w:p>
    <w:p>
      <w:pPr>
        <w:spacing w:after="0"/>
        <w:ind w:left="720" w:right="40"/>
        <w:rPr>
          <w:color w:val="auto"/>
          <w:sz w:val="20"/>
          <w:szCs w:val="20"/>
        </w:rPr>
      </w:pPr>
      <w:r>
        <w:rPr>
          <w:rFonts w:ascii="Times New Roman" w:hAnsi="Times New Roman" w:eastAsia="Times New Roman" w:cs="Times New Roman"/>
          <w:color w:val="auto"/>
          <w:sz w:val="24"/>
          <w:szCs w:val="24"/>
        </w:rPr>
        <w:t>. . . staff or labor not of their own sex. This is one of the most explicit statements of colonial policy on gender hierarchy. In other words, regardless of qualifications, merit, or seniority, women were to be subordinated to men in all situations.</w:t>
      </w:r>
      <w:r>
        <w:rPr>
          <w:rFonts w:ascii="Times New Roman" w:hAnsi="Times New Roman" w:eastAsia="Times New Roman" w:cs="Times New Roman"/>
          <w:color w:val="auto"/>
          <w:sz w:val="31"/>
          <w:szCs w:val="31"/>
          <w:vertAlign w:val="superscript"/>
        </w:rPr>
        <w:t>19</w:t>
      </w:r>
    </w:p>
    <w:p>
      <w:pPr>
        <w:spacing w:after="0" w:line="18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This shows how colonialization worked to exclude women in politics, education, and</w:t>
      </w:r>
    </w:p>
    <w:p>
      <w:pPr>
        <w:spacing w:after="0" w:line="27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employment. LaRay hold a different position on women’s inclusion in education in southwest</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Nigeria, she documents that parents deprived girls’ access to education because they prioritized</w:t>
      </w:r>
    </w:p>
    <w:p>
      <w:pPr>
        <w:spacing w:after="0" w:line="270"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male education above female education.</w:t>
      </w:r>
      <w:r>
        <w:rPr>
          <w:rFonts w:ascii="Times New Roman" w:hAnsi="Times New Roman" w:eastAsia="Times New Roman" w:cs="Times New Roman"/>
          <w:color w:val="auto"/>
          <w:sz w:val="31"/>
          <w:szCs w:val="31"/>
          <w:vertAlign w:val="superscript"/>
        </w:rPr>
        <w:t>20</w:t>
      </w:r>
    </w:p>
    <w:p>
      <w:pPr>
        <w:spacing w:after="0" w:line="202"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In order to put an end to colonialists’ excesses in Africa, the feminist movement started in</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Nigeria in the 1930s. LaRay details that western education and religion (Christianity and Islam)</w:t>
      </w:r>
    </w:p>
    <w:p>
      <w:pPr>
        <w:spacing w:after="0" w:line="270"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influenced the creation of market associations’ that became anti-colonial associations.</w:t>
      </w:r>
      <w:r>
        <w:rPr>
          <w:rFonts w:ascii="Times New Roman" w:hAnsi="Times New Roman" w:eastAsia="Times New Roman" w:cs="Times New Roman"/>
          <w:color w:val="auto"/>
          <w:sz w:val="31"/>
          <w:szCs w:val="31"/>
          <w:vertAlign w:val="superscript"/>
        </w:rPr>
        <w:t>21</w:t>
      </w:r>
      <w:r>
        <w:rPr>
          <w:rFonts w:ascii="Times New Roman" w:hAnsi="Times New Roman" w:eastAsia="Times New Roman" w:cs="Times New Roman"/>
          <w:color w:val="auto"/>
          <w:sz w:val="24"/>
          <w:szCs w:val="24"/>
        </w:rPr>
        <w:t xml:space="preserve"> Cheryl</w:t>
      </w:r>
    </w:p>
    <w:p>
      <w:pPr>
        <w:spacing w:after="0" w:line="20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Johnson-Odim accounts that Funmilayo Ransome Kuti started the Abeokuta Ladies Club (ALC)</w:t>
      </w:r>
    </w:p>
    <w:p>
      <w:pPr>
        <w:spacing w:after="0" w:line="270"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in 1940 in Nigeria; this club ensured the literacy of uneducated women.</w:t>
      </w:r>
      <w:r>
        <w:rPr>
          <w:rFonts w:ascii="Times New Roman" w:hAnsi="Times New Roman" w:eastAsia="Times New Roman" w:cs="Times New Roman"/>
          <w:color w:val="auto"/>
          <w:sz w:val="31"/>
          <w:szCs w:val="31"/>
          <w:vertAlign w:val="superscript"/>
        </w:rPr>
        <w:t>22</w:t>
      </w:r>
      <w:r>
        <w:rPr>
          <w:rFonts w:ascii="Times New Roman" w:hAnsi="Times New Roman" w:eastAsia="Times New Roman" w:cs="Times New Roman"/>
          <w:color w:val="auto"/>
          <w:sz w:val="24"/>
          <w:szCs w:val="24"/>
        </w:rPr>
        <w:t xml:space="preserve"> According to her, this</w:t>
      </w:r>
    </w:p>
    <w:p>
      <w:pPr>
        <w:spacing w:after="0" w:line="201"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club aimed to help in raising the standard of womanhood in Abeokuta . . . to help in encouraging</w:t>
      </w:r>
    </w:p>
    <w:p>
      <w:pPr>
        <w:spacing w:after="0" w:line="271"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learning . . . and thereby wipe out illiteracy.”</w:t>
      </w:r>
      <w:r>
        <w:rPr>
          <w:rFonts w:ascii="Times New Roman" w:hAnsi="Times New Roman" w:eastAsia="Times New Roman" w:cs="Times New Roman"/>
          <w:color w:val="auto"/>
          <w:sz w:val="31"/>
          <w:szCs w:val="31"/>
          <w:vertAlign w:val="superscript"/>
        </w:rPr>
        <w:t>23</w:t>
      </w:r>
      <w:r>
        <w:rPr>
          <w:rFonts w:ascii="Times New Roman" w:hAnsi="Times New Roman" w:eastAsia="Times New Roman" w:cs="Times New Roman"/>
          <w:color w:val="auto"/>
          <w:sz w:val="24"/>
          <w:szCs w:val="24"/>
        </w:rPr>
        <w:t xml:space="preserve"> Johnson-Odim points out that beyond literacy</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565150</wp:posOffset>
                </wp:positionV>
                <wp:extent cx="1829435" cy="0"/>
                <wp:effectExtent l="0" t="4445" r="0" b="5080"/>
                <wp:wrapNone/>
                <wp:docPr id="11" name="Shape 11"/>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3">
                          <a:solidFill>
                            <a:srgbClr val="000000"/>
                          </a:solidFill>
                          <a:miter lim="800000"/>
                        </a:ln>
                      </wps:spPr>
                      <wps:bodyPr/>
                    </wps:wsp>
                  </a:graphicData>
                </a:graphic>
              </wp:anchor>
            </w:drawing>
          </mc:Choice>
          <mc:Fallback>
            <w:pict>
              <v:line id="Shape 11" o:spid="_x0000_s1026" o:spt="20" style="position:absolute;left:0pt;margin-left:0pt;margin-top:44.5pt;height:0pt;width:144.05pt;z-index:-251657216;mso-width-relative:page;mso-height-relative:page;" fillcolor="#FFFFFF" filled="t" stroked="t" coordsize="21600,21600" o:allowincell="f" o:gfxdata="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zGl3TU&#10;AAAABgEAAA8AAAAAAAAAAQAgAAAAIgAAAGRycy9kb3ducmV2LnhtbFBLAQIUABQAAAAIAIdO4kCy&#10;Ty62sgEAAJsDAAAOAAAAAAAAAAEAIAAAACMBAABkcnMvZTJvRG9jLnhtbFBLBQYAAAAABgAGAFkB&#10;AABHBQAAAAA=&#10;">
                <v:fill on="t" focussize="0,0"/>
                <v:stroke weight="0.71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3" w:lineRule="exact"/>
        <w:rPr>
          <w:color w:val="auto"/>
          <w:sz w:val="20"/>
          <w:szCs w:val="20"/>
        </w:rPr>
      </w:pPr>
    </w:p>
    <w:p>
      <w:pPr>
        <w:numPr>
          <w:ilvl w:val="0"/>
          <w:numId w:val="9"/>
        </w:numPr>
        <w:tabs>
          <w:tab w:val="left" w:pos="180"/>
        </w:tabs>
        <w:spacing w:after="0"/>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Oyewunmi, 130-131.</w:t>
      </w:r>
    </w:p>
    <w:p>
      <w:pPr>
        <w:spacing w:after="0" w:line="43" w:lineRule="exact"/>
        <w:rPr>
          <w:rFonts w:ascii="Calibri" w:hAnsi="Calibri" w:eastAsia="Calibri" w:cs="Calibri"/>
          <w:color w:val="auto"/>
          <w:sz w:val="26"/>
          <w:szCs w:val="26"/>
          <w:vertAlign w:val="superscript"/>
        </w:rPr>
      </w:pPr>
    </w:p>
    <w:p>
      <w:pPr>
        <w:numPr>
          <w:ilvl w:val="0"/>
          <w:numId w:val="9"/>
        </w:numPr>
        <w:tabs>
          <w:tab w:val="left" w:pos="180"/>
        </w:tabs>
        <w:spacing w:after="0" w:line="197" w:lineRule="auto"/>
        <w:ind w:left="180" w:hanging="180"/>
        <w:rPr>
          <w:rFonts w:ascii="Calibri" w:hAnsi="Calibri" w:eastAsia="Calibri" w:cs="Calibri"/>
          <w:color w:val="auto"/>
          <w:sz w:val="20"/>
          <w:szCs w:val="20"/>
          <w:vertAlign w:val="superscript"/>
        </w:rPr>
      </w:pPr>
      <w:r>
        <w:rPr>
          <w:rFonts w:ascii="Calibri" w:hAnsi="Calibri" w:eastAsia="Calibri" w:cs="Calibri"/>
          <w:color w:val="auto"/>
          <w:sz w:val="16"/>
          <w:szCs w:val="16"/>
        </w:rPr>
        <w:t>Ibid., 135.</w:t>
      </w:r>
    </w:p>
    <w:p>
      <w:pPr>
        <w:spacing w:after="0" w:line="44" w:lineRule="exact"/>
        <w:rPr>
          <w:rFonts w:ascii="Calibri" w:hAnsi="Calibri" w:eastAsia="Calibri" w:cs="Calibri"/>
          <w:color w:val="auto"/>
          <w:sz w:val="20"/>
          <w:szCs w:val="20"/>
          <w:vertAlign w:val="superscript"/>
        </w:rPr>
      </w:pPr>
    </w:p>
    <w:p>
      <w:pPr>
        <w:numPr>
          <w:ilvl w:val="0"/>
          <w:numId w:val="9"/>
        </w:numPr>
        <w:tabs>
          <w:tab w:val="left" w:pos="180"/>
        </w:tabs>
        <w:spacing w:after="0" w:line="197" w:lineRule="auto"/>
        <w:ind w:left="180" w:hanging="180"/>
        <w:rPr>
          <w:rFonts w:ascii="Calibri" w:hAnsi="Calibri" w:eastAsia="Calibri" w:cs="Calibri"/>
          <w:color w:val="auto"/>
          <w:sz w:val="20"/>
          <w:szCs w:val="20"/>
          <w:vertAlign w:val="superscript"/>
        </w:rPr>
      </w:pPr>
      <w:r>
        <w:rPr>
          <w:rFonts w:ascii="Calibri" w:hAnsi="Calibri" w:eastAsia="Calibri" w:cs="Calibri"/>
          <w:color w:val="auto"/>
          <w:sz w:val="16"/>
          <w:szCs w:val="16"/>
        </w:rPr>
        <w:t>LaRay, 19-20.</w:t>
      </w:r>
    </w:p>
    <w:p>
      <w:pPr>
        <w:spacing w:after="0" w:line="44" w:lineRule="exact"/>
        <w:rPr>
          <w:rFonts w:ascii="Calibri" w:hAnsi="Calibri" w:eastAsia="Calibri" w:cs="Calibri"/>
          <w:color w:val="auto"/>
          <w:sz w:val="20"/>
          <w:szCs w:val="20"/>
          <w:vertAlign w:val="superscript"/>
        </w:rPr>
      </w:pPr>
    </w:p>
    <w:p>
      <w:pPr>
        <w:numPr>
          <w:ilvl w:val="0"/>
          <w:numId w:val="9"/>
        </w:numPr>
        <w:tabs>
          <w:tab w:val="left" w:pos="180"/>
        </w:tabs>
        <w:spacing w:after="0" w:line="197" w:lineRule="auto"/>
        <w:ind w:left="180" w:hanging="180"/>
        <w:rPr>
          <w:rFonts w:ascii="Calibri" w:hAnsi="Calibri" w:eastAsia="Calibri" w:cs="Calibri"/>
          <w:color w:val="auto"/>
          <w:sz w:val="20"/>
          <w:szCs w:val="20"/>
          <w:vertAlign w:val="superscript"/>
        </w:rPr>
      </w:pPr>
      <w:r>
        <w:rPr>
          <w:rFonts w:ascii="Calibri" w:hAnsi="Calibri" w:eastAsia="Calibri" w:cs="Calibri"/>
          <w:color w:val="auto"/>
          <w:sz w:val="16"/>
          <w:szCs w:val="16"/>
        </w:rPr>
        <w:t>Ibid., 31-32.</w:t>
      </w:r>
    </w:p>
    <w:p>
      <w:pPr>
        <w:spacing w:after="0" w:line="39" w:lineRule="exact"/>
        <w:rPr>
          <w:rFonts w:ascii="Calibri" w:hAnsi="Calibri" w:eastAsia="Calibri" w:cs="Calibri"/>
          <w:color w:val="auto"/>
          <w:sz w:val="20"/>
          <w:szCs w:val="20"/>
          <w:vertAlign w:val="superscript"/>
        </w:rPr>
      </w:pPr>
    </w:p>
    <w:p>
      <w:pPr>
        <w:numPr>
          <w:ilvl w:val="0"/>
          <w:numId w:val="9"/>
        </w:numPr>
        <w:tabs>
          <w:tab w:val="left" w:pos="182"/>
        </w:tabs>
        <w:spacing w:after="0" w:line="205" w:lineRule="auto"/>
        <w:ind w:right="360"/>
        <w:rPr>
          <w:rFonts w:ascii="Calibri" w:hAnsi="Calibri" w:eastAsia="Calibri" w:cs="Calibri"/>
          <w:color w:val="0000FF"/>
          <w:sz w:val="20"/>
          <w:szCs w:val="20"/>
          <w:u w:val="single" w:color="auto"/>
        </w:rPr>
      </w:pPr>
      <w:r>
        <w:rPr>
          <w:rFonts w:ascii="Calibri" w:hAnsi="Calibri" w:eastAsia="Calibri" w:cs="Calibri"/>
          <w:color w:val="auto"/>
          <w:sz w:val="20"/>
          <w:szCs w:val="20"/>
        </w:rPr>
        <w:t xml:space="preserve">“‘For Their Freedoms’: The Anti-Imperialist and International Feminist Activity of Funmilayo Ransome-Kuti of Nigeria,” </w:t>
      </w:r>
      <w:r>
        <w:rPr>
          <w:rFonts w:ascii="Calibri" w:hAnsi="Calibri" w:eastAsia="Calibri" w:cs="Calibri"/>
          <w:i/>
          <w:iCs/>
          <w:color w:val="auto"/>
          <w:sz w:val="20"/>
          <w:szCs w:val="20"/>
        </w:rPr>
        <w:t>Women Studies International Forum</w:t>
      </w:r>
      <w:r>
        <w:rPr>
          <w:rFonts w:ascii="Calibri" w:hAnsi="Calibri" w:eastAsia="Calibri" w:cs="Calibri"/>
          <w:color w:val="auto"/>
          <w:sz w:val="20"/>
          <w:szCs w:val="20"/>
        </w:rPr>
        <w:t xml:space="preserve"> 32 (2009):54. Accessed May 09, 2019.</w:t>
      </w:r>
      <w:r>
        <w:rPr>
          <w:rFonts w:ascii="Calibri" w:hAnsi="Calibri" w:eastAsia="Calibri" w:cs="Calibri"/>
          <w:color w:val="0000FF"/>
          <w:sz w:val="20"/>
          <w:szCs w:val="20"/>
          <w:u w:val="single" w:color="auto"/>
        </w:rPr>
        <w:t xml:space="preserve"> </w:t>
      </w:r>
      <w:r>
        <w:fldChar w:fldCharType="begin"/>
      </w:r>
      <w:r>
        <w:instrText xml:space="preserve"> HYPERLINK "about:blank" \h </w:instrText>
      </w:r>
      <w:r>
        <w:fldChar w:fldCharType="separate"/>
      </w:r>
      <w:r>
        <w:rPr>
          <w:rFonts w:ascii="Calibri" w:hAnsi="Calibri" w:eastAsia="Calibri" w:cs="Calibri"/>
          <w:color w:val="0000FF"/>
          <w:sz w:val="20"/>
          <w:szCs w:val="20"/>
          <w:u w:val="single" w:color="auto"/>
        </w:rPr>
        <w:t>https://10.1016/j.wsif.2009.01.004</w:t>
      </w:r>
      <w:r>
        <w:rPr>
          <w:rFonts w:ascii="Calibri" w:hAnsi="Calibri" w:eastAsia="Calibri" w:cs="Calibri"/>
          <w:color w:val="0000FF"/>
          <w:sz w:val="20"/>
          <w:szCs w:val="20"/>
          <w:u w:val="single" w:color="auto"/>
        </w:rPr>
        <w:fldChar w:fldCharType="end"/>
      </w:r>
    </w:p>
    <w:p>
      <w:pPr>
        <w:spacing w:after="0" w:line="2" w:lineRule="exact"/>
        <w:rPr>
          <w:rFonts w:ascii="Calibri" w:hAnsi="Calibri" w:eastAsia="Calibri" w:cs="Calibri"/>
          <w:color w:val="0000FF"/>
          <w:sz w:val="20"/>
          <w:szCs w:val="20"/>
          <w:u w:val="single" w:color="auto"/>
        </w:rPr>
      </w:pPr>
    </w:p>
    <w:p>
      <w:pPr>
        <w:numPr>
          <w:ilvl w:val="0"/>
          <w:numId w:val="9"/>
        </w:numPr>
        <w:tabs>
          <w:tab w:val="left" w:pos="180"/>
        </w:tabs>
        <w:spacing w:after="0" w:line="185"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Johnson-Odim, 52.</w:t>
      </w:r>
    </w:p>
    <w:p>
      <w:pPr>
        <w:sectPr>
          <w:pgSz w:w="12240" w:h="15840"/>
          <w:pgMar w:top="1440" w:right="1440" w:bottom="155" w:left="1440" w:header="0" w:footer="0" w:gutter="0"/>
          <w:cols w:equalWidth="0" w:num="1">
            <w:col w:w="9360"/>
          </w:cols>
        </w:sectPr>
      </w:pPr>
    </w:p>
    <w:p>
      <w:pPr>
        <w:spacing w:after="0" w:line="200" w:lineRule="exact"/>
        <w:rPr>
          <w:color w:val="auto"/>
          <w:sz w:val="20"/>
          <w:szCs w:val="20"/>
        </w:rPr>
      </w:pPr>
    </w:p>
    <w:p>
      <w:pPr>
        <w:spacing w:after="0" w:line="263"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1"/>
          <w:szCs w:val="21"/>
        </w:rPr>
        <w:t>14</w:t>
      </w:r>
    </w:p>
    <w:p>
      <w:pPr>
        <w:sectPr>
          <w:type w:val="continuous"/>
          <w:pgSz w:w="12240" w:h="15840"/>
          <w:pgMar w:top="1440" w:right="1440" w:bottom="155" w:left="1440" w:header="0" w:footer="0" w:gutter="0"/>
          <w:cols w:equalWidth="0" w:num="1">
            <w:col w:w="9360"/>
          </w:cols>
        </w:sectPr>
      </w:pPr>
    </w:p>
    <w:p>
      <w:pPr>
        <w:spacing w:after="0" w:line="12" w:lineRule="exact"/>
        <w:rPr>
          <w:color w:val="auto"/>
          <w:sz w:val="20"/>
          <w:szCs w:val="20"/>
        </w:rPr>
      </w:pPr>
      <w:bookmarkStart w:id="15" w:name="page16"/>
      <w:bookmarkEnd w:id="15"/>
    </w:p>
    <w:p>
      <w:pPr>
        <w:spacing w:after="0" w:line="463" w:lineRule="auto"/>
        <w:ind w:right="60"/>
        <w:rPr>
          <w:color w:val="auto"/>
          <w:sz w:val="20"/>
          <w:szCs w:val="20"/>
        </w:rPr>
      </w:pPr>
      <w:r>
        <w:rPr>
          <w:rFonts w:ascii="Times New Roman" w:hAnsi="Times New Roman" w:eastAsia="Times New Roman" w:cs="Times New Roman"/>
          <w:color w:val="auto"/>
          <w:sz w:val="24"/>
          <w:szCs w:val="24"/>
        </w:rPr>
        <w:t>education, this association fought and protested against injustice. Under a changed name - Abeokuta Women’s Union (AWU), this association protested against unfair colonial practices and traditional rulers’ ill-treatment. An example of such a protest was the case of the Alake of Ijebuland. According to Johnson-Odim, Alake Ademola was a traditional ruler in southwest Nigeria, who enforced the imperialists' orders on market women. She states that through the Sole Native Authority (SNA) Alake Ademola implemented the colonial government policies on the tax of commodities and price of commodities; she notes that these policies were “inimical to the interest of the market women.”</w:t>
      </w:r>
      <w:r>
        <w:rPr>
          <w:rFonts w:ascii="Times New Roman" w:hAnsi="Times New Roman" w:eastAsia="Times New Roman" w:cs="Times New Roman"/>
          <w:color w:val="auto"/>
          <w:sz w:val="31"/>
          <w:szCs w:val="31"/>
        </w:rPr>
        <w:t xml:space="preserve"> </w:t>
      </w:r>
      <w:r>
        <w:rPr>
          <w:rFonts w:ascii="Times New Roman" w:hAnsi="Times New Roman" w:eastAsia="Times New Roman" w:cs="Times New Roman"/>
          <w:color w:val="auto"/>
          <w:sz w:val="31"/>
          <w:szCs w:val="31"/>
          <w:vertAlign w:val="superscript"/>
        </w:rPr>
        <w:t>24</w:t>
      </w:r>
      <w:r>
        <w:rPr>
          <w:rFonts w:ascii="Times New Roman" w:hAnsi="Times New Roman" w:eastAsia="Times New Roman" w:cs="Times New Roman"/>
          <w:color w:val="auto"/>
          <w:sz w:val="24"/>
          <w:szCs w:val="24"/>
        </w:rPr>
        <w:t xml:space="preserve"> As a result of the implementation of these unfriendly policies</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the ALC women protested. Similarly, the Aba Women’s Riots of 1929 represents another example of women’s radical liberation effort in Nigeria.</w:t>
      </w:r>
    </w:p>
    <w:p>
      <w:pPr>
        <w:spacing w:after="0" w:line="42" w:lineRule="exact"/>
        <w:rPr>
          <w:color w:val="auto"/>
          <w:sz w:val="20"/>
          <w:szCs w:val="20"/>
        </w:rPr>
      </w:pPr>
    </w:p>
    <w:p>
      <w:pPr>
        <w:spacing w:after="0" w:line="478" w:lineRule="auto"/>
        <w:ind w:right="20" w:firstLine="721"/>
        <w:rPr>
          <w:color w:val="auto"/>
          <w:sz w:val="20"/>
          <w:szCs w:val="20"/>
        </w:rPr>
      </w:pPr>
      <w:r>
        <w:rPr>
          <w:rFonts w:ascii="Times New Roman" w:hAnsi="Times New Roman" w:eastAsia="Times New Roman" w:cs="Times New Roman"/>
          <w:color w:val="auto"/>
          <w:sz w:val="24"/>
          <w:szCs w:val="24"/>
        </w:rPr>
        <w:t>This analysis of gender and work presents an overview of the women’s roles in southwest Nigeria. It gives an overview of women’s engagement in public labor during the precolonial and colonial era. Consequently, the analysis of pre-colonial traditions in southwest Nigeria does not present African women as subservient housewives who do not have political and economic power, even though women maintained their roles as mothers (as caregivers) in this era. This analysis lays a foundation for the exploration into the work-family balance challenges of career women in southwest Nigeria.</w:t>
      </w:r>
    </w:p>
    <w:p>
      <w:pPr>
        <w:spacing w:after="0" w:line="6" w:lineRule="exact"/>
        <w:rPr>
          <w:color w:val="auto"/>
          <w:sz w:val="20"/>
          <w:szCs w:val="20"/>
        </w:rPr>
      </w:pPr>
    </w:p>
    <w:p>
      <w:pPr>
        <w:spacing w:after="0"/>
        <w:ind w:right="20"/>
        <w:jc w:val="center"/>
        <w:rPr>
          <w:color w:val="auto"/>
          <w:sz w:val="20"/>
          <w:szCs w:val="20"/>
        </w:rPr>
      </w:pPr>
      <w:r>
        <w:rPr>
          <w:rFonts w:ascii="Times New Roman" w:hAnsi="Times New Roman" w:eastAsia="Times New Roman" w:cs="Times New Roman"/>
          <w:color w:val="auto"/>
          <w:sz w:val="24"/>
          <w:szCs w:val="24"/>
          <w:u w:val="single" w:color="auto"/>
        </w:rPr>
        <w:t>Gender and Development in Nigeria.</w:t>
      </w:r>
    </w:p>
    <w:p>
      <w:pPr>
        <w:spacing w:after="0" w:line="288" w:lineRule="exact"/>
        <w:rPr>
          <w:color w:val="auto"/>
          <w:sz w:val="20"/>
          <w:szCs w:val="20"/>
        </w:rPr>
      </w:pPr>
    </w:p>
    <w:p>
      <w:pPr>
        <w:spacing w:after="0" w:line="476" w:lineRule="auto"/>
        <w:ind w:right="40" w:firstLine="721"/>
        <w:rPr>
          <w:color w:val="auto"/>
          <w:sz w:val="20"/>
          <w:szCs w:val="20"/>
        </w:rPr>
      </w:pPr>
      <w:r>
        <w:rPr>
          <w:rFonts w:ascii="Times New Roman" w:hAnsi="Times New Roman" w:eastAsia="Times New Roman" w:cs="Times New Roman"/>
          <w:color w:val="auto"/>
          <w:sz w:val="23"/>
          <w:szCs w:val="23"/>
        </w:rPr>
        <w:t>As earlier mentioned, colonialism disrupted the pre-capitalist political and economic power many Nigerian women had. According to Gina Koczeberski, before colonialism, indigenous women were the major food producers and contributors to wealth.</w:t>
      </w:r>
      <w:r>
        <w:rPr>
          <w:rFonts w:ascii="Times New Roman" w:hAnsi="Times New Roman" w:eastAsia="Times New Roman" w:cs="Times New Roman"/>
          <w:color w:val="auto"/>
          <w:sz w:val="30"/>
          <w:szCs w:val="30"/>
          <w:vertAlign w:val="superscript"/>
        </w:rPr>
        <w:t>25</w:t>
      </w:r>
      <w:r>
        <w:rPr>
          <w:rFonts w:ascii="Times New Roman" w:hAnsi="Times New Roman" w:eastAsia="Times New Roman" w:cs="Times New Roman"/>
          <w:color w:val="auto"/>
          <w:sz w:val="23"/>
          <w:szCs w:val="23"/>
        </w:rPr>
        <w:t xml:space="preserve"> Similarly, in pre-colonial Nigeria, O.I Aina indicates that Yoruba, Igbo, and Hausa/Fulani women were in charge</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99695</wp:posOffset>
                </wp:positionV>
                <wp:extent cx="1829435" cy="0"/>
                <wp:effectExtent l="0" t="4445" r="0" b="5080"/>
                <wp:wrapNone/>
                <wp:docPr id="12" name="Shape 12"/>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3">
                          <a:solidFill>
                            <a:srgbClr val="000000"/>
                          </a:solidFill>
                          <a:miter lim="800000"/>
                        </a:ln>
                      </wps:spPr>
                      <wps:bodyPr/>
                    </wps:wsp>
                  </a:graphicData>
                </a:graphic>
              </wp:anchor>
            </w:drawing>
          </mc:Choice>
          <mc:Fallback>
            <w:pict>
              <v:line id="Shape 12" o:spid="_x0000_s1026" o:spt="20" style="position:absolute;left:0pt;margin-left:0pt;margin-top:7.85pt;height:0pt;width:144.05pt;z-index:-251657216;mso-width-relative:page;mso-height-relative:page;" fillcolor="#FFFFFF" filled="t" stroked="t" coordsize="21600,21600" o:allowincell="f" o:gfxdata="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glG4PU&#10;AAAABgEAAA8AAAAAAAAAAQAgAAAAIgAAAGRycy9kb3ducmV2LnhtbFBLAQIUABQAAAAIAIdO4kAW&#10;FbeWsgEAAJsDAAAOAAAAAAAAAAEAIAAAACMBAABkcnMvZTJvRG9jLnhtbFBLBQYAAAAABgAGAFkB&#10;AABHBQAAAAA=&#10;">
                <v:fill on="t" focussize="0,0"/>
                <v:stroke weight="0.71992125984252pt" color="#000000" miterlimit="8" joinstyle="miter"/>
                <v:imagedata o:title=""/>
                <o:lock v:ext="edit" aspectratio="f"/>
              </v:line>
            </w:pict>
          </mc:Fallback>
        </mc:AlternateContent>
      </w:r>
    </w:p>
    <w:p>
      <w:pPr>
        <w:spacing w:after="0" w:line="170" w:lineRule="exact"/>
        <w:rPr>
          <w:color w:val="auto"/>
          <w:sz w:val="20"/>
          <w:szCs w:val="20"/>
        </w:rPr>
      </w:pPr>
    </w:p>
    <w:p>
      <w:pPr>
        <w:numPr>
          <w:ilvl w:val="0"/>
          <w:numId w:val="10"/>
        </w:numPr>
        <w:tabs>
          <w:tab w:val="left" w:pos="180"/>
        </w:tabs>
        <w:spacing w:after="0"/>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Johnson-Odim, 54.</w:t>
      </w:r>
    </w:p>
    <w:p>
      <w:pPr>
        <w:spacing w:after="0" w:line="44" w:lineRule="exact"/>
        <w:rPr>
          <w:rFonts w:ascii="Calibri" w:hAnsi="Calibri" w:eastAsia="Calibri" w:cs="Calibri"/>
          <w:color w:val="auto"/>
          <w:sz w:val="26"/>
          <w:szCs w:val="26"/>
          <w:vertAlign w:val="superscript"/>
        </w:rPr>
      </w:pPr>
    </w:p>
    <w:p>
      <w:pPr>
        <w:numPr>
          <w:ilvl w:val="0"/>
          <w:numId w:val="10"/>
        </w:numPr>
        <w:tabs>
          <w:tab w:val="left" w:pos="180"/>
        </w:tabs>
        <w:spacing w:after="0" w:line="197" w:lineRule="auto"/>
        <w:ind w:left="180" w:hanging="180"/>
        <w:rPr>
          <w:rFonts w:ascii="Calibri" w:hAnsi="Calibri" w:eastAsia="Calibri" w:cs="Calibri"/>
          <w:color w:val="auto"/>
          <w:sz w:val="20"/>
          <w:szCs w:val="20"/>
          <w:vertAlign w:val="superscript"/>
        </w:rPr>
      </w:pPr>
      <w:r>
        <w:rPr>
          <w:rFonts w:ascii="Calibri" w:hAnsi="Calibri" w:eastAsia="Calibri" w:cs="Calibri"/>
          <w:color w:val="auto"/>
          <w:sz w:val="16"/>
          <w:szCs w:val="16"/>
        </w:rPr>
        <w:t>Koczeberski, 397.</w:t>
      </w:r>
    </w:p>
    <w:p>
      <w:pPr>
        <w:spacing w:after="0" w:line="200" w:lineRule="exact"/>
        <w:rPr>
          <w:color w:val="auto"/>
          <w:sz w:val="20"/>
          <w:szCs w:val="20"/>
        </w:rPr>
      </w:pPr>
    </w:p>
    <w:p>
      <w:pPr>
        <w:spacing w:after="0" w:line="251"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15</w:t>
      </w:r>
    </w:p>
    <w:p>
      <w:pPr>
        <w:sectPr>
          <w:pgSz w:w="12240" w:h="15840"/>
          <w:pgMar w:top="1440" w:right="1440" w:bottom="155" w:left="1440" w:header="0" w:footer="0" w:gutter="0"/>
          <w:cols w:equalWidth="0" w:num="1">
            <w:col w:w="9360"/>
          </w:cols>
        </w:sectPr>
      </w:pPr>
    </w:p>
    <w:p>
      <w:pPr>
        <w:spacing w:after="0" w:line="439" w:lineRule="auto"/>
        <w:rPr>
          <w:color w:val="auto"/>
          <w:sz w:val="20"/>
          <w:szCs w:val="20"/>
        </w:rPr>
      </w:pPr>
      <w:bookmarkStart w:id="16" w:name="page17"/>
      <w:bookmarkEnd w:id="16"/>
      <w:r>
        <w:rPr>
          <w:rFonts w:ascii="Times New Roman" w:hAnsi="Times New Roman" w:eastAsia="Times New Roman" w:cs="Times New Roman"/>
          <w:color w:val="auto"/>
          <w:sz w:val="24"/>
          <w:szCs w:val="24"/>
        </w:rPr>
        <w:t>of agricultural production in Nigeria’s traditional economic system.</w:t>
      </w:r>
      <w:r>
        <w:rPr>
          <w:rFonts w:ascii="Times New Roman" w:hAnsi="Times New Roman" w:eastAsia="Times New Roman" w:cs="Times New Roman"/>
          <w:color w:val="auto"/>
          <w:sz w:val="31"/>
          <w:szCs w:val="31"/>
          <w:vertAlign w:val="superscript"/>
        </w:rPr>
        <w:t>26</w:t>
      </w:r>
      <w:r>
        <w:rPr>
          <w:rFonts w:ascii="Times New Roman" w:hAnsi="Times New Roman" w:eastAsia="Times New Roman" w:cs="Times New Roman"/>
          <w:color w:val="auto"/>
          <w:sz w:val="24"/>
          <w:szCs w:val="24"/>
        </w:rPr>
        <w:t xml:space="preserve"> However, colonialism and what Funmi Soetan and Bola Akanji call “globalization and its emerging heritage</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w:t>
      </w:r>
      <w:r>
        <w:rPr>
          <w:rFonts w:ascii="Times New Roman" w:hAnsi="Times New Roman" w:eastAsia="Times New Roman" w:cs="Times New Roman"/>
          <w:color w:val="auto"/>
          <w:sz w:val="31"/>
          <w:szCs w:val="31"/>
          <w:vertAlign w:val="superscript"/>
        </w:rPr>
        <w:t>27</w:t>
      </w:r>
      <w:r>
        <w:rPr>
          <w:rFonts w:ascii="Times New Roman" w:hAnsi="Times New Roman" w:eastAsia="Times New Roman" w:cs="Times New Roman"/>
          <w:color w:val="auto"/>
          <w:sz w:val="24"/>
          <w:szCs w:val="24"/>
        </w:rPr>
        <w:t xml:space="preserve"> changed the pattern of women’s socialization and economic participation by entrenching the marginalization of women. This thus enabled the establishment of neoliberal structures that contributed to the marginalization of African women. By the 1970s new approaches emerged that promoted gender equality advocacy. These approaches include Women in Development (WID), Women and Development (WAD), and Gender and Development (GAD). International organizations adopted these approaches for promoting advocacy and inclusion of women in various continents of the world and in Africa.</w:t>
      </w:r>
      <w:r>
        <w:rPr>
          <w:rFonts w:ascii="Times New Roman" w:hAnsi="Times New Roman" w:eastAsia="Times New Roman" w:cs="Times New Roman"/>
          <w:color w:val="auto"/>
          <w:sz w:val="31"/>
          <w:szCs w:val="31"/>
          <w:vertAlign w:val="superscript"/>
        </w:rPr>
        <w:t>28</w:t>
      </w:r>
    </w:p>
    <w:p>
      <w:pPr>
        <w:spacing w:after="0" w:line="3" w:lineRule="exact"/>
        <w:rPr>
          <w:color w:val="auto"/>
          <w:sz w:val="20"/>
          <w:szCs w:val="20"/>
        </w:rPr>
      </w:pPr>
    </w:p>
    <w:p>
      <w:pPr>
        <w:spacing w:after="0" w:line="446" w:lineRule="auto"/>
        <w:ind w:right="120" w:firstLine="721"/>
        <w:rPr>
          <w:color w:val="auto"/>
          <w:sz w:val="20"/>
          <w:szCs w:val="20"/>
        </w:rPr>
      </w:pPr>
      <w:r>
        <w:rPr>
          <w:rFonts w:ascii="Times New Roman" w:hAnsi="Times New Roman" w:eastAsia="Times New Roman" w:cs="Times New Roman"/>
          <w:color w:val="auto"/>
          <w:sz w:val="24"/>
          <w:szCs w:val="24"/>
        </w:rPr>
        <w:t xml:space="preserve">WID was the first approach to gender equality advocacy in Africa. Ester Boserup’s 1970 book, </w:t>
      </w:r>
      <w:r>
        <w:rPr>
          <w:rFonts w:ascii="Times New Roman" w:hAnsi="Times New Roman" w:eastAsia="Times New Roman" w:cs="Times New Roman"/>
          <w:i/>
          <w:iCs/>
          <w:color w:val="auto"/>
          <w:sz w:val="24"/>
          <w:szCs w:val="24"/>
        </w:rPr>
        <w:t>Women’s Role in Economic Development</w:t>
      </w:r>
      <w:r>
        <w:rPr>
          <w:rFonts w:ascii="Times New Roman" w:hAnsi="Times New Roman" w:eastAsia="Times New Roman" w:cs="Times New Roman"/>
          <w:color w:val="auto"/>
          <w:sz w:val="24"/>
          <w:szCs w:val="24"/>
        </w:rPr>
        <w:t xml:space="preserve"> influenced the development of gender equity projects under the term Women in Development.</w:t>
      </w:r>
      <w:r>
        <w:rPr>
          <w:rFonts w:ascii="Times New Roman" w:hAnsi="Times New Roman" w:eastAsia="Times New Roman" w:cs="Times New Roman"/>
          <w:color w:val="auto"/>
          <w:sz w:val="31"/>
          <w:szCs w:val="31"/>
          <w:vertAlign w:val="superscript"/>
        </w:rPr>
        <w:t>29</w:t>
      </w:r>
      <w:r>
        <w:rPr>
          <w:rFonts w:ascii="Times New Roman" w:hAnsi="Times New Roman" w:eastAsia="Times New Roman" w:cs="Times New Roman"/>
          <w:color w:val="auto"/>
          <w:sz w:val="24"/>
          <w:szCs w:val="24"/>
        </w:rPr>
        <w:t xml:space="preserve"> Eva Rathgeber writes that the WID’s approach “placed primary emphasis on egalitarianism and on the development of strategies and action programs aimed at minimizing the disadvantages of women in the productive sector and ending discrimination against them.”</w:t>
      </w:r>
      <w:r>
        <w:rPr>
          <w:rFonts w:ascii="Times New Roman" w:hAnsi="Times New Roman" w:eastAsia="Times New Roman" w:cs="Times New Roman"/>
          <w:color w:val="auto"/>
          <w:sz w:val="31"/>
          <w:szCs w:val="31"/>
          <w:vertAlign w:val="superscript"/>
        </w:rPr>
        <w:t>30</w:t>
      </w:r>
      <w:r>
        <w:rPr>
          <w:rFonts w:ascii="Times New Roman" w:hAnsi="Times New Roman" w:eastAsia="Times New Roman" w:cs="Times New Roman"/>
          <w:color w:val="auto"/>
          <w:sz w:val="24"/>
          <w:szCs w:val="24"/>
        </w:rPr>
        <w:t xml:space="preserve"> WID focused on women developing productive skills by training women in crafts, which thereby ensured women’s access to income. Rathgeber identifies criticisms leveled against WID, such as the lack of inquiries on the root cause of women’s marginalization, lack of acknowledgment about the efforts of Marxist, neo-Marxist,</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635000</wp:posOffset>
                </wp:positionV>
                <wp:extent cx="1829435" cy="0"/>
                <wp:effectExtent l="0" t="4445" r="0" b="5080"/>
                <wp:wrapNone/>
                <wp:docPr id="13" name="Shape 13"/>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4">
                          <a:solidFill>
                            <a:srgbClr val="000000"/>
                          </a:solidFill>
                          <a:miter lim="800000"/>
                        </a:ln>
                      </wps:spPr>
                      <wps:bodyPr/>
                    </wps:wsp>
                  </a:graphicData>
                </a:graphic>
              </wp:anchor>
            </w:drawing>
          </mc:Choice>
          <mc:Fallback>
            <w:pict>
              <v:line id="Shape 13" o:spid="_x0000_s1026" o:spt="20" style="position:absolute;left:0pt;margin-left:0pt;margin-top:50pt;height:0pt;width:144.05pt;z-index:-251657216;mso-width-relative:page;mso-height-relative:page;" fillcolor="#FFFFFF" filled="t" stroked="t" coordsize="21600,21600" o:allowincell="f" o:gfxdata="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gV8vg&#10;0wAAAAgBAAAPAAAAAAAAAAEAIAAAACIAAABkcnMvZG93bnJldi54bWxQSwECFAAUAAAACACHTuJA&#10;nTrlaLQBAACbAwAADgAAAAAAAAABACAAAAAiAQAAZHJzL2Uyb0RvYy54bWxQSwUGAAAAAAYABgBZ&#10;AQAASAUAAAAA&#10;">
                <v:fill on="t" focussize="0,0"/>
                <v:stroke weight="0.7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6" w:lineRule="exact"/>
        <w:rPr>
          <w:color w:val="auto"/>
          <w:sz w:val="20"/>
          <w:szCs w:val="20"/>
        </w:rPr>
      </w:pPr>
    </w:p>
    <w:p>
      <w:pPr>
        <w:numPr>
          <w:ilvl w:val="0"/>
          <w:numId w:val="11"/>
        </w:numPr>
        <w:tabs>
          <w:tab w:val="left" w:pos="187"/>
        </w:tabs>
        <w:spacing w:after="0" w:line="198" w:lineRule="auto"/>
        <w:ind w:right="520"/>
        <w:rPr>
          <w:rFonts w:ascii="Times New Roman" w:hAnsi="Times New Roman" w:eastAsia="Times New Roman" w:cs="Times New Roman"/>
          <w:color w:val="auto"/>
          <w:sz w:val="28"/>
          <w:szCs w:val="28"/>
          <w:vertAlign w:val="superscript"/>
        </w:rPr>
      </w:pPr>
      <w:r>
        <w:rPr>
          <w:rFonts w:ascii="Times New Roman" w:hAnsi="Times New Roman" w:eastAsia="Times New Roman" w:cs="Times New Roman"/>
          <w:color w:val="auto"/>
          <w:sz w:val="20"/>
          <w:szCs w:val="20"/>
        </w:rPr>
        <w:t xml:space="preserve">“Mobilizing Nigerian Women for National development: The Role of the Female Elites,” </w:t>
      </w:r>
      <w:r>
        <w:rPr>
          <w:rFonts w:ascii="Times New Roman" w:hAnsi="Times New Roman" w:eastAsia="Times New Roman" w:cs="Times New Roman"/>
          <w:i/>
          <w:iCs/>
          <w:color w:val="auto"/>
          <w:sz w:val="20"/>
          <w:szCs w:val="20"/>
        </w:rPr>
        <w:t>African Economic History</w:t>
      </w:r>
      <w:r>
        <w:rPr>
          <w:rFonts w:ascii="Times New Roman" w:hAnsi="Times New Roman" w:eastAsia="Times New Roman" w:cs="Times New Roman"/>
          <w:color w:val="auto"/>
          <w:sz w:val="20"/>
          <w:szCs w:val="20"/>
        </w:rPr>
        <w:t>, no. 21 (1993): 5, accessed on May 19, 2019. JSTOR.</w:t>
      </w:r>
    </w:p>
    <w:p>
      <w:pPr>
        <w:spacing w:after="0" w:line="1" w:lineRule="exact"/>
        <w:rPr>
          <w:rFonts w:ascii="Times New Roman" w:hAnsi="Times New Roman" w:eastAsia="Times New Roman" w:cs="Times New Roman"/>
          <w:color w:val="auto"/>
          <w:sz w:val="28"/>
          <w:szCs w:val="28"/>
          <w:vertAlign w:val="superscript"/>
        </w:rPr>
      </w:pPr>
    </w:p>
    <w:p>
      <w:pPr>
        <w:numPr>
          <w:ilvl w:val="0"/>
          <w:numId w:val="11"/>
        </w:numPr>
        <w:tabs>
          <w:tab w:val="left" w:pos="180"/>
        </w:tabs>
        <w:spacing w:after="0" w:line="200" w:lineRule="auto"/>
        <w:ind w:left="180" w:hanging="180"/>
        <w:rPr>
          <w:rFonts w:ascii="Times New Roman" w:hAnsi="Times New Roman" w:eastAsia="Times New Roman" w:cs="Times New Roman"/>
          <w:color w:val="auto"/>
          <w:sz w:val="26"/>
          <w:szCs w:val="26"/>
          <w:vertAlign w:val="superscript"/>
        </w:rPr>
      </w:pPr>
      <w:r>
        <w:rPr>
          <w:rFonts w:ascii="Times New Roman" w:hAnsi="Times New Roman" w:eastAsia="Times New Roman" w:cs="Times New Roman"/>
          <w:color w:val="auto"/>
          <w:sz w:val="19"/>
          <w:szCs w:val="19"/>
        </w:rPr>
        <w:t xml:space="preserve">“A Centenary Nationhood,” in </w:t>
      </w:r>
      <w:r>
        <w:rPr>
          <w:rFonts w:ascii="Times New Roman" w:hAnsi="Times New Roman" w:eastAsia="Times New Roman" w:cs="Times New Roman"/>
          <w:i/>
          <w:iCs/>
          <w:color w:val="auto"/>
          <w:sz w:val="19"/>
          <w:szCs w:val="19"/>
        </w:rPr>
        <w:t>Gender and Development in Nigeria: One Hundred Years of Nationhood</w:t>
      </w:r>
      <w:r>
        <w:rPr>
          <w:rFonts w:ascii="Times New Roman" w:hAnsi="Times New Roman" w:eastAsia="Times New Roman" w:cs="Times New Roman"/>
          <w:color w:val="auto"/>
          <w:sz w:val="19"/>
          <w:szCs w:val="19"/>
        </w:rPr>
        <w:t>, 3.</w:t>
      </w:r>
    </w:p>
    <w:p>
      <w:pPr>
        <w:spacing w:after="0" w:line="29" w:lineRule="exact"/>
        <w:rPr>
          <w:rFonts w:ascii="Times New Roman" w:hAnsi="Times New Roman" w:eastAsia="Times New Roman" w:cs="Times New Roman"/>
          <w:color w:val="auto"/>
          <w:sz w:val="26"/>
          <w:szCs w:val="26"/>
          <w:vertAlign w:val="superscript"/>
        </w:rPr>
      </w:pPr>
    </w:p>
    <w:p>
      <w:pPr>
        <w:numPr>
          <w:ilvl w:val="0"/>
          <w:numId w:val="11"/>
        </w:numPr>
        <w:tabs>
          <w:tab w:val="left" w:pos="180"/>
        </w:tabs>
        <w:spacing w:after="0" w:line="187" w:lineRule="auto"/>
        <w:ind w:left="180" w:hanging="180"/>
        <w:rPr>
          <w:rFonts w:ascii="Calibri" w:hAnsi="Calibri" w:eastAsia="Calibri" w:cs="Calibri"/>
          <w:color w:val="auto"/>
          <w:sz w:val="23"/>
          <w:szCs w:val="23"/>
          <w:vertAlign w:val="superscript"/>
        </w:rPr>
      </w:pPr>
      <w:r>
        <w:rPr>
          <w:rFonts w:ascii="Calibri" w:hAnsi="Calibri" w:eastAsia="Calibri" w:cs="Calibri"/>
          <w:color w:val="auto"/>
          <w:sz w:val="18"/>
          <w:szCs w:val="18"/>
        </w:rPr>
        <w:t>Ibid., 2</w:t>
      </w:r>
    </w:p>
    <w:p>
      <w:pPr>
        <w:spacing w:after="0" w:line="39" w:lineRule="exact"/>
        <w:rPr>
          <w:rFonts w:ascii="Calibri" w:hAnsi="Calibri" w:eastAsia="Calibri" w:cs="Calibri"/>
          <w:color w:val="auto"/>
          <w:sz w:val="23"/>
          <w:szCs w:val="23"/>
          <w:vertAlign w:val="superscript"/>
        </w:rPr>
      </w:pPr>
    </w:p>
    <w:p>
      <w:pPr>
        <w:numPr>
          <w:ilvl w:val="0"/>
          <w:numId w:val="11"/>
        </w:numPr>
        <w:tabs>
          <w:tab w:val="left" w:pos="180"/>
        </w:tabs>
        <w:spacing w:after="0" w:line="197" w:lineRule="auto"/>
        <w:ind w:left="180" w:hanging="180"/>
        <w:rPr>
          <w:rFonts w:ascii="Calibri" w:hAnsi="Calibri" w:eastAsia="Calibri" w:cs="Calibri"/>
          <w:color w:val="auto"/>
          <w:sz w:val="20"/>
          <w:szCs w:val="20"/>
          <w:vertAlign w:val="superscript"/>
        </w:rPr>
      </w:pPr>
      <w:r>
        <w:rPr>
          <w:rFonts w:ascii="Calibri" w:hAnsi="Calibri" w:eastAsia="Calibri" w:cs="Calibri"/>
          <w:color w:val="auto"/>
          <w:sz w:val="16"/>
          <w:szCs w:val="16"/>
        </w:rPr>
        <w:t>Ibid.</w:t>
      </w:r>
    </w:p>
    <w:p>
      <w:pPr>
        <w:spacing w:after="0" w:line="44" w:lineRule="exact"/>
        <w:rPr>
          <w:rFonts w:ascii="Calibri" w:hAnsi="Calibri" w:eastAsia="Calibri" w:cs="Calibri"/>
          <w:color w:val="auto"/>
          <w:sz w:val="20"/>
          <w:szCs w:val="20"/>
          <w:vertAlign w:val="superscript"/>
        </w:rPr>
      </w:pPr>
    </w:p>
    <w:p>
      <w:pPr>
        <w:numPr>
          <w:ilvl w:val="0"/>
          <w:numId w:val="11"/>
        </w:numPr>
        <w:tabs>
          <w:tab w:val="left" w:pos="182"/>
        </w:tabs>
        <w:spacing w:after="0" w:line="205" w:lineRule="auto"/>
        <w:ind w:right="400"/>
        <w:rPr>
          <w:rFonts w:ascii="Calibri" w:hAnsi="Calibri" w:eastAsia="Calibri" w:cs="Calibri"/>
          <w:color w:val="0000FF"/>
          <w:sz w:val="20"/>
          <w:szCs w:val="20"/>
          <w:u w:val="single" w:color="auto"/>
        </w:rPr>
      </w:pPr>
      <w:r>
        <w:rPr>
          <w:rFonts w:ascii="Calibri" w:hAnsi="Calibri" w:eastAsia="Calibri" w:cs="Calibri"/>
          <w:color w:val="auto"/>
          <w:sz w:val="20"/>
          <w:szCs w:val="20"/>
        </w:rPr>
        <w:t xml:space="preserve">“WID, WAD, GAD: Trends in Research and Practice,” </w:t>
      </w:r>
      <w:r>
        <w:rPr>
          <w:rFonts w:ascii="Calibri" w:hAnsi="Calibri" w:eastAsia="Calibri" w:cs="Calibri"/>
          <w:i/>
          <w:iCs/>
          <w:color w:val="auto"/>
          <w:sz w:val="20"/>
          <w:szCs w:val="20"/>
        </w:rPr>
        <w:t>International Development Research Center Ottawa</w:t>
      </w:r>
      <w:r>
        <w:rPr>
          <w:rFonts w:ascii="Calibri" w:hAnsi="Calibri" w:eastAsia="Calibri" w:cs="Calibri"/>
          <w:color w:val="auto"/>
          <w:sz w:val="20"/>
          <w:szCs w:val="20"/>
        </w:rPr>
        <w:t>, no 34345 (March 1989): 4, accessed May 26, 2019.</w:t>
      </w:r>
      <w:r>
        <w:rPr>
          <w:rFonts w:ascii="Calibri" w:hAnsi="Calibri" w:eastAsia="Calibri" w:cs="Calibri"/>
          <w:color w:val="0000FF"/>
          <w:sz w:val="20"/>
          <w:szCs w:val="20"/>
          <w:u w:val="single" w:color="auto"/>
        </w:rPr>
        <w:t xml:space="preserve"> </w:t>
      </w:r>
      <w:r>
        <w:fldChar w:fldCharType="begin"/>
      </w:r>
      <w:r>
        <w:instrText xml:space="preserve"> HYPERLINK "https://pdfs.semanticscholar.org/fa77/9d94e523ba5112779bb6acd4c1b097999583.pdf%20a" \h </w:instrText>
      </w:r>
      <w:r>
        <w:fldChar w:fldCharType="separate"/>
      </w:r>
      <w:r>
        <w:rPr>
          <w:rFonts w:ascii="Calibri" w:hAnsi="Calibri" w:eastAsia="Calibri" w:cs="Calibri"/>
          <w:color w:val="0000FF"/>
          <w:sz w:val="20"/>
          <w:szCs w:val="20"/>
          <w:u w:val="single" w:color="auto"/>
        </w:rPr>
        <w:t>https://pdfs.semanticscholar.org/fa77/9d94e523ba5112779bb6acd4c1b097999583.pdf</w:t>
      </w:r>
      <w:r>
        <w:rPr>
          <w:rFonts w:ascii="Calibri" w:hAnsi="Calibri" w:eastAsia="Calibri" w:cs="Calibri"/>
          <w:color w:val="0000FF"/>
          <w:sz w:val="20"/>
          <w:szCs w:val="20"/>
          <w:u w:val="single" w:color="auto"/>
        </w:rPr>
        <w:fldChar w:fldCharType="end"/>
      </w:r>
    </w:p>
    <w:p>
      <w:pPr>
        <w:sectPr>
          <w:pgSz w:w="12240" w:h="15840"/>
          <w:pgMar w:top="1434" w:right="1440" w:bottom="155" w:left="1440" w:header="0" w:footer="0" w:gutter="0"/>
          <w:cols w:equalWidth="0" w:num="1">
            <w:col w:w="9360"/>
          </w:cols>
        </w:sectPr>
      </w:pPr>
    </w:p>
    <w:p>
      <w:pPr>
        <w:spacing w:after="0" w:line="200" w:lineRule="exact"/>
        <w:rPr>
          <w:color w:val="auto"/>
          <w:sz w:val="20"/>
          <w:szCs w:val="20"/>
        </w:rPr>
      </w:pPr>
    </w:p>
    <w:p>
      <w:pPr>
        <w:spacing w:after="0" w:line="266"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1"/>
          <w:szCs w:val="21"/>
        </w:rPr>
        <w:t>16</w:t>
      </w:r>
    </w:p>
    <w:p>
      <w:pPr>
        <w:sectPr>
          <w:type w:val="continuous"/>
          <w:pgSz w:w="12240" w:h="15840"/>
          <w:pgMar w:top="1434" w:right="1440" w:bottom="155" w:left="1440" w:header="0" w:footer="0" w:gutter="0"/>
          <w:cols w:equalWidth="0" w:num="1">
            <w:col w:w="9360"/>
          </w:cols>
        </w:sectPr>
      </w:pPr>
    </w:p>
    <w:p>
      <w:pPr>
        <w:spacing w:after="0" w:line="12" w:lineRule="exact"/>
        <w:rPr>
          <w:color w:val="auto"/>
          <w:sz w:val="20"/>
          <w:szCs w:val="20"/>
        </w:rPr>
      </w:pPr>
      <w:bookmarkStart w:id="17" w:name="page18"/>
      <w:bookmarkEnd w:id="17"/>
    </w:p>
    <w:p>
      <w:pPr>
        <w:spacing w:after="0" w:line="452" w:lineRule="auto"/>
        <w:ind w:right="840"/>
        <w:rPr>
          <w:color w:val="auto"/>
          <w:sz w:val="20"/>
          <w:szCs w:val="20"/>
        </w:rPr>
      </w:pPr>
      <w:r>
        <w:rPr>
          <w:rFonts w:ascii="Times New Roman" w:hAnsi="Times New Roman" w:eastAsia="Times New Roman" w:cs="Times New Roman"/>
          <w:color w:val="auto"/>
          <w:sz w:val="24"/>
          <w:szCs w:val="24"/>
        </w:rPr>
        <w:t>and radical feminist ideologies on women’s marginalization, and the lack of focus on the reproductive life of women.</w:t>
      </w:r>
      <w:r>
        <w:rPr>
          <w:rFonts w:ascii="Times New Roman" w:hAnsi="Times New Roman" w:eastAsia="Times New Roman" w:cs="Times New Roman"/>
          <w:color w:val="auto"/>
          <w:sz w:val="27"/>
          <w:szCs w:val="27"/>
          <w:vertAlign w:val="superscript"/>
        </w:rPr>
        <w:t>31</w:t>
      </w:r>
    </w:p>
    <w:p>
      <w:pPr>
        <w:spacing w:after="0" w:line="449" w:lineRule="auto"/>
        <w:ind w:right="20" w:firstLine="721"/>
        <w:rPr>
          <w:color w:val="auto"/>
          <w:sz w:val="20"/>
          <w:szCs w:val="20"/>
        </w:rPr>
      </w:pPr>
      <w:r>
        <w:rPr>
          <w:rFonts w:ascii="Times New Roman" w:hAnsi="Times New Roman" w:eastAsia="Times New Roman" w:cs="Times New Roman"/>
          <w:color w:val="auto"/>
          <w:sz w:val="24"/>
          <w:szCs w:val="24"/>
        </w:rPr>
        <w:t>Following the criticisms leveled against the WID approach, WAD became the approach for tackling gender inequality. Rathgeber writes that WAD, which started in the mid-1970s, focused on “the relationship between women and development processes rather than purely strategies for integration of women into development.”</w:t>
      </w:r>
      <w:r>
        <w:rPr>
          <w:rFonts w:ascii="Times New Roman" w:hAnsi="Times New Roman" w:eastAsia="Times New Roman" w:cs="Times New Roman"/>
          <w:color w:val="auto"/>
          <w:sz w:val="31"/>
          <w:szCs w:val="31"/>
          <w:vertAlign w:val="superscript"/>
        </w:rPr>
        <w:t>32</w:t>
      </w:r>
      <w:r>
        <w:rPr>
          <w:rFonts w:ascii="Times New Roman" w:hAnsi="Times New Roman" w:eastAsia="Times New Roman" w:cs="Times New Roman"/>
          <w:color w:val="auto"/>
          <w:sz w:val="24"/>
          <w:szCs w:val="24"/>
        </w:rPr>
        <w:t xml:space="preserve"> The processes involve economic, social, and political structures. WAD approach assumes African women would achieve gender equality when international structures become equitable. However, WID and WAD’s approach focused on women’s productive labor and women’s access to economic power through income generation that is devoid of an inclusive focus on women’s reproductive labor.</w:t>
      </w:r>
      <w:r>
        <w:rPr>
          <w:rFonts w:ascii="Times New Roman" w:hAnsi="Times New Roman" w:eastAsia="Times New Roman" w:cs="Times New Roman"/>
          <w:color w:val="auto"/>
          <w:sz w:val="31"/>
          <w:szCs w:val="31"/>
          <w:vertAlign w:val="superscript"/>
        </w:rPr>
        <w:t>33</w:t>
      </w:r>
      <w:r>
        <w:rPr>
          <w:rFonts w:ascii="Times New Roman" w:hAnsi="Times New Roman" w:eastAsia="Times New Roman" w:cs="Times New Roman"/>
          <w:color w:val="auto"/>
          <w:sz w:val="24"/>
          <w:szCs w:val="24"/>
        </w:rPr>
        <w:t xml:space="preserve"> Moreover, WAD structures failed to investigate issues of childbearing and rearing, housework, and sick and elderly</w:t>
      </w:r>
    </w:p>
    <w:p>
      <w:pPr>
        <w:spacing w:after="0" w:line="57" w:lineRule="exact"/>
        <w:rPr>
          <w:color w:val="auto"/>
          <w:sz w:val="20"/>
          <w:szCs w:val="20"/>
        </w:rPr>
      </w:pPr>
    </w:p>
    <w:p>
      <w:pPr>
        <w:spacing w:after="0" w:line="459" w:lineRule="auto"/>
        <w:ind w:right="20" w:firstLine="721"/>
        <w:rPr>
          <w:color w:val="auto"/>
          <w:sz w:val="20"/>
          <w:szCs w:val="20"/>
        </w:rPr>
      </w:pPr>
      <w:r>
        <w:rPr>
          <w:rFonts w:ascii="Times New Roman" w:hAnsi="Times New Roman" w:eastAsia="Times New Roman" w:cs="Times New Roman"/>
          <w:color w:val="auto"/>
          <w:sz w:val="24"/>
          <w:szCs w:val="24"/>
        </w:rPr>
        <w:t>By the 1980s, the socialist feminists developed the Gender and Development (GAD) approach as a new policy. Rathgeber indicates that this approach “link[s] the relations of production to the relations of reproduction and take[s] into account all aspects of women’s lives.”</w:t>
      </w:r>
      <w:r>
        <w:rPr>
          <w:rFonts w:ascii="Times New Roman" w:hAnsi="Times New Roman" w:eastAsia="Times New Roman" w:cs="Times New Roman"/>
          <w:color w:val="auto"/>
          <w:sz w:val="31"/>
          <w:szCs w:val="31"/>
          <w:vertAlign w:val="superscript"/>
        </w:rPr>
        <w:t>34</w:t>
      </w:r>
      <w:r>
        <w:rPr>
          <w:rFonts w:ascii="Times New Roman" w:hAnsi="Times New Roman" w:eastAsia="Times New Roman" w:cs="Times New Roman"/>
          <w:color w:val="auto"/>
          <w:sz w:val="24"/>
          <w:szCs w:val="24"/>
        </w:rPr>
        <w:t xml:space="preserve"> This approach focused on women’s development in all aspects of life. GAD changed the focus of development from women only to understanding gender in the context of gender relations between men and women, which thereby encourages the analysis of economic development policies in order to understand and identify the root cause of gender inequality. Moreover, GAD theorists do not believe in the biological differences of genders.</w:t>
      </w:r>
      <w:r>
        <w:rPr>
          <w:rFonts w:ascii="Times New Roman" w:hAnsi="Times New Roman" w:eastAsia="Times New Roman" w:cs="Times New Roman"/>
          <w:color w:val="auto"/>
          <w:sz w:val="27"/>
          <w:szCs w:val="27"/>
          <w:vertAlign w:val="superscript"/>
        </w:rPr>
        <w:t>35</w:t>
      </w:r>
      <w:r>
        <w:rPr>
          <w:rFonts w:ascii="Times New Roman" w:hAnsi="Times New Roman" w:eastAsia="Times New Roman" w:cs="Times New Roman"/>
          <w:color w:val="auto"/>
          <w:sz w:val="24"/>
          <w:szCs w:val="24"/>
        </w:rPr>
        <w:t xml:space="preserve"> These</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352425</wp:posOffset>
                </wp:positionV>
                <wp:extent cx="1829435" cy="0"/>
                <wp:effectExtent l="0" t="4445" r="0" b="5080"/>
                <wp:wrapNone/>
                <wp:docPr id="14" name="Shape 14"/>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4">
                          <a:solidFill>
                            <a:srgbClr val="000000"/>
                          </a:solidFill>
                          <a:miter lim="800000"/>
                        </a:ln>
                      </wps:spPr>
                      <wps:bodyPr/>
                    </wps:wsp>
                  </a:graphicData>
                </a:graphic>
              </wp:anchor>
            </w:drawing>
          </mc:Choice>
          <mc:Fallback>
            <w:pict>
              <v:line id="Shape 14" o:spid="_x0000_s1026" o:spt="20" style="position:absolute;left:0pt;margin-left:0pt;margin-top:27.75pt;height:0pt;width:144.05pt;z-index:-251657216;mso-width-relative:page;mso-height-relative:page;" fillcolor="#FFFFFF" filled="t" stroked="t" coordsize="21600,21600" o:allowincell="f" o:gfxdata="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L6QuLNMA&#10;AAAGAQAADwAAAAAAAAABACAAAAAiAAAAZHJzL2Rvd25yZXYueG1sUEsBAhQAFAAAAAgAh07iQElG&#10;XzayAQAAmwMAAA4AAAAAAAAAAQAgAAAAIgEAAGRycy9lMm9Eb2MueG1sUEsFBgAAAAAGAAYAWQEA&#10;AEYFAAAAAA==&#10;">
                <v:fill on="t" focussize="0,0"/>
                <v:stroke weight="0.72pt" color="#000000" miterlimit="8" joinstyle="miter"/>
                <v:imagedata o:title=""/>
                <o:lock v:ext="edit" aspectratio="f"/>
              </v:line>
            </w:pict>
          </mc:Fallback>
        </mc:AlternateContent>
      </w:r>
    </w:p>
    <w:p>
      <w:pPr>
        <w:spacing w:after="0" w:line="200" w:lineRule="exact"/>
        <w:rPr>
          <w:color w:val="auto"/>
          <w:sz w:val="20"/>
          <w:szCs w:val="20"/>
        </w:rPr>
      </w:pPr>
    </w:p>
    <w:p>
      <w:pPr>
        <w:spacing w:after="0" w:line="369" w:lineRule="exact"/>
        <w:rPr>
          <w:color w:val="auto"/>
          <w:sz w:val="20"/>
          <w:szCs w:val="20"/>
        </w:rPr>
      </w:pPr>
    </w:p>
    <w:p>
      <w:pPr>
        <w:numPr>
          <w:ilvl w:val="0"/>
          <w:numId w:val="12"/>
        </w:numPr>
        <w:tabs>
          <w:tab w:val="left" w:pos="180"/>
        </w:tabs>
        <w:spacing w:after="0"/>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Rathgeber, 6-8.</w:t>
      </w:r>
    </w:p>
    <w:p>
      <w:pPr>
        <w:spacing w:after="0" w:line="20" w:lineRule="exact"/>
        <w:rPr>
          <w:rFonts w:ascii="Calibri" w:hAnsi="Calibri" w:eastAsia="Calibri" w:cs="Calibri"/>
          <w:color w:val="auto"/>
          <w:sz w:val="26"/>
          <w:szCs w:val="26"/>
          <w:vertAlign w:val="superscript"/>
        </w:rPr>
      </w:pPr>
    </w:p>
    <w:p>
      <w:pPr>
        <w:numPr>
          <w:ilvl w:val="0"/>
          <w:numId w:val="12"/>
        </w:numPr>
        <w:tabs>
          <w:tab w:val="left" w:pos="180"/>
        </w:tabs>
        <w:spacing w:after="0" w:line="187" w:lineRule="auto"/>
        <w:ind w:left="180" w:hanging="180"/>
        <w:rPr>
          <w:rFonts w:ascii="Calibri" w:hAnsi="Calibri" w:eastAsia="Calibri" w:cs="Calibri"/>
          <w:color w:val="auto"/>
          <w:sz w:val="23"/>
          <w:szCs w:val="23"/>
          <w:vertAlign w:val="superscript"/>
        </w:rPr>
      </w:pPr>
      <w:r>
        <w:rPr>
          <w:rFonts w:ascii="Calibri" w:hAnsi="Calibri" w:eastAsia="Calibri" w:cs="Calibri"/>
          <w:color w:val="auto"/>
          <w:sz w:val="18"/>
          <w:szCs w:val="18"/>
        </w:rPr>
        <w:t>Ibid., 9.</w:t>
      </w:r>
    </w:p>
    <w:p>
      <w:pPr>
        <w:spacing w:after="0" w:line="44" w:lineRule="exact"/>
        <w:rPr>
          <w:rFonts w:ascii="Calibri" w:hAnsi="Calibri" w:eastAsia="Calibri" w:cs="Calibri"/>
          <w:color w:val="auto"/>
          <w:sz w:val="23"/>
          <w:szCs w:val="23"/>
          <w:vertAlign w:val="superscript"/>
        </w:rPr>
      </w:pPr>
    </w:p>
    <w:p>
      <w:pPr>
        <w:numPr>
          <w:ilvl w:val="0"/>
          <w:numId w:val="12"/>
        </w:numPr>
        <w:tabs>
          <w:tab w:val="left" w:pos="180"/>
        </w:tabs>
        <w:spacing w:after="0" w:line="197" w:lineRule="auto"/>
        <w:ind w:left="180" w:hanging="180"/>
        <w:rPr>
          <w:rFonts w:ascii="Calibri" w:hAnsi="Calibri" w:eastAsia="Calibri" w:cs="Calibri"/>
          <w:color w:val="auto"/>
          <w:sz w:val="20"/>
          <w:szCs w:val="20"/>
          <w:vertAlign w:val="superscript"/>
        </w:rPr>
      </w:pPr>
      <w:r>
        <w:rPr>
          <w:rFonts w:ascii="Calibri" w:hAnsi="Calibri" w:eastAsia="Calibri" w:cs="Calibri"/>
          <w:color w:val="auto"/>
          <w:sz w:val="16"/>
          <w:szCs w:val="16"/>
        </w:rPr>
        <w:t>Ibid., 10-11.</w:t>
      </w:r>
    </w:p>
    <w:p>
      <w:pPr>
        <w:spacing w:after="0" w:line="44" w:lineRule="exact"/>
        <w:rPr>
          <w:rFonts w:ascii="Calibri" w:hAnsi="Calibri" w:eastAsia="Calibri" w:cs="Calibri"/>
          <w:color w:val="auto"/>
          <w:sz w:val="20"/>
          <w:szCs w:val="20"/>
          <w:vertAlign w:val="superscript"/>
        </w:rPr>
      </w:pPr>
    </w:p>
    <w:p>
      <w:pPr>
        <w:numPr>
          <w:ilvl w:val="0"/>
          <w:numId w:val="12"/>
        </w:numPr>
        <w:tabs>
          <w:tab w:val="left" w:pos="180"/>
        </w:tabs>
        <w:spacing w:after="0" w:line="197" w:lineRule="auto"/>
        <w:ind w:left="180" w:hanging="180"/>
        <w:rPr>
          <w:rFonts w:ascii="Calibri" w:hAnsi="Calibri" w:eastAsia="Calibri" w:cs="Calibri"/>
          <w:color w:val="auto"/>
          <w:sz w:val="20"/>
          <w:szCs w:val="20"/>
          <w:vertAlign w:val="superscript"/>
        </w:rPr>
      </w:pPr>
      <w:r>
        <w:rPr>
          <w:rFonts w:ascii="Calibri" w:hAnsi="Calibri" w:eastAsia="Calibri" w:cs="Calibri"/>
          <w:color w:val="auto"/>
          <w:sz w:val="16"/>
          <w:szCs w:val="16"/>
        </w:rPr>
        <w:t>Ibid., 11.</w:t>
      </w:r>
    </w:p>
    <w:p>
      <w:pPr>
        <w:spacing w:after="0" w:line="44" w:lineRule="exact"/>
        <w:rPr>
          <w:rFonts w:ascii="Calibri" w:hAnsi="Calibri" w:eastAsia="Calibri" w:cs="Calibri"/>
          <w:color w:val="auto"/>
          <w:sz w:val="20"/>
          <w:szCs w:val="20"/>
          <w:vertAlign w:val="superscript"/>
        </w:rPr>
      </w:pPr>
    </w:p>
    <w:p>
      <w:pPr>
        <w:numPr>
          <w:ilvl w:val="0"/>
          <w:numId w:val="12"/>
        </w:numPr>
        <w:tabs>
          <w:tab w:val="left" w:pos="180"/>
        </w:tabs>
        <w:spacing w:after="0" w:line="197" w:lineRule="auto"/>
        <w:ind w:left="180" w:hanging="180"/>
        <w:rPr>
          <w:rFonts w:ascii="Calibri" w:hAnsi="Calibri" w:eastAsia="Calibri" w:cs="Calibri"/>
          <w:color w:val="auto"/>
          <w:sz w:val="20"/>
          <w:szCs w:val="20"/>
          <w:vertAlign w:val="superscript"/>
        </w:rPr>
      </w:pPr>
      <w:r>
        <w:rPr>
          <w:rFonts w:ascii="Calibri" w:hAnsi="Calibri" w:eastAsia="Calibri" w:cs="Calibri"/>
          <w:color w:val="auto"/>
          <w:sz w:val="16"/>
          <w:szCs w:val="16"/>
        </w:rPr>
        <w:t>Soetan and Akanji, 2; Soetan and Ogunyemi, 46.</w:t>
      </w:r>
    </w:p>
    <w:p>
      <w:pPr>
        <w:sectPr>
          <w:pgSz w:w="12240" w:h="15840"/>
          <w:pgMar w:top="1440" w:right="1440" w:bottom="155" w:left="1440" w:header="0" w:footer="0" w:gutter="0"/>
          <w:cols w:equalWidth="0" w:num="1">
            <w:col w:w="9360"/>
          </w:cols>
        </w:sectPr>
      </w:pPr>
    </w:p>
    <w:p>
      <w:pPr>
        <w:spacing w:after="0" w:line="200" w:lineRule="exact"/>
        <w:rPr>
          <w:color w:val="auto"/>
          <w:sz w:val="20"/>
          <w:szCs w:val="20"/>
        </w:rPr>
      </w:pPr>
    </w:p>
    <w:p>
      <w:pPr>
        <w:spacing w:after="0" w:line="264"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1"/>
          <w:szCs w:val="21"/>
        </w:rPr>
        <w:t>17</w:t>
      </w:r>
    </w:p>
    <w:p>
      <w:pPr>
        <w:sectPr>
          <w:type w:val="continuous"/>
          <w:pgSz w:w="12240" w:h="15840"/>
          <w:pgMar w:top="1440" w:right="1440" w:bottom="155" w:left="1440" w:header="0" w:footer="0" w:gutter="0"/>
          <w:cols w:equalWidth="0" w:num="1">
            <w:col w:w="9360"/>
          </w:cols>
        </w:sectPr>
      </w:pPr>
    </w:p>
    <w:p>
      <w:pPr>
        <w:spacing w:after="0"/>
        <w:rPr>
          <w:color w:val="auto"/>
          <w:sz w:val="20"/>
          <w:szCs w:val="20"/>
        </w:rPr>
      </w:pPr>
      <w:bookmarkStart w:id="18" w:name="page19"/>
      <w:bookmarkEnd w:id="18"/>
      <w:r>
        <w:rPr>
          <w:rFonts w:ascii="Times New Roman" w:hAnsi="Times New Roman" w:eastAsia="Times New Roman" w:cs="Times New Roman"/>
          <w:color w:val="auto"/>
          <w:sz w:val="24"/>
          <w:szCs w:val="24"/>
        </w:rPr>
        <w:t>theorists believed biological difference led to the subordination of women and they saw it as an</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instrument of social relations.</w:t>
      </w:r>
    </w:p>
    <w:p>
      <w:pPr>
        <w:spacing w:after="0" w:line="277"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Lucy Muyoyeta clearly expresses that the GAD “Development [approach], therefore, is</w:t>
      </w:r>
    </w:p>
    <w:p>
      <w:pPr>
        <w:spacing w:after="0" w:line="28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3"/>
          <w:szCs w:val="23"/>
        </w:rPr>
        <w:t>about deep and important changes to relations dealing with gender inequality within society. This</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approach also pays particular attention to the oppression of women in the family or the ‘private</w:t>
      </w:r>
    </w:p>
    <w:p>
      <w:pPr>
        <w:spacing w:after="0" w:line="289"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sphere’ of women’s lives.”</w:t>
      </w:r>
      <w:r>
        <w:rPr>
          <w:rFonts w:ascii="Times New Roman" w:hAnsi="Times New Roman" w:eastAsia="Times New Roman" w:cs="Times New Roman"/>
          <w:color w:val="auto"/>
          <w:sz w:val="27"/>
          <w:szCs w:val="27"/>
          <w:vertAlign w:val="superscript"/>
        </w:rPr>
        <w:t>36</w:t>
      </w:r>
      <w:r>
        <w:rPr>
          <w:rFonts w:ascii="Times New Roman" w:hAnsi="Times New Roman" w:eastAsia="Times New Roman" w:cs="Times New Roman"/>
          <w:color w:val="auto"/>
          <w:sz w:val="24"/>
          <w:szCs w:val="24"/>
        </w:rPr>
        <w:t xml:space="preserve"> Muyoyeta also writes that</w:t>
      </w:r>
    </w:p>
    <w:p>
      <w:pPr>
        <w:spacing w:after="0" w:line="237" w:lineRule="exact"/>
        <w:rPr>
          <w:color w:val="auto"/>
          <w:sz w:val="20"/>
          <w:szCs w:val="20"/>
        </w:rPr>
      </w:pPr>
    </w:p>
    <w:p>
      <w:pPr>
        <w:spacing w:after="0" w:line="242" w:lineRule="auto"/>
        <w:ind w:left="720" w:right="40"/>
        <w:rPr>
          <w:color w:val="auto"/>
          <w:sz w:val="20"/>
          <w:szCs w:val="20"/>
        </w:rPr>
      </w:pPr>
      <w:r>
        <w:rPr>
          <w:rFonts w:ascii="Times New Roman" w:hAnsi="Times New Roman" w:eastAsia="Times New Roman" w:cs="Times New Roman"/>
          <w:color w:val="auto"/>
          <w:sz w:val="24"/>
          <w:szCs w:val="24"/>
        </w:rPr>
        <w:t>GAD goes further than the other approaches in emphasizing both the reproductive and productive role of women and argues that it is the state’s responsibility to support the social reproduction role mostly played by women of caring and nurturing of children. As such, it treats development as a complex process that is influenced by political, social and economic factors rather than as a state or stage of development. It, therefore, goes beyond seeing development as mainly economic well-being but also that the social and mental wellbeing of a person is important.</w:t>
      </w:r>
      <w:r>
        <w:rPr>
          <w:rFonts w:ascii="Times New Roman" w:hAnsi="Times New Roman" w:eastAsia="Times New Roman" w:cs="Times New Roman"/>
          <w:color w:val="auto"/>
          <w:sz w:val="27"/>
          <w:szCs w:val="27"/>
          <w:vertAlign w:val="superscript"/>
        </w:rPr>
        <w:t>37</w:t>
      </w:r>
    </w:p>
    <w:p>
      <w:pPr>
        <w:spacing w:after="0" w:line="21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Thus, GAD approaches gender development with the goal of enhancing social justice for</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women.</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Structural Adjustment Program (SAP) policies affected women’s access to education in</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Nigeria because of the austere measures of the program. Soetan and Ogunyemi expressed that</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the crisis that stemmed from the criticisms of WID and the disagreement of WAD with</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Boserup’s propositions on the exclusion of women from development policies led to the</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implementation of the Structural Adjustment Program Policies in Africa by the International</w:t>
      </w:r>
    </w:p>
    <w:p>
      <w:pPr>
        <w:spacing w:after="0" w:line="289"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Monetary Fund (IMF) and World Bank economic approach.</w:t>
      </w:r>
      <w:r>
        <w:rPr>
          <w:rFonts w:ascii="Times New Roman" w:hAnsi="Times New Roman" w:eastAsia="Times New Roman" w:cs="Times New Roman"/>
          <w:color w:val="auto"/>
          <w:sz w:val="27"/>
          <w:szCs w:val="27"/>
          <w:vertAlign w:val="superscript"/>
        </w:rPr>
        <w:t>38</w:t>
      </w:r>
      <w:r>
        <w:rPr>
          <w:rFonts w:ascii="Times New Roman" w:hAnsi="Times New Roman" w:eastAsia="Times New Roman" w:cs="Times New Roman"/>
          <w:color w:val="auto"/>
          <w:sz w:val="24"/>
          <w:szCs w:val="24"/>
        </w:rPr>
        <w:t xml:space="preserve"> According to Awe and Akanji,</w:t>
      </w:r>
    </w:p>
    <w:p>
      <w:pPr>
        <w:spacing w:after="0" w:line="229"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SAP emerged as part of Nigeria’s economic planning framework between 1986 and 1990 under</w:t>
      </w:r>
    </w:p>
    <w:p>
      <w:pPr>
        <w:spacing w:after="0" w:line="270"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Major General Ibrahim Babangida’s regime.</w:t>
      </w:r>
      <w:r>
        <w:rPr>
          <w:rFonts w:ascii="Times New Roman" w:hAnsi="Times New Roman" w:eastAsia="Times New Roman" w:cs="Times New Roman"/>
          <w:color w:val="auto"/>
          <w:sz w:val="31"/>
          <w:szCs w:val="31"/>
          <w:vertAlign w:val="superscript"/>
        </w:rPr>
        <w:t>39</w:t>
      </w:r>
      <w:r>
        <w:rPr>
          <w:rFonts w:ascii="Times New Roman" w:hAnsi="Times New Roman" w:eastAsia="Times New Roman" w:cs="Times New Roman"/>
          <w:color w:val="auto"/>
          <w:sz w:val="24"/>
          <w:szCs w:val="24"/>
        </w:rPr>
        <w:t xml:space="preserve"> Soetan and Ogunyemi explain that SAP focuses</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334010</wp:posOffset>
                </wp:positionV>
                <wp:extent cx="1829435" cy="0"/>
                <wp:effectExtent l="0" t="4445" r="0" b="5080"/>
                <wp:wrapNone/>
                <wp:docPr id="15" name="Shape 15"/>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4">
                          <a:solidFill>
                            <a:srgbClr val="000000"/>
                          </a:solidFill>
                          <a:miter lim="800000"/>
                        </a:ln>
                      </wps:spPr>
                      <wps:bodyPr/>
                    </wps:wsp>
                  </a:graphicData>
                </a:graphic>
              </wp:anchor>
            </w:drawing>
          </mc:Choice>
          <mc:Fallback>
            <w:pict>
              <v:line id="Shape 15" o:spid="_x0000_s1026" o:spt="20" style="position:absolute;left:0pt;margin-left:0pt;margin-top:26.3pt;height:0pt;width:144.05pt;z-index:-251657216;mso-width-relative:page;mso-height-relative:page;" fillcolor="#FFFFFF" filled="t" stroked="t" coordsize="21600,21600" o:allowincell="f" o:gfxdata="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NJbuPtMA&#10;AAAGAQAADwAAAAAAAAABACAAAAAiAAAAZHJzL2Rvd25yZXYueG1sUEsBAhQAFAAAAAgAh07iQNWP&#10;1ymyAQAAmwMAAA4AAAAAAAAAAQAgAAAAIgEAAGRycy9lMm9Eb2MueG1sUEsFBgAAAAAGAAYAWQEA&#10;AEYFAAAAAA==&#10;">
                <v:fill on="t" focussize="0,0"/>
                <v:stroke weight="0.72pt" color="#000000" miterlimit="8" joinstyle="miter"/>
                <v:imagedata o:title=""/>
                <o:lock v:ext="edit" aspectratio="f"/>
              </v:line>
            </w:pict>
          </mc:Fallback>
        </mc:AlternateContent>
      </w:r>
    </w:p>
    <w:p>
      <w:pPr>
        <w:spacing w:after="0" w:line="200" w:lineRule="exact"/>
        <w:rPr>
          <w:color w:val="auto"/>
          <w:sz w:val="20"/>
          <w:szCs w:val="20"/>
        </w:rPr>
      </w:pPr>
    </w:p>
    <w:p>
      <w:pPr>
        <w:spacing w:after="0" w:line="377" w:lineRule="exact"/>
        <w:rPr>
          <w:color w:val="auto"/>
          <w:sz w:val="20"/>
          <w:szCs w:val="20"/>
        </w:rPr>
      </w:pPr>
    </w:p>
    <w:p>
      <w:pPr>
        <w:spacing w:after="0"/>
        <w:rPr>
          <w:color w:val="auto"/>
          <w:sz w:val="20"/>
          <w:szCs w:val="20"/>
        </w:rPr>
      </w:pPr>
      <w:r>
        <w:rPr>
          <w:rFonts w:ascii="Calibri" w:hAnsi="Calibri" w:eastAsia="Calibri" w:cs="Calibri"/>
          <w:color w:val="auto"/>
          <w:sz w:val="26"/>
          <w:szCs w:val="26"/>
          <w:vertAlign w:val="superscript"/>
        </w:rPr>
        <w:t>36</w:t>
      </w:r>
      <w:r>
        <w:rPr>
          <w:rFonts w:ascii="Calibri" w:hAnsi="Calibri" w:eastAsia="Calibri" w:cs="Calibri"/>
          <w:color w:val="auto"/>
          <w:sz w:val="20"/>
          <w:szCs w:val="20"/>
        </w:rPr>
        <w:t>Muyoyeta, Lucy. Women and Gender Development,” Lusaka, Zambia: Women for Change</w:t>
      </w:r>
    </w:p>
    <w:p>
      <w:pPr>
        <w:spacing w:after="0" w:line="219" w:lineRule="auto"/>
        <w:ind w:right="380"/>
        <w:rPr>
          <w:rFonts w:ascii="Calibri" w:hAnsi="Calibri" w:eastAsia="Calibri" w:cs="Calibri"/>
          <w:color w:val="auto"/>
          <w:sz w:val="20"/>
          <w:szCs w:val="20"/>
        </w:rPr>
      </w:pPr>
      <w:r>
        <w:rPr>
          <w:rFonts w:ascii="Calibri" w:hAnsi="Calibri" w:eastAsia="Calibri" w:cs="Calibri"/>
          <w:color w:val="auto"/>
          <w:sz w:val="20"/>
          <w:szCs w:val="20"/>
        </w:rPr>
        <w:t>Zambia and Wicklow, Ireland: 80:20 Educating and Acting for a Better World, ND, 7, Accessed on September 1, 2019.</w:t>
      </w:r>
      <w:r>
        <w:rPr>
          <w:rFonts w:ascii="Calibri" w:hAnsi="Calibri" w:eastAsia="Calibri" w:cs="Calibri"/>
          <w:color w:val="0000FF"/>
          <w:sz w:val="20"/>
          <w:szCs w:val="20"/>
        </w:rPr>
        <w:t xml:space="preserve"> </w:t>
      </w:r>
      <w:r>
        <w:fldChar w:fldCharType="begin"/>
      </w:r>
      <w:r>
        <w:instrText xml:space="preserve"> HYPERLINK "https://www.developmenteducation.ie/media/documents/women_gender_dev.pdf" \h </w:instrText>
      </w:r>
      <w:r>
        <w:fldChar w:fldCharType="separate"/>
      </w:r>
      <w:r>
        <w:rPr>
          <w:rFonts w:ascii="Calibri" w:hAnsi="Calibri" w:eastAsia="Calibri" w:cs="Calibri"/>
          <w:color w:val="0000FF"/>
          <w:sz w:val="20"/>
          <w:szCs w:val="20"/>
          <w:u w:val="single" w:color="auto"/>
        </w:rPr>
        <w:t>https://www.developmenteducation.ie/media/documents/women_gender_dev.pdf</w:t>
      </w:r>
      <w:r>
        <w:rPr>
          <w:rFonts w:ascii="Calibri" w:hAnsi="Calibri" w:eastAsia="Calibri" w:cs="Calibri"/>
          <w:color w:val="0000FF"/>
          <w:sz w:val="20"/>
          <w:szCs w:val="20"/>
          <w:u w:val="single" w:color="auto"/>
        </w:rPr>
        <w:fldChar w:fldCharType="end"/>
      </w:r>
    </w:p>
    <w:p>
      <w:pPr>
        <w:numPr>
          <w:ilvl w:val="0"/>
          <w:numId w:val="13"/>
        </w:numPr>
        <w:tabs>
          <w:tab w:val="left" w:pos="180"/>
        </w:tabs>
        <w:spacing w:after="0" w:line="185"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Ibid</w:t>
      </w:r>
      <w:r>
        <w:rPr>
          <w:rFonts w:ascii="Calibri" w:hAnsi="Calibri" w:eastAsia="Calibri" w:cs="Calibri"/>
          <w:color w:val="FF0000"/>
          <w:sz w:val="20"/>
          <w:szCs w:val="20"/>
        </w:rPr>
        <w:t>.</w:t>
      </w:r>
    </w:p>
    <w:p>
      <w:pPr>
        <w:spacing w:after="0" w:line="44" w:lineRule="exact"/>
        <w:rPr>
          <w:rFonts w:ascii="Calibri" w:hAnsi="Calibri" w:eastAsia="Calibri" w:cs="Calibri"/>
          <w:color w:val="auto"/>
          <w:sz w:val="26"/>
          <w:szCs w:val="26"/>
          <w:vertAlign w:val="superscript"/>
        </w:rPr>
      </w:pPr>
    </w:p>
    <w:p>
      <w:pPr>
        <w:numPr>
          <w:ilvl w:val="0"/>
          <w:numId w:val="13"/>
        </w:numPr>
        <w:tabs>
          <w:tab w:val="left" w:pos="180"/>
        </w:tabs>
        <w:spacing w:after="0" w:line="197" w:lineRule="auto"/>
        <w:ind w:left="180" w:hanging="180"/>
        <w:rPr>
          <w:rFonts w:ascii="Calibri" w:hAnsi="Calibri" w:eastAsia="Calibri" w:cs="Calibri"/>
          <w:color w:val="auto"/>
          <w:sz w:val="20"/>
          <w:szCs w:val="20"/>
          <w:vertAlign w:val="superscript"/>
        </w:rPr>
      </w:pPr>
      <w:r>
        <w:rPr>
          <w:rFonts w:ascii="Calibri" w:hAnsi="Calibri" w:eastAsia="Calibri" w:cs="Calibri"/>
          <w:color w:val="auto"/>
          <w:sz w:val="16"/>
          <w:szCs w:val="16"/>
        </w:rPr>
        <w:t>Soetan and Ogunyemi, 46</w:t>
      </w:r>
    </w:p>
    <w:p>
      <w:pPr>
        <w:spacing w:after="0" w:line="49" w:lineRule="exact"/>
        <w:rPr>
          <w:rFonts w:ascii="Calibri" w:hAnsi="Calibri" w:eastAsia="Calibri" w:cs="Calibri"/>
          <w:color w:val="auto"/>
          <w:sz w:val="20"/>
          <w:szCs w:val="20"/>
          <w:vertAlign w:val="superscript"/>
        </w:rPr>
      </w:pPr>
    </w:p>
    <w:p>
      <w:pPr>
        <w:numPr>
          <w:ilvl w:val="0"/>
          <w:numId w:val="13"/>
        </w:numPr>
        <w:tabs>
          <w:tab w:val="left" w:pos="180"/>
        </w:tabs>
        <w:spacing w:after="0" w:line="187" w:lineRule="auto"/>
        <w:ind w:left="180" w:hanging="180"/>
        <w:rPr>
          <w:rFonts w:ascii="Calibri" w:hAnsi="Calibri" w:eastAsia="Calibri" w:cs="Calibri"/>
          <w:color w:val="auto"/>
          <w:sz w:val="23"/>
          <w:szCs w:val="23"/>
          <w:vertAlign w:val="superscript"/>
        </w:rPr>
      </w:pPr>
      <w:r>
        <w:rPr>
          <w:rFonts w:ascii="Calibri" w:hAnsi="Calibri" w:eastAsia="Calibri" w:cs="Calibri"/>
          <w:color w:val="auto"/>
          <w:sz w:val="19"/>
          <w:szCs w:val="19"/>
        </w:rPr>
        <w:t>Soetan and Ogunyemi, 46</w:t>
      </w:r>
    </w:p>
    <w:p>
      <w:pPr>
        <w:sectPr>
          <w:pgSz w:w="12240" w:h="15840"/>
          <w:pgMar w:top="1440" w:right="1440" w:bottom="155" w:left="1440" w:header="0" w:footer="0" w:gutter="0"/>
          <w:cols w:equalWidth="0" w:num="1">
            <w:col w:w="9360"/>
          </w:cols>
        </w:sectPr>
      </w:pPr>
    </w:p>
    <w:p>
      <w:pPr>
        <w:spacing w:after="0" w:line="200" w:lineRule="exact"/>
        <w:rPr>
          <w:color w:val="auto"/>
          <w:sz w:val="20"/>
          <w:szCs w:val="20"/>
        </w:rPr>
      </w:pPr>
    </w:p>
    <w:p>
      <w:pPr>
        <w:spacing w:after="0" w:line="264"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1"/>
          <w:szCs w:val="21"/>
        </w:rPr>
        <w:t>18</w:t>
      </w:r>
    </w:p>
    <w:p>
      <w:pPr>
        <w:sectPr>
          <w:type w:val="continuous"/>
          <w:pgSz w:w="12240" w:h="15840"/>
          <w:pgMar w:top="1440" w:right="1440" w:bottom="155" w:left="1440" w:header="0" w:footer="0" w:gutter="0"/>
          <w:cols w:equalWidth="0" w:num="1">
            <w:col w:w="9360"/>
          </w:cols>
        </w:sectPr>
      </w:pPr>
    </w:p>
    <w:p>
      <w:pPr>
        <w:spacing w:after="0" w:line="12" w:lineRule="exact"/>
        <w:rPr>
          <w:color w:val="auto"/>
          <w:sz w:val="20"/>
          <w:szCs w:val="20"/>
        </w:rPr>
      </w:pPr>
      <w:bookmarkStart w:id="19" w:name="page20"/>
      <w:bookmarkEnd w:id="19"/>
    </w:p>
    <w:p>
      <w:pPr>
        <w:spacing w:after="0" w:line="476" w:lineRule="auto"/>
        <w:ind w:right="40"/>
        <w:rPr>
          <w:color w:val="auto"/>
          <w:sz w:val="20"/>
          <w:szCs w:val="20"/>
        </w:rPr>
      </w:pPr>
      <w:r>
        <w:rPr>
          <w:rFonts w:ascii="Times New Roman" w:hAnsi="Times New Roman" w:eastAsia="Times New Roman" w:cs="Times New Roman"/>
          <w:color w:val="auto"/>
          <w:sz w:val="23"/>
          <w:szCs w:val="23"/>
        </w:rPr>
        <w:t>on “trade openness, deregulation, and privatization.” According to them, SAP programs, unfortunately, led to a “decline in the quality of life of women, compared with men as they (women) were forced to bear the brunt of the adjustment at the household and community levels.”</w:t>
      </w:r>
      <w:r>
        <w:rPr>
          <w:rFonts w:ascii="Times New Roman" w:hAnsi="Times New Roman" w:eastAsia="Times New Roman" w:cs="Times New Roman"/>
          <w:color w:val="auto"/>
          <w:sz w:val="26"/>
          <w:szCs w:val="26"/>
          <w:vertAlign w:val="superscript"/>
        </w:rPr>
        <w:t>40</w:t>
      </w:r>
      <w:r>
        <w:rPr>
          <w:rFonts w:ascii="Times New Roman" w:hAnsi="Times New Roman" w:eastAsia="Times New Roman" w:cs="Times New Roman"/>
          <w:color w:val="auto"/>
          <w:sz w:val="23"/>
          <w:szCs w:val="23"/>
        </w:rPr>
        <w:t xml:space="preserve"> They note that SAP programs established neoliberal structures that negatively impacted women’s access to opportunities because women bore the burden of the SAP program.</w:t>
      </w:r>
      <w:r>
        <w:rPr>
          <w:rFonts w:ascii="Times New Roman" w:hAnsi="Times New Roman" w:eastAsia="Times New Roman" w:cs="Times New Roman"/>
          <w:color w:val="auto"/>
          <w:sz w:val="26"/>
          <w:szCs w:val="26"/>
          <w:vertAlign w:val="superscript"/>
        </w:rPr>
        <w:t>41</w:t>
      </w:r>
    </w:p>
    <w:p>
      <w:pPr>
        <w:spacing w:after="0" w:line="1" w:lineRule="exact"/>
        <w:rPr>
          <w:color w:val="auto"/>
          <w:sz w:val="20"/>
          <w:szCs w:val="20"/>
        </w:rPr>
      </w:pPr>
    </w:p>
    <w:p>
      <w:pPr>
        <w:spacing w:after="0" w:line="463" w:lineRule="auto"/>
        <w:ind w:right="40" w:firstLine="721"/>
        <w:rPr>
          <w:color w:val="auto"/>
          <w:sz w:val="20"/>
          <w:szCs w:val="20"/>
        </w:rPr>
      </w:pPr>
      <w:r>
        <w:rPr>
          <w:rFonts w:ascii="Times New Roman" w:hAnsi="Times New Roman" w:eastAsia="Times New Roman" w:cs="Times New Roman"/>
          <w:color w:val="auto"/>
          <w:sz w:val="24"/>
          <w:szCs w:val="24"/>
        </w:rPr>
        <w:t>However, the GAD model became critical of the SAP model and this led to the search for what Soetan and Ogunyemi call “an African Alternative Framework to SAPs (AAF-SAP) and the UNDP’s people-centered or human development approach.”</w:t>
      </w:r>
      <w:r>
        <w:rPr>
          <w:rFonts w:ascii="Times New Roman" w:hAnsi="Times New Roman" w:eastAsia="Times New Roman" w:cs="Times New Roman"/>
          <w:color w:val="auto"/>
          <w:sz w:val="27"/>
          <w:szCs w:val="27"/>
          <w:vertAlign w:val="superscript"/>
        </w:rPr>
        <w:t>42</w:t>
      </w:r>
      <w:r>
        <w:rPr>
          <w:rFonts w:ascii="Times New Roman" w:hAnsi="Times New Roman" w:eastAsia="Times New Roman" w:cs="Times New Roman"/>
          <w:color w:val="auto"/>
          <w:sz w:val="24"/>
          <w:szCs w:val="24"/>
        </w:rPr>
        <w:t xml:space="preserve"> According to them, the human development approach fostered common policies that incorporate women, the poor, and the vulnerable.</w:t>
      </w:r>
    </w:p>
    <w:p>
      <w:pPr>
        <w:spacing w:after="0" w:line="32" w:lineRule="exact"/>
        <w:rPr>
          <w:color w:val="auto"/>
          <w:sz w:val="20"/>
          <w:szCs w:val="20"/>
        </w:rPr>
      </w:pPr>
    </w:p>
    <w:p>
      <w:pPr>
        <w:spacing w:after="0" w:line="453" w:lineRule="auto"/>
        <w:ind w:right="80" w:firstLine="721"/>
        <w:rPr>
          <w:color w:val="auto"/>
          <w:sz w:val="20"/>
          <w:szCs w:val="20"/>
        </w:rPr>
      </w:pPr>
      <w:r>
        <w:rPr>
          <w:rFonts w:ascii="Times New Roman" w:hAnsi="Times New Roman" w:eastAsia="Times New Roman" w:cs="Times New Roman"/>
          <w:color w:val="auto"/>
          <w:sz w:val="24"/>
          <w:szCs w:val="24"/>
        </w:rPr>
        <w:t>The Beijing Conference of 1995, Millennium Development Goals (MDGs), and the Sustainable Development Goals (SDGs) are instrumental for driving gender equality practices in Nigeria. Akanji and Awe emphasize that the Beijing Conference of 1995 and Millennium Development Goals (MDGs) ensured the promotion of Nigerian women’s social, economic, and political rights. The conference focused on twelve key areas: women and the economy, the girl child rights, human rights of women, women’s education and training, and more.</w:t>
      </w:r>
      <w:r>
        <w:rPr>
          <w:rFonts w:ascii="Times New Roman" w:hAnsi="Times New Roman" w:eastAsia="Times New Roman" w:cs="Times New Roman"/>
          <w:color w:val="auto"/>
          <w:sz w:val="31"/>
          <w:szCs w:val="31"/>
          <w:vertAlign w:val="superscript"/>
        </w:rPr>
        <w:t>43</w:t>
      </w:r>
      <w:r>
        <w:rPr>
          <w:rFonts w:ascii="Times New Roman" w:hAnsi="Times New Roman" w:eastAsia="Times New Roman" w:cs="Times New Roman"/>
          <w:color w:val="auto"/>
          <w:sz w:val="24"/>
          <w:szCs w:val="24"/>
        </w:rPr>
        <w:t xml:space="preserve"> The women and the economy goal area of the Beijing conference focuses on women’s access to decent labor in the workplace and home.</w:t>
      </w:r>
      <w:r>
        <w:rPr>
          <w:rFonts w:ascii="Times New Roman" w:hAnsi="Times New Roman" w:eastAsia="Times New Roman" w:cs="Times New Roman"/>
          <w:color w:val="auto"/>
          <w:sz w:val="31"/>
          <w:szCs w:val="31"/>
          <w:vertAlign w:val="superscript"/>
        </w:rPr>
        <w:t>44</w:t>
      </w:r>
      <w:r>
        <w:rPr>
          <w:rFonts w:ascii="Times New Roman" w:hAnsi="Times New Roman" w:eastAsia="Times New Roman" w:cs="Times New Roman"/>
          <w:color w:val="auto"/>
          <w:sz w:val="24"/>
          <w:szCs w:val="24"/>
        </w:rPr>
        <w:t xml:space="preserve"> The eight MDGs goals were signed in 2000 in order to address the issues of poverty, environment, gender discrimination, health, hunger, environmental</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83185</wp:posOffset>
                </wp:positionV>
                <wp:extent cx="1829435" cy="0"/>
                <wp:effectExtent l="0" t="4445" r="0" b="5080"/>
                <wp:wrapNone/>
                <wp:docPr id="16" name="Shape 16"/>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4">
                          <a:solidFill>
                            <a:srgbClr val="000000"/>
                          </a:solidFill>
                          <a:miter lim="800000"/>
                        </a:ln>
                      </wps:spPr>
                      <wps:bodyPr/>
                    </wps:wsp>
                  </a:graphicData>
                </a:graphic>
              </wp:anchor>
            </w:drawing>
          </mc:Choice>
          <mc:Fallback>
            <w:pict>
              <v:line id="Shape 16" o:spid="_x0000_s1026" o:spt="20" style="position:absolute;left:0pt;margin-left:0pt;margin-top:6.55pt;height:0pt;width:144.05pt;z-index:-251657216;mso-width-relative:page;mso-height-relative:page;" fillcolor="#FFFFFF" filled="t" stroked="t" coordsize="21600,21600" o:allowincell="f" o:gfxdata="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676E0gAA&#10;AAYBAAAPAAAAAAAAAAEAIAAAACIAAABkcnMvZG93bnJldi54bWxQSwECFAAUAAAACACHTuJAcdVO&#10;CbIBAACbAwAADgAAAAAAAAABACAAAAAhAQAAZHJzL2Uyb0RvYy54bWxQSwUGAAAAAAYABgBZAQAA&#10;RQUAAAAA&#10;">
                <v:fill on="t" focussize="0,0"/>
                <v:stroke weight="0.72pt" color="#000000" miterlimit="8" joinstyle="miter"/>
                <v:imagedata o:title=""/>
                <o:lock v:ext="edit" aspectratio="f"/>
              </v:line>
            </w:pict>
          </mc:Fallback>
        </mc:AlternateContent>
      </w:r>
    </w:p>
    <w:p>
      <w:pPr>
        <w:spacing w:after="0" w:line="144" w:lineRule="exact"/>
        <w:rPr>
          <w:color w:val="auto"/>
          <w:sz w:val="20"/>
          <w:szCs w:val="20"/>
        </w:rPr>
      </w:pPr>
    </w:p>
    <w:p>
      <w:pPr>
        <w:numPr>
          <w:ilvl w:val="0"/>
          <w:numId w:val="14"/>
        </w:numPr>
        <w:tabs>
          <w:tab w:val="left" w:pos="180"/>
        </w:tabs>
        <w:spacing w:after="0"/>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Ibid.</w:t>
      </w:r>
    </w:p>
    <w:p>
      <w:pPr>
        <w:spacing w:after="0" w:line="43" w:lineRule="exact"/>
        <w:rPr>
          <w:rFonts w:ascii="Calibri" w:hAnsi="Calibri" w:eastAsia="Calibri" w:cs="Calibri"/>
          <w:color w:val="auto"/>
          <w:sz w:val="26"/>
          <w:szCs w:val="26"/>
          <w:vertAlign w:val="superscript"/>
        </w:rPr>
      </w:pPr>
    </w:p>
    <w:p>
      <w:pPr>
        <w:numPr>
          <w:ilvl w:val="0"/>
          <w:numId w:val="14"/>
        </w:numPr>
        <w:tabs>
          <w:tab w:val="left" w:pos="180"/>
        </w:tabs>
        <w:spacing w:after="0" w:line="197" w:lineRule="auto"/>
        <w:ind w:left="180" w:hanging="180"/>
        <w:rPr>
          <w:rFonts w:ascii="Calibri" w:hAnsi="Calibri" w:eastAsia="Calibri" w:cs="Calibri"/>
          <w:color w:val="auto"/>
          <w:sz w:val="20"/>
          <w:szCs w:val="20"/>
          <w:vertAlign w:val="superscript"/>
        </w:rPr>
      </w:pPr>
      <w:r>
        <w:rPr>
          <w:rFonts w:ascii="Calibri" w:hAnsi="Calibri" w:eastAsia="Calibri" w:cs="Calibri"/>
          <w:color w:val="auto"/>
          <w:sz w:val="16"/>
          <w:szCs w:val="16"/>
        </w:rPr>
        <w:t>Ibid.</w:t>
      </w:r>
    </w:p>
    <w:p>
      <w:pPr>
        <w:spacing w:after="0" w:line="26" w:lineRule="exact"/>
        <w:rPr>
          <w:rFonts w:ascii="Calibri" w:hAnsi="Calibri" w:eastAsia="Calibri" w:cs="Calibri"/>
          <w:color w:val="auto"/>
          <w:sz w:val="20"/>
          <w:szCs w:val="20"/>
          <w:vertAlign w:val="superscript"/>
        </w:rPr>
      </w:pPr>
    </w:p>
    <w:p>
      <w:pPr>
        <w:numPr>
          <w:ilvl w:val="0"/>
          <w:numId w:val="14"/>
        </w:numPr>
        <w:tabs>
          <w:tab w:val="left" w:pos="180"/>
        </w:tabs>
        <w:spacing w:after="0" w:line="187" w:lineRule="auto"/>
        <w:ind w:left="180" w:hanging="180"/>
        <w:rPr>
          <w:rFonts w:ascii="Calibri" w:hAnsi="Calibri" w:eastAsia="Calibri" w:cs="Calibri"/>
          <w:color w:val="auto"/>
          <w:sz w:val="23"/>
          <w:szCs w:val="23"/>
          <w:vertAlign w:val="superscript"/>
        </w:rPr>
      </w:pPr>
      <w:r>
        <w:rPr>
          <w:rFonts w:ascii="Calibri" w:hAnsi="Calibri" w:eastAsia="Calibri" w:cs="Calibri"/>
          <w:color w:val="auto"/>
          <w:sz w:val="18"/>
          <w:szCs w:val="18"/>
        </w:rPr>
        <w:t>Ibid., 47</w:t>
      </w:r>
    </w:p>
    <w:p>
      <w:pPr>
        <w:spacing w:after="0" w:line="44" w:lineRule="exact"/>
        <w:rPr>
          <w:rFonts w:ascii="Calibri" w:hAnsi="Calibri" w:eastAsia="Calibri" w:cs="Calibri"/>
          <w:color w:val="auto"/>
          <w:sz w:val="23"/>
          <w:szCs w:val="23"/>
          <w:vertAlign w:val="superscript"/>
        </w:rPr>
      </w:pPr>
    </w:p>
    <w:p>
      <w:pPr>
        <w:numPr>
          <w:ilvl w:val="0"/>
          <w:numId w:val="14"/>
        </w:numPr>
        <w:tabs>
          <w:tab w:val="left" w:pos="182"/>
        </w:tabs>
        <w:spacing w:after="0"/>
        <w:ind w:right="120"/>
        <w:rPr>
          <w:rFonts w:ascii="Calibri" w:hAnsi="Calibri" w:eastAsia="Calibri" w:cs="Calibri"/>
          <w:color w:val="0000FF"/>
          <w:sz w:val="20"/>
          <w:szCs w:val="20"/>
          <w:u w:val="single" w:color="auto"/>
        </w:rPr>
      </w:pPr>
      <w:r>
        <w:rPr>
          <w:rFonts w:ascii="Calibri" w:hAnsi="Calibri" w:eastAsia="Calibri" w:cs="Calibri"/>
          <w:color w:val="auto"/>
          <w:sz w:val="20"/>
          <w:szCs w:val="20"/>
        </w:rPr>
        <w:t xml:space="preserve">For More Understanding on the 1995 Beijing Conference Visit:“The Beijing Platform for Action: Inspiration Then and Now,” United Nations Women, accessed November 7, 2019. </w:t>
      </w:r>
      <w:r>
        <w:fldChar w:fldCharType="begin"/>
      </w:r>
      <w:r>
        <w:instrText xml:space="preserve"> HYPERLINK "https://beijing20.unwomen.org/en/about" \h </w:instrText>
      </w:r>
      <w:r>
        <w:fldChar w:fldCharType="separate"/>
      </w:r>
      <w:r>
        <w:rPr>
          <w:rFonts w:ascii="Calibri" w:hAnsi="Calibri" w:eastAsia="Calibri" w:cs="Calibri"/>
          <w:color w:val="0000FF"/>
          <w:sz w:val="20"/>
          <w:szCs w:val="20"/>
          <w:u w:val="single" w:color="auto"/>
        </w:rPr>
        <w:t>https://beijing20.unwomen.org/en/about</w:t>
      </w:r>
      <w:r>
        <w:rPr>
          <w:rFonts w:ascii="Calibri" w:hAnsi="Calibri" w:eastAsia="Calibri" w:cs="Calibri"/>
          <w:color w:val="0000FF"/>
          <w:sz w:val="20"/>
          <w:szCs w:val="20"/>
          <w:u w:val="single" w:color="auto"/>
        </w:rPr>
        <w:fldChar w:fldCharType="end"/>
      </w:r>
    </w:p>
    <w:p>
      <w:pPr>
        <w:spacing w:after="0" w:line="168" w:lineRule="exact"/>
        <w:rPr>
          <w:rFonts w:ascii="Calibri" w:hAnsi="Calibri" w:eastAsia="Calibri" w:cs="Calibri"/>
          <w:color w:val="0000FF"/>
          <w:sz w:val="20"/>
          <w:szCs w:val="20"/>
          <w:u w:val="single" w:color="auto"/>
        </w:rPr>
      </w:pPr>
    </w:p>
    <w:p>
      <w:pPr>
        <w:numPr>
          <w:ilvl w:val="0"/>
          <w:numId w:val="14"/>
        </w:numPr>
        <w:tabs>
          <w:tab w:val="left" w:pos="182"/>
        </w:tabs>
        <w:spacing w:after="0" w:line="190" w:lineRule="auto"/>
        <w:ind w:right="60"/>
        <w:rPr>
          <w:rFonts w:ascii="Calibri" w:hAnsi="Calibri" w:eastAsia="Calibri" w:cs="Calibri"/>
          <w:color w:val="0000FF"/>
          <w:sz w:val="20"/>
          <w:szCs w:val="20"/>
          <w:u w:val="single" w:color="auto"/>
        </w:rPr>
      </w:pPr>
      <w:r>
        <w:rPr>
          <w:rFonts w:ascii="Calibri" w:hAnsi="Calibri" w:eastAsia="Calibri" w:cs="Calibri"/>
          <w:color w:val="auto"/>
          <w:sz w:val="20"/>
          <w:szCs w:val="20"/>
        </w:rPr>
        <w:t xml:space="preserve">For more details visit: United Nations, </w:t>
      </w:r>
      <w:r>
        <w:fldChar w:fldCharType="begin"/>
      </w:r>
      <w:r>
        <w:instrText xml:space="preserve"> HYPERLINK "https://beijing20.unwomen.org/~/media/headquarters/attachments/sections/csw/pfa_e_final_web.pdf#page=107" \h </w:instrText>
      </w:r>
      <w:r>
        <w:fldChar w:fldCharType="separate"/>
      </w:r>
      <w:r>
        <w:rPr>
          <w:rFonts w:ascii="Calibri" w:hAnsi="Calibri" w:eastAsia="Calibri" w:cs="Calibri"/>
          <w:color w:val="0000FF"/>
          <w:sz w:val="20"/>
          <w:szCs w:val="20"/>
          <w:u w:val="single" w:color="auto"/>
        </w:rPr>
        <w:t>https://beijing20.unwomen.org/~/media/headquarters/attachments/sections/csw/pfa_e_final_web.pdf#page=10</w:t>
      </w:r>
      <w:r>
        <w:rPr>
          <w:rFonts w:ascii="Calibri" w:hAnsi="Calibri" w:eastAsia="Calibri" w:cs="Calibri"/>
          <w:color w:val="0000FF"/>
          <w:sz w:val="20"/>
          <w:szCs w:val="20"/>
          <w:u w:val="single" w:color="auto"/>
        </w:rPr>
        <w:fldChar w:fldCharType="end"/>
      </w:r>
    </w:p>
    <w:p>
      <w:pPr>
        <w:spacing w:after="0" w:line="45" w:lineRule="exact"/>
        <w:rPr>
          <w:rFonts w:ascii="Calibri" w:hAnsi="Calibri" w:eastAsia="Calibri" w:cs="Calibri"/>
          <w:color w:val="0000FF"/>
          <w:sz w:val="20"/>
          <w:szCs w:val="20"/>
          <w:u w:val="single" w:color="auto"/>
        </w:rPr>
      </w:pPr>
    </w:p>
    <w:p>
      <w:pPr>
        <w:numPr>
          <w:ilvl w:val="0"/>
          <w:numId w:val="15"/>
        </w:numPr>
        <w:tabs>
          <w:tab w:val="left" w:pos="0"/>
        </w:tabs>
        <w:spacing w:after="0"/>
        <w:rPr>
          <w:rFonts w:ascii="Calibri" w:hAnsi="Calibri" w:eastAsia="Calibri" w:cs="Calibri"/>
          <w:color w:val="0000FF"/>
          <w:sz w:val="20"/>
          <w:szCs w:val="20"/>
          <w:u w:val="single" w:color="auto"/>
        </w:rPr>
      </w:pPr>
    </w:p>
    <w:p>
      <w:pPr>
        <w:sectPr>
          <w:pgSz w:w="12240" w:h="15840"/>
          <w:pgMar w:top="1440" w:right="1440" w:bottom="155" w:left="1440" w:header="0" w:footer="0" w:gutter="0"/>
          <w:cols w:equalWidth="0" w:num="1">
            <w:col w:w="9360"/>
          </w:cols>
        </w:sectPr>
      </w:pPr>
    </w:p>
    <w:p>
      <w:pPr>
        <w:spacing w:after="0" w:line="200" w:lineRule="exact"/>
        <w:rPr>
          <w:rFonts w:ascii="Calibri" w:hAnsi="Calibri" w:eastAsia="Calibri" w:cs="Calibri"/>
          <w:color w:val="auto"/>
          <w:sz w:val="26"/>
          <w:szCs w:val="26"/>
          <w:vertAlign w:val="superscript"/>
        </w:rPr>
      </w:pPr>
    </w:p>
    <w:p>
      <w:pPr>
        <w:spacing w:after="0" w:line="220" w:lineRule="exact"/>
        <w:rPr>
          <w:rFonts w:ascii="Calibri" w:hAnsi="Calibri" w:eastAsia="Calibri" w:cs="Calibri"/>
          <w:color w:val="auto"/>
          <w:sz w:val="26"/>
          <w:szCs w:val="26"/>
          <w:vertAlign w:val="superscript"/>
        </w:rPr>
      </w:pPr>
    </w:p>
    <w:p>
      <w:pPr>
        <w:spacing w:after="0"/>
        <w:ind w:right="-19"/>
        <w:jc w:val="center"/>
        <w:rPr>
          <w:color w:val="auto"/>
          <w:sz w:val="20"/>
          <w:szCs w:val="20"/>
        </w:rPr>
      </w:pPr>
      <w:r>
        <w:rPr>
          <w:rFonts w:ascii="Calibri" w:hAnsi="Calibri" w:eastAsia="Calibri" w:cs="Calibri"/>
          <w:color w:val="auto"/>
          <w:sz w:val="21"/>
          <w:szCs w:val="21"/>
        </w:rPr>
        <w:t>19</w:t>
      </w:r>
    </w:p>
    <w:p>
      <w:pPr>
        <w:sectPr>
          <w:type w:val="continuous"/>
          <w:pgSz w:w="12240" w:h="15840"/>
          <w:pgMar w:top="1440" w:right="1440" w:bottom="155" w:left="1440" w:header="0" w:footer="0" w:gutter="0"/>
          <w:cols w:equalWidth="0" w:num="1">
            <w:col w:w="9360"/>
          </w:cols>
        </w:sectPr>
      </w:pPr>
    </w:p>
    <w:p>
      <w:pPr>
        <w:spacing w:after="0" w:line="427" w:lineRule="auto"/>
        <w:rPr>
          <w:color w:val="auto"/>
          <w:sz w:val="20"/>
          <w:szCs w:val="20"/>
        </w:rPr>
      </w:pPr>
      <w:bookmarkStart w:id="20" w:name="page21"/>
      <w:bookmarkEnd w:id="20"/>
      <w:r>
        <w:rPr>
          <w:rFonts w:ascii="Times New Roman" w:hAnsi="Times New Roman" w:eastAsia="Times New Roman" w:cs="Times New Roman"/>
          <w:color w:val="auto"/>
          <w:sz w:val="24"/>
          <w:szCs w:val="24"/>
        </w:rPr>
        <w:t>degradation, and illiteracy.</w:t>
      </w:r>
      <w:r>
        <w:rPr>
          <w:rFonts w:ascii="Times New Roman" w:hAnsi="Times New Roman" w:eastAsia="Times New Roman" w:cs="Times New Roman"/>
          <w:color w:val="auto"/>
          <w:sz w:val="31"/>
          <w:szCs w:val="31"/>
          <w:vertAlign w:val="superscript"/>
        </w:rPr>
        <w:t>45</w:t>
      </w:r>
      <w:r>
        <w:rPr>
          <w:rFonts w:ascii="Times New Roman" w:hAnsi="Times New Roman" w:eastAsia="Times New Roman" w:cs="Times New Roman"/>
          <w:color w:val="auto"/>
          <w:sz w:val="24"/>
          <w:szCs w:val="24"/>
        </w:rPr>
        <w:t xml:space="preserve"> Sam Ajiye states that MDGs promoted the participation of women in decision making and girls' access to education.</w:t>
      </w:r>
      <w:r>
        <w:rPr>
          <w:rFonts w:ascii="Times New Roman" w:hAnsi="Times New Roman" w:eastAsia="Times New Roman" w:cs="Times New Roman"/>
          <w:color w:val="auto"/>
          <w:sz w:val="31"/>
          <w:szCs w:val="31"/>
          <w:vertAlign w:val="superscript"/>
        </w:rPr>
        <w:t>46</w:t>
      </w:r>
      <w:r>
        <w:rPr>
          <w:rFonts w:ascii="Times New Roman" w:hAnsi="Times New Roman" w:eastAsia="Times New Roman" w:cs="Times New Roman"/>
          <w:color w:val="auto"/>
          <w:sz w:val="24"/>
          <w:szCs w:val="24"/>
        </w:rPr>
        <w:t xml:space="preserve"> By 2015 the MDGs ended and ushered in the Sustainable Development Goals (SDGs) in 2016. These goals consist of seventeen actions; among these goals are the gender equality goal and access to decent work goals.</w:t>
      </w:r>
      <w:r>
        <w:rPr>
          <w:rFonts w:ascii="Times New Roman" w:hAnsi="Times New Roman" w:eastAsia="Times New Roman" w:cs="Times New Roman"/>
          <w:color w:val="auto"/>
          <w:sz w:val="31"/>
          <w:szCs w:val="31"/>
          <w:vertAlign w:val="superscript"/>
        </w:rPr>
        <w:t>47</w:t>
      </w:r>
      <w:r>
        <w:rPr>
          <w:rFonts w:ascii="Times New Roman" w:hAnsi="Times New Roman" w:eastAsia="Times New Roman" w:cs="Times New Roman"/>
          <w:color w:val="auto"/>
          <w:sz w:val="24"/>
          <w:szCs w:val="24"/>
        </w:rPr>
        <w:t xml:space="preserve"> The emphasis of these goals on gender discrimination and decent work necessitates their importance to work-life balance for women. With more advocacy gender inequality championed by neoliberal organization work structure would be eradicated. These also emphasized the need for national government and stakeholders to take action towards achieving gender equality.</w:t>
      </w:r>
    </w:p>
    <w:p>
      <w:pPr>
        <w:spacing w:after="0" w:line="78" w:lineRule="exact"/>
        <w:rPr>
          <w:color w:val="auto"/>
          <w:sz w:val="20"/>
          <w:szCs w:val="20"/>
        </w:rPr>
      </w:pPr>
    </w:p>
    <w:p>
      <w:pPr>
        <w:spacing w:after="0" w:line="465" w:lineRule="auto"/>
        <w:ind w:right="60" w:firstLine="721"/>
        <w:rPr>
          <w:color w:val="auto"/>
          <w:sz w:val="20"/>
          <w:szCs w:val="20"/>
        </w:rPr>
      </w:pPr>
      <w:r>
        <w:rPr>
          <w:rFonts w:ascii="Times New Roman" w:hAnsi="Times New Roman" w:eastAsia="Times New Roman" w:cs="Times New Roman"/>
          <w:color w:val="auto"/>
          <w:sz w:val="23"/>
          <w:szCs w:val="23"/>
        </w:rPr>
        <w:t>The International Labour Organization (ILO) declares that “gender equality is considered a critical element in achieving Decent Work for All Women and Men, in order to effect social and institutional change that leads to sustainable development with equity and growth.”</w:t>
      </w:r>
      <w:r>
        <w:rPr>
          <w:rFonts w:ascii="Times New Roman" w:hAnsi="Times New Roman" w:eastAsia="Times New Roman" w:cs="Times New Roman"/>
          <w:color w:val="auto"/>
          <w:sz w:val="30"/>
          <w:szCs w:val="30"/>
          <w:vertAlign w:val="superscript"/>
        </w:rPr>
        <w:t>48</w:t>
      </w:r>
      <w:r>
        <w:rPr>
          <w:rFonts w:ascii="Times New Roman" w:hAnsi="Times New Roman" w:eastAsia="Times New Roman" w:cs="Times New Roman"/>
          <w:color w:val="auto"/>
          <w:sz w:val="23"/>
          <w:szCs w:val="23"/>
        </w:rPr>
        <w:t xml:space="preserve"> Thus, an inclusive workplace embraces development practice that promotes work-life practices.</w:t>
      </w:r>
    </w:p>
    <w:p>
      <w:pPr>
        <w:spacing w:after="0" w:line="3" w:lineRule="exact"/>
        <w:rPr>
          <w:color w:val="auto"/>
          <w:sz w:val="20"/>
          <w:szCs w:val="20"/>
        </w:rPr>
      </w:pPr>
    </w:p>
    <w:p>
      <w:pPr>
        <w:spacing w:after="0" w:line="500" w:lineRule="auto"/>
        <w:ind w:right="320" w:firstLine="721"/>
        <w:rPr>
          <w:color w:val="auto"/>
          <w:sz w:val="20"/>
          <w:szCs w:val="20"/>
        </w:rPr>
      </w:pPr>
      <w:r>
        <w:rPr>
          <w:rFonts w:ascii="Times New Roman" w:hAnsi="Times New Roman" w:eastAsia="Times New Roman" w:cs="Times New Roman"/>
          <w:color w:val="auto"/>
          <w:sz w:val="23"/>
          <w:szCs w:val="23"/>
        </w:rPr>
        <w:t>The established development structures influence the achievement of equal gender representation in the workplace. Based on 2016 data on Nigeria, the International Labour Organization shows that the rate of female participation in the labor force is 48.6% and that of</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1038860</wp:posOffset>
                </wp:positionV>
                <wp:extent cx="1829435" cy="0"/>
                <wp:effectExtent l="0" t="4445" r="0" b="5080"/>
                <wp:wrapNone/>
                <wp:docPr id="17" name="Shape 17"/>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4">
                          <a:solidFill>
                            <a:srgbClr val="000000"/>
                          </a:solidFill>
                          <a:miter lim="800000"/>
                        </a:ln>
                      </wps:spPr>
                      <wps:bodyPr/>
                    </wps:wsp>
                  </a:graphicData>
                </a:graphic>
              </wp:anchor>
            </w:drawing>
          </mc:Choice>
          <mc:Fallback>
            <w:pict>
              <v:line id="Shape 17" o:spid="_x0000_s1026" o:spt="20" style="position:absolute;left:0pt;margin-left:0pt;margin-top:81.8pt;height:0pt;width:144.05pt;z-index:-251657216;mso-width-relative:page;mso-height-relative:page;" fillcolor="#FFFFFF" filled="t" stroked="t" coordsize="21600,21600" o:allowincell="f" o:gfxdata="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9V7qHU&#10;AAAACAEAAA8AAAAAAAAAAQAgAAAAIgAAAGRycy9kb3ducmV2LnhtbFBLAQIUABQAAAAIAIdO4kDt&#10;HMYWsgEAAJsDAAAOAAAAAAAAAAEAIAAAACMBAABkcnMvZTJvRG9jLnhtbFBLBQYAAAAABgAGAFkB&#10;AABHBQAAAAA=&#10;">
                <v:fill on="t" focussize="0,0"/>
                <v:stroke weight="0.7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5" w:lineRule="exact"/>
        <w:rPr>
          <w:color w:val="auto"/>
          <w:sz w:val="20"/>
          <w:szCs w:val="20"/>
        </w:rPr>
      </w:pPr>
    </w:p>
    <w:p>
      <w:pPr>
        <w:numPr>
          <w:ilvl w:val="0"/>
          <w:numId w:val="16"/>
        </w:numPr>
        <w:tabs>
          <w:tab w:val="left" w:pos="182"/>
        </w:tabs>
        <w:spacing w:after="0" w:line="188" w:lineRule="auto"/>
        <w:ind w:right="980"/>
        <w:rPr>
          <w:rFonts w:ascii="Calibri" w:hAnsi="Calibri" w:eastAsia="Calibri" w:cs="Calibri"/>
          <w:color w:val="0000FF"/>
          <w:sz w:val="20"/>
          <w:szCs w:val="20"/>
          <w:u w:val="single" w:color="auto"/>
        </w:rPr>
      </w:pPr>
      <w:r>
        <w:rPr>
          <w:rFonts w:ascii="Calibri" w:hAnsi="Calibri" w:eastAsia="Calibri" w:cs="Calibri"/>
          <w:color w:val="auto"/>
          <w:sz w:val="20"/>
          <w:szCs w:val="20"/>
        </w:rPr>
        <w:t>World Health Organization, “Millennium Development Goals (MDGs</w:t>
      </w:r>
      <w:r>
        <w:rPr>
          <w:rFonts w:ascii="Calibri" w:hAnsi="Calibri" w:eastAsia="Calibri" w:cs="Calibri"/>
          <w:b/>
          <w:bCs/>
          <w:color w:val="auto"/>
          <w:sz w:val="20"/>
          <w:szCs w:val="20"/>
        </w:rPr>
        <w:t>),”</w:t>
      </w:r>
      <w:r>
        <w:rPr>
          <w:rFonts w:ascii="Calibri" w:hAnsi="Calibri" w:eastAsia="Calibri" w:cs="Calibri"/>
          <w:color w:val="auto"/>
          <w:sz w:val="20"/>
          <w:szCs w:val="20"/>
        </w:rPr>
        <w:t xml:space="preserve"> accessed November, 10, 2019</w:t>
      </w:r>
      <w:r>
        <w:rPr>
          <w:rFonts w:ascii="Calibri" w:hAnsi="Calibri" w:eastAsia="Calibri" w:cs="Calibri"/>
          <w:color w:val="0000FF"/>
          <w:sz w:val="20"/>
          <w:szCs w:val="20"/>
          <w:u w:val="single" w:color="auto"/>
        </w:rPr>
        <w:t xml:space="preserve"> </w:t>
      </w:r>
      <w:r>
        <w:fldChar w:fldCharType="begin"/>
      </w:r>
      <w:r>
        <w:instrText xml:space="preserve"> HYPERLINK "https://www.who.int/topics/millennium_development_goals/about/en/" \h </w:instrText>
      </w:r>
      <w:r>
        <w:fldChar w:fldCharType="separate"/>
      </w:r>
      <w:r>
        <w:rPr>
          <w:rFonts w:ascii="Calibri" w:hAnsi="Calibri" w:eastAsia="Calibri" w:cs="Calibri"/>
          <w:color w:val="0000FF"/>
          <w:sz w:val="20"/>
          <w:szCs w:val="20"/>
          <w:u w:val="single" w:color="auto"/>
        </w:rPr>
        <w:t>https://www.who.int/topics/millennium_development_goals/about/en/</w:t>
      </w:r>
      <w:r>
        <w:rPr>
          <w:rFonts w:ascii="Calibri" w:hAnsi="Calibri" w:eastAsia="Calibri" w:cs="Calibri"/>
          <w:color w:val="0000FF"/>
          <w:sz w:val="20"/>
          <w:szCs w:val="20"/>
          <w:u w:val="single" w:color="auto"/>
        </w:rPr>
        <w:fldChar w:fldCharType="end"/>
      </w:r>
    </w:p>
    <w:p>
      <w:pPr>
        <w:spacing w:after="0" w:line="44" w:lineRule="exact"/>
        <w:rPr>
          <w:rFonts w:ascii="Calibri" w:hAnsi="Calibri" w:eastAsia="Calibri" w:cs="Calibri"/>
          <w:color w:val="0000FF"/>
          <w:sz w:val="20"/>
          <w:szCs w:val="20"/>
          <w:u w:val="single" w:color="auto"/>
        </w:rPr>
      </w:pPr>
    </w:p>
    <w:p>
      <w:pPr>
        <w:numPr>
          <w:ilvl w:val="0"/>
          <w:numId w:val="16"/>
        </w:numPr>
        <w:tabs>
          <w:tab w:val="left" w:pos="182"/>
        </w:tabs>
        <w:spacing w:after="0" w:line="205" w:lineRule="auto"/>
        <w:ind w:right="240"/>
        <w:rPr>
          <w:rFonts w:ascii="Calibri" w:hAnsi="Calibri" w:eastAsia="Calibri" w:cs="Calibri"/>
          <w:color w:val="0000FF"/>
          <w:sz w:val="20"/>
          <w:szCs w:val="20"/>
          <w:u w:val="single" w:color="auto"/>
        </w:rPr>
      </w:pPr>
      <w:r>
        <w:rPr>
          <w:rFonts w:ascii="Calibri" w:hAnsi="Calibri" w:eastAsia="Calibri" w:cs="Calibri"/>
          <w:color w:val="auto"/>
          <w:sz w:val="20"/>
          <w:szCs w:val="20"/>
        </w:rPr>
        <w:t xml:space="preserve">“Achievements of Millennium Development Goals in Nigeria: A Critical Examination,” </w:t>
      </w:r>
      <w:r>
        <w:rPr>
          <w:rFonts w:ascii="Calibri" w:hAnsi="Calibri" w:eastAsia="Calibri" w:cs="Calibri"/>
          <w:i/>
          <w:iCs/>
          <w:color w:val="auto"/>
          <w:sz w:val="20"/>
          <w:szCs w:val="20"/>
        </w:rPr>
        <w:t>International Affairs and Global Strategy</w:t>
      </w:r>
      <w:r>
        <w:rPr>
          <w:rFonts w:ascii="Calibri" w:hAnsi="Calibri" w:eastAsia="Calibri" w:cs="Calibri"/>
          <w:color w:val="auto"/>
          <w:sz w:val="20"/>
          <w:szCs w:val="20"/>
        </w:rPr>
        <w:t>, 28 (2014): 24-36, accessed October 25, 2019.</w:t>
      </w:r>
      <w:r>
        <w:rPr>
          <w:rFonts w:ascii="Calibri" w:hAnsi="Calibri" w:eastAsia="Calibri" w:cs="Calibri"/>
          <w:color w:val="0000FF"/>
          <w:sz w:val="20"/>
          <w:szCs w:val="20"/>
          <w:u w:val="single" w:color="auto"/>
        </w:rPr>
        <w:t xml:space="preserve"> </w:t>
      </w:r>
      <w:r>
        <w:fldChar w:fldCharType="begin"/>
      </w:r>
      <w:r>
        <w:instrText xml:space="preserve"> HYPERLINK "https://pdfs.semanticscholar.org/7767/ec3ba825462626217a63ad8806e1eda687f2.pdf" \h </w:instrText>
      </w:r>
      <w:r>
        <w:fldChar w:fldCharType="separate"/>
      </w:r>
      <w:r>
        <w:rPr>
          <w:rFonts w:ascii="Calibri" w:hAnsi="Calibri" w:eastAsia="Calibri" w:cs="Calibri"/>
          <w:color w:val="0000FF"/>
          <w:sz w:val="20"/>
          <w:szCs w:val="20"/>
          <w:u w:val="single" w:color="auto"/>
        </w:rPr>
        <w:t>https://pdfs.semanticscholar.org/7767/ec3ba825462626217a63ad8806e1eda687f2.pdf</w:t>
      </w:r>
      <w:r>
        <w:rPr>
          <w:rFonts w:ascii="Calibri" w:hAnsi="Calibri" w:eastAsia="Calibri" w:cs="Calibri"/>
          <w:color w:val="0000FF"/>
          <w:sz w:val="20"/>
          <w:szCs w:val="20"/>
          <w:u w:val="single" w:color="auto"/>
        </w:rPr>
        <w:fldChar w:fldCharType="end"/>
      </w:r>
    </w:p>
    <w:p>
      <w:pPr>
        <w:spacing w:after="0" w:line="46" w:lineRule="exact"/>
        <w:rPr>
          <w:rFonts w:ascii="Calibri" w:hAnsi="Calibri" w:eastAsia="Calibri" w:cs="Calibri"/>
          <w:color w:val="0000FF"/>
          <w:sz w:val="20"/>
          <w:szCs w:val="20"/>
          <w:u w:val="single" w:color="auto"/>
        </w:rPr>
      </w:pPr>
    </w:p>
    <w:p>
      <w:pPr>
        <w:numPr>
          <w:ilvl w:val="0"/>
          <w:numId w:val="16"/>
        </w:numPr>
        <w:tabs>
          <w:tab w:val="left" w:pos="182"/>
        </w:tabs>
        <w:spacing w:after="0" w:line="212" w:lineRule="auto"/>
        <w:rPr>
          <w:rFonts w:ascii="Calibri" w:hAnsi="Calibri" w:eastAsia="Calibri" w:cs="Calibri"/>
          <w:color w:val="0000FF"/>
          <w:sz w:val="20"/>
          <w:szCs w:val="20"/>
          <w:u w:val="single" w:color="auto"/>
        </w:rPr>
      </w:pPr>
      <w:r>
        <w:rPr>
          <w:rFonts w:ascii="Calibri" w:hAnsi="Calibri" w:eastAsia="Calibri" w:cs="Calibri"/>
          <w:color w:val="auto"/>
          <w:sz w:val="20"/>
          <w:szCs w:val="20"/>
        </w:rPr>
        <w:t>“Sustainable Development Goals Kicks Off With Start of New Year,” United Nations: Sustainable Development Goals, December 2015, accessed June 28, 2019</w:t>
      </w:r>
      <w:r>
        <w:rPr>
          <w:rFonts w:ascii="Calibri" w:hAnsi="Calibri" w:eastAsia="Calibri" w:cs="Calibri"/>
          <w:color w:val="0000FF"/>
          <w:sz w:val="20"/>
          <w:szCs w:val="20"/>
          <w:u w:val="single" w:color="auto"/>
        </w:rPr>
        <w:t xml:space="preserve"> </w:t>
      </w:r>
      <w:r>
        <w:fldChar w:fldCharType="begin"/>
      </w:r>
      <w:r>
        <w:instrText xml:space="preserve"> HYPERLINK "https://www.un.org/sustainabledevelopment/blog/2015/12/sustainable-development-goals-kick-off-with-start-of-new-year/" \h </w:instrText>
      </w:r>
      <w:r>
        <w:fldChar w:fldCharType="separate"/>
      </w:r>
      <w:r>
        <w:rPr>
          <w:rFonts w:ascii="Calibri" w:hAnsi="Calibri" w:eastAsia="Calibri" w:cs="Calibri"/>
          <w:color w:val="0000FF"/>
          <w:sz w:val="20"/>
          <w:szCs w:val="20"/>
          <w:u w:val="single" w:color="auto"/>
        </w:rPr>
        <w:t>https://www.un.org/sustainabledevelopment/blog/2015/12/sustainable-development-goals-kick-off-with-start-of-</w:t>
      </w:r>
      <w:r>
        <w:rPr>
          <w:rFonts w:ascii="Calibri" w:hAnsi="Calibri" w:eastAsia="Calibri" w:cs="Calibri"/>
          <w:color w:val="0000FF"/>
          <w:sz w:val="20"/>
          <w:szCs w:val="20"/>
          <w:u w:val="single" w:color="auto"/>
        </w:rPr>
        <w:fldChar w:fldCharType="end"/>
      </w:r>
      <w:r>
        <w:fldChar w:fldCharType="begin"/>
      </w:r>
      <w:r>
        <w:instrText xml:space="preserve"> HYPERLINK "https://www.un.org/sustainabledevelopment/blog/2015/12/sustainable-development-goals-kick-off-with-start-of-new-year/" \h </w:instrText>
      </w:r>
      <w:r>
        <w:fldChar w:fldCharType="separate"/>
      </w:r>
      <w:r>
        <w:rPr>
          <w:rFonts w:ascii="Calibri" w:hAnsi="Calibri" w:eastAsia="Calibri" w:cs="Calibri"/>
          <w:color w:val="0000FF"/>
          <w:sz w:val="20"/>
          <w:szCs w:val="20"/>
          <w:u w:val="single" w:color="auto"/>
        </w:rPr>
        <w:t>new-year/</w:t>
      </w:r>
      <w:r>
        <w:rPr>
          <w:rFonts w:ascii="Calibri" w:hAnsi="Calibri" w:eastAsia="Calibri" w:cs="Calibri"/>
          <w:color w:val="0000FF"/>
          <w:sz w:val="20"/>
          <w:szCs w:val="20"/>
          <w:u w:val="single" w:color="auto"/>
        </w:rPr>
        <w:fldChar w:fldCharType="end"/>
      </w:r>
    </w:p>
    <w:p>
      <w:pPr>
        <w:spacing w:after="0" w:line="47" w:lineRule="exact"/>
        <w:rPr>
          <w:rFonts w:ascii="Calibri" w:hAnsi="Calibri" w:eastAsia="Calibri" w:cs="Calibri"/>
          <w:color w:val="0000FF"/>
          <w:sz w:val="20"/>
          <w:szCs w:val="20"/>
          <w:u w:val="single" w:color="auto"/>
        </w:rPr>
      </w:pPr>
    </w:p>
    <w:p>
      <w:pPr>
        <w:numPr>
          <w:ilvl w:val="0"/>
          <w:numId w:val="16"/>
        </w:numPr>
        <w:tabs>
          <w:tab w:val="left" w:pos="182"/>
        </w:tabs>
        <w:spacing w:after="0" w:line="205" w:lineRule="auto"/>
        <w:ind w:right="1000"/>
        <w:rPr>
          <w:rFonts w:ascii="Calibri" w:hAnsi="Calibri" w:eastAsia="Calibri" w:cs="Calibri"/>
          <w:color w:val="0000FF"/>
          <w:sz w:val="20"/>
          <w:szCs w:val="20"/>
          <w:u w:val="single" w:color="auto"/>
        </w:rPr>
      </w:pPr>
      <w:r>
        <w:rPr>
          <w:rFonts w:ascii="Calibri" w:hAnsi="Calibri" w:eastAsia="Calibri" w:cs="Calibri"/>
          <w:color w:val="auto"/>
          <w:sz w:val="20"/>
          <w:szCs w:val="20"/>
        </w:rPr>
        <w:t>“Gender and Development,” International Labour Organization, accessed June 28, 2019.</w:t>
      </w:r>
      <w:r>
        <w:rPr>
          <w:rFonts w:ascii="Calibri" w:hAnsi="Calibri" w:eastAsia="Calibri" w:cs="Calibri"/>
          <w:color w:val="0000FF"/>
          <w:sz w:val="20"/>
          <w:szCs w:val="20"/>
          <w:u w:val="single" w:color="auto"/>
        </w:rPr>
        <w:t xml:space="preserve"> </w:t>
      </w:r>
      <w:r>
        <w:fldChar w:fldCharType="begin"/>
      </w:r>
      <w:r>
        <w:instrText xml:space="preserve"> HYPERLINK "https://www.ilo.org/global/topics/economic-and-social-development/gender-and-development/lang--en/index.htm" \h </w:instrText>
      </w:r>
      <w:r>
        <w:fldChar w:fldCharType="separate"/>
      </w:r>
      <w:r>
        <w:rPr>
          <w:rFonts w:ascii="Calibri" w:hAnsi="Calibri" w:eastAsia="Calibri" w:cs="Calibri"/>
          <w:color w:val="0000FF"/>
          <w:sz w:val="20"/>
          <w:szCs w:val="20"/>
          <w:u w:val="single" w:color="auto"/>
        </w:rPr>
        <w:t>https://www.ilo.org/global/topics/economic-and-social-development/gender-and-development/lang--</w:t>
      </w:r>
      <w:r>
        <w:rPr>
          <w:rFonts w:ascii="Calibri" w:hAnsi="Calibri" w:eastAsia="Calibri" w:cs="Calibri"/>
          <w:color w:val="0000FF"/>
          <w:sz w:val="20"/>
          <w:szCs w:val="20"/>
          <w:u w:val="single" w:color="auto"/>
        </w:rPr>
        <w:fldChar w:fldCharType="end"/>
      </w:r>
      <w:r>
        <w:rPr>
          <w:rFonts w:ascii="Calibri" w:hAnsi="Calibri" w:eastAsia="Calibri" w:cs="Calibri"/>
          <w:color w:val="0000FF"/>
          <w:sz w:val="20"/>
          <w:szCs w:val="20"/>
          <w:u w:val="single" w:color="auto"/>
        </w:rPr>
        <w:t xml:space="preserve"> </w:t>
      </w:r>
      <w:r>
        <w:fldChar w:fldCharType="begin"/>
      </w:r>
      <w:r>
        <w:instrText xml:space="preserve"> HYPERLINK "https://www.ilo.org/global/topics/economic-and-social-development/gender-and-development/lang--en/index.htm" \h </w:instrText>
      </w:r>
      <w:r>
        <w:fldChar w:fldCharType="separate"/>
      </w:r>
      <w:r>
        <w:rPr>
          <w:rFonts w:ascii="Calibri" w:hAnsi="Calibri" w:eastAsia="Calibri" w:cs="Calibri"/>
          <w:color w:val="0000FF"/>
          <w:sz w:val="20"/>
          <w:szCs w:val="20"/>
          <w:u w:val="single" w:color="auto"/>
        </w:rPr>
        <w:t>en/index.htm</w:t>
      </w:r>
      <w:r>
        <w:rPr>
          <w:rFonts w:ascii="Calibri" w:hAnsi="Calibri" w:eastAsia="Calibri" w:cs="Calibri"/>
          <w:color w:val="0000FF"/>
          <w:sz w:val="20"/>
          <w:szCs w:val="20"/>
          <w:u w:val="single" w:color="auto"/>
        </w:rPr>
        <w:fldChar w:fldCharType="end"/>
      </w:r>
    </w:p>
    <w:p>
      <w:pPr>
        <w:sectPr>
          <w:pgSz w:w="12240" w:h="15840"/>
          <w:pgMar w:top="1434" w:right="1440" w:bottom="155" w:left="1440" w:header="0" w:footer="0" w:gutter="0"/>
          <w:cols w:equalWidth="0" w:num="1">
            <w:col w:w="9360"/>
          </w:cols>
        </w:sectPr>
      </w:pPr>
    </w:p>
    <w:p>
      <w:pPr>
        <w:spacing w:after="0" w:line="200" w:lineRule="exact"/>
        <w:rPr>
          <w:rFonts w:ascii="Calibri" w:hAnsi="Calibri" w:eastAsia="Calibri" w:cs="Calibri"/>
          <w:color w:val="auto"/>
          <w:sz w:val="26"/>
          <w:szCs w:val="26"/>
          <w:vertAlign w:val="superscript"/>
        </w:rPr>
      </w:pPr>
    </w:p>
    <w:p>
      <w:pPr>
        <w:spacing w:after="0" w:line="266" w:lineRule="exact"/>
        <w:rPr>
          <w:rFonts w:ascii="Calibri" w:hAnsi="Calibri" w:eastAsia="Calibri" w:cs="Calibri"/>
          <w:color w:val="auto"/>
          <w:sz w:val="26"/>
          <w:szCs w:val="26"/>
          <w:vertAlign w:val="superscript"/>
        </w:rPr>
      </w:pPr>
    </w:p>
    <w:p>
      <w:pPr>
        <w:spacing w:after="0"/>
        <w:ind w:right="-19"/>
        <w:jc w:val="center"/>
        <w:rPr>
          <w:color w:val="auto"/>
          <w:sz w:val="20"/>
          <w:szCs w:val="20"/>
        </w:rPr>
      </w:pPr>
      <w:r>
        <w:rPr>
          <w:rFonts w:ascii="Calibri" w:hAnsi="Calibri" w:eastAsia="Calibri" w:cs="Calibri"/>
          <w:color w:val="auto"/>
          <w:sz w:val="21"/>
          <w:szCs w:val="21"/>
        </w:rPr>
        <w:t>20</w:t>
      </w:r>
    </w:p>
    <w:p>
      <w:pPr>
        <w:sectPr>
          <w:type w:val="continuous"/>
          <w:pgSz w:w="12240" w:h="15840"/>
          <w:pgMar w:top="1434" w:right="1440" w:bottom="155" w:left="1440" w:header="0" w:footer="0" w:gutter="0"/>
          <w:cols w:equalWidth="0" w:num="1">
            <w:col w:w="9360"/>
          </w:cols>
        </w:sectPr>
      </w:pPr>
    </w:p>
    <w:p>
      <w:pPr>
        <w:spacing w:after="0" w:line="12" w:lineRule="exact"/>
        <w:rPr>
          <w:color w:val="auto"/>
          <w:sz w:val="20"/>
          <w:szCs w:val="20"/>
        </w:rPr>
      </w:pPr>
      <w:bookmarkStart w:id="21" w:name="page22"/>
      <w:bookmarkEnd w:id="21"/>
    </w:p>
    <w:p>
      <w:pPr>
        <w:spacing w:after="0" w:line="439" w:lineRule="auto"/>
        <w:ind w:right="100"/>
        <w:rPr>
          <w:color w:val="auto"/>
          <w:sz w:val="20"/>
          <w:szCs w:val="20"/>
        </w:rPr>
      </w:pPr>
      <w:r>
        <w:rPr>
          <w:rFonts w:ascii="Times New Roman" w:hAnsi="Times New Roman" w:eastAsia="Times New Roman" w:cs="Times New Roman"/>
          <w:color w:val="auto"/>
          <w:sz w:val="24"/>
          <w:szCs w:val="24"/>
        </w:rPr>
        <w:t>the male is 56.4%.</w:t>
      </w:r>
      <w:r>
        <w:rPr>
          <w:rFonts w:ascii="Times New Roman" w:hAnsi="Times New Roman" w:eastAsia="Times New Roman" w:cs="Times New Roman"/>
          <w:color w:val="auto"/>
          <w:sz w:val="27"/>
          <w:szCs w:val="27"/>
          <w:vertAlign w:val="superscript"/>
        </w:rPr>
        <w:t>49</w:t>
      </w:r>
      <w:r>
        <w:rPr>
          <w:rFonts w:ascii="Times New Roman" w:hAnsi="Times New Roman" w:eastAsia="Times New Roman" w:cs="Times New Roman"/>
          <w:color w:val="auto"/>
          <w:sz w:val="24"/>
          <w:szCs w:val="24"/>
        </w:rPr>
        <w:t xml:space="preserve"> These data reflect a possible increase in women's participation in education, and this also impacts the labor force participation of women.</w:t>
      </w:r>
    </w:p>
    <w:p>
      <w:pPr>
        <w:spacing w:after="0" w:line="32" w:lineRule="exact"/>
        <w:rPr>
          <w:color w:val="auto"/>
          <w:sz w:val="20"/>
          <w:szCs w:val="20"/>
        </w:rPr>
      </w:pPr>
    </w:p>
    <w:p>
      <w:pPr>
        <w:spacing w:after="0" w:line="478" w:lineRule="auto"/>
        <w:ind w:right="200" w:firstLine="721"/>
        <w:rPr>
          <w:color w:val="auto"/>
          <w:sz w:val="20"/>
          <w:szCs w:val="20"/>
        </w:rPr>
      </w:pPr>
      <w:r>
        <w:rPr>
          <w:rFonts w:ascii="Times New Roman" w:hAnsi="Times New Roman" w:eastAsia="Times New Roman" w:cs="Times New Roman"/>
          <w:color w:val="auto"/>
          <w:sz w:val="24"/>
          <w:szCs w:val="24"/>
        </w:rPr>
        <w:t>An understanding of the evolution of development policies on women’s participation allows for an understanding of practices that are relevant for work-life balance achievement for women. The WID, WAD, GAD, MDGS, and SDGs advocate gender parity and women’s equal access to development programs and structures within society. These policy structures</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contributions thus influence the cultural and social perception of women’s productive and reproductive roles in society. They also challenge the national government and corporate organizations to foster work-friendly policies that prevent women from “opting-out” of professional jobs. The successful implementation of policies that fulfill these objectives will contribute to human capital development in southwest Nigeria and Nigeria as a whole.</w:t>
      </w:r>
    </w:p>
    <w:p>
      <w:pPr>
        <w:spacing w:after="0" w:line="1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u w:val="single" w:color="auto"/>
        </w:rPr>
        <w:t>Definition of Work-life Balance</w:t>
      </w:r>
    </w:p>
    <w:p>
      <w:pPr>
        <w:spacing w:after="0" w:line="288" w:lineRule="exact"/>
        <w:rPr>
          <w:color w:val="auto"/>
          <w:sz w:val="20"/>
          <w:szCs w:val="20"/>
        </w:rPr>
      </w:pPr>
    </w:p>
    <w:p>
      <w:pPr>
        <w:spacing w:after="0" w:line="436" w:lineRule="auto"/>
        <w:ind w:right="40" w:firstLine="721"/>
        <w:rPr>
          <w:color w:val="auto"/>
          <w:sz w:val="20"/>
          <w:szCs w:val="20"/>
        </w:rPr>
      </w:pPr>
      <w:r>
        <w:rPr>
          <w:rFonts w:ascii="Times New Roman" w:hAnsi="Times New Roman" w:eastAsia="Times New Roman" w:cs="Times New Roman"/>
          <w:color w:val="auto"/>
          <w:sz w:val="24"/>
          <w:szCs w:val="24"/>
        </w:rPr>
        <w:t>Although in the West, some work-life programs existed as early as the 1930s, by and large, scholarly investigation of work-life balance began in the 1980s.</w:t>
      </w:r>
      <w:r>
        <w:rPr>
          <w:rFonts w:ascii="Times New Roman" w:hAnsi="Times New Roman" w:eastAsia="Times New Roman" w:cs="Times New Roman"/>
          <w:color w:val="auto"/>
          <w:sz w:val="31"/>
          <w:szCs w:val="31"/>
          <w:vertAlign w:val="superscript"/>
        </w:rPr>
        <w:t>50</w:t>
      </w:r>
      <w:r>
        <w:rPr>
          <w:rFonts w:ascii="Times New Roman" w:hAnsi="Times New Roman" w:eastAsia="Times New Roman" w:cs="Times New Roman"/>
          <w:color w:val="auto"/>
          <w:sz w:val="24"/>
          <w:szCs w:val="24"/>
        </w:rPr>
        <w:t xml:space="preserve"> According to Susan Lewis and Cary Cooper, the influx of single women and women with children into the labor force in the 1980s in the West led to the demand for work-life balance policies.</w:t>
      </w:r>
      <w:r>
        <w:rPr>
          <w:rFonts w:ascii="Times New Roman" w:hAnsi="Times New Roman" w:eastAsia="Times New Roman" w:cs="Times New Roman"/>
          <w:color w:val="auto"/>
          <w:sz w:val="31"/>
          <w:szCs w:val="31"/>
          <w:vertAlign w:val="superscript"/>
        </w:rPr>
        <w:t>51</w:t>
      </w:r>
      <w:r>
        <w:rPr>
          <w:rFonts w:ascii="Times New Roman" w:hAnsi="Times New Roman" w:eastAsia="Times New Roman" w:cs="Times New Roman"/>
          <w:color w:val="auto"/>
          <w:sz w:val="24"/>
          <w:szCs w:val="24"/>
        </w:rPr>
        <w:t xml:space="preserve"> Studies on work-life balance were more prominent in Europe and America in the late twentieth century than in sub-Saharan Africa. Evaluation of academic resources and research into the work-life balance phenomenon began in the early twenty-first century in sub-Saharan Africa.</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433070</wp:posOffset>
                </wp:positionV>
                <wp:extent cx="1829435" cy="0"/>
                <wp:effectExtent l="0" t="4445" r="0" b="5080"/>
                <wp:wrapNone/>
                <wp:docPr id="18" name="Shape 18"/>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4">
                          <a:solidFill>
                            <a:srgbClr val="000000"/>
                          </a:solidFill>
                          <a:miter lim="800000"/>
                        </a:ln>
                      </wps:spPr>
                      <wps:bodyPr/>
                    </wps:wsp>
                  </a:graphicData>
                </a:graphic>
              </wp:anchor>
            </w:drawing>
          </mc:Choice>
          <mc:Fallback>
            <w:pict>
              <v:line id="Shape 18" o:spid="_x0000_s1026" o:spt="20" style="position:absolute;left:0pt;margin-left:0pt;margin-top:34.1pt;height:0pt;width:144.05pt;z-index:-251657216;mso-width-relative:page;mso-height-relative:page;" fillcolor="#FFFFFF" filled="t" stroked="t" coordsize="21600,21600" o:allowincell="f" o:gfxdata="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mQCiNMA&#10;AAAGAQAADwAAAAAAAAABACAAAAAiAAAAZHJzL2Rvd25yZXYueG1sUEsBAhQAFAAAAAgAh07iQNks&#10;OrSyAQAAmwMAAA4AAAAAAAAAAQAgAAAAIgEAAGRycy9lMm9Eb2MueG1sUEsFBgAAAAAGAAYAWQEA&#10;AEYFAAAAAA==&#10;">
                <v:fill on="t" focussize="0,0"/>
                <v:stroke weight="0.7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2" w:lineRule="exact"/>
        <w:rPr>
          <w:color w:val="auto"/>
          <w:sz w:val="20"/>
          <w:szCs w:val="20"/>
        </w:rPr>
      </w:pPr>
    </w:p>
    <w:p>
      <w:pPr>
        <w:numPr>
          <w:ilvl w:val="0"/>
          <w:numId w:val="17"/>
        </w:numPr>
        <w:tabs>
          <w:tab w:val="left" w:pos="182"/>
        </w:tabs>
        <w:spacing w:after="0" w:line="190" w:lineRule="auto"/>
        <w:ind w:right="2120"/>
        <w:rPr>
          <w:rFonts w:ascii="Calibri" w:hAnsi="Calibri" w:eastAsia="Calibri" w:cs="Calibri"/>
          <w:color w:val="0000FF"/>
          <w:sz w:val="20"/>
          <w:szCs w:val="20"/>
          <w:u w:val="single" w:color="auto"/>
        </w:rPr>
      </w:pPr>
      <w:r>
        <w:rPr>
          <w:rFonts w:ascii="Calibri" w:hAnsi="Calibri" w:eastAsia="Calibri" w:cs="Calibri"/>
          <w:color w:val="auto"/>
          <w:sz w:val="20"/>
          <w:szCs w:val="20"/>
        </w:rPr>
        <w:t>“Country Profiles,” International Labour Organization: ILOSTAT, accessed July 04, 2019.</w:t>
      </w:r>
      <w:r>
        <w:rPr>
          <w:rFonts w:ascii="Calibri" w:hAnsi="Calibri" w:eastAsia="Calibri" w:cs="Calibri"/>
          <w:color w:val="0000FF"/>
          <w:sz w:val="20"/>
          <w:szCs w:val="20"/>
          <w:u w:val="single" w:color="auto"/>
        </w:rPr>
        <w:t xml:space="preserve"> </w:t>
      </w:r>
      <w:r>
        <w:fldChar w:fldCharType="begin"/>
      </w:r>
      <w:r>
        <w:instrText xml:space="preserve"> HYPERLINK "https://ilostat.ilo.org/data/country-profiles/" \h </w:instrText>
      </w:r>
      <w:r>
        <w:fldChar w:fldCharType="separate"/>
      </w:r>
      <w:r>
        <w:rPr>
          <w:rFonts w:ascii="Calibri" w:hAnsi="Calibri" w:eastAsia="Calibri" w:cs="Calibri"/>
          <w:color w:val="0000FF"/>
          <w:sz w:val="20"/>
          <w:szCs w:val="20"/>
          <w:u w:val="single" w:color="auto"/>
        </w:rPr>
        <w:t>https://ilostat.ilo.org/data/country-profiles/</w:t>
      </w:r>
      <w:r>
        <w:rPr>
          <w:rFonts w:ascii="Calibri" w:hAnsi="Calibri" w:eastAsia="Calibri" w:cs="Calibri"/>
          <w:color w:val="0000FF"/>
          <w:sz w:val="20"/>
          <w:szCs w:val="20"/>
          <w:u w:val="single" w:color="auto"/>
        </w:rPr>
        <w:fldChar w:fldCharType="end"/>
      </w:r>
    </w:p>
    <w:p>
      <w:pPr>
        <w:spacing w:after="0" w:line="1" w:lineRule="exact"/>
        <w:rPr>
          <w:rFonts w:ascii="Calibri" w:hAnsi="Calibri" w:eastAsia="Calibri" w:cs="Calibri"/>
          <w:color w:val="0000FF"/>
          <w:sz w:val="20"/>
          <w:szCs w:val="20"/>
          <w:u w:val="single" w:color="auto"/>
        </w:rPr>
      </w:pPr>
    </w:p>
    <w:p>
      <w:pPr>
        <w:numPr>
          <w:ilvl w:val="0"/>
          <w:numId w:val="17"/>
        </w:numPr>
        <w:tabs>
          <w:tab w:val="left" w:pos="180"/>
        </w:tabs>
        <w:spacing w:after="0" w:line="181"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S. Pattu Meenakshi, Venkata Subrahmanyam C. V., and K. Ravichandran, “The Importance of Work-Life Balance,”</w:t>
      </w:r>
    </w:p>
    <w:p>
      <w:pPr>
        <w:spacing w:after="0" w:line="44" w:lineRule="exact"/>
        <w:rPr>
          <w:rFonts w:ascii="Calibri" w:hAnsi="Calibri" w:eastAsia="Calibri" w:cs="Calibri"/>
          <w:color w:val="auto"/>
          <w:sz w:val="26"/>
          <w:szCs w:val="26"/>
          <w:vertAlign w:val="superscript"/>
        </w:rPr>
      </w:pPr>
    </w:p>
    <w:p>
      <w:pPr>
        <w:spacing w:after="0" w:line="219" w:lineRule="auto"/>
        <w:ind w:right="1000"/>
        <w:rPr>
          <w:rFonts w:ascii="Calibri" w:hAnsi="Calibri" w:eastAsia="Calibri" w:cs="Calibri"/>
          <w:color w:val="0000FF"/>
          <w:sz w:val="20"/>
          <w:szCs w:val="20"/>
          <w:u w:val="single" w:color="auto"/>
        </w:rPr>
      </w:pPr>
      <w:r>
        <w:rPr>
          <w:rFonts w:ascii="Calibri" w:hAnsi="Calibri" w:eastAsia="Calibri" w:cs="Calibri"/>
          <w:i/>
          <w:iCs/>
          <w:color w:val="auto"/>
          <w:sz w:val="20"/>
          <w:szCs w:val="20"/>
        </w:rPr>
        <w:t>IOSR Journal of Business and Management</w:t>
      </w:r>
      <w:r>
        <w:rPr>
          <w:rFonts w:ascii="Calibri" w:hAnsi="Calibri" w:eastAsia="Calibri" w:cs="Calibri"/>
          <w:color w:val="auto"/>
          <w:sz w:val="20"/>
          <w:szCs w:val="20"/>
        </w:rPr>
        <w:t xml:space="preserve"> 14, no. 3 (Nov-Dec. 2013): 31, accessed November 10, 2019</w:t>
      </w:r>
      <w:r>
        <w:rPr>
          <w:rFonts w:ascii="Calibri" w:hAnsi="Calibri" w:eastAsia="Calibri" w:cs="Calibri"/>
          <w:color w:val="0000FF"/>
          <w:sz w:val="20"/>
          <w:szCs w:val="20"/>
          <w:u w:val="single" w:color="auto"/>
        </w:rPr>
        <w:t xml:space="preserve"> </w:t>
      </w:r>
      <w:r>
        <w:fldChar w:fldCharType="begin"/>
      </w:r>
      <w:r>
        <w:instrText xml:space="preserve"> HYPERLINK "http://www.iosrjournals.org/" \h </w:instrText>
      </w:r>
      <w:r>
        <w:fldChar w:fldCharType="separate"/>
      </w:r>
      <w:r>
        <w:rPr>
          <w:rFonts w:ascii="Calibri" w:hAnsi="Calibri" w:eastAsia="Calibri" w:cs="Calibri"/>
          <w:color w:val="0000FF"/>
          <w:sz w:val="20"/>
          <w:szCs w:val="20"/>
          <w:u w:val="single" w:color="auto"/>
        </w:rPr>
        <w:t>www.iosrjournals.org</w:t>
      </w:r>
      <w:r>
        <w:rPr>
          <w:rFonts w:ascii="Calibri" w:hAnsi="Calibri" w:eastAsia="Calibri" w:cs="Calibri"/>
          <w:color w:val="0000FF"/>
          <w:sz w:val="20"/>
          <w:szCs w:val="20"/>
          <w:u w:val="single" w:color="auto"/>
        </w:rPr>
        <w:fldChar w:fldCharType="end"/>
      </w:r>
    </w:p>
    <w:p>
      <w:pPr>
        <w:spacing w:after="0" w:line="63" w:lineRule="exact"/>
        <w:rPr>
          <w:rFonts w:ascii="Calibri" w:hAnsi="Calibri" w:eastAsia="Calibri" w:cs="Calibri"/>
          <w:color w:val="0000FF"/>
          <w:sz w:val="20"/>
          <w:szCs w:val="20"/>
          <w:u w:val="single" w:color="auto"/>
        </w:rPr>
      </w:pPr>
    </w:p>
    <w:p>
      <w:pPr>
        <w:numPr>
          <w:ilvl w:val="0"/>
          <w:numId w:val="17"/>
        </w:numPr>
        <w:tabs>
          <w:tab w:val="left" w:pos="192"/>
        </w:tabs>
        <w:spacing w:after="0" w:line="184" w:lineRule="auto"/>
        <w:ind w:right="180"/>
        <w:rPr>
          <w:rFonts w:ascii="Calibri" w:hAnsi="Calibri" w:eastAsia="Calibri" w:cs="Calibri"/>
          <w:color w:val="auto"/>
          <w:sz w:val="28"/>
          <w:szCs w:val="28"/>
          <w:vertAlign w:val="superscript"/>
        </w:rPr>
      </w:pPr>
      <w:r>
        <w:rPr>
          <w:rFonts w:ascii="Calibri" w:hAnsi="Calibri" w:eastAsia="Calibri" w:cs="Calibri"/>
          <w:color w:val="auto"/>
          <w:sz w:val="20"/>
          <w:szCs w:val="20"/>
        </w:rPr>
        <w:t xml:space="preserve">“The Work-Family Research Agenda in Changing Contexts,” </w:t>
      </w:r>
      <w:r>
        <w:rPr>
          <w:rFonts w:ascii="Calibri" w:hAnsi="Calibri" w:eastAsia="Calibri" w:cs="Calibri"/>
          <w:i/>
          <w:iCs/>
          <w:color w:val="auto"/>
          <w:sz w:val="20"/>
          <w:szCs w:val="20"/>
        </w:rPr>
        <w:t>Journal of Occupational Health Psychology</w:t>
      </w:r>
      <w:r>
        <w:rPr>
          <w:rFonts w:ascii="Calibri" w:hAnsi="Calibri" w:eastAsia="Calibri" w:cs="Calibri"/>
          <w:color w:val="auto"/>
          <w:sz w:val="20"/>
          <w:szCs w:val="20"/>
        </w:rPr>
        <w:t xml:space="preserve"> 4, no 4, (November 1999): 382, accessed on June 30, 2019. https://www.researchgate.net/publication/12773450</w:t>
      </w:r>
    </w:p>
    <w:p>
      <w:pPr>
        <w:sectPr>
          <w:pgSz w:w="12240" w:h="15840"/>
          <w:pgMar w:top="1440" w:right="1440" w:bottom="155" w:left="1440" w:header="0" w:footer="0" w:gutter="0"/>
          <w:cols w:equalWidth="0" w:num="1">
            <w:col w:w="9360"/>
          </w:cols>
        </w:sectPr>
      </w:pPr>
    </w:p>
    <w:p>
      <w:pPr>
        <w:spacing w:after="0" w:line="200" w:lineRule="exact"/>
        <w:rPr>
          <w:rFonts w:ascii="Calibri" w:hAnsi="Calibri" w:eastAsia="Calibri" w:cs="Calibri"/>
          <w:color w:val="auto"/>
          <w:sz w:val="26"/>
          <w:szCs w:val="26"/>
          <w:vertAlign w:val="superscript"/>
        </w:rPr>
      </w:pPr>
    </w:p>
    <w:p>
      <w:pPr>
        <w:spacing w:after="0" w:line="265" w:lineRule="exact"/>
        <w:rPr>
          <w:rFonts w:ascii="Calibri" w:hAnsi="Calibri" w:eastAsia="Calibri" w:cs="Calibri"/>
          <w:color w:val="auto"/>
          <w:sz w:val="26"/>
          <w:szCs w:val="26"/>
          <w:vertAlign w:val="superscript"/>
        </w:rPr>
      </w:pPr>
    </w:p>
    <w:p>
      <w:pPr>
        <w:spacing w:after="0"/>
        <w:ind w:right="-19"/>
        <w:jc w:val="center"/>
        <w:rPr>
          <w:color w:val="auto"/>
          <w:sz w:val="20"/>
          <w:szCs w:val="20"/>
        </w:rPr>
      </w:pPr>
      <w:r>
        <w:rPr>
          <w:rFonts w:ascii="Calibri" w:hAnsi="Calibri" w:eastAsia="Calibri" w:cs="Calibri"/>
          <w:color w:val="auto"/>
          <w:sz w:val="21"/>
          <w:szCs w:val="21"/>
        </w:rPr>
        <w:t>21</w:t>
      </w:r>
    </w:p>
    <w:p>
      <w:pPr>
        <w:sectPr>
          <w:type w:val="continuous"/>
          <w:pgSz w:w="12240" w:h="15840"/>
          <w:pgMar w:top="1440" w:right="1440" w:bottom="155" w:left="1440" w:header="0" w:footer="0" w:gutter="0"/>
          <w:cols w:equalWidth="0" w:num="1">
            <w:col w:w="9360"/>
          </w:cols>
        </w:sectPr>
      </w:pPr>
    </w:p>
    <w:p>
      <w:pPr>
        <w:spacing w:after="0" w:line="12" w:lineRule="exact"/>
        <w:rPr>
          <w:color w:val="auto"/>
          <w:sz w:val="20"/>
          <w:szCs w:val="20"/>
        </w:rPr>
      </w:pPr>
      <w:bookmarkStart w:id="22" w:name="page23"/>
      <w:bookmarkEnd w:id="22"/>
    </w:p>
    <w:p>
      <w:pPr>
        <w:spacing w:after="0" w:line="466" w:lineRule="auto"/>
        <w:ind w:right="40" w:firstLine="721"/>
        <w:rPr>
          <w:color w:val="auto"/>
          <w:sz w:val="20"/>
          <w:szCs w:val="20"/>
        </w:rPr>
      </w:pPr>
      <w:r>
        <w:rPr>
          <w:rFonts w:ascii="Times New Roman" w:hAnsi="Times New Roman" w:eastAsia="Times New Roman" w:cs="Times New Roman"/>
          <w:color w:val="auto"/>
          <w:sz w:val="24"/>
          <w:szCs w:val="24"/>
        </w:rPr>
        <w:t>Jeffery Greenhaus, Karen Collins, and Jason Shaw define work-life balance based on two components: input and outcome.</w:t>
      </w:r>
      <w:r>
        <w:rPr>
          <w:rFonts w:ascii="Times New Roman" w:hAnsi="Times New Roman" w:eastAsia="Times New Roman" w:cs="Times New Roman"/>
          <w:color w:val="auto"/>
          <w:sz w:val="31"/>
          <w:szCs w:val="31"/>
          <w:vertAlign w:val="superscript"/>
        </w:rPr>
        <w:t>52</w:t>
      </w:r>
      <w:r>
        <w:rPr>
          <w:rFonts w:ascii="Times New Roman" w:hAnsi="Times New Roman" w:eastAsia="Times New Roman" w:cs="Times New Roman"/>
          <w:color w:val="auto"/>
          <w:sz w:val="24"/>
          <w:szCs w:val="24"/>
        </w:rPr>
        <w:t xml:space="preserve"> They define input as personal resources and outcomes as the results of stress on a person’s work and family role. Greenhaus, Collins, and Shaw refer to personal resources as commitments and involvements that individuals attach to the roles they undertake. They indicate that the interaction of personal resources with roles could result in either a positive or negative balance. Therefore, they define positive balance as the considerable equal amount of time, involvement, commitment, and attention that an individual gives to roles; while the negative balance is the unequal low time, involvement, commitment, and attention that an individual gives to work and family roles. As Greenhaus, Collins, and Shaw mention, outcomes refer to the result of stress on an individual’s work and family roles. Thus, the interaction of roles could result in stress that most of the time can be a detriment to an individual’s health and well-being.</w:t>
      </w:r>
    </w:p>
    <w:p>
      <w:pPr>
        <w:spacing w:after="0" w:line="27"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Babatunde Akanji identifies five sources of stress for an employee: 1) intrinsic to job</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role: work overload, time pressures, lack of job control, and poor working conditions; 2) role</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within organization: role stress, role conflict, role ambiguity, and level of responsibility; 3)</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Career development: lack of job security, over-promotion, under promotion, and Career</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stagnation; 4) work relationships: workplace bullying, superior/ subordinate face-offs, and dark</w:t>
      </w:r>
    </w:p>
    <w:p>
      <w:pPr>
        <w:spacing w:after="0" w:line="289" w:lineRule="exact"/>
        <w:rPr>
          <w:color w:val="auto"/>
          <w:sz w:val="20"/>
          <w:szCs w:val="20"/>
        </w:rPr>
      </w:pPr>
    </w:p>
    <w:p>
      <w:pPr>
        <w:spacing w:after="0" w:line="427" w:lineRule="auto"/>
        <w:ind w:right="60"/>
        <w:rPr>
          <w:color w:val="auto"/>
          <w:sz w:val="20"/>
          <w:szCs w:val="20"/>
        </w:rPr>
      </w:pPr>
      <w:r>
        <w:rPr>
          <w:rFonts w:ascii="Times New Roman" w:hAnsi="Times New Roman" w:eastAsia="Times New Roman" w:cs="Times New Roman"/>
          <w:color w:val="auto"/>
          <w:sz w:val="24"/>
          <w:szCs w:val="24"/>
        </w:rPr>
        <w:t>leadership, discrimination; 5) organizational climate/structure: formalization, management style, decision-making, and participation.</w:t>
      </w:r>
      <w:r>
        <w:rPr>
          <w:rFonts w:ascii="Times New Roman" w:hAnsi="Times New Roman" w:eastAsia="Times New Roman" w:cs="Times New Roman"/>
          <w:color w:val="auto"/>
          <w:sz w:val="31"/>
          <w:szCs w:val="31"/>
          <w:vertAlign w:val="superscript"/>
        </w:rPr>
        <w:t>53</w:t>
      </w:r>
      <w:r>
        <w:rPr>
          <w:rFonts w:ascii="Times New Roman" w:hAnsi="Times New Roman" w:eastAsia="Times New Roman" w:cs="Times New Roman"/>
          <w:color w:val="auto"/>
          <w:sz w:val="24"/>
          <w:szCs w:val="24"/>
        </w:rPr>
        <w:t xml:space="preserve"> Stress could lead to mental strain and psychological strain</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690880</wp:posOffset>
                </wp:positionV>
                <wp:extent cx="1829435" cy="0"/>
                <wp:effectExtent l="0" t="4445" r="0" b="5080"/>
                <wp:wrapNone/>
                <wp:docPr id="19" name="Shape 19"/>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3">
                          <a:solidFill>
                            <a:srgbClr val="000000"/>
                          </a:solidFill>
                          <a:miter lim="800000"/>
                        </a:ln>
                      </wps:spPr>
                      <wps:bodyPr/>
                    </wps:wsp>
                  </a:graphicData>
                </a:graphic>
              </wp:anchor>
            </w:drawing>
          </mc:Choice>
          <mc:Fallback>
            <w:pict>
              <v:line id="Shape 19" o:spid="_x0000_s1026" o:spt="20" style="position:absolute;left:0pt;margin-left:0pt;margin-top:54.4pt;height:0pt;width:144.05pt;z-index:-251657216;mso-width-relative:page;mso-height-relative:page;" fillcolor="#FFFFFF" filled="t" stroked="t" coordsize="21600,21600" o:allowincell="f" o:gfxdata="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oQiM7U&#10;AAAACAEAAA8AAAAAAAAAAQAgAAAAIgAAAGRycy9kb3ducmV2LnhtbFBLAQIUABQAAAAIAIdO4kBS&#10;A2hKsgEAAJsDAAAOAAAAAAAAAAEAIAAAACMBAABkcnMvZTJvRG9jLnhtbFBLBQYAAAAABgAGAFkB&#10;AABHBQAAAAA=&#10;">
                <v:fill on="t" focussize="0,0"/>
                <v:stroke weight="0.71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6" w:lineRule="exact"/>
        <w:rPr>
          <w:color w:val="auto"/>
          <w:sz w:val="20"/>
          <w:szCs w:val="20"/>
        </w:rPr>
      </w:pPr>
    </w:p>
    <w:p>
      <w:pPr>
        <w:numPr>
          <w:ilvl w:val="0"/>
          <w:numId w:val="18"/>
        </w:numPr>
        <w:tabs>
          <w:tab w:val="left" w:pos="192"/>
        </w:tabs>
        <w:spacing w:after="0" w:line="182" w:lineRule="auto"/>
        <w:ind w:right="380"/>
        <w:rPr>
          <w:rFonts w:ascii="Calibri" w:hAnsi="Calibri" w:eastAsia="Calibri" w:cs="Calibri"/>
          <w:color w:val="auto"/>
          <w:sz w:val="28"/>
          <w:szCs w:val="28"/>
          <w:vertAlign w:val="superscript"/>
        </w:rPr>
      </w:pPr>
      <w:r>
        <w:rPr>
          <w:rFonts w:ascii="Calibri" w:hAnsi="Calibri" w:eastAsia="Calibri" w:cs="Calibri"/>
          <w:color w:val="auto"/>
          <w:sz w:val="20"/>
          <w:szCs w:val="20"/>
        </w:rPr>
        <w:t xml:space="preserve">“The Relation Between Work–Family Balance and Quality of Life,” </w:t>
      </w:r>
      <w:r>
        <w:rPr>
          <w:rFonts w:ascii="Calibri" w:hAnsi="Calibri" w:eastAsia="Calibri" w:cs="Calibri"/>
          <w:i/>
          <w:iCs/>
          <w:color w:val="auto"/>
          <w:sz w:val="20"/>
          <w:szCs w:val="20"/>
        </w:rPr>
        <w:t>Journal of Vocational Behavior</w:t>
      </w:r>
      <w:r>
        <w:rPr>
          <w:rFonts w:ascii="Calibri" w:hAnsi="Calibri" w:eastAsia="Calibri" w:cs="Calibri"/>
          <w:color w:val="auto"/>
          <w:sz w:val="20"/>
          <w:szCs w:val="20"/>
        </w:rPr>
        <w:t>, 63 (2003): 512-13, accessed June 12, 2019. https://doi.org/10.1016/S0001-8791(02)00042-8</w:t>
      </w:r>
    </w:p>
    <w:p>
      <w:pPr>
        <w:spacing w:after="0" w:line="45" w:lineRule="exact"/>
        <w:rPr>
          <w:rFonts w:ascii="Calibri" w:hAnsi="Calibri" w:eastAsia="Calibri" w:cs="Calibri"/>
          <w:color w:val="auto"/>
          <w:sz w:val="28"/>
          <w:szCs w:val="28"/>
          <w:vertAlign w:val="superscript"/>
        </w:rPr>
      </w:pPr>
    </w:p>
    <w:p>
      <w:pPr>
        <w:numPr>
          <w:ilvl w:val="0"/>
          <w:numId w:val="18"/>
        </w:numPr>
        <w:tabs>
          <w:tab w:val="left" w:pos="182"/>
        </w:tabs>
        <w:spacing w:after="0" w:line="205" w:lineRule="auto"/>
        <w:ind w:right="500"/>
        <w:rPr>
          <w:rFonts w:ascii="Calibri" w:hAnsi="Calibri" w:eastAsia="Calibri" w:cs="Calibri"/>
          <w:color w:val="0000FF"/>
          <w:sz w:val="20"/>
          <w:szCs w:val="20"/>
          <w:u w:val="single" w:color="auto"/>
        </w:rPr>
      </w:pPr>
      <w:r>
        <w:rPr>
          <w:rFonts w:ascii="Calibri" w:hAnsi="Calibri" w:eastAsia="Calibri" w:cs="Calibri"/>
          <w:color w:val="auto"/>
          <w:sz w:val="20"/>
          <w:szCs w:val="20"/>
        </w:rPr>
        <w:t xml:space="preserve">“Occupational Stress: A Review on Conceptualisations, Causes and Cure,” </w:t>
      </w:r>
      <w:r>
        <w:rPr>
          <w:rFonts w:ascii="Calibri" w:hAnsi="Calibri" w:eastAsia="Calibri" w:cs="Calibri"/>
          <w:i/>
          <w:iCs/>
          <w:color w:val="auto"/>
          <w:sz w:val="20"/>
          <w:szCs w:val="20"/>
        </w:rPr>
        <w:t>Economic Insights – Trends and Challenge</w:t>
      </w:r>
      <w:r>
        <w:rPr>
          <w:rFonts w:ascii="Calibri" w:hAnsi="Calibri" w:eastAsia="Calibri" w:cs="Calibri"/>
          <w:color w:val="auto"/>
          <w:sz w:val="20"/>
          <w:szCs w:val="20"/>
        </w:rPr>
        <w:t xml:space="preserve"> II (LXV), no. 3 (2013): 76, accessed October 17, 2019.</w:t>
      </w:r>
      <w:r>
        <w:rPr>
          <w:rFonts w:ascii="Calibri" w:hAnsi="Calibri" w:eastAsia="Calibri" w:cs="Calibri"/>
          <w:color w:val="0000FF"/>
          <w:sz w:val="20"/>
          <w:szCs w:val="20"/>
        </w:rPr>
        <w:t xml:space="preserve"> </w:t>
      </w:r>
      <w:r>
        <w:fldChar w:fldCharType="begin"/>
      </w:r>
      <w:r>
        <w:instrText xml:space="preserve"> HYPERLINK "http://www.upg-bulletin-se.ro/archive/2013-3/8.Babatunde.pdf" \h </w:instrText>
      </w:r>
      <w:r>
        <w:fldChar w:fldCharType="separate"/>
      </w:r>
      <w:r>
        <w:rPr>
          <w:rFonts w:ascii="Calibri" w:hAnsi="Calibri" w:eastAsia="Calibri" w:cs="Calibri"/>
          <w:color w:val="0000FF"/>
          <w:sz w:val="20"/>
          <w:szCs w:val="20"/>
          <w:u w:val="single" w:color="auto"/>
        </w:rPr>
        <w:t>http://www.upg-bulletin-se.ro/archive/2013-</w:t>
      </w:r>
      <w:r>
        <w:rPr>
          <w:rFonts w:ascii="Calibri" w:hAnsi="Calibri" w:eastAsia="Calibri" w:cs="Calibri"/>
          <w:color w:val="0000FF"/>
          <w:sz w:val="20"/>
          <w:szCs w:val="20"/>
          <w:u w:val="single" w:color="auto"/>
        </w:rPr>
        <w:fldChar w:fldCharType="end"/>
      </w:r>
      <w:r>
        <w:fldChar w:fldCharType="begin"/>
      </w:r>
      <w:r>
        <w:instrText xml:space="preserve"> HYPERLINK "http://www.upg-bulletin-se.ro/archive/2013-3/8.Babatunde.pdf" \h </w:instrText>
      </w:r>
      <w:r>
        <w:fldChar w:fldCharType="separate"/>
      </w:r>
      <w:r>
        <w:rPr>
          <w:rFonts w:ascii="Calibri" w:hAnsi="Calibri" w:eastAsia="Calibri" w:cs="Calibri"/>
          <w:color w:val="0000FF"/>
          <w:sz w:val="20"/>
          <w:szCs w:val="20"/>
          <w:u w:val="single" w:color="auto"/>
        </w:rPr>
        <w:t>3/8.Babatunde.pdf</w:t>
      </w:r>
      <w:r>
        <w:rPr>
          <w:rFonts w:ascii="Calibri" w:hAnsi="Calibri" w:eastAsia="Calibri" w:cs="Calibri"/>
          <w:color w:val="0000FF"/>
          <w:sz w:val="20"/>
          <w:szCs w:val="20"/>
          <w:u w:val="single" w:color="auto"/>
        </w:rPr>
        <w:fldChar w:fldCharType="end"/>
      </w:r>
    </w:p>
    <w:p>
      <w:pPr>
        <w:sectPr>
          <w:pgSz w:w="12240" w:h="15840"/>
          <w:pgMar w:top="1440" w:right="1440" w:bottom="155" w:left="1440" w:header="0" w:footer="0" w:gutter="0"/>
          <w:cols w:equalWidth="0" w:num="1">
            <w:col w:w="9360"/>
          </w:cols>
        </w:sectPr>
      </w:pPr>
    </w:p>
    <w:p>
      <w:pPr>
        <w:spacing w:after="0" w:line="200" w:lineRule="exact"/>
        <w:rPr>
          <w:rFonts w:ascii="Calibri" w:hAnsi="Calibri" w:eastAsia="Calibri" w:cs="Calibri"/>
          <w:color w:val="auto"/>
          <w:sz w:val="26"/>
          <w:szCs w:val="26"/>
          <w:vertAlign w:val="superscript"/>
        </w:rPr>
      </w:pPr>
    </w:p>
    <w:p>
      <w:pPr>
        <w:spacing w:after="0" w:line="266" w:lineRule="exact"/>
        <w:rPr>
          <w:rFonts w:ascii="Calibri" w:hAnsi="Calibri" w:eastAsia="Calibri" w:cs="Calibri"/>
          <w:color w:val="auto"/>
          <w:sz w:val="26"/>
          <w:szCs w:val="26"/>
          <w:vertAlign w:val="superscript"/>
        </w:rPr>
      </w:pPr>
    </w:p>
    <w:p>
      <w:pPr>
        <w:spacing w:after="0"/>
        <w:ind w:right="-19"/>
        <w:jc w:val="center"/>
        <w:rPr>
          <w:color w:val="auto"/>
          <w:sz w:val="20"/>
          <w:szCs w:val="20"/>
        </w:rPr>
      </w:pPr>
      <w:r>
        <w:rPr>
          <w:rFonts w:ascii="Calibri" w:hAnsi="Calibri" w:eastAsia="Calibri" w:cs="Calibri"/>
          <w:color w:val="auto"/>
          <w:sz w:val="21"/>
          <w:szCs w:val="21"/>
        </w:rPr>
        <w:t>22</w:t>
      </w:r>
    </w:p>
    <w:p>
      <w:pPr>
        <w:sectPr>
          <w:type w:val="continuous"/>
          <w:pgSz w:w="12240" w:h="15840"/>
          <w:pgMar w:top="1440" w:right="1440" w:bottom="155" w:left="1440" w:header="0" w:footer="0" w:gutter="0"/>
          <w:cols w:equalWidth="0" w:num="1">
            <w:col w:w="9360"/>
          </w:cols>
        </w:sectPr>
      </w:pPr>
    </w:p>
    <w:p>
      <w:pPr>
        <w:spacing w:after="0" w:line="12" w:lineRule="exact"/>
        <w:rPr>
          <w:color w:val="auto"/>
          <w:sz w:val="20"/>
          <w:szCs w:val="20"/>
        </w:rPr>
      </w:pPr>
      <w:bookmarkStart w:id="23" w:name="page24"/>
      <w:bookmarkEnd w:id="23"/>
    </w:p>
    <w:p>
      <w:pPr>
        <w:spacing w:after="0" w:line="419" w:lineRule="auto"/>
        <w:ind w:right="640"/>
        <w:rPr>
          <w:color w:val="auto"/>
          <w:sz w:val="20"/>
          <w:szCs w:val="20"/>
        </w:rPr>
      </w:pPr>
      <w:r>
        <w:rPr>
          <w:rFonts w:ascii="Times New Roman" w:hAnsi="Times New Roman" w:eastAsia="Times New Roman" w:cs="Times New Roman"/>
          <w:color w:val="auto"/>
          <w:sz w:val="24"/>
          <w:szCs w:val="24"/>
        </w:rPr>
        <w:t>for employees and it can hinder their access to work-life balance. Onur Balkan agrees with Akanji that stress affects an employee’s performance and can lead to absenteeism.</w:t>
      </w:r>
      <w:r>
        <w:rPr>
          <w:rFonts w:ascii="Times New Roman" w:hAnsi="Times New Roman" w:eastAsia="Times New Roman" w:cs="Times New Roman"/>
          <w:color w:val="auto"/>
          <w:sz w:val="31"/>
          <w:szCs w:val="31"/>
          <w:vertAlign w:val="superscript"/>
        </w:rPr>
        <w:t>54</w:t>
      </w:r>
    </w:p>
    <w:p>
      <w:pPr>
        <w:spacing w:after="0" w:line="479" w:lineRule="auto"/>
        <w:ind w:right="20" w:firstLine="721"/>
        <w:rPr>
          <w:color w:val="auto"/>
          <w:sz w:val="20"/>
          <w:szCs w:val="20"/>
        </w:rPr>
      </w:pPr>
      <w:r>
        <w:rPr>
          <w:rFonts w:ascii="Times New Roman" w:hAnsi="Times New Roman" w:eastAsia="Times New Roman" w:cs="Times New Roman"/>
          <w:color w:val="auto"/>
          <w:sz w:val="24"/>
          <w:szCs w:val="24"/>
        </w:rPr>
        <w:t>In addition to academic scholars definitions of work-life balance, I define gender work-life balance as the maximum advantage and the opportunity that is made available to employees (females) in the employment and service of a workplace to engage in the tasks or jobs assigned, to deliver and be productive, and to have time for and be encouraged to attend to family, leisure, stress management, and emergencies as life challenges may demand. This definition implies that organizations have the obligation to create an enabling work environment that will allow employees to achieve a positive balance. For instance, married women and single women with children face several challenges from combining the duties of the home with their work and vice-versa. Employers, therefore, need to make provisions and policies to allow married women and single mothers to enjoy their work and family roles. This also applies to fathers and single fathers, as situations are fast changing in dual-earner households.</w:t>
      </w:r>
    </w:p>
    <w:p>
      <w:pPr>
        <w:spacing w:after="0" w:line="2"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Other common terms in work-life balance discussion include:</w:t>
      </w:r>
    </w:p>
    <w:p>
      <w:pPr>
        <w:spacing w:after="0" w:line="308" w:lineRule="exact"/>
        <w:rPr>
          <w:color w:val="auto"/>
          <w:sz w:val="20"/>
          <w:szCs w:val="20"/>
        </w:rPr>
      </w:pPr>
    </w:p>
    <w:p>
      <w:pPr>
        <w:numPr>
          <w:ilvl w:val="0"/>
          <w:numId w:val="19"/>
        </w:numPr>
        <w:tabs>
          <w:tab w:val="left" w:pos="1440"/>
        </w:tabs>
        <w:spacing w:after="0" w:line="497" w:lineRule="auto"/>
        <w:ind w:left="1440" w:right="400" w:hanging="359"/>
        <w:rPr>
          <w:rFonts w:ascii="Arial" w:hAnsi="Arial" w:eastAsia="Arial" w:cs="Arial"/>
          <w:color w:val="auto"/>
          <w:sz w:val="23"/>
          <w:szCs w:val="23"/>
        </w:rPr>
      </w:pPr>
      <w:r>
        <w:rPr>
          <w:rFonts w:ascii="Times New Roman" w:hAnsi="Times New Roman" w:eastAsia="Times New Roman" w:cs="Times New Roman"/>
          <w:color w:val="auto"/>
          <w:sz w:val="23"/>
          <w:szCs w:val="23"/>
        </w:rPr>
        <w:t>Work-life integration: Work-life integration is synonymous with work-life balance. Geraldine Grady and Alma McCarthy define work integration as “a process of reconciliation of work, family, and individual self-demands and time.”</w:t>
      </w:r>
      <w:r>
        <w:rPr>
          <w:rFonts w:ascii="Times New Roman" w:hAnsi="Times New Roman" w:eastAsia="Times New Roman" w:cs="Times New Roman"/>
          <w:color w:val="auto"/>
          <w:sz w:val="26"/>
          <w:szCs w:val="26"/>
          <w:vertAlign w:val="superscript"/>
        </w:rPr>
        <w:t>55</w:t>
      </w:r>
      <w:r>
        <w:rPr>
          <w:rFonts w:ascii="Times New Roman" w:hAnsi="Times New Roman" w:eastAsia="Times New Roman" w:cs="Times New Roman"/>
          <w:color w:val="auto"/>
          <w:sz w:val="23"/>
          <w:szCs w:val="23"/>
        </w:rPr>
        <w:t xml:space="preserve"> It is an agreement between an individual’s life, work, and social roles.</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866775</wp:posOffset>
                </wp:positionV>
                <wp:extent cx="1829435" cy="0"/>
                <wp:effectExtent l="0" t="4445" r="0" b="5080"/>
                <wp:wrapNone/>
                <wp:docPr id="20" name="Shape 20"/>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4">
                          <a:solidFill>
                            <a:srgbClr val="000000"/>
                          </a:solidFill>
                          <a:miter lim="800000"/>
                        </a:ln>
                      </wps:spPr>
                      <wps:bodyPr/>
                    </wps:wsp>
                  </a:graphicData>
                </a:graphic>
              </wp:anchor>
            </w:drawing>
          </mc:Choice>
          <mc:Fallback>
            <w:pict>
              <v:line id="Shape 20" o:spid="_x0000_s1026" o:spt="20" style="position:absolute;left:0pt;margin-left:0pt;margin-top:68.25pt;height:0pt;width:144.05pt;z-index:-251657216;mso-width-relative:page;mso-height-relative:page;" fillcolor="#FFFFFF" filled="t" stroked="t" coordsize="21600,21600" o:allowincell="f" o:gfxdata="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mYlIfU&#10;AAAACAEAAA8AAAAAAAAAAQAgAAAAIgAAAGRycy9kb3ducmV2LnhtbFBLAQIUABQAAAAIAIdO4kCS&#10;nueZsgEAAJsDAAAOAAAAAAAAAAEAIAAAACMBAABkcnMvZTJvRG9jLnhtbFBLBQYAAAAABgAGAFkB&#10;AABHBQAAAAA=&#10;">
                <v:fill on="t" focussize="0,0"/>
                <v:stroke weight="0.7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4" w:lineRule="exact"/>
        <w:rPr>
          <w:color w:val="auto"/>
          <w:sz w:val="20"/>
          <w:szCs w:val="20"/>
        </w:rPr>
      </w:pPr>
    </w:p>
    <w:p>
      <w:pPr>
        <w:numPr>
          <w:ilvl w:val="0"/>
          <w:numId w:val="20"/>
        </w:numPr>
        <w:tabs>
          <w:tab w:val="left" w:pos="182"/>
        </w:tabs>
        <w:spacing w:after="0" w:line="212" w:lineRule="auto"/>
        <w:ind w:right="1060"/>
        <w:rPr>
          <w:rFonts w:ascii="Calibri" w:hAnsi="Calibri" w:eastAsia="Calibri" w:cs="Calibri"/>
          <w:color w:val="0000FF"/>
          <w:sz w:val="20"/>
          <w:szCs w:val="20"/>
          <w:u w:val="single" w:color="auto"/>
        </w:rPr>
      </w:pPr>
      <w:r>
        <w:rPr>
          <w:rFonts w:ascii="Calibri" w:hAnsi="Calibri" w:eastAsia="Calibri" w:cs="Calibri"/>
          <w:color w:val="auto"/>
          <w:sz w:val="20"/>
          <w:szCs w:val="20"/>
        </w:rPr>
        <w:t xml:space="preserve">“Work-Life Balance, Job Stress and Individual Performance: An Application,” </w:t>
      </w:r>
      <w:r>
        <w:rPr>
          <w:rFonts w:ascii="Calibri" w:hAnsi="Calibri" w:eastAsia="Calibri" w:cs="Calibri"/>
          <w:i/>
          <w:iCs/>
          <w:color w:val="auto"/>
          <w:sz w:val="20"/>
          <w:szCs w:val="20"/>
        </w:rPr>
        <w:t>International Journal of Management Sciences and Business Research</w:t>
      </w:r>
      <w:r>
        <w:rPr>
          <w:rFonts w:ascii="Calibri" w:hAnsi="Calibri" w:eastAsia="Calibri" w:cs="Calibri"/>
          <w:color w:val="auto"/>
          <w:sz w:val="20"/>
          <w:szCs w:val="20"/>
        </w:rPr>
        <w:t>, 3, 3 (2014): 40, accessed October 20, 2019,</w:t>
      </w:r>
      <w:r>
        <w:rPr>
          <w:rFonts w:ascii="Calibri" w:hAnsi="Calibri" w:eastAsia="Calibri" w:cs="Calibri"/>
          <w:color w:val="0000FF"/>
          <w:sz w:val="20"/>
          <w:szCs w:val="20"/>
          <w:u w:val="single" w:color="auto"/>
        </w:rPr>
        <w:t xml:space="preserve"> </w:t>
      </w:r>
      <w:r>
        <w:fldChar w:fldCharType="begin"/>
      </w:r>
      <w:r>
        <w:instrText xml:space="preserve"> HYPERLINK "https://www.academia.edu/27937417/Work-Life_Balance_Job_Stress_And_Individual_Performance_An_Application" \h </w:instrText>
      </w:r>
      <w:r>
        <w:fldChar w:fldCharType="separate"/>
      </w:r>
      <w:r>
        <w:rPr>
          <w:rFonts w:ascii="Calibri" w:hAnsi="Calibri" w:eastAsia="Calibri" w:cs="Calibri"/>
          <w:color w:val="0000FF"/>
          <w:sz w:val="20"/>
          <w:szCs w:val="20"/>
          <w:u w:val="single" w:color="auto"/>
        </w:rPr>
        <w:t>https://www.academia.edu/27937417/Work-</w:t>
      </w:r>
      <w:r>
        <w:rPr>
          <w:rFonts w:ascii="Calibri" w:hAnsi="Calibri" w:eastAsia="Calibri" w:cs="Calibri"/>
          <w:color w:val="0000FF"/>
          <w:sz w:val="20"/>
          <w:szCs w:val="20"/>
          <w:u w:val="single" w:color="auto"/>
        </w:rPr>
        <w:fldChar w:fldCharType="end"/>
      </w:r>
      <w:r>
        <w:fldChar w:fldCharType="begin"/>
      </w:r>
      <w:r>
        <w:instrText xml:space="preserve"> HYPERLINK "https://www.academia.edu/27937417/Work-Life_Balance_Job_Stress_And_Individual_Performance_An_Application" \h </w:instrText>
      </w:r>
      <w:r>
        <w:fldChar w:fldCharType="separate"/>
      </w:r>
      <w:r>
        <w:rPr>
          <w:rFonts w:ascii="Calibri" w:hAnsi="Calibri" w:eastAsia="Calibri" w:cs="Calibri"/>
          <w:color w:val="0000FF"/>
          <w:sz w:val="20"/>
          <w:szCs w:val="20"/>
          <w:u w:val="single" w:color="auto"/>
        </w:rPr>
        <w:t>Life_Balance_Job_Stress_And_Individual_Performance_An_Application</w:t>
      </w:r>
      <w:r>
        <w:rPr>
          <w:rFonts w:ascii="Calibri" w:hAnsi="Calibri" w:eastAsia="Calibri" w:cs="Calibri"/>
          <w:color w:val="0000FF"/>
          <w:sz w:val="20"/>
          <w:szCs w:val="20"/>
          <w:u w:val="single" w:color="auto"/>
        </w:rPr>
        <w:fldChar w:fldCharType="end"/>
      </w:r>
    </w:p>
    <w:p>
      <w:pPr>
        <w:spacing w:after="0" w:line="47" w:lineRule="exact"/>
        <w:rPr>
          <w:rFonts w:ascii="Calibri" w:hAnsi="Calibri" w:eastAsia="Calibri" w:cs="Calibri"/>
          <w:color w:val="0000FF"/>
          <w:sz w:val="20"/>
          <w:szCs w:val="20"/>
          <w:u w:val="single" w:color="auto"/>
        </w:rPr>
      </w:pPr>
    </w:p>
    <w:p>
      <w:pPr>
        <w:numPr>
          <w:ilvl w:val="0"/>
          <w:numId w:val="20"/>
        </w:numPr>
        <w:tabs>
          <w:tab w:val="left" w:pos="182"/>
        </w:tabs>
        <w:spacing w:after="0" w:line="199" w:lineRule="auto"/>
        <w:ind w:right="660"/>
        <w:rPr>
          <w:rFonts w:ascii="Calibri" w:hAnsi="Calibri" w:eastAsia="Calibri" w:cs="Calibri"/>
          <w:i/>
          <w:iCs/>
          <w:color w:val="auto"/>
          <w:sz w:val="19"/>
          <w:szCs w:val="19"/>
        </w:rPr>
      </w:pPr>
      <w:r>
        <w:rPr>
          <w:rFonts w:ascii="Calibri" w:hAnsi="Calibri" w:eastAsia="Calibri" w:cs="Calibri"/>
          <w:color w:val="auto"/>
          <w:sz w:val="19"/>
          <w:szCs w:val="19"/>
        </w:rPr>
        <w:t xml:space="preserve">“Work-life Integration: Experiences of Mid-Career professional Working Mothers,” </w:t>
      </w:r>
      <w:r>
        <w:rPr>
          <w:rFonts w:ascii="Calibri" w:hAnsi="Calibri" w:eastAsia="Calibri" w:cs="Calibri"/>
          <w:i/>
          <w:iCs/>
          <w:color w:val="auto"/>
          <w:sz w:val="19"/>
          <w:szCs w:val="19"/>
        </w:rPr>
        <w:t>Journal of Managerial Psychology</w:t>
      </w:r>
      <w:r>
        <w:rPr>
          <w:rFonts w:ascii="Calibri" w:hAnsi="Calibri" w:eastAsia="Calibri" w:cs="Calibri"/>
          <w:color w:val="auto"/>
          <w:sz w:val="19"/>
          <w:szCs w:val="19"/>
        </w:rPr>
        <w:t xml:space="preserve"> 23, no. 5 (2008): 601. Accessed April 26, 2019.</w:t>
      </w:r>
      <w:r>
        <w:rPr>
          <w:rFonts w:ascii="Calibri" w:hAnsi="Calibri" w:eastAsia="Calibri" w:cs="Calibri"/>
          <w:color w:val="0000FF"/>
          <w:sz w:val="19"/>
          <w:szCs w:val="19"/>
        </w:rPr>
        <w:t xml:space="preserve"> </w:t>
      </w:r>
      <w:r>
        <w:fldChar w:fldCharType="begin"/>
      </w:r>
      <w:r>
        <w:instrText xml:space="preserve"> HYPERLINK "https://doi.org/10.1108/02683940810884559" \h </w:instrText>
      </w:r>
      <w:r>
        <w:fldChar w:fldCharType="separate"/>
      </w:r>
      <w:r>
        <w:rPr>
          <w:rFonts w:ascii="Calibri" w:hAnsi="Calibri" w:eastAsia="Calibri" w:cs="Calibri"/>
          <w:color w:val="0000FF"/>
          <w:sz w:val="19"/>
          <w:szCs w:val="19"/>
          <w:u w:val="single" w:color="auto"/>
        </w:rPr>
        <w:t>https://doi.org/10.1108/02683940810884559</w:t>
      </w:r>
      <w:r>
        <w:rPr>
          <w:rFonts w:ascii="Calibri" w:hAnsi="Calibri" w:eastAsia="Calibri" w:cs="Calibri"/>
          <w:color w:val="0000FF"/>
          <w:sz w:val="19"/>
          <w:szCs w:val="19"/>
          <w:u w:val="single" w:color="auto"/>
        </w:rPr>
        <w:fldChar w:fldCharType="end"/>
      </w:r>
    </w:p>
    <w:p>
      <w:pPr>
        <w:sectPr>
          <w:pgSz w:w="12240" w:h="15840"/>
          <w:pgMar w:top="1440" w:right="1440" w:bottom="155" w:left="1440" w:header="0" w:footer="0" w:gutter="0"/>
          <w:cols w:equalWidth="0" w:num="1">
            <w:col w:w="9360"/>
          </w:cols>
        </w:sectPr>
      </w:pPr>
    </w:p>
    <w:p>
      <w:pPr>
        <w:spacing w:after="0" w:line="200" w:lineRule="exact"/>
        <w:rPr>
          <w:rFonts w:ascii="Calibri" w:hAnsi="Calibri" w:eastAsia="Calibri" w:cs="Calibri"/>
          <w:color w:val="0000FF"/>
          <w:sz w:val="20"/>
          <w:szCs w:val="20"/>
          <w:u w:val="single" w:color="auto"/>
        </w:rPr>
      </w:pPr>
    </w:p>
    <w:p>
      <w:pPr>
        <w:spacing w:after="0" w:line="264" w:lineRule="exact"/>
        <w:rPr>
          <w:rFonts w:ascii="Calibri" w:hAnsi="Calibri" w:eastAsia="Calibri" w:cs="Calibri"/>
          <w:color w:val="0000FF"/>
          <w:sz w:val="20"/>
          <w:szCs w:val="20"/>
          <w:u w:val="single" w:color="auto"/>
        </w:rPr>
      </w:pPr>
    </w:p>
    <w:p>
      <w:pPr>
        <w:spacing w:after="0"/>
        <w:ind w:right="-19"/>
        <w:jc w:val="center"/>
        <w:rPr>
          <w:color w:val="auto"/>
          <w:sz w:val="20"/>
          <w:szCs w:val="20"/>
        </w:rPr>
      </w:pPr>
      <w:r>
        <w:rPr>
          <w:rFonts w:ascii="Calibri" w:hAnsi="Calibri" w:eastAsia="Calibri" w:cs="Calibri"/>
          <w:color w:val="auto"/>
          <w:sz w:val="21"/>
          <w:szCs w:val="21"/>
        </w:rPr>
        <w:t>23</w:t>
      </w:r>
    </w:p>
    <w:p>
      <w:pPr>
        <w:sectPr>
          <w:type w:val="continuous"/>
          <w:pgSz w:w="12240" w:h="15840"/>
          <w:pgMar w:top="1440" w:right="1440" w:bottom="155" w:left="1440" w:header="0" w:footer="0" w:gutter="0"/>
          <w:cols w:equalWidth="0" w:num="1">
            <w:col w:w="9360"/>
          </w:cols>
        </w:sectPr>
      </w:pPr>
    </w:p>
    <w:p>
      <w:pPr>
        <w:spacing w:after="0" w:line="31" w:lineRule="exact"/>
        <w:rPr>
          <w:color w:val="auto"/>
          <w:sz w:val="20"/>
          <w:szCs w:val="20"/>
        </w:rPr>
      </w:pPr>
      <w:bookmarkStart w:id="24" w:name="page25"/>
      <w:bookmarkEnd w:id="24"/>
    </w:p>
    <w:p>
      <w:pPr>
        <w:numPr>
          <w:ilvl w:val="0"/>
          <w:numId w:val="21"/>
        </w:numPr>
        <w:tabs>
          <w:tab w:val="left" w:pos="1440"/>
        </w:tabs>
        <w:spacing w:after="0" w:line="474" w:lineRule="auto"/>
        <w:ind w:left="1440" w:right="220" w:hanging="359"/>
        <w:rPr>
          <w:rFonts w:ascii="Arial" w:hAnsi="Arial" w:eastAsia="Arial" w:cs="Arial"/>
          <w:color w:val="auto"/>
          <w:sz w:val="24"/>
          <w:szCs w:val="24"/>
        </w:rPr>
      </w:pPr>
      <w:r>
        <w:rPr>
          <w:rFonts w:ascii="Times New Roman" w:hAnsi="Times New Roman" w:eastAsia="Times New Roman" w:cs="Times New Roman"/>
          <w:color w:val="auto"/>
          <w:sz w:val="24"/>
          <w:szCs w:val="24"/>
        </w:rPr>
        <w:t>Work-life imbalance: refers to the lack of balance or agreement between an individual’s family roles, work roles, and social roles. It is a situation where one role negatively affects the other.</w:t>
      </w:r>
    </w:p>
    <w:p>
      <w:pPr>
        <w:spacing w:after="0" w:line="38" w:lineRule="exact"/>
        <w:rPr>
          <w:rFonts w:ascii="Arial" w:hAnsi="Arial" w:eastAsia="Arial" w:cs="Arial"/>
          <w:color w:val="auto"/>
          <w:sz w:val="24"/>
          <w:szCs w:val="24"/>
        </w:rPr>
      </w:pPr>
    </w:p>
    <w:p>
      <w:pPr>
        <w:numPr>
          <w:ilvl w:val="0"/>
          <w:numId w:val="21"/>
        </w:numPr>
        <w:tabs>
          <w:tab w:val="left" w:pos="1440"/>
        </w:tabs>
        <w:spacing w:after="0" w:line="464" w:lineRule="auto"/>
        <w:ind w:left="1440" w:right="120" w:hanging="359"/>
        <w:rPr>
          <w:rFonts w:ascii="Arial" w:hAnsi="Arial" w:eastAsia="Arial" w:cs="Arial"/>
          <w:color w:val="auto"/>
          <w:sz w:val="24"/>
          <w:szCs w:val="24"/>
        </w:rPr>
      </w:pPr>
      <w:r>
        <w:rPr>
          <w:rFonts w:ascii="Times New Roman" w:hAnsi="Times New Roman" w:eastAsia="Times New Roman" w:cs="Times New Roman"/>
          <w:color w:val="auto"/>
          <w:sz w:val="24"/>
          <w:szCs w:val="24"/>
        </w:rPr>
        <w:t>Work-life conflicts: This refers to the factors or conditions that engender the lack of balance between an individual’s work life, family life, and social life.</w:t>
      </w:r>
    </w:p>
    <w:p>
      <w:pPr>
        <w:spacing w:after="0" w:line="18"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u w:val="single" w:color="auto"/>
        </w:rPr>
        <w:t>Banking and Management Consulting in Nigeria</w:t>
      </w:r>
    </w:p>
    <w:p>
      <w:pPr>
        <w:spacing w:after="0" w:line="288" w:lineRule="exact"/>
        <w:rPr>
          <w:color w:val="auto"/>
          <w:sz w:val="20"/>
          <w:szCs w:val="20"/>
        </w:rPr>
      </w:pPr>
    </w:p>
    <w:p>
      <w:pPr>
        <w:spacing w:after="0" w:line="468" w:lineRule="auto"/>
        <w:ind w:right="80" w:firstLine="721"/>
        <w:rPr>
          <w:color w:val="auto"/>
          <w:sz w:val="20"/>
          <w:szCs w:val="20"/>
        </w:rPr>
      </w:pPr>
      <w:r>
        <w:rPr>
          <w:rFonts w:ascii="Times New Roman" w:hAnsi="Times New Roman" w:eastAsia="Times New Roman" w:cs="Times New Roman"/>
          <w:color w:val="auto"/>
          <w:sz w:val="24"/>
          <w:szCs w:val="24"/>
        </w:rPr>
        <w:t>The banking and management consulting sectors differ in terms of the service they offer. The division of banking considered in this study is the commercial banking sector. According to the data from the Central Bank of Nigeria, there are twenty-three commercial banks in Nigeria.</w:t>
      </w:r>
      <w:r>
        <w:rPr>
          <w:rFonts w:ascii="Times New Roman" w:hAnsi="Times New Roman" w:eastAsia="Times New Roman" w:cs="Times New Roman"/>
          <w:color w:val="auto"/>
          <w:sz w:val="27"/>
          <w:szCs w:val="27"/>
          <w:vertAlign w:val="superscript"/>
        </w:rPr>
        <w:t>56</w:t>
      </w:r>
      <w:r>
        <w:rPr>
          <w:rFonts w:ascii="Times New Roman" w:hAnsi="Times New Roman" w:eastAsia="Times New Roman" w:cs="Times New Roman"/>
          <w:color w:val="auto"/>
          <w:sz w:val="24"/>
          <w:szCs w:val="24"/>
        </w:rPr>
        <w:t xml:space="preserve"> Basically, commercial banks offer financial services. These banks are in charge of lending, deposits, and saving services. The management consulting sector does not engage in financial services but rather in the management of financial expenditure reports. According to Deloitte Touche Tohmatsu, LDT., a global professional services organization commonly known as Deloitte, management consulting services include tax, audit and assurance, risk and financial advisory, mergers and acquisition, consulting, analytics, and cloud computing.</w:t>
      </w:r>
      <w:r>
        <w:rPr>
          <w:rFonts w:ascii="Times New Roman" w:hAnsi="Times New Roman" w:eastAsia="Times New Roman" w:cs="Times New Roman"/>
          <w:color w:val="auto"/>
          <w:sz w:val="27"/>
          <w:szCs w:val="27"/>
          <w:vertAlign w:val="superscript"/>
        </w:rPr>
        <w:t>57</w:t>
      </w:r>
      <w:r>
        <w:rPr>
          <w:rFonts w:ascii="Times New Roman" w:hAnsi="Times New Roman" w:eastAsia="Times New Roman" w:cs="Times New Roman"/>
          <w:color w:val="auto"/>
          <w:sz w:val="24"/>
          <w:szCs w:val="24"/>
        </w:rPr>
        <w:t xml:space="preserve"> Services vary in different consulting organizations.</w:t>
      </w:r>
    </w:p>
    <w:p>
      <w:pPr>
        <w:spacing w:after="0" w:line="5" w:lineRule="exact"/>
        <w:rPr>
          <w:color w:val="auto"/>
          <w:sz w:val="20"/>
          <w:szCs w:val="20"/>
        </w:rPr>
      </w:pPr>
    </w:p>
    <w:p>
      <w:pPr>
        <w:spacing w:after="0" w:line="478" w:lineRule="auto"/>
        <w:ind w:right="260" w:firstLine="721"/>
        <w:rPr>
          <w:color w:val="auto"/>
          <w:sz w:val="20"/>
          <w:szCs w:val="20"/>
        </w:rPr>
      </w:pPr>
      <w:r>
        <w:rPr>
          <w:rFonts w:ascii="Times New Roman" w:hAnsi="Times New Roman" w:eastAsia="Times New Roman" w:cs="Times New Roman"/>
          <w:color w:val="auto"/>
          <w:sz w:val="24"/>
          <w:szCs w:val="24"/>
        </w:rPr>
        <w:t>Both sectors deal with financial transactions. Bankers manage cash received from individuals, groups, and businesses, while management consultants focus on organizations' management of their finances and create reports on the basis of the evaluation of the organization’s activities. In addition, employees in these sectors must pass similar professional exams, specifically the Institute of Chartered Accountants of Nigeria (ICAN) and Association Chartered Certified Accountants (ACCA), because both institutions offer related services.</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119380</wp:posOffset>
                </wp:positionV>
                <wp:extent cx="1829435" cy="0"/>
                <wp:effectExtent l="0" t="4445" r="0" b="5080"/>
                <wp:wrapNone/>
                <wp:docPr id="21" name="Shape 21"/>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3">
                          <a:solidFill>
                            <a:srgbClr val="000000"/>
                          </a:solidFill>
                          <a:miter lim="800000"/>
                        </a:ln>
                      </wps:spPr>
                      <wps:bodyPr/>
                    </wps:wsp>
                  </a:graphicData>
                </a:graphic>
              </wp:anchor>
            </w:drawing>
          </mc:Choice>
          <mc:Fallback>
            <w:pict>
              <v:line id="Shape 21" o:spid="_x0000_s1026" o:spt="20" style="position:absolute;left:0pt;margin-left:0pt;margin-top:9.4pt;height:0pt;width:144.05pt;z-index:-251657216;mso-width-relative:page;mso-height-relative:page;" fillcolor="#FFFFFF" filled="t" stroked="t" coordsize="21600,21600" o:allowincell="f" o:gfxdata="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ksvAaNMA&#10;AAAGAQAADwAAAAAAAAABACAAAAAiAAAAZHJzL2Rvd25yZXYueG1sUEsBAhQAFAAAAAgAh07iQBmx&#10;tWeyAQAAmwMAAA4AAAAAAAAAAQAgAAAAIgEAAGRycy9lMm9Eb2MueG1sUEsFBgAAAAAGAAYAWQEA&#10;AEYFAAAAAA==&#10;">
                <v:fill on="t" focussize="0,0"/>
                <v:stroke weight="0.71992125984252pt" color="#000000" miterlimit="8" joinstyle="miter"/>
                <v:imagedata o:title=""/>
                <o:lock v:ext="edit" aspectratio="f"/>
              </v:line>
            </w:pict>
          </mc:Fallback>
        </mc:AlternateContent>
      </w:r>
    </w:p>
    <w:p>
      <w:pPr>
        <w:spacing w:after="0" w:line="201" w:lineRule="exact"/>
        <w:rPr>
          <w:color w:val="auto"/>
          <w:sz w:val="20"/>
          <w:szCs w:val="20"/>
        </w:rPr>
      </w:pPr>
    </w:p>
    <w:p>
      <w:pPr>
        <w:numPr>
          <w:ilvl w:val="0"/>
          <w:numId w:val="22"/>
        </w:numPr>
        <w:tabs>
          <w:tab w:val="left" w:pos="180"/>
        </w:tabs>
        <w:spacing w:after="0"/>
        <w:ind w:left="180" w:hanging="180"/>
        <w:rPr>
          <w:rFonts w:ascii="Calibri" w:hAnsi="Calibri" w:eastAsia="Calibri" w:cs="Calibri"/>
          <w:b/>
          <w:bCs/>
          <w:color w:val="auto"/>
          <w:sz w:val="20"/>
          <w:szCs w:val="20"/>
        </w:rPr>
      </w:pPr>
      <w:r>
        <w:rPr>
          <w:rFonts w:ascii="Calibri" w:hAnsi="Calibri" w:eastAsia="Calibri" w:cs="Calibri"/>
          <w:b/>
          <w:bCs/>
          <w:color w:val="auto"/>
          <w:sz w:val="20"/>
          <w:szCs w:val="20"/>
        </w:rPr>
        <w:t>“</w:t>
      </w:r>
      <w:r>
        <w:rPr>
          <w:rFonts w:ascii="Calibri" w:hAnsi="Calibri" w:eastAsia="Calibri" w:cs="Calibri"/>
          <w:color w:val="auto"/>
          <w:sz w:val="20"/>
          <w:szCs w:val="20"/>
        </w:rPr>
        <w:t>Supervision,</w:t>
      </w:r>
      <w:r>
        <w:rPr>
          <w:rFonts w:ascii="Calibri" w:hAnsi="Calibri" w:eastAsia="Calibri" w:cs="Calibri"/>
          <w:b/>
          <w:bCs/>
          <w:color w:val="auto"/>
          <w:sz w:val="20"/>
          <w:szCs w:val="20"/>
        </w:rPr>
        <w:t>”</w:t>
      </w:r>
      <w:r>
        <w:rPr>
          <w:rFonts w:ascii="Calibri" w:hAnsi="Calibri" w:eastAsia="Calibri" w:cs="Calibri"/>
          <w:color w:val="auto"/>
          <w:sz w:val="20"/>
          <w:szCs w:val="20"/>
        </w:rPr>
        <w:t xml:space="preserve"> Commercial Banks, accessed July 22, 2019.</w:t>
      </w:r>
      <w:r>
        <w:rPr>
          <w:rFonts w:ascii="Calibri" w:hAnsi="Calibri" w:eastAsia="Calibri" w:cs="Calibri"/>
          <w:color w:val="0000FF"/>
          <w:sz w:val="20"/>
          <w:szCs w:val="20"/>
        </w:rPr>
        <w:t xml:space="preserve"> </w:t>
      </w:r>
      <w:r>
        <w:fldChar w:fldCharType="begin"/>
      </w:r>
      <w:r>
        <w:instrText xml:space="preserve"> HYPERLINK "https://www.cbn.gov.ng/Supervision/Inst-DM.asp" \h </w:instrText>
      </w:r>
      <w:r>
        <w:fldChar w:fldCharType="separate"/>
      </w:r>
      <w:r>
        <w:rPr>
          <w:rFonts w:ascii="Calibri" w:hAnsi="Calibri" w:eastAsia="Calibri" w:cs="Calibri"/>
          <w:color w:val="0000FF"/>
          <w:sz w:val="20"/>
          <w:szCs w:val="20"/>
          <w:u w:val="single" w:color="auto"/>
        </w:rPr>
        <w:t>https://www.cbn.gov.ng/Supervision/Inst-DM.asp</w:t>
      </w:r>
      <w:r>
        <w:rPr>
          <w:rFonts w:ascii="Calibri" w:hAnsi="Calibri" w:eastAsia="Calibri" w:cs="Calibri"/>
          <w:color w:val="0000FF"/>
          <w:sz w:val="20"/>
          <w:szCs w:val="20"/>
          <w:u w:val="single" w:color="auto"/>
        </w:rPr>
        <w:fldChar w:fldCharType="end"/>
      </w:r>
    </w:p>
    <w:p>
      <w:pPr>
        <w:spacing w:after="0" w:line="44" w:lineRule="exact"/>
        <w:rPr>
          <w:rFonts w:ascii="Calibri" w:hAnsi="Calibri" w:eastAsia="Calibri" w:cs="Calibri"/>
          <w:b/>
          <w:bCs/>
          <w:color w:val="auto"/>
          <w:sz w:val="20"/>
          <w:szCs w:val="20"/>
        </w:rPr>
      </w:pPr>
    </w:p>
    <w:p>
      <w:pPr>
        <w:numPr>
          <w:ilvl w:val="0"/>
          <w:numId w:val="22"/>
        </w:numPr>
        <w:tabs>
          <w:tab w:val="left" w:pos="180"/>
        </w:tabs>
        <w:spacing w:after="0" w:line="197" w:lineRule="auto"/>
        <w:ind w:left="180" w:hanging="180"/>
        <w:rPr>
          <w:rFonts w:ascii="Calibri" w:hAnsi="Calibri" w:eastAsia="Calibri" w:cs="Calibri"/>
          <w:color w:val="auto"/>
          <w:sz w:val="16"/>
          <w:szCs w:val="16"/>
        </w:rPr>
      </w:pPr>
      <w:r>
        <w:rPr>
          <w:rFonts w:ascii="Calibri" w:hAnsi="Calibri" w:eastAsia="Calibri" w:cs="Calibri"/>
          <w:color w:val="auto"/>
          <w:sz w:val="16"/>
          <w:szCs w:val="16"/>
        </w:rPr>
        <w:t>”Services,” Deloitte and Touche, accessed on July 22, 2019.</w:t>
      </w:r>
      <w:r>
        <w:rPr>
          <w:rFonts w:ascii="Calibri" w:hAnsi="Calibri" w:eastAsia="Calibri" w:cs="Calibri"/>
          <w:color w:val="0000FF"/>
          <w:sz w:val="16"/>
          <w:szCs w:val="16"/>
        </w:rPr>
        <w:t xml:space="preserve"> </w:t>
      </w:r>
      <w:r>
        <w:fldChar w:fldCharType="begin"/>
      </w:r>
      <w:r>
        <w:instrText xml:space="preserve"> HYPERLINK "https://www2.deloitte.com/us/en.html" \h </w:instrText>
      </w:r>
      <w:r>
        <w:fldChar w:fldCharType="separate"/>
      </w:r>
      <w:r>
        <w:rPr>
          <w:rFonts w:ascii="Calibri" w:hAnsi="Calibri" w:eastAsia="Calibri" w:cs="Calibri"/>
          <w:color w:val="0000FF"/>
          <w:sz w:val="16"/>
          <w:szCs w:val="16"/>
          <w:u w:val="single" w:color="auto"/>
        </w:rPr>
        <w:t>https://www2.deloitte.com/us/en.html#</w:t>
      </w:r>
      <w:r>
        <w:rPr>
          <w:rFonts w:ascii="Calibri" w:hAnsi="Calibri" w:eastAsia="Calibri" w:cs="Calibri"/>
          <w:color w:val="0000FF"/>
          <w:sz w:val="16"/>
          <w:szCs w:val="16"/>
          <w:u w:val="single" w:color="auto"/>
        </w:rPr>
        <w:fldChar w:fldCharType="end"/>
      </w:r>
    </w:p>
    <w:p>
      <w:pPr>
        <w:sectPr>
          <w:pgSz w:w="12240" w:h="15840"/>
          <w:pgMar w:top="1440" w:right="1440" w:bottom="155" w:left="1440" w:header="0" w:footer="0" w:gutter="0"/>
          <w:cols w:equalWidth="0" w:num="1">
            <w:col w:w="9360"/>
          </w:cols>
        </w:sectPr>
      </w:pPr>
    </w:p>
    <w:p>
      <w:pPr>
        <w:spacing w:after="0" w:line="200" w:lineRule="exact"/>
        <w:rPr>
          <w:rFonts w:ascii="Calibri" w:hAnsi="Calibri" w:eastAsia="Calibri" w:cs="Calibri"/>
          <w:color w:val="auto"/>
          <w:sz w:val="26"/>
          <w:szCs w:val="26"/>
          <w:vertAlign w:val="superscript"/>
        </w:rPr>
      </w:pPr>
    </w:p>
    <w:p>
      <w:pPr>
        <w:spacing w:after="0" w:line="264" w:lineRule="exact"/>
        <w:rPr>
          <w:rFonts w:ascii="Calibri" w:hAnsi="Calibri" w:eastAsia="Calibri" w:cs="Calibri"/>
          <w:color w:val="auto"/>
          <w:sz w:val="26"/>
          <w:szCs w:val="26"/>
          <w:vertAlign w:val="superscript"/>
        </w:rPr>
      </w:pPr>
    </w:p>
    <w:p>
      <w:pPr>
        <w:spacing w:after="0"/>
        <w:ind w:right="-19"/>
        <w:jc w:val="center"/>
        <w:rPr>
          <w:color w:val="auto"/>
          <w:sz w:val="20"/>
          <w:szCs w:val="20"/>
        </w:rPr>
      </w:pPr>
      <w:r>
        <w:rPr>
          <w:rFonts w:ascii="Calibri" w:hAnsi="Calibri" w:eastAsia="Calibri" w:cs="Calibri"/>
          <w:color w:val="auto"/>
          <w:sz w:val="21"/>
          <w:szCs w:val="21"/>
        </w:rPr>
        <w:t>24</w:t>
      </w:r>
    </w:p>
    <w:p>
      <w:pPr>
        <w:sectPr>
          <w:type w:val="continuous"/>
          <w:pgSz w:w="12240" w:h="15840"/>
          <w:pgMar w:top="1440" w:right="1440" w:bottom="155" w:left="1440" w:header="0" w:footer="0" w:gutter="0"/>
          <w:cols w:equalWidth="0" w:num="1">
            <w:col w:w="9360"/>
          </w:cols>
        </w:sectPr>
      </w:pPr>
    </w:p>
    <w:p>
      <w:pPr>
        <w:spacing w:after="0" w:line="12" w:lineRule="exact"/>
        <w:rPr>
          <w:color w:val="auto"/>
          <w:sz w:val="20"/>
          <w:szCs w:val="20"/>
        </w:rPr>
      </w:pPr>
      <w:bookmarkStart w:id="25" w:name="page26"/>
      <w:bookmarkEnd w:id="25"/>
    </w:p>
    <w:p>
      <w:pPr>
        <w:spacing w:after="0" w:line="478" w:lineRule="auto"/>
        <w:ind w:right="100" w:firstLine="721"/>
        <w:rPr>
          <w:color w:val="auto"/>
          <w:sz w:val="20"/>
          <w:szCs w:val="20"/>
        </w:rPr>
      </w:pPr>
      <w:r>
        <w:rPr>
          <w:rFonts w:ascii="Times New Roman" w:hAnsi="Times New Roman" w:eastAsia="Times New Roman" w:cs="Times New Roman"/>
          <w:color w:val="auto"/>
          <w:sz w:val="24"/>
          <w:szCs w:val="24"/>
        </w:rPr>
        <w:t>In both sectors, employees encounter similar work-life balance challenges. For instance, the number of hours employees spend in the workplace unites these sectors. Employees’ long working hours tend to impact their lives and interactions. An impact common to each sector is the stress or strain employees who work long workdays and extended work hours daily. The challenge with working hours and stress are reasons for studying both sectors. These factors affect every other life aspect of employees in these sectors. These range from family, health, and social life. For instance, a bank employee in southwest Nigeria, who is in the operations unit always has to work on weekends (Saturday and Sunday) to manage the Automatic Teller Machines (ATM). This kind of work-life can result in stress and ill health or mental breakdown.</w:t>
      </w:r>
    </w:p>
    <w:p>
      <w:pPr>
        <w:spacing w:after="0" w:line="23" w:lineRule="exact"/>
        <w:rPr>
          <w:color w:val="auto"/>
          <w:sz w:val="20"/>
          <w:szCs w:val="20"/>
        </w:rPr>
      </w:pPr>
    </w:p>
    <w:p>
      <w:pPr>
        <w:spacing w:after="0" w:line="434" w:lineRule="auto"/>
        <w:ind w:firstLine="721"/>
        <w:rPr>
          <w:color w:val="auto"/>
          <w:sz w:val="20"/>
          <w:szCs w:val="20"/>
        </w:rPr>
      </w:pPr>
      <w:r>
        <w:rPr>
          <w:rFonts w:ascii="Times New Roman" w:hAnsi="Times New Roman" w:eastAsia="Times New Roman" w:cs="Times New Roman"/>
          <w:i/>
          <w:iCs/>
          <w:color w:val="auto"/>
          <w:sz w:val="24"/>
          <w:szCs w:val="24"/>
        </w:rPr>
        <w:t>Oxford Dictionary</w:t>
      </w:r>
      <w:r>
        <w:rPr>
          <w:rFonts w:ascii="Times New Roman" w:hAnsi="Times New Roman" w:eastAsia="Times New Roman" w:cs="Times New Roman"/>
          <w:color w:val="auto"/>
          <w:sz w:val="24"/>
          <w:szCs w:val="24"/>
        </w:rPr>
        <w:t xml:space="preserve"> defines stress as a “state of mental or emotional strain or tension resulting from adverse or demanding circumstances.”</w:t>
      </w:r>
      <w:r>
        <w:rPr>
          <w:rFonts w:ascii="Times New Roman" w:hAnsi="Times New Roman" w:eastAsia="Times New Roman" w:cs="Times New Roman"/>
          <w:color w:val="auto"/>
          <w:sz w:val="31"/>
          <w:szCs w:val="31"/>
          <w:vertAlign w:val="superscript"/>
        </w:rPr>
        <w:t>58</w:t>
      </w:r>
      <w:r>
        <w:rPr>
          <w:rFonts w:ascii="Times New Roman" w:hAnsi="Times New Roman" w:eastAsia="Times New Roman" w:cs="Times New Roman"/>
          <w:color w:val="auto"/>
          <w:sz w:val="24"/>
          <w:szCs w:val="24"/>
        </w:rPr>
        <w:t xml:space="preserve"> Hugh Arnold and Daniel Feldman define stress “as the reactions of individuals to new or threatening factors in their work environment”</w:t>
      </w:r>
      <w:r>
        <w:rPr>
          <w:rFonts w:ascii="Times New Roman" w:hAnsi="Times New Roman" w:eastAsia="Times New Roman" w:cs="Times New Roman"/>
          <w:color w:val="auto"/>
          <w:sz w:val="31"/>
          <w:szCs w:val="31"/>
          <w:vertAlign w:val="superscript"/>
        </w:rPr>
        <w:t>59</w:t>
      </w:r>
      <w:r>
        <w:rPr>
          <w:rFonts w:ascii="Times New Roman" w:hAnsi="Times New Roman" w:eastAsia="Times New Roman" w:cs="Times New Roman"/>
          <w:color w:val="auto"/>
          <w:sz w:val="24"/>
          <w:szCs w:val="24"/>
        </w:rPr>
        <w:t xml:space="preserve"> Arnold and Feldman note that stress has a dual nature: positive or negative.</w:t>
      </w:r>
      <w:r>
        <w:rPr>
          <w:rFonts w:ascii="Times New Roman" w:hAnsi="Times New Roman" w:eastAsia="Times New Roman" w:cs="Times New Roman"/>
          <w:color w:val="auto"/>
          <w:sz w:val="27"/>
          <w:szCs w:val="27"/>
          <w:vertAlign w:val="superscript"/>
        </w:rPr>
        <w:t>60</w:t>
      </w:r>
      <w:r>
        <w:rPr>
          <w:rFonts w:ascii="Times New Roman" w:hAnsi="Times New Roman" w:eastAsia="Times New Roman" w:cs="Times New Roman"/>
          <w:color w:val="auto"/>
          <w:sz w:val="24"/>
          <w:szCs w:val="24"/>
        </w:rPr>
        <w:t xml:space="preserve"> They explain that economic challenges and time pressure can lead to negative stress for employees</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while the anxiety about a new role can produce positive stress as the employee becomes anxious about what the job entails and rewards that should come with the promotion.</w:t>
      </w:r>
      <w:r>
        <w:rPr>
          <w:rFonts w:ascii="Times New Roman" w:hAnsi="Times New Roman" w:eastAsia="Times New Roman" w:cs="Times New Roman"/>
          <w:color w:val="auto"/>
          <w:sz w:val="27"/>
          <w:szCs w:val="27"/>
          <w:vertAlign w:val="superscript"/>
        </w:rPr>
        <w:t>61</w:t>
      </w:r>
      <w:r>
        <w:rPr>
          <w:rFonts w:ascii="Times New Roman" w:hAnsi="Times New Roman" w:eastAsia="Times New Roman" w:cs="Times New Roman"/>
          <w:color w:val="auto"/>
          <w:sz w:val="24"/>
          <w:szCs w:val="24"/>
        </w:rPr>
        <w:t xml:space="preserve"> They further add that job stress is inevitable for employees and that employees respond to stress emotionally, behaviorally, and psychologically.</w:t>
      </w:r>
      <w:r>
        <w:rPr>
          <w:rFonts w:ascii="Times New Roman" w:hAnsi="Times New Roman" w:eastAsia="Times New Roman" w:cs="Times New Roman"/>
          <w:color w:val="auto"/>
          <w:sz w:val="27"/>
          <w:szCs w:val="27"/>
          <w:vertAlign w:val="superscript"/>
        </w:rPr>
        <w:t>62</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728345</wp:posOffset>
                </wp:positionV>
                <wp:extent cx="1829435" cy="0"/>
                <wp:effectExtent l="0" t="4445" r="0" b="5080"/>
                <wp:wrapNone/>
                <wp:docPr id="22" name="Shape 22"/>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4">
                          <a:solidFill>
                            <a:srgbClr val="000000"/>
                          </a:solidFill>
                          <a:miter lim="800000"/>
                        </a:ln>
                      </wps:spPr>
                      <wps:bodyPr/>
                    </wps:wsp>
                  </a:graphicData>
                </a:graphic>
              </wp:anchor>
            </w:drawing>
          </mc:Choice>
          <mc:Fallback>
            <w:pict>
              <v:line id="Shape 22" o:spid="_x0000_s1026" o:spt="20" style="position:absolute;left:0pt;margin-left:0pt;margin-top:57.35pt;height:0pt;width:144.05pt;z-index:-251657216;mso-width-relative:page;mso-height-relative:page;" fillcolor="#FFFFFF" filled="t" stroked="t" coordsize="21600,21600" o:allowincell="f" o:gfxdata="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kSvJWtMA&#10;AAAIAQAADwAAAAAAAAABACAAAAAiAAAAZHJzL2Rvd25yZXYueG1sUEsBAhQAFAAAAAgAh07iQKoN&#10;9qayAQAAmwMAAA4AAAAAAAAAAQAgAAAAIgEAAGRycy9lMm9Eb2MueG1sUEsFBgAAAAAGAAYAWQEA&#10;AEYFAAAAAA==&#10;">
                <v:fill on="t" focussize="0,0"/>
                <v:stroke weight="0.7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5" w:lineRule="exact"/>
        <w:rPr>
          <w:color w:val="auto"/>
          <w:sz w:val="20"/>
          <w:szCs w:val="20"/>
        </w:rPr>
      </w:pPr>
    </w:p>
    <w:p>
      <w:pPr>
        <w:numPr>
          <w:ilvl w:val="0"/>
          <w:numId w:val="23"/>
        </w:numPr>
        <w:tabs>
          <w:tab w:val="left" w:pos="192"/>
        </w:tabs>
        <w:spacing w:after="0" w:line="184" w:lineRule="auto"/>
        <w:ind w:right="20"/>
        <w:rPr>
          <w:rFonts w:ascii="Calibri" w:hAnsi="Calibri" w:eastAsia="Calibri" w:cs="Calibri"/>
          <w:i/>
          <w:iCs/>
          <w:color w:val="auto"/>
          <w:sz w:val="20"/>
          <w:szCs w:val="20"/>
        </w:rPr>
      </w:pPr>
      <w:r>
        <w:rPr>
          <w:rFonts w:ascii="Calibri" w:hAnsi="Calibri" w:eastAsia="Calibri" w:cs="Calibri"/>
          <w:i/>
          <w:iCs/>
          <w:color w:val="auto"/>
          <w:sz w:val="20"/>
          <w:szCs w:val="20"/>
        </w:rPr>
        <w:t>Oxford University Press,</w:t>
      </w:r>
      <w:r>
        <w:rPr>
          <w:rFonts w:ascii="Calibri" w:hAnsi="Calibri" w:eastAsia="Calibri" w:cs="Calibri"/>
          <w:color w:val="auto"/>
          <w:sz w:val="20"/>
          <w:szCs w:val="20"/>
        </w:rPr>
        <w:t xml:space="preserve"> “Stress,” accessed June 2, 2019,</w:t>
      </w:r>
      <w:r>
        <w:rPr>
          <w:rFonts w:ascii="Calibri" w:hAnsi="Calibri" w:eastAsia="Calibri" w:cs="Calibri"/>
          <w:color w:val="0000FF"/>
          <w:sz w:val="20"/>
          <w:szCs w:val="20"/>
        </w:rPr>
        <w:t xml:space="preserve"> </w:t>
      </w:r>
      <w:r>
        <w:fldChar w:fldCharType="begin"/>
      </w:r>
      <w:r>
        <w:instrText xml:space="preserve"> HYPERLINK "https://www.lexico.com/en/definition/stress" \h </w:instrText>
      </w:r>
      <w:r>
        <w:fldChar w:fldCharType="separate"/>
      </w:r>
      <w:r>
        <w:rPr>
          <w:rFonts w:ascii="Calibri" w:hAnsi="Calibri" w:eastAsia="Calibri" w:cs="Calibri"/>
          <w:color w:val="0000FF"/>
          <w:sz w:val="20"/>
          <w:szCs w:val="20"/>
          <w:u w:val="single" w:color="auto"/>
        </w:rPr>
        <w:t>https://www.lexico.com/en/definition/stress</w:t>
      </w:r>
      <w:r>
        <w:rPr>
          <w:rFonts w:ascii="Calibri" w:hAnsi="Calibri" w:eastAsia="Calibri" w:cs="Calibri"/>
          <w:color w:val="auto"/>
          <w:sz w:val="20"/>
          <w:szCs w:val="20"/>
          <w:u w:val="single" w:color="auto"/>
        </w:rPr>
        <w:t xml:space="preserve"> </w:t>
      </w:r>
      <w:r>
        <w:rPr>
          <w:rFonts w:ascii="Calibri" w:hAnsi="Calibri" w:eastAsia="Calibri" w:cs="Calibri"/>
          <w:color w:val="auto"/>
          <w:sz w:val="20"/>
          <w:szCs w:val="20"/>
          <w:u w:val="single" w:color="auto"/>
        </w:rPr>
        <w:fldChar w:fldCharType="end"/>
      </w:r>
      <w:r>
        <w:rPr>
          <w:rFonts w:ascii="Calibri" w:hAnsi="Calibri" w:eastAsia="Calibri" w:cs="Calibri"/>
          <w:color w:val="auto"/>
          <w:sz w:val="20"/>
          <w:szCs w:val="20"/>
        </w:rPr>
        <w:t>; Lexico is a free online reference source of Oxford dictionaries. For description of the “Lexico ”and its connection to Oxford</w:t>
      </w:r>
    </w:p>
    <w:p>
      <w:pPr>
        <w:spacing w:after="0" w:line="1" w:lineRule="exact"/>
        <w:rPr>
          <w:rFonts w:ascii="Calibri" w:hAnsi="Calibri" w:eastAsia="Calibri" w:cs="Calibri"/>
          <w:i/>
          <w:iCs/>
          <w:color w:val="auto"/>
          <w:sz w:val="20"/>
          <w:szCs w:val="20"/>
        </w:rPr>
      </w:pPr>
    </w:p>
    <w:p>
      <w:pPr>
        <w:spacing w:after="0" w:line="235" w:lineRule="auto"/>
        <w:rPr>
          <w:rFonts w:ascii="Calibri" w:hAnsi="Calibri" w:eastAsia="Calibri" w:cs="Calibri"/>
          <w:color w:val="auto"/>
          <w:sz w:val="20"/>
          <w:szCs w:val="20"/>
        </w:rPr>
      </w:pPr>
      <w:r>
        <w:rPr>
          <w:rFonts w:ascii="Calibri" w:hAnsi="Calibri" w:eastAsia="Calibri" w:cs="Calibri"/>
          <w:color w:val="auto"/>
          <w:sz w:val="20"/>
          <w:szCs w:val="20"/>
        </w:rPr>
        <w:t>University Press visit:</w:t>
      </w:r>
      <w:r>
        <w:rPr>
          <w:rFonts w:ascii="Calibri" w:hAnsi="Calibri" w:eastAsia="Calibri" w:cs="Calibri"/>
          <w:color w:val="0000FF"/>
          <w:sz w:val="20"/>
          <w:szCs w:val="20"/>
        </w:rPr>
        <w:t xml:space="preserve"> </w:t>
      </w:r>
      <w:r>
        <w:fldChar w:fldCharType="begin"/>
      </w:r>
      <w:r>
        <w:instrText xml:space="preserve"> HYPERLINK "https://www.lexico.com/en/about" \h </w:instrText>
      </w:r>
      <w:r>
        <w:fldChar w:fldCharType="separate"/>
      </w:r>
      <w:r>
        <w:rPr>
          <w:rFonts w:ascii="Calibri" w:hAnsi="Calibri" w:eastAsia="Calibri" w:cs="Calibri"/>
          <w:color w:val="0000FF"/>
          <w:sz w:val="20"/>
          <w:szCs w:val="20"/>
          <w:u w:val="single" w:color="auto"/>
        </w:rPr>
        <w:t>https://www.lexico.com/en/about</w:t>
      </w:r>
      <w:r>
        <w:rPr>
          <w:rFonts w:ascii="Calibri" w:hAnsi="Calibri" w:eastAsia="Calibri" w:cs="Calibri"/>
          <w:color w:val="0000FF"/>
          <w:sz w:val="20"/>
          <w:szCs w:val="20"/>
          <w:u w:val="single" w:color="auto"/>
        </w:rPr>
        <w:fldChar w:fldCharType="end"/>
      </w:r>
    </w:p>
    <w:p>
      <w:pPr>
        <w:spacing w:after="0" w:line="20" w:lineRule="exact"/>
        <w:rPr>
          <w:rFonts w:ascii="Calibri" w:hAnsi="Calibri" w:eastAsia="Calibri" w:cs="Calibri"/>
          <w:color w:val="auto"/>
          <w:sz w:val="20"/>
          <w:szCs w:val="20"/>
        </w:rPr>
      </w:pPr>
    </w:p>
    <w:p>
      <w:pPr>
        <w:numPr>
          <w:ilvl w:val="0"/>
          <w:numId w:val="23"/>
        </w:numPr>
        <w:tabs>
          <w:tab w:val="left" w:pos="140"/>
        </w:tabs>
        <w:spacing w:after="0"/>
        <w:ind w:left="140" w:hanging="140"/>
        <w:rPr>
          <w:rFonts w:ascii="Calibri" w:hAnsi="Calibri" w:eastAsia="Calibri" w:cs="Calibri"/>
          <w:color w:val="auto"/>
          <w:sz w:val="20"/>
          <w:szCs w:val="20"/>
          <w:vertAlign w:val="superscript"/>
        </w:rPr>
      </w:pPr>
      <w:r>
        <w:rPr>
          <w:rFonts w:ascii="Calibri" w:hAnsi="Calibri" w:eastAsia="Calibri" w:cs="Calibri"/>
          <w:i/>
          <w:iCs/>
          <w:color w:val="auto"/>
          <w:sz w:val="15"/>
          <w:szCs w:val="15"/>
        </w:rPr>
        <w:t>Organizational Behavior</w:t>
      </w:r>
      <w:r>
        <w:rPr>
          <w:rFonts w:ascii="Calibri" w:hAnsi="Calibri" w:eastAsia="Calibri" w:cs="Calibri"/>
          <w:color w:val="auto"/>
          <w:sz w:val="15"/>
          <w:szCs w:val="15"/>
        </w:rPr>
        <w:t xml:space="preserve"> (New York: McGraw Hill, 1986), 459.</w:t>
      </w:r>
    </w:p>
    <w:p>
      <w:pPr>
        <w:spacing w:after="0" w:line="48" w:lineRule="exact"/>
        <w:rPr>
          <w:rFonts w:ascii="Calibri" w:hAnsi="Calibri" w:eastAsia="Calibri" w:cs="Calibri"/>
          <w:color w:val="auto"/>
          <w:sz w:val="20"/>
          <w:szCs w:val="20"/>
          <w:vertAlign w:val="superscript"/>
        </w:rPr>
      </w:pPr>
    </w:p>
    <w:p>
      <w:pPr>
        <w:numPr>
          <w:ilvl w:val="0"/>
          <w:numId w:val="23"/>
        </w:numPr>
        <w:tabs>
          <w:tab w:val="left" w:pos="180"/>
        </w:tabs>
        <w:spacing w:after="0" w:line="197" w:lineRule="auto"/>
        <w:ind w:left="180" w:hanging="180"/>
        <w:rPr>
          <w:rFonts w:ascii="Calibri" w:hAnsi="Calibri" w:eastAsia="Calibri" w:cs="Calibri"/>
          <w:color w:val="auto"/>
          <w:sz w:val="20"/>
          <w:szCs w:val="20"/>
          <w:vertAlign w:val="superscript"/>
        </w:rPr>
      </w:pPr>
      <w:r>
        <w:rPr>
          <w:rFonts w:ascii="Calibri" w:hAnsi="Calibri" w:eastAsia="Calibri" w:cs="Calibri"/>
          <w:color w:val="auto"/>
          <w:sz w:val="16"/>
          <w:szCs w:val="16"/>
        </w:rPr>
        <w:t>Ibid.</w:t>
      </w:r>
    </w:p>
    <w:p>
      <w:pPr>
        <w:spacing w:after="0" w:line="44" w:lineRule="exact"/>
        <w:rPr>
          <w:rFonts w:ascii="Calibri" w:hAnsi="Calibri" w:eastAsia="Calibri" w:cs="Calibri"/>
          <w:color w:val="auto"/>
          <w:sz w:val="20"/>
          <w:szCs w:val="20"/>
          <w:vertAlign w:val="superscript"/>
        </w:rPr>
      </w:pPr>
    </w:p>
    <w:p>
      <w:pPr>
        <w:numPr>
          <w:ilvl w:val="0"/>
          <w:numId w:val="23"/>
        </w:numPr>
        <w:tabs>
          <w:tab w:val="left" w:pos="140"/>
        </w:tabs>
        <w:spacing w:after="0" w:line="197" w:lineRule="auto"/>
        <w:ind w:left="140" w:hanging="140"/>
        <w:rPr>
          <w:rFonts w:ascii="Calibri" w:hAnsi="Calibri" w:eastAsia="Calibri" w:cs="Calibri"/>
          <w:color w:val="auto"/>
          <w:sz w:val="20"/>
          <w:szCs w:val="20"/>
          <w:vertAlign w:val="superscript"/>
        </w:rPr>
      </w:pPr>
      <w:r>
        <w:rPr>
          <w:rFonts w:ascii="Calibri" w:hAnsi="Calibri" w:eastAsia="Calibri" w:cs="Calibri"/>
          <w:color w:val="auto"/>
          <w:sz w:val="16"/>
          <w:szCs w:val="16"/>
        </w:rPr>
        <w:t>Ibid.</w:t>
      </w:r>
    </w:p>
    <w:p>
      <w:pPr>
        <w:spacing w:after="0" w:line="44" w:lineRule="exact"/>
        <w:rPr>
          <w:rFonts w:ascii="Calibri" w:hAnsi="Calibri" w:eastAsia="Calibri" w:cs="Calibri"/>
          <w:color w:val="auto"/>
          <w:sz w:val="20"/>
          <w:szCs w:val="20"/>
          <w:vertAlign w:val="superscript"/>
        </w:rPr>
      </w:pPr>
    </w:p>
    <w:p>
      <w:pPr>
        <w:numPr>
          <w:ilvl w:val="0"/>
          <w:numId w:val="23"/>
        </w:numPr>
        <w:tabs>
          <w:tab w:val="left" w:pos="180"/>
        </w:tabs>
        <w:spacing w:after="0" w:line="197" w:lineRule="auto"/>
        <w:ind w:left="180" w:hanging="180"/>
        <w:rPr>
          <w:rFonts w:ascii="Calibri" w:hAnsi="Calibri" w:eastAsia="Calibri" w:cs="Calibri"/>
          <w:color w:val="auto"/>
          <w:sz w:val="20"/>
          <w:szCs w:val="20"/>
          <w:vertAlign w:val="superscript"/>
        </w:rPr>
      </w:pPr>
      <w:r>
        <w:rPr>
          <w:rFonts w:ascii="Calibri" w:hAnsi="Calibri" w:eastAsia="Calibri" w:cs="Calibri"/>
          <w:color w:val="auto"/>
          <w:sz w:val="16"/>
          <w:szCs w:val="16"/>
        </w:rPr>
        <w:t>Arnold and Feldman, 459-460</w:t>
      </w:r>
    </w:p>
    <w:p>
      <w:pPr>
        <w:sectPr>
          <w:pgSz w:w="12240" w:h="15840"/>
          <w:pgMar w:top="1440" w:right="1440" w:bottom="155" w:left="1440" w:header="0" w:footer="0" w:gutter="0"/>
          <w:cols w:equalWidth="0" w:num="1">
            <w:col w:w="9360"/>
          </w:cols>
        </w:sectPr>
      </w:pPr>
    </w:p>
    <w:p>
      <w:pPr>
        <w:spacing w:after="0" w:line="200" w:lineRule="exact"/>
        <w:rPr>
          <w:rFonts w:ascii="Calibri" w:hAnsi="Calibri" w:eastAsia="Calibri" w:cs="Calibri"/>
          <w:color w:val="auto"/>
          <w:sz w:val="28"/>
          <w:szCs w:val="28"/>
          <w:vertAlign w:val="superscript"/>
        </w:rPr>
      </w:pPr>
    </w:p>
    <w:p>
      <w:pPr>
        <w:spacing w:after="0" w:line="264" w:lineRule="exact"/>
        <w:rPr>
          <w:rFonts w:ascii="Calibri" w:hAnsi="Calibri" w:eastAsia="Calibri" w:cs="Calibri"/>
          <w:color w:val="auto"/>
          <w:sz w:val="28"/>
          <w:szCs w:val="28"/>
          <w:vertAlign w:val="superscript"/>
        </w:rPr>
      </w:pPr>
    </w:p>
    <w:p>
      <w:pPr>
        <w:spacing w:after="0"/>
        <w:ind w:right="-19"/>
        <w:jc w:val="center"/>
        <w:rPr>
          <w:color w:val="auto"/>
          <w:sz w:val="20"/>
          <w:szCs w:val="20"/>
        </w:rPr>
      </w:pPr>
      <w:r>
        <w:rPr>
          <w:rFonts w:ascii="Calibri" w:hAnsi="Calibri" w:eastAsia="Calibri" w:cs="Calibri"/>
          <w:color w:val="auto"/>
          <w:sz w:val="21"/>
          <w:szCs w:val="21"/>
        </w:rPr>
        <w:t>25</w:t>
      </w:r>
    </w:p>
    <w:p>
      <w:pPr>
        <w:sectPr>
          <w:type w:val="continuous"/>
          <w:pgSz w:w="12240" w:h="15840"/>
          <w:pgMar w:top="1440" w:right="1440" w:bottom="155" w:left="1440" w:header="0" w:footer="0" w:gutter="0"/>
          <w:cols w:equalWidth="0" w:num="1">
            <w:col w:w="9360"/>
          </w:cols>
        </w:sectPr>
      </w:pPr>
    </w:p>
    <w:p>
      <w:pPr>
        <w:spacing w:after="0" w:line="12" w:lineRule="exact"/>
        <w:rPr>
          <w:color w:val="auto"/>
          <w:sz w:val="20"/>
          <w:szCs w:val="20"/>
        </w:rPr>
      </w:pPr>
      <w:bookmarkStart w:id="26" w:name="page27"/>
      <w:bookmarkEnd w:id="26"/>
    </w:p>
    <w:p>
      <w:pPr>
        <w:spacing w:after="0" w:line="458" w:lineRule="auto"/>
        <w:ind w:right="80" w:firstLine="721"/>
        <w:rPr>
          <w:color w:val="auto"/>
          <w:sz w:val="20"/>
          <w:szCs w:val="20"/>
        </w:rPr>
      </w:pPr>
      <w:r>
        <w:rPr>
          <w:rFonts w:ascii="Times New Roman" w:hAnsi="Times New Roman" w:eastAsia="Times New Roman" w:cs="Times New Roman"/>
          <w:color w:val="auto"/>
          <w:sz w:val="24"/>
          <w:szCs w:val="24"/>
        </w:rPr>
        <w:t>The stress experienced by employees in banks and consulting firms emanates from work overload and extended work hours. These demands result in role conflict. An example of role conflict is a situation whereby organizational roles interfere with every other personal role</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such as family demands and social engagements. Similarly, in these sectors, long working hours are a major challenge encountered by employees. Both the banking and consulting firms in Nigeria have irregular work schedules, which is different from the regular 9 am–5 pm work schedule. Most often employees in these sectors close later than 5 pm. Moreover, globally in the case of consulting, the irregular time schedule is the norm. Irregular work schedule involves closing from the workplace later than normal time. Management consulting firms’ employees work between 70-80 hours a week.</w:t>
      </w:r>
      <w:r>
        <w:rPr>
          <w:rFonts w:ascii="Times New Roman" w:hAnsi="Times New Roman" w:eastAsia="Times New Roman" w:cs="Times New Roman"/>
          <w:color w:val="auto"/>
          <w:sz w:val="31"/>
          <w:szCs w:val="31"/>
          <w:vertAlign w:val="superscript"/>
        </w:rPr>
        <w:t>63</w:t>
      </w:r>
      <w:r>
        <w:rPr>
          <w:rFonts w:ascii="Times New Roman" w:hAnsi="Times New Roman" w:eastAsia="Times New Roman" w:cs="Times New Roman"/>
          <w:color w:val="auto"/>
          <w:sz w:val="24"/>
          <w:szCs w:val="24"/>
        </w:rPr>
        <w:t xml:space="preserve"> Fabian Ugwu, Lawerence Amazue, and Nneoma Onyedire also state that the banking industry operates in a long hour culture.</w:t>
      </w:r>
      <w:r>
        <w:rPr>
          <w:rFonts w:ascii="Times New Roman" w:hAnsi="Times New Roman" w:eastAsia="Times New Roman" w:cs="Times New Roman"/>
          <w:color w:val="auto"/>
          <w:sz w:val="31"/>
          <w:szCs w:val="31"/>
          <w:vertAlign w:val="superscript"/>
        </w:rPr>
        <w:t>64</w:t>
      </w:r>
      <w:r>
        <w:rPr>
          <w:rFonts w:ascii="Times New Roman" w:hAnsi="Times New Roman" w:eastAsia="Times New Roman" w:cs="Times New Roman"/>
          <w:color w:val="auto"/>
          <w:sz w:val="24"/>
          <w:szCs w:val="24"/>
        </w:rPr>
        <w:t xml:space="preserve"> For women, working under this kind of work schedule makes it tough for them to strike a balance between work and family roles. Other factors that induce stress include workload pressures, lack of work-friendly policies, and the lack of support from families.</w:t>
      </w:r>
    </w:p>
    <w:p>
      <w:pPr>
        <w:spacing w:after="0" w:line="50" w:lineRule="exact"/>
        <w:rPr>
          <w:color w:val="auto"/>
          <w:sz w:val="20"/>
          <w:szCs w:val="20"/>
        </w:rPr>
      </w:pPr>
    </w:p>
    <w:p>
      <w:pPr>
        <w:spacing w:after="0" w:line="478" w:lineRule="auto"/>
        <w:ind w:right="40" w:firstLine="721"/>
        <w:rPr>
          <w:color w:val="auto"/>
          <w:sz w:val="20"/>
          <w:szCs w:val="20"/>
        </w:rPr>
      </w:pPr>
      <w:r>
        <w:rPr>
          <w:rFonts w:ascii="Times New Roman" w:hAnsi="Times New Roman" w:eastAsia="Times New Roman" w:cs="Times New Roman"/>
          <w:color w:val="auto"/>
          <w:sz w:val="24"/>
          <w:szCs w:val="24"/>
        </w:rPr>
        <w:t>The exploration into the work-life balance phenomenon of married working women in the banking and management consulting industries in southwest Nigeria contributes to the scope of work-life balance discussion in Nigeria. These sectors are private sectors and it would be noteworthy to study women’s working experience in the Nigerian private sectors. Because work-life balance in management consulting is a new area of scholarship in Nigeria and one that has not produced gender-focused studies, it is important to research this phenomenon based on</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347980</wp:posOffset>
                </wp:positionV>
                <wp:extent cx="1829435" cy="0"/>
                <wp:effectExtent l="0" t="4445" r="0" b="5080"/>
                <wp:wrapNone/>
                <wp:docPr id="23" name="Shape 23"/>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3">
                          <a:solidFill>
                            <a:srgbClr val="000000"/>
                          </a:solidFill>
                          <a:miter lim="800000"/>
                        </a:ln>
                      </wps:spPr>
                      <wps:bodyPr/>
                    </wps:wsp>
                  </a:graphicData>
                </a:graphic>
              </wp:anchor>
            </w:drawing>
          </mc:Choice>
          <mc:Fallback>
            <w:pict>
              <v:line id="Shape 23" o:spid="_x0000_s1026" o:spt="20" style="position:absolute;left:0pt;margin-left:0pt;margin-top:27.4pt;height:0pt;width:144.05pt;z-index:-251657216;mso-width-relative:page;mso-height-relative:page;" fillcolor="#FFFFFF" filled="t" stroked="t" coordsize="21600,21600" o:allowincell="f" o:gfxdata="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PRK&#10;QNQAAAAGAQAADwAAAAAAAAABACAAAAAiAAAAZHJzL2Rvd25yZXYueG1sUEsBAhQAFAAAAAgAh07i&#10;QCEipFi0AQAAmwMAAA4AAAAAAAAAAQAgAAAAIwEAAGRycy9lMm9Eb2MueG1sUEsFBgAAAAAGAAYA&#10;WQEAAEkFAAAAAA==&#10;">
                <v:fill on="t" focussize="0,0"/>
                <v:stroke weight="0.71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91" w:lineRule="exact"/>
        <w:rPr>
          <w:color w:val="auto"/>
          <w:sz w:val="20"/>
          <w:szCs w:val="20"/>
        </w:rPr>
      </w:pPr>
    </w:p>
    <w:p>
      <w:pPr>
        <w:numPr>
          <w:ilvl w:val="0"/>
          <w:numId w:val="24"/>
        </w:numPr>
        <w:tabs>
          <w:tab w:val="left" w:pos="192"/>
        </w:tabs>
        <w:spacing w:after="0" w:line="184" w:lineRule="auto"/>
        <w:ind w:right="620"/>
        <w:rPr>
          <w:rFonts w:ascii="Calibri" w:hAnsi="Calibri" w:eastAsia="Calibri" w:cs="Calibri"/>
          <w:color w:val="auto"/>
          <w:sz w:val="28"/>
          <w:szCs w:val="28"/>
          <w:vertAlign w:val="superscript"/>
        </w:rPr>
      </w:pPr>
      <w:r>
        <w:rPr>
          <w:rFonts w:ascii="Calibri" w:hAnsi="Calibri" w:eastAsia="Calibri" w:cs="Calibri"/>
          <w:color w:val="auto"/>
          <w:sz w:val="20"/>
          <w:szCs w:val="20"/>
        </w:rPr>
        <w:t xml:space="preserve">Adrian Tiron -Tudor and Widad Atena Faragalla, “Women Career Paths in Accounting Organizations: Big 4 Scenario,” </w:t>
      </w:r>
      <w:r>
        <w:rPr>
          <w:rFonts w:ascii="Calibri" w:hAnsi="Calibri" w:eastAsia="Calibri" w:cs="Calibri"/>
          <w:i/>
          <w:iCs/>
          <w:color w:val="auto"/>
          <w:sz w:val="20"/>
          <w:szCs w:val="20"/>
        </w:rPr>
        <w:t>Administrative Sciences</w:t>
      </w:r>
      <w:r>
        <w:rPr>
          <w:rFonts w:ascii="Calibri" w:hAnsi="Calibri" w:eastAsia="Calibri" w:cs="Calibri"/>
          <w:color w:val="auto"/>
          <w:sz w:val="20"/>
          <w:szCs w:val="20"/>
        </w:rPr>
        <w:t xml:space="preserve"> 8, no 62 (2018): 7, accessed April 4, 2019. 10.3390/admsci8040062</w:t>
      </w:r>
    </w:p>
    <w:p>
      <w:pPr>
        <w:spacing w:after="0" w:line="64" w:lineRule="exact"/>
        <w:rPr>
          <w:rFonts w:ascii="Calibri" w:hAnsi="Calibri" w:eastAsia="Calibri" w:cs="Calibri"/>
          <w:color w:val="auto"/>
          <w:sz w:val="28"/>
          <w:szCs w:val="28"/>
          <w:vertAlign w:val="superscript"/>
        </w:rPr>
      </w:pPr>
    </w:p>
    <w:p>
      <w:pPr>
        <w:numPr>
          <w:ilvl w:val="0"/>
          <w:numId w:val="24"/>
        </w:numPr>
        <w:tabs>
          <w:tab w:val="left" w:pos="192"/>
        </w:tabs>
        <w:spacing w:after="0" w:line="184" w:lineRule="auto"/>
        <w:ind w:right="620"/>
        <w:rPr>
          <w:rFonts w:ascii="Calibri" w:hAnsi="Calibri" w:eastAsia="Calibri" w:cs="Calibri"/>
          <w:color w:val="auto"/>
          <w:sz w:val="20"/>
          <w:szCs w:val="20"/>
        </w:rPr>
      </w:pPr>
      <w:r>
        <w:rPr>
          <w:rFonts w:ascii="Calibri" w:hAnsi="Calibri" w:eastAsia="Calibri" w:cs="Calibri"/>
          <w:color w:val="auto"/>
          <w:sz w:val="20"/>
          <w:szCs w:val="20"/>
        </w:rPr>
        <w:t xml:space="preserve">“Work-Family Life Balance in a Nigerian Banking Sector Setting,” </w:t>
      </w:r>
      <w:r>
        <w:rPr>
          <w:rFonts w:ascii="Calibri" w:hAnsi="Calibri" w:eastAsia="Calibri" w:cs="Calibri"/>
          <w:i/>
          <w:iCs/>
          <w:color w:val="auto"/>
          <w:sz w:val="20"/>
          <w:szCs w:val="20"/>
        </w:rPr>
        <w:t>Cogent Psychology</w:t>
      </w:r>
      <w:r>
        <w:rPr>
          <w:rFonts w:ascii="Calibri" w:hAnsi="Calibri" w:eastAsia="Calibri" w:cs="Calibri"/>
          <w:color w:val="auto"/>
          <w:sz w:val="20"/>
          <w:szCs w:val="20"/>
        </w:rPr>
        <w:t xml:space="preserve"> 4, 1290402 (2017): 2, accessed November 28, 2018,</w:t>
      </w:r>
      <w:r>
        <w:rPr>
          <w:rFonts w:ascii="Calibri" w:hAnsi="Calibri" w:eastAsia="Calibri" w:cs="Calibri"/>
          <w:color w:val="0000FF"/>
          <w:sz w:val="20"/>
          <w:szCs w:val="20"/>
        </w:rPr>
        <w:t xml:space="preserve"> </w:t>
      </w:r>
      <w:r>
        <w:fldChar w:fldCharType="begin"/>
      </w:r>
      <w:r>
        <w:instrText xml:space="preserve"> HYPERLINK "http://dx.doi.org/10.1080/23311908.2017.1290402" \h </w:instrText>
      </w:r>
      <w:r>
        <w:fldChar w:fldCharType="separate"/>
      </w:r>
      <w:r>
        <w:rPr>
          <w:rFonts w:ascii="Calibri" w:hAnsi="Calibri" w:eastAsia="Calibri" w:cs="Calibri"/>
          <w:color w:val="0000FF"/>
          <w:sz w:val="20"/>
          <w:szCs w:val="20"/>
          <w:u w:val="single" w:color="auto"/>
        </w:rPr>
        <w:t>http://dx.doi.org/10.1080/23311908.2017.1290402</w:t>
      </w:r>
      <w:r>
        <w:rPr>
          <w:rFonts w:ascii="Calibri" w:hAnsi="Calibri" w:eastAsia="Calibri" w:cs="Calibri"/>
          <w:color w:val="0000FF"/>
          <w:sz w:val="20"/>
          <w:szCs w:val="20"/>
          <w:u w:val="single" w:color="auto"/>
        </w:rPr>
        <w:fldChar w:fldCharType="end"/>
      </w:r>
    </w:p>
    <w:p>
      <w:pPr>
        <w:sectPr>
          <w:pgSz w:w="12240" w:h="15840"/>
          <w:pgMar w:top="1440" w:right="1440" w:bottom="155"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310"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1"/>
          <w:szCs w:val="21"/>
        </w:rPr>
        <w:t>26</w:t>
      </w:r>
    </w:p>
    <w:p>
      <w:pPr>
        <w:sectPr>
          <w:type w:val="continuous"/>
          <w:pgSz w:w="12240" w:h="15840"/>
          <w:pgMar w:top="1440" w:right="1440" w:bottom="155" w:left="1440" w:header="0" w:footer="0" w:gutter="0"/>
          <w:cols w:equalWidth="0" w:num="1">
            <w:col w:w="9360"/>
          </w:cols>
        </w:sectPr>
      </w:pPr>
    </w:p>
    <w:p>
      <w:pPr>
        <w:spacing w:after="0" w:line="12" w:lineRule="exact"/>
        <w:rPr>
          <w:color w:val="auto"/>
          <w:sz w:val="20"/>
          <w:szCs w:val="20"/>
        </w:rPr>
      </w:pPr>
      <w:bookmarkStart w:id="27" w:name="page28"/>
      <w:bookmarkEnd w:id="27"/>
    </w:p>
    <w:p>
      <w:pPr>
        <w:spacing w:after="0" w:line="474" w:lineRule="auto"/>
        <w:ind w:left="360" w:right="200"/>
        <w:jc w:val="both"/>
        <w:rPr>
          <w:color w:val="auto"/>
          <w:sz w:val="20"/>
          <w:szCs w:val="20"/>
        </w:rPr>
      </w:pPr>
      <w:r>
        <w:rPr>
          <w:rFonts w:ascii="Times New Roman" w:hAnsi="Times New Roman" w:eastAsia="Times New Roman" w:cs="Times New Roman"/>
          <w:color w:val="auto"/>
          <w:sz w:val="24"/>
          <w:szCs w:val="24"/>
        </w:rPr>
        <w:t>women’s experiences and to evaluate whether or not Nigeria embraces gender equality policies and organizational perception of creating enabling work environments that contribute to female employees work-life in Nigeria.</w:t>
      </w:r>
    </w:p>
    <w:p>
      <w:pPr>
        <w:spacing w:after="0" w:line="9" w:lineRule="exact"/>
        <w:rPr>
          <w:color w:val="auto"/>
          <w:sz w:val="20"/>
          <w:szCs w:val="20"/>
        </w:rPr>
      </w:pPr>
    </w:p>
    <w:p>
      <w:pPr>
        <w:spacing w:after="0"/>
        <w:ind w:right="-359"/>
        <w:jc w:val="center"/>
        <w:rPr>
          <w:color w:val="auto"/>
          <w:sz w:val="20"/>
          <w:szCs w:val="20"/>
        </w:rPr>
      </w:pPr>
      <w:r>
        <w:rPr>
          <w:rFonts w:ascii="Times New Roman" w:hAnsi="Times New Roman" w:eastAsia="Times New Roman" w:cs="Times New Roman"/>
          <w:color w:val="auto"/>
          <w:sz w:val="24"/>
          <w:szCs w:val="24"/>
          <w:u w:val="single" w:color="auto"/>
        </w:rPr>
        <w:t>Research Questions</w:t>
      </w:r>
    </w:p>
    <w:p>
      <w:pPr>
        <w:spacing w:after="0" w:line="288" w:lineRule="exact"/>
        <w:rPr>
          <w:color w:val="auto"/>
          <w:sz w:val="20"/>
          <w:szCs w:val="20"/>
        </w:rPr>
      </w:pPr>
    </w:p>
    <w:p>
      <w:pPr>
        <w:spacing w:after="0" w:line="478" w:lineRule="auto"/>
        <w:ind w:left="360" w:right="240" w:firstLine="721"/>
        <w:rPr>
          <w:color w:val="auto"/>
          <w:sz w:val="20"/>
          <w:szCs w:val="20"/>
        </w:rPr>
      </w:pPr>
      <w:r>
        <w:rPr>
          <w:rFonts w:ascii="Times New Roman" w:hAnsi="Times New Roman" w:eastAsia="Times New Roman" w:cs="Times New Roman"/>
          <w:color w:val="auto"/>
          <w:sz w:val="24"/>
          <w:szCs w:val="24"/>
        </w:rPr>
        <w:t>Work and home domains are very important aspects of work-life balance. Employees' perception of their engagement within these domains influences their achievement of work-life balance. As such, employees’ lack of work-life balance could be influenced by various challenges experienced at work and home; or from social crises that are beyond the control of employees. To analyze the challenges of work-life balance for women, the following research questions helped in addressing the phenomenon:</w:t>
      </w:r>
    </w:p>
    <w:p>
      <w:pPr>
        <w:spacing w:after="0" w:line="15" w:lineRule="exact"/>
        <w:rPr>
          <w:color w:val="auto"/>
          <w:sz w:val="20"/>
          <w:szCs w:val="20"/>
        </w:rPr>
      </w:pPr>
    </w:p>
    <w:p>
      <w:pPr>
        <w:numPr>
          <w:ilvl w:val="0"/>
          <w:numId w:val="25"/>
        </w:numPr>
        <w:tabs>
          <w:tab w:val="left" w:pos="360"/>
        </w:tabs>
        <w:spacing w:after="0" w:line="469" w:lineRule="auto"/>
        <w:ind w:left="360" w:right="74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In what ways do gender discrimination and male privilege influence work-life balance for Nigerian women?</w:t>
      </w:r>
    </w:p>
    <w:p>
      <w:pPr>
        <w:spacing w:after="0" w:line="25" w:lineRule="exact"/>
        <w:rPr>
          <w:rFonts w:ascii="Times New Roman" w:hAnsi="Times New Roman" w:eastAsia="Times New Roman" w:cs="Times New Roman"/>
          <w:color w:val="auto"/>
          <w:sz w:val="24"/>
          <w:szCs w:val="24"/>
        </w:rPr>
      </w:pPr>
    </w:p>
    <w:p>
      <w:pPr>
        <w:numPr>
          <w:ilvl w:val="0"/>
          <w:numId w:val="25"/>
        </w:numPr>
        <w:tabs>
          <w:tab w:val="left" w:pos="360"/>
        </w:tabs>
        <w:spacing w:after="0" w:line="469" w:lineRule="auto"/>
        <w:ind w:left="360" w:right="26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What are the organizational policies of banks and management consulting firms in Nigeria that contribute to the lack of work-life balance for Nigerian women?</w:t>
      </w:r>
    </w:p>
    <w:p>
      <w:pPr>
        <w:spacing w:after="0" w:line="13" w:lineRule="exact"/>
        <w:rPr>
          <w:rFonts w:ascii="Times New Roman" w:hAnsi="Times New Roman" w:eastAsia="Times New Roman" w:cs="Times New Roman"/>
          <w:color w:val="auto"/>
          <w:sz w:val="24"/>
          <w:szCs w:val="24"/>
        </w:rPr>
      </w:pPr>
    </w:p>
    <w:p>
      <w:pPr>
        <w:numPr>
          <w:ilvl w:val="0"/>
          <w:numId w:val="25"/>
        </w:numPr>
        <w:tabs>
          <w:tab w:val="left" w:pos="360"/>
        </w:tabs>
        <w:spacing w:after="0"/>
        <w:ind w:left="36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In what ways does organizational work culture affect women’s work-life balance in Nigeria?</w:t>
      </w:r>
    </w:p>
    <w:p>
      <w:pPr>
        <w:spacing w:after="0" w:line="276" w:lineRule="exact"/>
        <w:rPr>
          <w:rFonts w:ascii="Times New Roman" w:hAnsi="Times New Roman" w:eastAsia="Times New Roman" w:cs="Times New Roman"/>
          <w:color w:val="auto"/>
          <w:sz w:val="24"/>
          <w:szCs w:val="24"/>
        </w:rPr>
      </w:pPr>
    </w:p>
    <w:p>
      <w:pPr>
        <w:numPr>
          <w:ilvl w:val="0"/>
          <w:numId w:val="25"/>
        </w:numPr>
        <w:tabs>
          <w:tab w:val="left" w:pos="360"/>
        </w:tabs>
        <w:spacing w:after="0"/>
        <w:ind w:left="36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In what ways does economic instability affect work-life balance for women in Nigeria?</w:t>
      </w:r>
    </w:p>
    <w:p>
      <w:pPr>
        <w:spacing w:after="0" w:line="288" w:lineRule="exact"/>
        <w:rPr>
          <w:rFonts w:ascii="Times New Roman" w:hAnsi="Times New Roman" w:eastAsia="Times New Roman" w:cs="Times New Roman"/>
          <w:color w:val="auto"/>
          <w:sz w:val="24"/>
          <w:szCs w:val="24"/>
        </w:rPr>
      </w:pPr>
    </w:p>
    <w:p>
      <w:pPr>
        <w:spacing w:after="0" w:line="478" w:lineRule="auto"/>
        <w:ind w:left="360" w:right="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These research questions guided the investigation of how cultural factors, economic and political factors, and organizational work culture affect women’s achievement of work-life balance in Nigeria. These research questions also allowed me to investigate how policies and initiatives provided by organizations encourage women’s participation in work. These questions</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as well, created an opportunity for the review of the work-life balance policies such as paternity and parental leave policies of other African nations as comparison and reference tools.</w:t>
      </w:r>
    </w:p>
    <w:p>
      <w:pPr>
        <w:sectPr>
          <w:pgSz w:w="12240" w:h="15840"/>
          <w:pgMar w:top="1440" w:right="1440" w:bottom="155" w:left="1080" w:header="0" w:footer="0" w:gutter="0"/>
          <w:cols w:equalWidth="0" w:num="1">
            <w:col w:w="972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0" w:lineRule="exact"/>
        <w:rPr>
          <w:color w:val="auto"/>
          <w:sz w:val="20"/>
          <w:szCs w:val="20"/>
        </w:rPr>
      </w:pPr>
    </w:p>
    <w:p>
      <w:pPr>
        <w:spacing w:after="0"/>
        <w:ind w:right="-379"/>
        <w:jc w:val="center"/>
        <w:rPr>
          <w:color w:val="auto"/>
          <w:sz w:val="20"/>
          <w:szCs w:val="20"/>
        </w:rPr>
      </w:pPr>
      <w:r>
        <w:rPr>
          <w:rFonts w:ascii="Calibri" w:hAnsi="Calibri" w:eastAsia="Calibri" w:cs="Calibri"/>
          <w:color w:val="auto"/>
          <w:sz w:val="21"/>
          <w:szCs w:val="21"/>
        </w:rPr>
        <w:t>27</w:t>
      </w:r>
    </w:p>
    <w:p>
      <w:pPr>
        <w:sectPr>
          <w:type w:val="continuous"/>
          <w:pgSz w:w="12240" w:h="15840"/>
          <w:pgMar w:top="1440" w:right="1440" w:bottom="155" w:left="1080" w:header="0" w:footer="0" w:gutter="0"/>
          <w:cols w:equalWidth="0" w:num="1">
            <w:col w:w="9720"/>
          </w:cols>
        </w:sectPr>
      </w:pPr>
    </w:p>
    <w:p>
      <w:pPr>
        <w:spacing w:after="0"/>
        <w:jc w:val="center"/>
        <w:rPr>
          <w:color w:val="auto"/>
          <w:sz w:val="20"/>
          <w:szCs w:val="20"/>
        </w:rPr>
      </w:pPr>
      <w:bookmarkStart w:id="28" w:name="page29"/>
      <w:bookmarkEnd w:id="28"/>
      <w:r>
        <w:rPr>
          <w:rFonts w:ascii="Times New Roman" w:hAnsi="Times New Roman" w:eastAsia="Times New Roman" w:cs="Times New Roman"/>
          <w:color w:val="auto"/>
          <w:sz w:val="24"/>
          <w:szCs w:val="24"/>
          <w:u w:val="single" w:color="auto"/>
        </w:rPr>
        <w:t>Rationale of the Study</w:t>
      </w:r>
    </w:p>
    <w:p>
      <w:pPr>
        <w:spacing w:after="0" w:line="288" w:lineRule="exact"/>
        <w:rPr>
          <w:color w:val="auto"/>
          <w:sz w:val="20"/>
          <w:szCs w:val="20"/>
        </w:rPr>
      </w:pPr>
    </w:p>
    <w:p>
      <w:pPr>
        <w:spacing w:after="0" w:line="478" w:lineRule="auto"/>
        <w:ind w:right="160" w:firstLine="721"/>
        <w:rPr>
          <w:color w:val="auto"/>
          <w:sz w:val="20"/>
          <w:szCs w:val="20"/>
        </w:rPr>
      </w:pPr>
      <w:r>
        <w:rPr>
          <w:rFonts w:ascii="Times New Roman" w:hAnsi="Times New Roman" w:eastAsia="Times New Roman" w:cs="Times New Roman"/>
          <w:color w:val="auto"/>
          <w:sz w:val="24"/>
          <w:szCs w:val="24"/>
        </w:rPr>
        <w:t>The experience of an elderly friend inspired this research. This friend intentionally resigned from her work as a result of her experience of long work hours, discriminatory practices: such as pregnancy and marital discriminatory practices, and role overload when she worked at a bank in Nigeria. These challenges affected her family, and so she resigned from her work in order to tend to family demands. Based on her experiences, as well as my observations and interactions with single men and women in management consulting firms in Nigeria, I decided to study the work-life balance phenomenon in banking and management consulting because these sectors have similar work practices. For instance, long work hours and role overload typically characterize these sectors.</w:t>
      </w:r>
    </w:p>
    <w:p>
      <w:pPr>
        <w:spacing w:after="0" w:line="23" w:lineRule="exact"/>
        <w:rPr>
          <w:color w:val="auto"/>
          <w:sz w:val="20"/>
          <w:szCs w:val="20"/>
        </w:rPr>
      </w:pPr>
    </w:p>
    <w:p>
      <w:pPr>
        <w:spacing w:after="0" w:line="476" w:lineRule="auto"/>
        <w:ind w:right="20" w:firstLine="721"/>
        <w:rPr>
          <w:color w:val="auto"/>
          <w:sz w:val="20"/>
          <w:szCs w:val="20"/>
        </w:rPr>
      </w:pPr>
      <w:r>
        <w:rPr>
          <w:rFonts w:ascii="Times New Roman" w:hAnsi="Times New Roman" w:eastAsia="Times New Roman" w:cs="Times New Roman"/>
          <w:color w:val="auto"/>
          <w:sz w:val="24"/>
          <w:szCs w:val="24"/>
        </w:rPr>
        <w:t>Additionally, the need to contribute to academic scholarship inspires this study. As one of the Sustainable Development Goals, gender equality is paramount for economic development. Thus, adding to academic scholarship on gender equality is a way to contribute to gender development and women’s empowerment in Nigeria.</w:t>
      </w:r>
    </w:p>
    <w:p>
      <w:pPr>
        <w:spacing w:after="0" w:line="7"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u w:val="single" w:color="auto"/>
        </w:rPr>
        <w:t>Significance of the Study</w:t>
      </w:r>
    </w:p>
    <w:p>
      <w:pPr>
        <w:spacing w:after="0" w:line="288" w:lineRule="exact"/>
        <w:rPr>
          <w:color w:val="auto"/>
          <w:sz w:val="20"/>
          <w:szCs w:val="20"/>
        </w:rPr>
      </w:pPr>
    </w:p>
    <w:p>
      <w:pPr>
        <w:spacing w:after="0" w:line="500" w:lineRule="auto"/>
        <w:ind w:right="240" w:firstLine="721"/>
        <w:rPr>
          <w:color w:val="auto"/>
          <w:sz w:val="20"/>
          <w:szCs w:val="20"/>
        </w:rPr>
      </w:pPr>
      <w:r>
        <w:rPr>
          <w:rFonts w:ascii="Times New Roman" w:hAnsi="Times New Roman" w:eastAsia="Times New Roman" w:cs="Times New Roman"/>
          <w:color w:val="auto"/>
          <w:sz w:val="23"/>
          <w:szCs w:val="23"/>
        </w:rPr>
        <w:t>This study seeks to discover through the lived experiences of women and, therefore, of both the extant scholarship on the topic and relevant Nigerian statutes the challenges female employees working in banks and management consulting firms in Nigeria face, and how they affect women’s work-life balance. More so, this is a pertinent research area that will contribute to issues of global importance on women’s empowerment and women’s rights such as the right to equal employment and fair labor practices. This research contributes to the re-evaluation of labor policy in Nigeria to enable better inclusion in the workplace and within society. Overall, this study contributes to the discourse on gender and economic development in Nigeria.</w:t>
      </w:r>
    </w:p>
    <w:p>
      <w:pPr>
        <w:sectPr>
          <w:pgSz w:w="12240" w:h="15840"/>
          <w:pgMar w:top="1440" w:right="1440" w:bottom="155"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322"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1"/>
          <w:szCs w:val="21"/>
        </w:rPr>
        <w:t>28</w:t>
      </w:r>
    </w:p>
    <w:p>
      <w:pPr>
        <w:sectPr>
          <w:type w:val="continuous"/>
          <w:pgSz w:w="12240" w:h="15840"/>
          <w:pgMar w:top="1440" w:right="1440" w:bottom="155" w:left="1440" w:header="0" w:footer="0" w:gutter="0"/>
          <w:cols w:equalWidth="0" w:num="1">
            <w:col w:w="9360"/>
          </w:cols>
        </w:sectPr>
      </w:pPr>
    </w:p>
    <w:p>
      <w:pPr>
        <w:spacing w:after="0"/>
        <w:jc w:val="center"/>
        <w:rPr>
          <w:color w:val="auto"/>
          <w:sz w:val="20"/>
          <w:szCs w:val="20"/>
        </w:rPr>
      </w:pPr>
      <w:bookmarkStart w:id="29" w:name="page30"/>
      <w:bookmarkEnd w:id="29"/>
      <w:r>
        <w:rPr>
          <w:rFonts w:ascii="Times New Roman" w:hAnsi="Times New Roman" w:eastAsia="Times New Roman" w:cs="Times New Roman"/>
          <w:color w:val="auto"/>
          <w:sz w:val="24"/>
          <w:szCs w:val="24"/>
          <w:u w:val="single" w:color="auto"/>
        </w:rPr>
        <w:t>Limitations of the Study</w:t>
      </w:r>
    </w:p>
    <w:p>
      <w:pPr>
        <w:spacing w:after="0" w:line="288" w:lineRule="exact"/>
        <w:rPr>
          <w:color w:val="auto"/>
          <w:sz w:val="20"/>
          <w:szCs w:val="20"/>
        </w:rPr>
      </w:pPr>
    </w:p>
    <w:p>
      <w:pPr>
        <w:spacing w:after="0" w:line="478" w:lineRule="auto"/>
        <w:ind w:right="20" w:firstLine="721"/>
        <w:rPr>
          <w:color w:val="auto"/>
          <w:sz w:val="20"/>
          <w:szCs w:val="20"/>
        </w:rPr>
      </w:pPr>
      <w:r>
        <w:rPr>
          <w:rFonts w:ascii="Times New Roman" w:hAnsi="Times New Roman" w:eastAsia="Times New Roman" w:cs="Times New Roman"/>
          <w:color w:val="auto"/>
          <w:sz w:val="24"/>
          <w:szCs w:val="24"/>
        </w:rPr>
        <w:t>This research is limited in scope. I interviewed fifteen women</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which is a small population compared to a large number of women who work in the banking and consulting firms. Thus, the result of this research cannot be generalized to the entire population of women who work for the banking and consulting sectors. Moreover, this research only focuses on two labor sectors of all the sectors in Nigeria and so, women’s experiences may not be similar in every other labor sector in the nation. Beyond these limitations, however, there is a need to document women’s experiences on work-life balance.</w:t>
      </w:r>
    </w:p>
    <w:p>
      <w:pPr>
        <w:spacing w:after="0" w:line="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u w:val="single" w:color="auto"/>
        </w:rPr>
        <w:t>Chapter Structure</w:t>
      </w:r>
    </w:p>
    <w:p>
      <w:pPr>
        <w:spacing w:after="0" w:line="288" w:lineRule="exact"/>
        <w:rPr>
          <w:color w:val="auto"/>
          <w:sz w:val="20"/>
          <w:szCs w:val="20"/>
        </w:rPr>
      </w:pPr>
    </w:p>
    <w:p>
      <w:pPr>
        <w:spacing w:after="0" w:line="479" w:lineRule="auto"/>
        <w:ind w:right="20" w:firstLine="721"/>
        <w:rPr>
          <w:color w:val="auto"/>
          <w:sz w:val="20"/>
          <w:szCs w:val="20"/>
        </w:rPr>
      </w:pPr>
      <w:r>
        <w:rPr>
          <w:rFonts w:ascii="Times New Roman" w:hAnsi="Times New Roman" w:eastAsia="Times New Roman" w:cs="Times New Roman"/>
          <w:color w:val="auto"/>
          <w:sz w:val="24"/>
          <w:szCs w:val="24"/>
        </w:rPr>
        <w:t>This thesis consists of six chapters. Chapter One is the introductory chapter, that focuses on the historical background to gender and work in Nigeria, with a perspective on the role of women in Africa. Chapter Two presents a review of scholarship on work-life balance theories, work-life imbalance predictors, and work-life balance policies. Chapter Three discusses the ethics of care theory and its relevance to the study of work-life balance and business ethics. Chapter Four examines the research methodology and research design. The chapter expounds on qualitative research methodology, phenomenological interviewing, and interdisciplinary research. It highlights the relevance of these approaches to work-life balance research. Chapter Five detailed the analysis and discussion of the research findings. Finally, Chapter Six concludes the research and discusses possible recommendations for the achievement of work-life balance in Nigerian society.</w:t>
      </w:r>
    </w:p>
    <w:p>
      <w:pPr>
        <w:sectPr>
          <w:pgSz w:w="12240" w:h="15840"/>
          <w:pgMar w:top="1440" w:right="1440" w:bottom="155"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4"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1"/>
          <w:szCs w:val="21"/>
        </w:rPr>
        <w:t>29</w:t>
      </w:r>
    </w:p>
    <w:p>
      <w:pPr>
        <w:sectPr>
          <w:type w:val="continuous"/>
          <w:pgSz w:w="12240" w:h="15840"/>
          <w:pgMar w:top="1440" w:right="1440" w:bottom="155" w:left="1440" w:header="0" w:footer="0" w:gutter="0"/>
          <w:cols w:equalWidth="0" w:num="1">
            <w:col w:w="9360"/>
          </w:cols>
        </w:sectPr>
      </w:pPr>
    </w:p>
    <w:p>
      <w:pPr>
        <w:spacing w:after="0"/>
        <w:jc w:val="center"/>
        <w:rPr>
          <w:color w:val="auto"/>
          <w:sz w:val="20"/>
          <w:szCs w:val="20"/>
        </w:rPr>
      </w:pPr>
      <w:bookmarkStart w:id="30" w:name="page31"/>
      <w:bookmarkEnd w:id="30"/>
      <w:r>
        <w:rPr>
          <w:rFonts w:ascii="Times New Roman" w:hAnsi="Times New Roman" w:eastAsia="Times New Roman" w:cs="Times New Roman"/>
          <w:color w:val="auto"/>
          <w:sz w:val="24"/>
          <w:szCs w:val="24"/>
        </w:rPr>
        <w:t>CHAPTER 2</w:t>
      </w:r>
    </w:p>
    <w:p>
      <w:pPr>
        <w:spacing w:after="0" w:line="18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LITERATURE REVIEW</w:t>
      </w:r>
    </w:p>
    <w:p>
      <w:pPr>
        <w:spacing w:after="0" w:line="289" w:lineRule="exact"/>
        <w:rPr>
          <w:color w:val="auto"/>
          <w:sz w:val="20"/>
          <w:szCs w:val="20"/>
        </w:rPr>
      </w:pPr>
    </w:p>
    <w:p>
      <w:pPr>
        <w:spacing w:after="0" w:line="479" w:lineRule="auto"/>
        <w:ind w:firstLine="721"/>
        <w:rPr>
          <w:color w:val="auto"/>
          <w:sz w:val="20"/>
          <w:szCs w:val="20"/>
        </w:rPr>
      </w:pPr>
      <w:r>
        <w:rPr>
          <w:rFonts w:ascii="Times New Roman" w:hAnsi="Times New Roman" w:eastAsia="Times New Roman" w:cs="Times New Roman"/>
          <w:color w:val="auto"/>
          <w:sz w:val="24"/>
          <w:szCs w:val="24"/>
        </w:rPr>
        <w:t>This chapter discusses the works of Nigerian and Western scholars on work-life balance. The works consulted cover the later part of the twentieth century (1970-2000) to the present-day twenty-first century (2001-till date). This time period is relevant to the study because it marks the period of women’s emancipation into the labor market and the evolving discussions on the current realities of work-life for women. The review basically examines work-life balance theories, work-life imbalance predictors, and work-life balance policies. The scholarly works consulted in this chapter involve discussion from the perspectives of the employees and managers in the banking and consulting sectors. This review also draws perspectives from the Nigerian Labor Acts and reports from the International Labor Organization (ILO) and the Organization for Economic Cooperation and Development (OECD). As mentioned earlier in Chapter One, this research focuses primarily on the banking sector and secondarily on the management consulting sector.</w:t>
      </w:r>
    </w:p>
    <w:p>
      <w:pPr>
        <w:spacing w:after="0" w:line="4"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u w:val="single" w:color="auto"/>
        </w:rPr>
        <w:t>Work-Life Balance Theories</w:t>
      </w:r>
    </w:p>
    <w:p>
      <w:pPr>
        <w:spacing w:after="0" w:line="288" w:lineRule="exact"/>
        <w:rPr>
          <w:color w:val="auto"/>
          <w:sz w:val="20"/>
          <w:szCs w:val="20"/>
        </w:rPr>
      </w:pPr>
    </w:p>
    <w:p>
      <w:pPr>
        <w:spacing w:after="0" w:line="478" w:lineRule="auto"/>
        <w:ind w:right="440" w:firstLine="721"/>
        <w:rPr>
          <w:color w:val="auto"/>
          <w:sz w:val="20"/>
          <w:szCs w:val="20"/>
        </w:rPr>
      </w:pPr>
      <w:r>
        <w:rPr>
          <w:rFonts w:ascii="Times New Roman" w:hAnsi="Times New Roman" w:eastAsia="Times New Roman" w:cs="Times New Roman"/>
          <w:color w:val="auto"/>
          <w:sz w:val="24"/>
          <w:szCs w:val="24"/>
        </w:rPr>
        <w:t>Role conflict, role overload, role gendering, segmentation, integration, boundary and border theories, and spill-over are some of the important work-life balance theories. These theories hold different perspectives about work-life balance for employees. Similarly, these theories contribute to the assessment of the relationship between the productive life and emotional life of employees. These theories as well represent a tentative standpoint for discovering and analyzing work-life balance challenges for career women in the banking and management consulting sectors in southwest Nigeria.</w:t>
      </w:r>
    </w:p>
    <w:p>
      <w:pPr>
        <w:spacing w:after="0" w:line="17" w:lineRule="exact"/>
        <w:rPr>
          <w:color w:val="auto"/>
          <w:sz w:val="20"/>
          <w:szCs w:val="20"/>
        </w:rPr>
      </w:pPr>
    </w:p>
    <w:p>
      <w:pPr>
        <w:spacing w:after="0" w:line="469" w:lineRule="auto"/>
        <w:ind w:right="100" w:firstLine="721"/>
        <w:rPr>
          <w:color w:val="auto"/>
          <w:sz w:val="20"/>
          <w:szCs w:val="20"/>
        </w:rPr>
      </w:pPr>
      <w:r>
        <w:rPr>
          <w:rFonts w:ascii="Times New Roman" w:hAnsi="Times New Roman" w:eastAsia="Times New Roman" w:cs="Times New Roman"/>
          <w:color w:val="auto"/>
          <w:sz w:val="24"/>
          <w:szCs w:val="24"/>
        </w:rPr>
        <w:t>Marc Marchese, Gregory Bassham, and Jack Ryan define role conflict as a bi-directional construct in which work interferes with family life or family life interferes with work</w:t>
      </w:r>
    </w:p>
    <w:p>
      <w:pPr>
        <w:sectPr>
          <w:pgSz w:w="12240" w:h="15840"/>
          <w:pgMar w:top="1440" w:right="1440" w:bottom="155" w:left="1440" w:header="0" w:footer="0" w:gutter="0"/>
          <w:cols w:equalWidth="0" w:num="1">
            <w:col w:w="9360"/>
          </w:cols>
        </w:sectPr>
      </w:pPr>
    </w:p>
    <w:p>
      <w:pPr>
        <w:spacing w:after="0" w:line="282"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1"/>
          <w:szCs w:val="21"/>
        </w:rPr>
        <w:t>30</w:t>
      </w:r>
    </w:p>
    <w:p>
      <w:pPr>
        <w:sectPr>
          <w:type w:val="continuous"/>
          <w:pgSz w:w="12240" w:h="15840"/>
          <w:pgMar w:top="1440" w:right="1440" w:bottom="155" w:left="1440" w:header="0" w:footer="0" w:gutter="0"/>
          <w:cols w:equalWidth="0" w:num="1">
            <w:col w:w="9360"/>
          </w:cols>
        </w:sectPr>
      </w:pPr>
    </w:p>
    <w:p>
      <w:pPr>
        <w:spacing w:after="0" w:line="439" w:lineRule="auto"/>
        <w:ind w:right="20"/>
        <w:rPr>
          <w:color w:val="auto"/>
          <w:sz w:val="20"/>
          <w:szCs w:val="20"/>
        </w:rPr>
      </w:pPr>
      <w:bookmarkStart w:id="31" w:name="page32"/>
      <w:bookmarkEnd w:id="31"/>
      <w:r>
        <w:rPr>
          <w:rFonts w:ascii="Times New Roman" w:hAnsi="Times New Roman" w:eastAsia="Times New Roman" w:cs="Times New Roman"/>
          <w:color w:val="auto"/>
          <w:sz w:val="24"/>
          <w:szCs w:val="24"/>
        </w:rPr>
        <w:t>responsibilities.</w:t>
      </w:r>
      <w:r>
        <w:rPr>
          <w:rFonts w:ascii="Times New Roman" w:hAnsi="Times New Roman" w:eastAsia="Times New Roman" w:cs="Times New Roman"/>
          <w:color w:val="auto"/>
          <w:sz w:val="31"/>
          <w:szCs w:val="31"/>
          <w:vertAlign w:val="superscript"/>
        </w:rPr>
        <w:t>1</w:t>
      </w:r>
      <w:r>
        <w:rPr>
          <w:rFonts w:ascii="Times New Roman" w:hAnsi="Times New Roman" w:eastAsia="Times New Roman" w:cs="Times New Roman"/>
          <w:color w:val="auto"/>
          <w:sz w:val="24"/>
          <w:szCs w:val="24"/>
        </w:rPr>
        <w:t xml:space="preserve"> Especially for married women and single mothers, their nurturing duties in the family and work duties conflict with one another. Marchese, Bassham, and Ryan give examples of bi-directional conflict: “work interfering with family would be a parent missing a child’s soccer game because of a late meeting; whereas an example of family interfering with work would be a parent calling in sick because the babysitter failed to show up.”</w:t>
      </w:r>
      <w:r>
        <w:rPr>
          <w:rFonts w:ascii="Times New Roman" w:hAnsi="Times New Roman" w:eastAsia="Times New Roman" w:cs="Times New Roman"/>
          <w:color w:val="auto"/>
          <w:sz w:val="31"/>
          <w:szCs w:val="31"/>
          <w:vertAlign w:val="superscript"/>
        </w:rPr>
        <w:t>2</w:t>
      </w:r>
      <w:r>
        <w:rPr>
          <w:rFonts w:ascii="Times New Roman" w:hAnsi="Times New Roman" w:eastAsia="Times New Roman" w:cs="Times New Roman"/>
          <w:color w:val="auto"/>
          <w:sz w:val="24"/>
          <w:szCs w:val="24"/>
        </w:rPr>
        <w:t xml:space="preserve"> These examples give a description of how role conflict is bi-directional and as well reveals how family and work demands alter the commitment to the family and work and the achievement of balance.</w:t>
      </w:r>
    </w:p>
    <w:p>
      <w:pPr>
        <w:spacing w:after="0" w:line="60" w:lineRule="exact"/>
        <w:rPr>
          <w:color w:val="auto"/>
          <w:sz w:val="20"/>
          <w:szCs w:val="20"/>
        </w:rPr>
      </w:pPr>
    </w:p>
    <w:p>
      <w:pPr>
        <w:spacing w:after="0" w:line="479" w:lineRule="auto"/>
        <w:ind w:right="60" w:firstLine="721"/>
        <w:rPr>
          <w:color w:val="auto"/>
          <w:sz w:val="20"/>
          <w:szCs w:val="20"/>
        </w:rPr>
      </w:pPr>
      <w:r>
        <w:rPr>
          <w:rFonts w:ascii="Times New Roman" w:hAnsi="Times New Roman" w:eastAsia="Times New Roman" w:cs="Times New Roman"/>
          <w:color w:val="auto"/>
          <w:sz w:val="23"/>
          <w:szCs w:val="23"/>
        </w:rPr>
        <w:t>Inter-role conflict is a common type of role conflict employees experience. Jeffrey Greenhaus and Nicolas Beutell explain inter-role conflict as “a form of role conflict in which the sets of opposing pressures arise from participation in different roles.</w:t>
      </w:r>
      <w:r>
        <w:rPr>
          <w:rFonts w:ascii="Times New Roman" w:hAnsi="Times New Roman" w:eastAsia="Times New Roman" w:cs="Times New Roman"/>
          <w:color w:val="auto"/>
          <w:sz w:val="30"/>
          <w:szCs w:val="30"/>
          <w:vertAlign w:val="superscript"/>
        </w:rPr>
        <w:t>3</w:t>
      </w:r>
      <w:r>
        <w:rPr>
          <w:rFonts w:ascii="Times New Roman" w:hAnsi="Times New Roman" w:eastAsia="Times New Roman" w:cs="Times New Roman"/>
          <w:color w:val="auto"/>
          <w:sz w:val="23"/>
          <w:szCs w:val="23"/>
        </w:rPr>
        <w:t xml:space="preserve"> For instance, in consulting, employees take their work home, and this makes them have less or no time for their families. This conflict in consulting results largely from the demand for the work, which is necessary for the attainment of occupational progress. Robert Kahn, Donald Wolfe, Robert Quinn, and Diedrick Snoek’s description of a male employee’s distribution of attention between his work and family is an example of interrole conflict. Kahn, Wolfe, Quinn, and Snoek note that a man might not be able to attend to his wife’s demand for attention in the evening because he works overtime, or he has to attend to work-related duties at home.</w:t>
      </w:r>
      <w:r>
        <w:rPr>
          <w:rFonts w:ascii="Times New Roman" w:hAnsi="Times New Roman" w:eastAsia="Times New Roman" w:cs="Times New Roman"/>
          <w:color w:val="auto"/>
          <w:sz w:val="30"/>
          <w:szCs w:val="30"/>
          <w:vertAlign w:val="superscript"/>
        </w:rPr>
        <w:t>4</w:t>
      </w:r>
      <w:r>
        <w:rPr>
          <w:rFonts w:ascii="Times New Roman" w:hAnsi="Times New Roman" w:eastAsia="Times New Roman" w:cs="Times New Roman"/>
          <w:color w:val="auto"/>
          <w:sz w:val="23"/>
          <w:szCs w:val="23"/>
        </w:rPr>
        <w:t xml:space="preserve"> Similarly, for women, their career affects their commitment to the family. Ejike Okonkwo, Uchenna Ekwochi, and Samuel</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877570</wp:posOffset>
                </wp:positionV>
                <wp:extent cx="1829435" cy="0"/>
                <wp:effectExtent l="0" t="4445" r="0" b="5080"/>
                <wp:wrapNone/>
                <wp:docPr id="24" name="Shape 24"/>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4">
                          <a:solidFill>
                            <a:srgbClr val="000000"/>
                          </a:solidFill>
                          <a:miter lim="800000"/>
                        </a:ln>
                      </wps:spPr>
                      <wps:bodyPr/>
                    </wps:wsp>
                  </a:graphicData>
                </a:graphic>
              </wp:anchor>
            </w:drawing>
          </mc:Choice>
          <mc:Fallback>
            <w:pict>
              <v:line id="Shape 24" o:spid="_x0000_s1026" o:spt="20" style="position:absolute;left:0pt;margin-left:0pt;margin-top:69.1pt;height:0pt;width:144.05pt;z-index:-251657216;mso-width-relative:page;mso-height-relative:page;" fillcolor="#FFFFFF" filled="t" stroked="t" coordsize="21600,21600" o:allowincell="f" o:gfxdata="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LL0czU&#10;AAAACAEAAA8AAAAAAAAAAQAgAAAAIgAAAGRycy9kb3ducmV2LnhtbFBLAQIUABQAAAAIAIdO4kDi&#10;uMTnsgEAAJsDAAAOAAAAAAAAAAEAIAAAACMBAABkcnMvZTJvRG9jLnhtbFBLBQYAAAAABgAGAFkB&#10;AABHBQAAAAA=&#10;">
                <v:fill on="t" focussize="0,0"/>
                <v:stroke weight="0.7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5" w:lineRule="exact"/>
        <w:rPr>
          <w:color w:val="auto"/>
          <w:sz w:val="20"/>
          <w:szCs w:val="20"/>
        </w:rPr>
      </w:pPr>
    </w:p>
    <w:p>
      <w:pPr>
        <w:numPr>
          <w:ilvl w:val="0"/>
          <w:numId w:val="26"/>
        </w:numPr>
        <w:tabs>
          <w:tab w:val="left" w:pos="120"/>
        </w:tabs>
        <w:spacing w:after="0"/>
        <w:ind w:left="120" w:hanging="120"/>
        <w:rPr>
          <w:rFonts w:ascii="Calibri" w:hAnsi="Calibri" w:eastAsia="Calibri" w:cs="Calibri"/>
          <w:color w:val="auto"/>
          <w:sz w:val="26"/>
          <w:szCs w:val="26"/>
          <w:vertAlign w:val="superscript"/>
        </w:rPr>
      </w:pPr>
      <w:r>
        <w:rPr>
          <w:rFonts w:ascii="Calibri" w:hAnsi="Calibri" w:eastAsia="Calibri" w:cs="Calibri"/>
          <w:color w:val="auto"/>
          <w:sz w:val="20"/>
          <w:szCs w:val="20"/>
        </w:rPr>
        <w:t xml:space="preserve">"Work-Family Conflict: A Virtue Ethics Analysis," </w:t>
      </w:r>
      <w:r>
        <w:rPr>
          <w:rFonts w:ascii="Calibri" w:hAnsi="Calibri" w:eastAsia="Calibri" w:cs="Calibri"/>
          <w:i/>
          <w:iCs/>
          <w:color w:val="auto"/>
          <w:sz w:val="20"/>
          <w:szCs w:val="20"/>
        </w:rPr>
        <w:t>Journal of Business Ethics</w:t>
      </w:r>
      <w:r>
        <w:rPr>
          <w:rFonts w:ascii="Calibri" w:hAnsi="Calibri" w:eastAsia="Calibri" w:cs="Calibri"/>
          <w:color w:val="auto"/>
          <w:sz w:val="20"/>
          <w:szCs w:val="20"/>
        </w:rPr>
        <w:t xml:space="preserve"> 40, no. 2 (2002): 145. JSTOR.</w:t>
      </w:r>
    </w:p>
    <w:p>
      <w:pPr>
        <w:spacing w:after="0" w:line="43" w:lineRule="exact"/>
        <w:rPr>
          <w:rFonts w:ascii="Calibri" w:hAnsi="Calibri" w:eastAsia="Calibri" w:cs="Calibri"/>
          <w:color w:val="auto"/>
          <w:sz w:val="26"/>
          <w:szCs w:val="26"/>
          <w:vertAlign w:val="superscript"/>
        </w:rPr>
      </w:pPr>
    </w:p>
    <w:p>
      <w:pPr>
        <w:numPr>
          <w:ilvl w:val="0"/>
          <w:numId w:val="26"/>
        </w:numPr>
        <w:tabs>
          <w:tab w:val="left" w:pos="120"/>
        </w:tabs>
        <w:spacing w:after="0" w:line="197" w:lineRule="auto"/>
        <w:ind w:left="120" w:hanging="120"/>
        <w:rPr>
          <w:rFonts w:ascii="Calibri" w:hAnsi="Calibri" w:eastAsia="Calibri" w:cs="Calibri"/>
          <w:color w:val="auto"/>
          <w:sz w:val="20"/>
          <w:szCs w:val="20"/>
          <w:vertAlign w:val="superscript"/>
        </w:rPr>
      </w:pPr>
      <w:r>
        <w:rPr>
          <w:rFonts w:ascii="Calibri" w:hAnsi="Calibri" w:eastAsia="Calibri" w:cs="Calibri"/>
          <w:color w:val="auto"/>
          <w:sz w:val="16"/>
          <w:szCs w:val="16"/>
        </w:rPr>
        <w:t>Ibid.</w:t>
      </w:r>
    </w:p>
    <w:p>
      <w:pPr>
        <w:spacing w:after="0" w:line="39" w:lineRule="exact"/>
        <w:rPr>
          <w:rFonts w:ascii="Calibri" w:hAnsi="Calibri" w:eastAsia="Calibri" w:cs="Calibri"/>
          <w:color w:val="auto"/>
          <w:sz w:val="20"/>
          <w:szCs w:val="20"/>
          <w:vertAlign w:val="superscript"/>
        </w:rPr>
      </w:pPr>
    </w:p>
    <w:p>
      <w:pPr>
        <w:numPr>
          <w:ilvl w:val="0"/>
          <w:numId w:val="26"/>
        </w:numPr>
        <w:tabs>
          <w:tab w:val="left" w:pos="115"/>
        </w:tabs>
        <w:spacing w:after="0" w:line="190" w:lineRule="auto"/>
        <w:ind w:right="200"/>
        <w:rPr>
          <w:rFonts w:ascii="Calibri" w:hAnsi="Calibri" w:eastAsia="Calibri" w:cs="Calibri"/>
          <w:color w:val="auto"/>
          <w:sz w:val="26"/>
          <w:szCs w:val="26"/>
          <w:vertAlign w:val="superscript"/>
        </w:rPr>
      </w:pPr>
      <w:r>
        <w:rPr>
          <w:rFonts w:ascii="Calibri" w:hAnsi="Calibri" w:eastAsia="Calibri" w:cs="Calibri"/>
          <w:color w:val="auto"/>
          <w:sz w:val="20"/>
          <w:szCs w:val="20"/>
        </w:rPr>
        <w:t xml:space="preserve">“Sources of Conflict between Work and Family Roles,” </w:t>
      </w:r>
      <w:r>
        <w:rPr>
          <w:rFonts w:ascii="Calibri" w:hAnsi="Calibri" w:eastAsia="Calibri" w:cs="Calibri"/>
          <w:i/>
          <w:iCs/>
          <w:color w:val="auto"/>
          <w:sz w:val="20"/>
          <w:szCs w:val="20"/>
        </w:rPr>
        <w:t>The Academy of Management Review</w:t>
      </w:r>
      <w:r>
        <w:rPr>
          <w:rFonts w:ascii="Calibri" w:hAnsi="Calibri" w:eastAsia="Calibri" w:cs="Calibri"/>
          <w:color w:val="auto"/>
          <w:sz w:val="20"/>
          <w:szCs w:val="20"/>
        </w:rPr>
        <w:t xml:space="preserve"> 10, no. 1 (January, 1985): 77, JSTOR.</w:t>
      </w:r>
    </w:p>
    <w:p>
      <w:pPr>
        <w:spacing w:after="0" w:line="45" w:lineRule="exact"/>
        <w:rPr>
          <w:rFonts w:ascii="Calibri" w:hAnsi="Calibri" w:eastAsia="Calibri" w:cs="Calibri"/>
          <w:color w:val="auto"/>
          <w:sz w:val="26"/>
          <w:szCs w:val="26"/>
          <w:vertAlign w:val="superscript"/>
        </w:rPr>
      </w:pPr>
    </w:p>
    <w:p>
      <w:pPr>
        <w:numPr>
          <w:ilvl w:val="0"/>
          <w:numId w:val="26"/>
        </w:numPr>
        <w:tabs>
          <w:tab w:val="left" w:pos="115"/>
        </w:tabs>
        <w:spacing w:after="0" w:line="190" w:lineRule="auto"/>
        <w:ind w:right="280"/>
        <w:rPr>
          <w:rFonts w:ascii="Calibri" w:hAnsi="Calibri" w:eastAsia="Calibri" w:cs="Calibri"/>
          <w:color w:val="auto"/>
          <w:sz w:val="26"/>
          <w:szCs w:val="26"/>
          <w:vertAlign w:val="superscript"/>
        </w:rPr>
      </w:pPr>
      <w:r>
        <w:rPr>
          <w:rFonts w:ascii="Calibri" w:hAnsi="Calibri" w:eastAsia="Calibri" w:cs="Calibri"/>
          <w:color w:val="auto"/>
          <w:sz w:val="20"/>
          <w:szCs w:val="20"/>
        </w:rPr>
        <w:t xml:space="preserve">Robert L. Kahn, Donald M. Wolfe, Robert P. Quinn, and J. Diedrick Snoek, </w:t>
      </w:r>
      <w:r>
        <w:rPr>
          <w:rFonts w:ascii="Calibri" w:hAnsi="Calibri" w:eastAsia="Calibri" w:cs="Calibri"/>
          <w:i/>
          <w:iCs/>
          <w:color w:val="auto"/>
          <w:sz w:val="20"/>
          <w:szCs w:val="20"/>
        </w:rPr>
        <w:t>Organizational Stress: Studies in Role Conflict and Ambiguity</w:t>
      </w:r>
      <w:r>
        <w:rPr>
          <w:rFonts w:ascii="Calibri" w:hAnsi="Calibri" w:eastAsia="Calibri" w:cs="Calibri"/>
          <w:color w:val="auto"/>
          <w:sz w:val="20"/>
          <w:szCs w:val="20"/>
        </w:rPr>
        <w:t xml:space="preserve"> (New York: John Wiley &amp; Sons Inc, 1964), 20.</w:t>
      </w:r>
    </w:p>
    <w:p>
      <w:pPr>
        <w:sectPr>
          <w:pgSz w:w="12240" w:h="15840"/>
          <w:pgMar w:top="1434" w:right="1440" w:bottom="155" w:left="1440" w:header="0" w:footer="0" w:gutter="0"/>
          <w:cols w:equalWidth="0" w:num="1">
            <w:col w:w="9360"/>
          </w:cols>
        </w:sectPr>
      </w:pPr>
    </w:p>
    <w:p>
      <w:pPr>
        <w:spacing w:after="0" w:line="200" w:lineRule="exact"/>
        <w:rPr>
          <w:color w:val="auto"/>
          <w:sz w:val="20"/>
          <w:szCs w:val="20"/>
        </w:rPr>
      </w:pPr>
    </w:p>
    <w:p>
      <w:pPr>
        <w:spacing w:after="0" w:line="265"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1"/>
          <w:szCs w:val="21"/>
        </w:rPr>
        <w:t>31</w:t>
      </w:r>
    </w:p>
    <w:p>
      <w:pPr>
        <w:sectPr>
          <w:type w:val="continuous"/>
          <w:pgSz w:w="12240" w:h="15840"/>
          <w:pgMar w:top="1434" w:right="1440" w:bottom="155" w:left="1440" w:header="0" w:footer="0" w:gutter="0"/>
          <w:cols w:equalWidth="0" w:num="1">
            <w:col w:w="9360"/>
          </w:cols>
        </w:sectPr>
      </w:pPr>
    </w:p>
    <w:p>
      <w:pPr>
        <w:spacing w:after="0" w:line="12" w:lineRule="exact"/>
        <w:rPr>
          <w:color w:val="auto"/>
          <w:sz w:val="20"/>
          <w:szCs w:val="20"/>
        </w:rPr>
      </w:pPr>
      <w:bookmarkStart w:id="32" w:name="page33"/>
      <w:bookmarkEnd w:id="32"/>
    </w:p>
    <w:p>
      <w:pPr>
        <w:spacing w:after="0" w:line="452" w:lineRule="auto"/>
        <w:ind w:right="300"/>
        <w:rPr>
          <w:color w:val="auto"/>
          <w:sz w:val="20"/>
          <w:szCs w:val="20"/>
        </w:rPr>
      </w:pPr>
      <w:r>
        <w:rPr>
          <w:rFonts w:ascii="Times New Roman" w:hAnsi="Times New Roman" w:eastAsia="Times New Roman" w:cs="Times New Roman"/>
          <w:color w:val="auto"/>
          <w:sz w:val="24"/>
          <w:szCs w:val="24"/>
        </w:rPr>
        <w:t>Uwaezuoke’s research analysis on female medical practitioners in southeast Nigeria show that women who work 30-60 hours a day find it difficult to attend to family duties.</w:t>
      </w:r>
      <w:r>
        <w:rPr>
          <w:rFonts w:ascii="Times New Roman" w:hAnsi="Times New Roman" w:eastAsia="Times New Roman" w:cs="Times New Roman"/>
          <w:color w:val="auto"/>
          <w:sz w:val="27"/>
          <w:szCs w:val="27"/>
          <w:vertAlign w:val="superscript"/>
        </w:rPr>
        <w:t>5</w:t>
      </w:r>
    </w:p>
    <w:p>
      <w:pPr>
        <w:spacing w:after="0" w:line="471" w:lineRule="auto"/>
        <w:ind w:right="40" w:firstLine="721"/>
        <w:rPr>
          <w:color w:val="auto"/>
          <w:sz w:val="20"/>
          <w:szCs w:val="20"/>
        </w:rPr>
      </w:pPr>
      <w:r>
        <w:rPr>
          <w:rFonts w:ascii="Times New Roman" w:hAnsi="Times New Roman" w:eastAsia="Times New Roman" w:cs="Times New Roman"/>
          <w:color w:val="auto"/>
          <w:sz w:val="24"/>
          <w:szCs w:val="24"/>
        </w:rPr>
        <w:t>The number of hours employees expend on work could result in role overload. Joseph Pleck writes that “the total time expenditure required in work and family roles is clearly a major component of the stress which employment theoretically creates for employed wives.”</w:t>
      </w:r>
      <w:r>
        <w:rPr>
          <w:rFonts w:ascii="Times New Roman" w:hAnsi="Times New Roman" w:eastAsia="Times New Roman" w:cs="Times New Roman"/>
          <w:color w:val="auto"/>
          <w:sz w:val="27"/>
          <w:szCs w:val="27"/>
          <w:vertAlign w:val="superscript"/>
        </w:rPr>
        <w:t>6</w:t>
      </w:r>
      <w:r>
        <w:rPr>
          <w:rFonts w:ascii="Times New Roman" w:hAnsi="Times New Roman" w:eastAsia="Times New Roman" w:cs="Times New Roman"/>
          <w:color w:val="auto"/>
          <w:sz w:val="24"/>
          <w:szCs w:val="24"/>
        </w:rPr>
        <w:t xml:space="preserve"> Babatunde Akanji also notes that “commitments come into serious conflict with [women’s] occupational life.”</w:t>
      </w:r>
      <w:r>
        <w:rPr>
          <w:rFonts w:ascii="Times New Roman" w:hAnsi="Times New Roman" w:eastAsia="Times New Roman" w:cs="Times New Roman"/>
          <w:color w:val="auto"/>
          <w:sz w:val="27"/>
          <w:szCs w:val="27"/>
          <w:vertAlign w:val="superscript"/>
        </w:rPr>
        <w:t>7</w:t>
      </w:r>
      <w:r>
        <w:rPr>
          <w:rFonts w:ascii="Times New Roman" w:hAnsi="Times New Roman" w:eastAsia="Times New Roman" w:cs="Times New Roman"/>
          <w:color w:val="auto"/>
          <w:sz w:val="24"/>
          <w:szCs w:val="24"/>
        </w:rPr>
        <w:t xml:space="preserve"> These assertions by Pleck and Akanji point out that women’s roles cause role-overload for them. For instance, in Nigeria, women’s commitment to the family is of utmost importance and if women default in this domain, it is largely due to occupational demands. As such, the role sharing that exists within the domain of work and family puts women at a dilemma of deciding which role should come first. For instance, childcare comes with a lot of demands such as the dropping off and picking up at school, provision of food, working on assignments, and attention required of children. All these childcare roles in a traditional family are for women. Similarly, the workplace requires an employee to resume early to work, and if possible, work overtime on pending projects. And so, these multiple roles and occupational deadlines affect employees' commitment to the various aspects of their social life and make it difficult for them to determine which role should come first and at times women end up having more duties than they can handle.</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780415</wp:posOffset>
                </wp:positionV>
                <wp:extent cx="1829435" cy="0"/>
                <wp:effectExtent l="0" t="4445" r="0" b="5080"/>
                <wp:wrapNone/>
                <wp:docPr id="25" name="Shape 25"/>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3">
                          <a:solidFill>
                            <a:srgbClr val="000000"/>
                          </a:solidFill>
                          <a:miter lim="800000"/>
                        </a:ln>
                      </wps:spPr>
                      <wps:bodyPr/>
                    </wps:wsp>
                  </a:graphicData>
                </a:graphic>
              </wp:anchor>
            </w:drawing>
          </mc:Choice>
          <mc:Fallback>
            <w:pict>
              <v:line id="Shape 25" o:spid="_x0000_s1026" o:spt="20" style="position:absolute;left:0pt;margin-left:0pt;margin-top:61.45pt;height:0pt;width:144.05pt;z-index:-251657216;mso-width-relative:page;mso-height-relative:page;" fillcolor="#FFFFFF" filled="t" stroked="t" coordsize="21600,21600" o:allowincell="f" o:gfxdata="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PNljA&#10;1AAAAAgBAAAPAAAAAAAAAAEAIAAAACIAAABkcnMvZG93bnJldi54bWxQSwECFAAUAAAACACHTuJA&#10;aZeWGbMBAACbAwAADgAAAAAAAAABACAAAAAjAQAAZHJzL2Uyb0RvYy54bWxQSwUGAAAAAAYABgBZ&#10;AQAASAUAAAAA&#10;">
                <v:fill on="t" focussize="0,0"/>
                <v:stroke weight="0.71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8" w:lineRule="exact"/>
        <w:rPr>
          <w:color w:val="auto"/>
          <w:sz w:val="20"/>
          <w:szCs w:val="20"/>
        </w:rPr>
      </w:pPr>
    </w:p>
    <w:p>
      <w:pPr>
        <w:numPr>
          <w:ilvl w:val="0"/>
          <w:numId w:val="27"/>
        </w:numPr>
        <w:tabs>
          <w:tab w:val="left" w:pos="115"/>
        </w:tabs>
        <w:spacing w:after="0" w:line="205" w:lineRule="auto"/>
        <w:ind w:right="200"/>
        <w:rPr>
          <w:rFonts w:ascii="Calibri" w:hAnsi="Calibri" w:eastAsia="Calibri" w:cs="Calibri"/>
          <w:color w:val="0000FF"/>
          <w:sz w:val="20"/>
          <w:szCs w:val="20"/>
          <w:u w:val="single" w:color="auto"/>
        </w:rPr>
      </w:pPr>
      <w:r>
        <w:rPr>
          <w:rFonts w:ascii="Calibri" w:hAnsi="Calibri" w:eastAsia="Calibri" w:cs="Calibri"/>
          <w:color w:val="auto"/>
          <w:sz w:val="20"/>
          <w:szCs w:val="20"/>
        </w:rPr>
        <w:t xml:space="preserve">“Nigeria Career Mothers and Work-To-Family Conflict: Health Implications for Their Children Under Five Years,” </w:t>
      </w:r>
      <w:r>
        <w:rPr>
          <w:rFonts w:ascii="Calibri" w:hAnsi="Calibri" w:eastAsia="Calibri" w:cs="Calibri"/>
          <w:i/>
          <w:iCs/>
          <w:color w:val="auto"/>
          <w:sz w:val="20"/>
          <w:szCs w:val="20"/>
        </w:rPr>
        <w:t>Journal of Dental and Medical Science</w:t>
      </w:r>
      <w:r>
        <w:rPr>
          <w:rFonts w:ascii="Calibri" w:hAnsi="Calibri" w:eastAsia="Calibri" w:cs="Calibri"/>
          <w:color w:val="auto"/>
          <w:sz w:val="20"/>
          <w:szCs w:val="20"/>
        </w:rPr>
        <w:t xml:space="preserve"> 18, no. 6 (June. 2019): 66, accessed October 21 2019.</w:t>
      </w:r>
      <w:r>
        <w:rPr>
          <w:rFonts w:ascii="Calibri" w:hAnsi="Calibri" w:eastAsia="Calibri" w:cs="Calibri"/>
          <w:color w:val="0000FF"/>
          <w:sz w:val="20"/>
          <w:szCs w:val="20"/>
          <w:u w:val="single" w:color="auto"/>
        </w:rPr>
        <w:t xml:space="preserve"> </w:t>
      </w:r>
      <w:r>
        <w:fldChar w:fldCharType="begin"/>
      </w:r>
      <w:r>
        <w:instrText xml:space="preserve"> HYPERLINK "http://www.iosrjournals.org/iosr-jdms/papers/Vol18-issue6/Series-11/K1806116170.pdf" \h </w:instrText>
      </w:r>
      <w:r>
        <w:fldChar w:fldCharType="separate"/>
      </w:r>
      <w:r>
        <w:rPr>
          <w:rFonts w:ascii="Calibri" w:hAnsi="Calibri" w:eastAsia="Calibri" w:cs="Calibri"/>
          <w:color w:val="0000FF"/>
          <w:sz w:val="20"/>
          <w:szCs w:val="20"/>
          <w:u w:val="single" w:color="auto"/>
        </w:rPr>
        <w:t>http://www.iosrjournals.org/iosr-jdms/papers/Vol18-issue6/Series-11/K1806116170.pdf</w:t>
      </w:r>
      <w:r>
        <w:rPr>
          <w:rFonts w:ascii="Calibri" w:hAnsi="Calibri" w:eastAsia="Calibri" w:cs="Calibri"/>
          <w:color w:val="0000FF"/>
          <w:sz w:val="20"/>
          <w:szCs w:val="20"/>
          <w:u w:val="single" w:color="auto"/>
        </w:rPr>
        <w:fldChar w:fldCharType="end"/>
      </w:r>
    </w:p>
    <w:p>
      <w:pPr>
        <w:spacing w:after="0" w:line="2" w:lineRule="exact"/>
        <w:rPr>
          <w:rFonts w:ascii="Calibri" w:hAnsi="Calibri" w:eastAsia="Calibri" w:cs="Calibri"/>
          <w:color w:val="0000FF"/>
          <w:sz w:val="20"/>
          <w:szCs w:val="20"/>
          <w:u w:val="single" w:color="auto"/>
        </w:rPr>
      </w:pPr>
    </w:p>
    <w:p>
      <w:pPr>
        <w:numPr>
          <w:ilvl w:val="0"/>
          <w:numId w:val="27"/>
        </w:numPr>
        <w:tabs>
          <w:tab w:val="left" w:pos="120"/>
        </w:tabs>
        <w:spacing w:after="0" w:line="181" w:lineRule="auto"/>
        <w:ind w:left="120" w:hanging="120"/>
        <w:rPr>
          <w:rFonts w:ascii="Calibri" w:hAnsi="Calibri" w:eastAsia="Calibri" w:cs="Calibri"/>
          <w:color w:val="auto"/>
          <w:sz w:val="26"/>
          <w:szCs w:val="26"/>
          <w:vertAlign w:val="superscript"/>
        </w:rPr>
      </w:pPr>
      <w:r>
        <w:rPr>
          <w:rFonts w:ascii="Calibri" w:hAnsi="Calibri" w:eastAsia="Calibri" w:cs="Calibri"/>
          <w:i/>
          <w:iCs/>
          <w:color w:val="auto"/>
          <w:sz w:val="20"/>
          <w:szCs w:val="20"/>
        </w:rPr>
        <w:t>Working Wives/Working Husbands</w:t>
      </w:r>
      <w:r>
        <w:rPr>
          <w:rFonts w:ascii="Calibri" w:hAnsi="Calibri" w:eastAsia="Calibri" w:cs="Calibri"/>
          <w:color w:val="auto"/>
          <w:sz w:val="20"/>
          <w:szCs w:val="20"/>
        </w:rPr>
        <w:t xml:space="preserve"> (California: SAGE Publications, 1985,) 99.</w:t>
      </w:r>
    </w:p>
    <w:p>
      <w:pPr>
        <w:spacing w:after="0" w:line="44" w:lineRule="exact"/>
        <w:rPr>
          <w:rFonts w:ascii="Calibri" w:hAnsi="Calibri" w:eastAsia="Calibri" w:cs="Calibri"/>
          <w:color w:val="auto"/>
          <w:sz w:val="26"/>
          <w:szCs w:val="26"/>
          <w:vertAlign w:val="superscript"/>
        </w:rPr>
      </w:pPr>
    </w:p>
    <w:p>
      <w:pPr>
        <w:numPr>
          <w:ilvl w:val="0"/>
          <w:numId w:val="27"/>
        </w:numPr>
        <w:tabs>
          <w:tab w:val="left" w:pos="120"/>
        </w:tabs>
        <w:spacing w:after="0" w:line="197" w:lineRule="auto"/>
        <w:ind w:left="120" w:hanging="120"/>
        <w:rPr>
          <w:rFonts w:ascii="Calibri" w:hAnsi="Calibri" w:eastAsia="Calibri" w:cs="Calibri"/>
          <w:color w:val="auto"/>
          <w:sz w:val="20"/>
          <w:szCs w:val="20"/>
          <w:vertAlign w:val="superscript"/>
        </w:rPr>
      </w:pPr>
      <w:r>
        <w:rPr>
          <w:rFonts w:ascii="Calibri" w:hAnsi="Calibri" w:eastAsia="Calibri" w:cs="Calibri"/>
          <w:color w:val="auto"/>
          <w:sz w:val="16"/>
          <w:szCs w:val="16"/>
        </w:rPr>
        <w:t>“An Exploratory Study of Work-Life Balance in Nigeria: Employees’ Perspectives of Coping with the Role</w:t>
      </w:r>
    </w:p>
    <w:p>
      <w:pPr>
        <w:spacing w:after="0" w:line="44" w:lineRule="exact"/>
        <w:rPr>
          <w:color w:val="auto"/>
          <w:sz w:val="20"/>
          <w:szCs w:val="20"/>
        </w:rPr>
      </w:pPr>
    </w:p>
    <w:p>
      <w:pPr>
        <w:spacing w:after="0" w:line="219" w:lineRule="auto"/>
        <w:ind w:right="100"/>
        <w:rPr>
          <w:rFonts w:ascii="Calibri" w:hAnsi="Calibri" w:eastAsia="Calibri" w:cs="Calibri"/>
          <w:color w:val="auto"/>
          <w:sz w:val="20"/>
          <w:szCs w:val="20"/>
        </w:rPr>
      </w:pPr>
      <w:r>
        <w:rPr>
          <w:rFonts w:ascii="Calibri" w:hAnsi="Calibri" w:eastAsia="Calibri" w:cs="Calibri"/>
          <w:color w:val="auto"/>
          <w:sz w:val="20"/>
          <w:szCs w:val="20"/>
        </w:rPr>
        <w:t xml:space="preserve">Conflicts,” </w:t>
      </w:r>
      <w:r>
        <w:rPr>
          <w:rFonts w:ascii="Calibri" w:hAnsi="Calibri" w:eastAsia="Calibri" w:cs="Calibri"/>
          <w:i/>
          <w:iCs/>
          <w:color w:val="auto"/>
          <w:sz w:val="20"/>
          <w:szCs w:val="20"/>
        </w:rPr>
        <w:t>International Journal of Research Studies in Management</w:t>
      </w:r>
      <w:r>
        <w:rPr>
          <w:rFonts w:ascii="Calibri" w:hAnsi="Calibri" w:eastAsia="Calibri" w:cs="Calibri"/>
          <w:color w:val="auto"/>
          <w:sz w:val="20"/>
          <w:szCs w:val="20"/>
        </w:rPr>
        <w:t xml:space="preserve"> 2, no. 2 (October 2013): 95, accessed January 25, 2019.</w:t>
      </w:r>
      <w:r>
        <w:rPr>
          <w:rFonts w:ascii="Calibri" w:hAnsi="Calibri" w:eastAsia="Calibri" w:cs="Calibri"/>
          <w:color w:val="0000FF"/>
          <w:sz w:val="20"/>
          <w:szCs w:val="20"/>
        </w:rPr>
        <w:t xml:space="preserve"> </w:t>
      </w:r>
      <w:r>
        <w:fldChar w:fldCharType="begin"/>
      </w:r>
      <w:r>
        <w:instrText xml:space="preserve"> HYPERLINK "http://consortiacademia.org/10-5861ijrsm-2013-415/" \h </w:instrText>
      </w:r>
      <w:r>
        <w:fldChar w:fldCharType="separate"/>
      </w:r>
      <w:r>
        <w:rPr>
          <w:rFonts w:ascii="Calibri" w:hAnsi="Calibri" w:eastAsia="Calibri" w:cs="Calibri"/>
          <w:color w:val="0000FF"/>
          <w:sz w:val="20"/>
          <w:szCs w:val="20"/>
          <w:u w:val="single" w:color="auto"/>
        </w:rPr>
        <w:t>http://consortiacademia.org/10-5861ijrsm-2013-415/</w:t>
      </w:r>
      <w:r>
        <w:rPr>
          <w:rFonts w:ascii="Calibri" w:hAnsi="Calibri" w:eastAsia="Calibri" w:cs="Calibri"/>
          <w:color w:val="0000FF"/>
          <w:sz w:val="20"/>
          <w:szCs w:val="20"/>
          <w:u w:val="single" w:color="auto"/>
        </w:rPr>
        <w:fldChar w:fldCharType="end"/>
      </w:r>
    </w:p>
    <w:p>
      <w:pPr>
        <w:sectPr>
          <w:pgSz w:w="12240" w:h="15840"/>
          <w:pgMar w:top="1440" w:right="1440" w:bottom="155" w:left="1440" w:header="0" w:footer="0" w:gutter="0"/>
          <w:cols w:equalWidth="0" w:num="1">
            <w:col w:w="9360"/>
          </w:cols>
        </w:sectPr>
      </w:pPr>
    </w:p>
    <w:p>
      <w:pPr>
        <w:spacing w:after="0" w:line="200" w:lineRule="exact"/>
        <w:rPr>
          <w:color w:val="auto"/>
          <w:sz w:val="20"/>
          <w:szCs w:val="20"/>
        </w:rPr>
      </w:pPr>
    </w:p>
    <w:p>
      <w:pPr>
        <w:spacing w:after="0" w:line="264"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1"/>
          <w:szCs w:val="21"/>
        </w:rPr>
        <w:t>32</w:t>
      </w:r>
    </w:p>
    <w:p>
      <w:pPr>
        <w:sectPr>
          <w:type w:val="continuous"/>
          <w:pgSz w:w="12240" w:h="15840"/>
          <w:pgMar w:top="1440" w:right="1440" w:bottom="155" w:left="1440" w:header="0" w:footer="0" w:gutter="0"/>
          <w:cols w:equalWidth="0" w:num="1">
            <w:col w:w="9360"/>
          </w:cols>
        </w:sectPr>
      </w:pPr>
    </w:p>
    <w:p>
      <w:pPr>
        <w:spacing w:after="0" w:line="12" w:lineRule="exact"/>
        <w:rPr>
          <w:color w:val="auto"/>
          <w:sz w:val="20"/>
          <w:szCs w:val="20"/>
        </w:rPr>
      </w:pPr>
      <w:bookmarkStart w:id="33" w:name="page34"/>
      <w:bookmarkEnd w:id="33"/>
    </w:p>
    <w:p>
      <w:pPr>
        <w:spacing w:after="0" w:line="456" w:lineRule="auto"/>
        <w:ind w:right="80" w:firstLine="721"/>
        <w:rPr>
          <w:color w:val="auto"/>
          <w:sz w:val="20"/>
          <w:szCs w:val="20"/>
        </w:rPr>
      </w:pPr>
      <w:r>
        <w:rPr>
          <w:rFonts w:ascii="Times New Roman" w:hAnsi="Times New Roman" w:eastAsia="Times New Roman" w:cs="Times New Roman"/>
          <w:color w:val="auto"/>
          <w:sz w:val="24"/>
          <w:szCs w:val="24"/>
        </w:rPr>
        <w:t>In a patriarchal society such as Nigeria, Akanji explained that women often encounter role overload. This is because the jobs women do in the home is very important to them, especially when they find themselves lacking in the delivery of their duties. Women want to ensure that they create a balance between their work-lives and their home-lives. This desire for a balance between these two duties could result in role overload, especially when there are no available support systems.</w:t>
      </w:r>
      <w:r>
        <w:rPr>
          <w:rFonts w:ascii="Times New Roman" w:hAnsi="Times New Roman" w:eastAsia="Times New Roman" w:cs="Times New Roman"/>
          <w:color w:val="auto"/>
          <w:sz w:val="31"/>
          <w:szCs w:val="31"/>
          <w:vertAlign w:val="superscript"/>
        </w:rPr>
        <w:t>8</w:t>
      </w:r>
    </w:p>
    <w:p>
      <w:pPr>
        <w:spacing w:after="0" w:line="1" w:lineRule="exact"/>
        <w:rPr>
          <w:color w:val="auto"/>
          <w:sz w:val="20"/>
          <w:szCs w:val="20"/>
        </w:rPr>
      </w:pPr>
    </w:p>
    <w:p>
      <w:pPr>
        <w:spacing w:after="0" w:line="463" w:lineRule="auto"/>
        <w:ind w:right="60" w:firstLine="721"/>
        <w:rPr>
          <w:color w:val="auto"/>
          <w:sz w:val="20"/>
          <w:szCs w:val="20"/>
        </w:rPr>
      </w:pPr>
      <w:r>
        <w:rPr>
          <w:rFonts w:ascii="Times New Roman" w:hAnsi="Times New Roman" w:eastAsia="Times New Roman" w:cs="Times New Roman"/>
          <w:color w:val="auto"/>
          <w:sz w:val="24"/>
          <w:szCs w:val="24"/>
        </w:rPr>
        <w:t>Akanji evaluates role-overload by analyzing male’s hegemonic character in the home.</w:t>
      </w:r>
      <w:r>
        <w:rPr>
          <w:rFonts w:ascii="Times New Roman" w:hAnsi="Times New Roman" w:eastAsia="Times New Roman" w:cs="Times New Roman"/>
          <w:color w:val="auto"/>
          <w:sz w:val="31"/>
          <w:szCs w:val="31"/>
          <w:vertAlign w:val="superscript"/>
        </w:rPr>
        <w:t>9</w:t>
      </w:r>
      <w:r>
        <w:rPr>
          <w:rFonts w:ascii="Times New Roman" w:hAnsi="Times New Roman" w:eastAsia="Times New Roman" w:cs="Times New Roman"/>
          <w:color w:val="auto"/>
          <w:sz w:val="24"/>
          <w:szCs w:val="24"/>
        </w:rPr>
        <w:t xml:space="preserve"> He notes that patriarchy empowers men to do nothing or, at most, do less to assist women in the home. According to Akanji, this patriarchal construction of roles at times results in a commitment binary, where women have less commitment to their jobs and high commitment to their families. Hence, the commitment binary created by patriarchal norms evidences the lack of shared responsibilities between married males and females, and this serves as a reason why some women feel overburdened because they find it hard to cope with work stress and family stress simultaneously. As a consequence of the demands of family and work, women tend to choose where they want to focus their attention, and most often women choose their families. Jeffrey Greenhaus, Karen Collins, Romila Singh, and Saroj Parasuraman identify that role overload and stress cause women’s early departure from public accounting professions.</w:t>
      </w:r>
      <w:r>
        <w:rPr>
          <w:rFonts w:ascii="Times New Roman" w:hAnsi="Times New Roman" w:eastAsia="Times New Roman" w:cs="Times New Roman"/>
          <w:color w:val="auto"/>
          <w:sz w:val="31"/>
          <w:szCs w:val="31"/>
          <w:vertAlign w:val="superscript"/>
        </w:rPr>
        <w:t>10</w:t>
      </w:r>
      <w:r>
        <w:rPr>
          <w:rFonts w:ascii="Times New Roman" w:hAnsi="Times New Roman" w:eastAsia="Times New Roman" w:cs="Times New Roman"/>
          <w:color w:val="auto"/>
          <w:sz w:val="24"/>
          <w:szCs w:val="24"/>
        </w:rPr>
        <w:t xml:space="preserve"> In this case, one could infer that women sacrifice their careers in order to make good homes.</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1186815</wp:posOffset>
                </wp:positionV>
                <wp:extent cx="1829435" cy="0"/>
                <wp:effectExtent l="0" t="4445" r="0" b="5080"/>
                <wp:wrapNone/>
                <wp:docPr id="26" name="Shape 26"/>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3">
                          <a:solidFill>
                            <a:srgbClr val="000000"/>
                          </a:solidFill>
                          <a:miter lim="800000"/>
                        </a:ln>
                      </wps:spPr>
                      <wps:bodyPr/>
                    </wps:wsp>
                  </a:graphicData>
                </a:graphic>
              </wp:anchor>
            </w:drawing>
          </mc:Choice>
          <mc:Fallback>
            <w:pict>
              <v:line id="Shape 26" o:spid="_x0000_s1026" o:spt="20" style="position:absolute;left:0pt;margin-left:0pt;margin-top:93.45pt;height:0pt;width:144.05pt;z-index:-251657216;mso-width-relative:page;mso-height-relative:page;" fillcolor="#FFFFFF" filled="t" stroked="t" coordsize="21600,21600" o:allowincell="f" o:gfxdata="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PaPqQ&#10;1QAAAAgBAAAPAAAAAAAAAAEAIAAAACIAAABkcnMvZG93bnJldi54bWxQSwECFAAUAAAACACHTuJA&#10;zc0PObIBAACbAwAADgAAAAAAAAABACAAAAAkAQAAZHJzL2Uyb0RvYy54bWxQSwUGAAAAAAYABgBZ&#10;AQAASAUAAAAA&#10;">
                <v:fill on="t" focussize="0,0"/>
                <v:stroke weight="0.71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8" w:lineRule="exact"/>
        <w:rPr>
          <w:color w:val="auto"/>
          <w:sz w:val="20"/>
          <w:szCs w:val="20"/>
        </w:rPr>
      </w:pPr>
    </w:p>
    <w:p>
      <w:pPr>
        <w:numPr>
          <w:ilvl w:val="0"/>
          <w:numId w:val="28"/>
        </w:numPr>
        <w:tabs>
          <w:tab w:val="left" w:pos="120"/>
        </w:tabs>
        <w:spacing w:after="0"/>
        <w:ind w:left="120" w:hanging="120"/>
        <w:rPr>
          <w:rFonts w:ascii="Calibri" w:hAnsi="Calibri" w:eastAsia="Calibri" w:cs="Calibri"/>
          <w:color w:val="auto"/>
          <w:sz w:val="26"/>
          <w:szCs w:val="26"/>
          <w:vertAlign w:val="superscript"/>
        </w:rPr>
      </w:pPr>
      <w:r>
        <w:rPr>
          <w:rFonts w:ascii="Calibri" w:hAnsi="Calibri" w:eastAsia="Calibri" w:cs="Calibri"/>
          <w:color w:val="auto"/>
          <w:sz w:val="20"/>
          <w:szCs w:val="20"/>
        </w:rPr>
        <w:t>Akanji, 95.</w:t>
      </w:r>
    </w:p>
    <w:p>
      <w:pPr>
        <w:spacing w:after="0" w:line="43" w:lineRule="exact"/>
        <w:rPr>
          <w:rFonts w:ascii="Calibri" w:hAnsi="Calibri" w:eastAsia="Calibri" w:cs="Calibri"/>
          <w:color w:val="auto"/>
          <w:sz w:val="26"/>
          <w:szCs w:val="26"/>
          <w:vertAlign w:val="superscript"/>
        </w:rPr>
      </w:pPr>
    </w:p>
    <w:p>
      <w:pPr>
        <w:numPr>
          <w:ilvl w:val="0"/>
          <w:numId w:val="28"/>
        </w:numPr>
        <w:tabs>
          <w:tab w:val="left" w:pos="120"/>
        </w:tabs>
        <w:spacing w:after="0" w:line="197" w:lineRule="auto"/>
        <w:ind w:left="120" w:hanging="120"/>
        <w:rPr>
          <w:rFonts w:ascii="Calibri" w:hAnsi="Calibri" w:eastAsia="Calibri" w:cs="Calibri"/>
          <w:color w:val="auto"/>
          <w:sz w:val="20"/>
          <w:szCs w:val="20"/>
          <w:vertAlign w:val="superscript"/>
        </w:rPr>
      </w:pPr>
      <w:r>
        <w:rPr>
          <w:rFonts w:ascii="Calibri" w:hAnsi="Calibri" w:eastAsia="Calibri" w:cs="Calibri"/>
          <w:color w:val="auto"/>
          <w:sz w:val="16"/>
          <w:szCs w:val="16"/>
        </w:rPr>
        <w:t>Ibid.</w:t>
      </w:r>
    </w:p>
    <w:p>
      <w:pPr>
        <w:spacing w:after="0" w:line="44" w:lineRule="exact"/>
        <w:rPr>
          <w:rFonts w:ascii="Calibri" w:hAnsi="Calibri" w:eastAsia="Calibri" w:cs="Calibri"/>
          <w:color w:val="auto"/>
          <w:sz w:val="20"/>
          <w:szCs w:val="20"/>
          <w:vertAlign w:val="superscript"/>
        </w:rPr>
      </w:pPr>
    </w:p>
    <w:p>
      <w:pPr>
        <w:numPr>
          <w:ilvl w:val="0"/>
          <w:numId w:val="28"/>
        </w:numPr>
        <w:tabs>
          <w:tab w:val="left" w:pos="180"/>
        </w:tabs>
        <w:spacing w:after="0" w:line="197" w:lineRule="auto"/>
        <w:ind w:left="180" w:hanging="180"/>
        <w:rPr>
          <w:rFonts w:ascii="Calibri" w:hAnsi="Calibri" w:eastAsia="Calibri" w:cs="Calibri"/>
          <w:color w:val="auto"/>
          <w:sz w:val="20"/>
          <w:szCs w:val="20"/>
          <w:vertAlign w:val="superscript"/>
        </w:rPr>
      </w:pPr>
      <w:r>
        <w:rPr>
          <w:rFonts w:ascii="Calibri" w:hAnsi="Calibri" w:eastAsia="Calibri" w:cs="Calibri"/>
          <w:color w:val="auto"/>
          <w:sz w:val="16"/>
          <w:szCs w:val="16"/>
        </w:rPr>
        <w:t xml:space="preserve">“Work and Family Influences on Departure from Public Accounting,” </w:t>
      </w:r>
      <w:r>
        <w:rPr>
          <w:rFonts w:ascii="Calibri" w:hAnsi="Calibri" w:eastAsia="Calibri" w:cs="Calibri"/>
          <w:i/>
          <w:iCs/>
          <w:color w:val="auto"/>
          <w:sz w:val="16"/>
          <w:szCs w:val="16"/>
        </w:rPr>
        <w:t>Journal of Vocational Behavior</w:t>
      </w:r>
      <w:r>
        <w:rPr>
          <w:rFonts w:ascii="Calibri" w:hAnsi="Calibri" w:eastAsia="Calibri" w:cs="Calibri"/>
          <w:color w:val="auto"/>
          <w:sz w:val="16"/>
          <w:szCs w:val="16"/>
        </w:rPr>
        <w:t xml:space="preserve"> 50 (1997):</w:t>
      </w:r>
    </w:p>
    <w:p>
      <w:pPr>
        <w:spacing w:after="0" w:line="44" w:lineRule="exact"/>
        <w:rPr>
          <w:rFonts w:ascii="Calibri" w:hAnsi="Calibri" w:eastAsia="Calibri" w:cs="Calibri"/>
          <w:color w:val="auto"/>
          <w:sz w:val="20"/>
          <w:szCs w:val="20"/>
          <w:vertAlign w:val="superscript"/>
        </w:rPr>
      </w:pPr>
    </w:p>
    <w:p>
      <w:pPr>
        <w:numPr>
          <w:ilvl w:val="0"/>
          <w:numId w:val="29"/>
        </w:numPr>
        <w:tabs>
          <w:tab w:val="left" w:pos="360"/>
        </w:tabs>
        <w:spacing w:after="0" w:line="197" w:lineRule="auto"/>
        <w:ind w:left="360" w:hanging="360"/>
        <w:rPr>
          <w:rFonts w:ascii="Calibri" w:hAnsi="Calibri" w:eastAsia="Calibri" w:cs="Calibri"/>
          <w:color w:val="auto"/>
          <w:sz w:val="20"/>
          <w:szCs w:val="20"/>
        </w:rPr>
      </w:pPr>
      <w:r>
        <w:rPr>
          <w:rFonts w:ascii="Calibri" w:hAnsi="Calibri" w:eastAsia="Calibri" w:cs="Calibri"/>
          <w:color w:val="auto"/>
          <w:sz w:val="20"/>
          <w:szCs w:val="20"/>
        </w:rPr>
        <w:t>accessed April 4.</w:t>
      </w:r>
      <w:r>
        <w:rPr>
          <w:rFonts w:ascii="Calibri" w:hAnsi="Calibri" w:eastAsia="Calibri" w:cs="Calibri"/>
          <w:color w:val="0000FF"/>
          <w:sz w:val="20"/>
          <w:szCs w:val="20"/>
        </w:rPr>
        <w:t xml:space="preserve"> </w:t>
      </w:r>
      <w:r>
        <w:fldChar w:fldCharType="begin"/>
      </w:r>
      <w:r>
        <w:instrText xml:space="preserve"> HYPERLINK "https://doi.org/10.1006/jvbe.1996.1578" \h </w:instrText>
      </w:r>
      <w:r>
        <w:fldChar w:fldCharType="separate"/>
      </w:r>
      <w:r>
        <w:rPr>
          <w:rFonts w:ascii="Calibri" w:hAnsi="Calibri" w:eastAsia="Calibri" w:cs="Calibri"/>
          <w:color w:val="0000FF"/>
          <w:sz w:val="20"/>
          <w:szCs w:val="20"/>
          <w:u w:val="single" w:color="auto"/>
        </w:rPr>
        <w:t>https://doi.org/10.1006/jvbe.1996.1578</w:t>
      </w:r>
      <w:r>
        <w:rPr>
          <w:rFonts w:ascii="Calibri" w:hAnsi="Calibri" w:eastAsia="Calibri" w:cs="Calibri"/>
          <w:color w:val="0000FF"/>
          <w:sz w:val="20"/>
          <w:szCs w:val="20"/>
          <w:u w:val="single" w:color="auto"/>
        </w:rPr>
        <w:fldChar w:fldCharType="end"/>
      </w:r>
    </w:p>
    <w:p>
      <w:pPr>
        <w:sectPr>
          <w:pgSz w:w="12240" w:h="15840"/>
          <w:pgMar w:top="1440" w:right="1440" w:bottom="155" w:left="1440" w:header="0" w:footer="0" w:gutter="0"/>
          <w:cols w:equalWidth="0" w:num="1">
            <w:col w:w="9360"/>
          </w:cols>
        </w:sectPr>
      </w:pPr>
    </w:p>
    <w:p>
      <w:pPr>
        <w:spacing w:after="0" w:line="200" w:lineRule="exact"/>
        <w:rPr>
          <w:color w:val="auto"/>
          <w:sz w:val="20"/>
          <w:szCs w:val="20"/>
        </w:rPr>
      </w:pPr>
    </w:p>
    <w:p>
      <w:pPr>
        <w:spacing w:after="0" w:line="264"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1"/>
          <w:szCs w:val="21"/>
        </w:rPr>
        <w:t>33</w:t>
      </w:r>
    </w:p>
    <w:p>
      <w:pPr>
        <w:sectPr>
          <w:type w:val="continuous"/>
          <w:pgSz w:w="12240" w:h="15840"/>
          <w:pgMar w:top="1440" w:right="1440" w:bottom="155" w:left="1440" w:header="0" w:footer="0" w:gutter="0"/>
          <w:cols w:equalWidth="0" w:num="1">
            <w:col w:w="9360"/>
          </w:cols>
        </w:sectPr>
      </w:pPr>
    </w:p>
    <w:p>
      <w:pPr>
        <w:spacing w:after="0" w:line="12" w:lineRule="exact"/>
        <w:rPr>
          <w:color w:val="auto"/>
          <w:sz w:val="20"/>
          <w:szCs w:val="20"/>
        </w:rPr>
      </w:pPr>
      <w:bookmarkStart w:id="34" w:name="page35"/>
      <w:bookmarkEnd w:id="34"/>
    </w:p>
    <w:p>
      <w:pPr>
        <w:spacing w:after="0" w:line="473" w:lineRule="auto"/>
        <w:ind w:right="40" w:firstLine="721"/>
        <w:rPr>
          <w:color w:val="auto"/>
          <w:sz w:val="20"/>
          <w:szCs w:val="20"/>
        </w:rPr>
      </w:pPr>
      <w:r>
        <w:rPr>
          <w:rFonts w:ascii="Times New Roman" w:hAnsi="Times New Roman" w:eastAsia="Times New Roman" w:cs="Times New Roman"/>
          <w:color w:val="auto"/>
          <w:sz w:val="23"/>
          <w:szCs w:val="23"/>
        </w:rPr>
        <w:t>Tinuke Fapohunda argues that the perception of women as child-bearers and domestics hinders women’s work flexibility and the full involvement of women in their work.</w:t>
      </w:r>
      <w:r>
        <w:rPr>
          <w:rFonts w:ascii="Times New Roman" w:hAnsi="Times New Roman" w:eastAsia="Times New Roman" w:cs="Times New Roman"/>
          <w:color w:val="auto"/>
          <w:sz w:val="26"/>
          <w:szCs w:val="26"/>
          <w:vertAlign w:val="superscript"/>
        </w:rPr>
        <w:t>11</w:t>
      </w:r>
      <w:r>
        <w:rPr>
          <w:rFonts w:ascii="Times New Roman" w:hAnsi="Times New Roman" w:eastAsia="Times New Roman" w:cs="Times New Roman"/>
          <w:color w:val="auto"/>
          <w:sz w:val="23"/>
          <w:szCs w:val="23"/>
        </w:rPr>
        <w:t xml:space="preserve"> This perception thus results in gender bias and discrimination against women. Tinuke Fapohunda sees role gendering as the root of the gender discrimination culture in organizations.</w:t>
      </w:r>
      <w:r>
        <w:rPr>
          <w:rFonts w:ascii="Times New Roman" w:hAnsi="Times New Roman" w:eastAsia="Times New Roman" w:cs="Times New Roman"/>
          <w:color w:val="auto"/>
          <w:sz w:val="26"/>
          <w:szCs w:val="26"/>
          <w:vertAlign w:val="superscript"/>
        </w:rPr>
        <w:t>12</w:t>
      </w:r>
      <w:r>
        <w:rPr>
          <w:rFonts w:ascii="Times New Roman" w:hAnsi="Times New Roman" w:eastAsia="Times New Roman" w:cs="Times New Roman"/>
          <w:color w:val="auto"/>
          <w:sz w:val="23"/>
          <w:szCs w:val="23"/>
        </w:rPr>
        <w:t xml:space="preserve"> For instance, Chima Mordi, Frederick Mmieh, and Stella Ibiyinka Ojo state that in the Nigerian banking sector, “there was a tacit stipulation from the employers for early-career female managers not to get married and, if they were married, not to get pregnant.”</w:t>
      </w:r>
      <w:r>
        <w:rPr>
          <w:rFonts w:ascii="Times New Roman" w:hAnsi="Times New Roman" w:eastAsia="Times New Roman" w:cs="Times New Roman"/>
          <w:color w:val="auto"/>
          <w:sz w:val="26"/>
          <w:szCs w:val="26"/>
          <w:vertAlign w:val="superscript"/>
        </w:rPr>
        <w:t>13</w:t>
      </w:r>
      <w:r>
        <w:rPr>
          <w:rFonts w:ascii="Times New Roman" w:hAnsi="Times New Roman" w:eastAsia="Times New Roman" w:cs="Times New Roman"/>
          <w:color w:val="auto"/>
          <w:sz w:val="23"/>
          <w:szCs w:val="23"/>
        </w:rPr>
        <w:t xml:space="preserve"> They cite an interviewee who stated that she had to deny her marital status.</w:t>
      </w:r>
      <w:r>
        <w:rPr>
          <w:rFonts w:ascii="Times New Roman" w:hAnsi="Times New Roman" w:eastAsia="Times New Roman" w:cs="Times New Roman"/>
          <w:color w:val="auto"/>
          <w:sz w:val="26"/>
          <w:szCs w:val="26"/>
          <w:vertAlign w:val="superscript"/>
        </w:rPr>
        <w:t>14</w:t>
      </w:r>
      <w:r>
        <w:rPr>
          <w:rFonts w:ascii="Times New Roman" w:hAnsi="Times New Roman" w:eastAsia="Times New Roman" w:cs="Times New Roman"/>
          <w:color w:val="auto"/>
          <w:sz w:val="23"/>
          <w:szCs w:val="23"/>
        </w:rPr>
        <w:t xml:space="preserve"> Some managers, the authors contend, consider married women as unreliable and as individuals with a conflict of interest between family-life and career.</w:t>
      </w:r>
    </w:p>
    <w:p>
      <w:pPr>
        <w:spacing w:after="0" w:line="6" w:lineRule="exact"/>
        <w:rPr>
          <w:color w:val="auto"/>
          <w:sz w:val="20"/>
          <w:szCs w:val="20"/>
        </w:rPr>
      </w:pPr>
    </w:p>
    <w:p>
      <w:pPr>
        <w:spacing w:after="0" w:line="484" w:lineRule="auto"/>
        <w:ind w:right="220" w:firstLine="721"/>
        <w:jc w:val="both"/>
        <w:rPr>
          <w:color w:val="auto"/>
          <w:sz w:val="20"/>
          <w:szCs w:val="20"/>
        </w:rPr>
      </w:pPr>
      <w:r>
        <w:rPr>
          <w:rFonts w:ascii="Times New Roman" w:hAnsi="Times New Roman" w:eastAsia="Times New Roman" w:cs="Times New Roman"/>
          <w:color w:val="auto"/>
          <w:sz w:val="23"/>
          <w:szCs w:val="23"/>
        </w:rPr>
        <w:t>Adejoke Oyewunmi asserts that the male model of work, which involves long working hours, is not family-friendly and thus causes maternity bias</w:t>
      </w:r>
      <w:r>
        <w:rPr>
          <w:rFonts w:ascii="Times New Roman" w:hAnsi="Times New Roman" w:eastAsia="Times New Roman" w:cs="Times New Roman"/>
          <w:color w:val="auto"/>
          <w:sz w:val="26"/>
          <w:szCs w:val="26"/>
          <w:vertAlign w:val="superscript"/>
        </w:rPr>
        <w:t>15</w:t>
      </w:r>
      <w:r>
        <w:rPr>
          <w:rFonts w:ascii="Times New Roman" w:hAnsi="Times New Roman" w:eastAsia="Times New Roman" w:cs="Times New Roman"/>
          <w:color w:val="auto"/>
          <w:sz w:val="23"/>
          <w:szCs w:val="23"/>
        </w:rPr>
        <w:t xml:space="preserve"> for women.</w:t>
      </w:r>
      <w:r>
        <w:rPr>
          <w:rFonts w:ascii="Times New Roman" w:hAnsi="Times New Roman" w:eastAsia="Times New Roman" w:cs="Times New Roman"/>
          <w:color w:val="auto"/>
          <w:sz w:val="26"/>
          <w:szCs w:val="26"/>
          <w:vertAlign w:val="superscript"/>
        </w:rPr>
        <w:t>16</w:t>
      </w:r>
      <w:r>
        <w:rPr>
          <w:rFonts w:ascii="Times New Roman" w:hAnsi="Times New Roman" w:eastAsia="Times New Roman" w:cs="Times New Roman"/>
          <w:color w:val="auto"/>
          <w:sz w:val="23"/>
          <w:szCs w:val="23"/>
        </w:rPr>
        <w:t xml:space="preserve"> Further, Oyewunmi explains that some employers terminate women’s jobs based on pregnancy. She also notes that some women make the decision to remain unmarried to fulfill their career dreams.</w:t>
      </w:r>
    </w:p>
    <w:p>
      <w:pPr>
        <w:spacing w:after="0" w:line="20" w:lineRule="exact"/>
        <w:rPr>
          <w:color w:val="auto"/>
          <w:sz w:val="20"/>
          <w:szCs w:val="20"/>
        </w:rPr>
      </w:pPr>
    </w:p>
    <w:p>
      <w:pPr>
        <w:spacing w:after="0" w:line="498" w:lineRule="auto"/>
        <w:ind w:right="80" w:firstLine="721"/>
        <w:jc w:val="both"/>
        <w:rPr>
          <w:color w:val="auto"/>
          <w:sz w:val="20"/>
          <w:szCs w:val="20"/>
        </w:rPr>
      </w:pPr>
      <w:r>
        <w:rPr>
          <w:rFonts w:ascii="Times New Roman" w:hAnsi="Times New Roman" w:eastAsia="Times New Roman" w:cs="Times New Roman"/>
          <w:color w:val="auto"/>
          <w:sz w:val="23"/>
          <w:szCs w:val="23"/>
        </w:rPr>
        <w:t>In their literature review-based research, Adriana Tiron-Tudor and Widad Fragalla Atena claim that in consulting, specifically in audit, motherhood makes it difficult for women to rise to the partner level.</w:t>
      </w:r>
      <w:r>
        <w:rPr>
          <w:rFonts w:ascii="Times New Roman" w:hAnsi="Times New Roman" w:eastAsia="Times New Roman" w:cs="Times New Roman"/>
          <w:color w:val="auto"/>
          <w:sz w:val="26"/>
          <w:szCs w:val="26"/>
          <w:vertAlign w:val="superscript"/>
        </w:rPr>
        <w:t>17</w:t>
      </w:r>
      <w:r>
        <w:rPr>
          <w:rFonts w:ascii="Times New Roman" w:hAnsi="Times New Roman" w:eastAsia="Times New Roman" w:cs="Times New Roman"/>
          <w:color w:val="auto"/>
          <w:sz w:val="23"/>
          <w:szCs w:val="23"/>
        </w:rPr>
        <w:t xml:space="preserve"> They list three reasons why women find it difficult to rise to this upper</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327025</wp:posOffset>
                </wp:positionV>
                <wp:extent cx="1829435" cy="0"/>
                <wp:effectExtent l="0" t="4445" r="0" b="5080"/>
                <wp:wrapNone/>
                <wp:docPr id="27" name="Shape 27"/>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3">
                          <a:solidFill>
                            <a:srgbClr val="000000"/>
                          </a:solidFill>
                          <a:miter lim="800000"/>
                        </a:ln>
                      </wps:spPr>
                      <wps:bodyPr/>
                    </wps:wsp>
                  </a:graphicData>
                </a:graphic>
              </wp:anchor>
            </w:drawing>
          </mc:Choice>
          <mc:Fallback>
            <w:pict>
              <v:line id="Shape 27" o:spid="_x0000_s1026" o:spt="20" style="position:absolute;left:0pt;margin-left:0pt;margin-top:25.75pt;height:0pt;width:144.05pt;z-index:-251657216;mso-width-relative:page;mso-height-relative:page;" fillcolor="#FFFFFF" filled="t" stroked="t" coordsize="21600,21600" o:allowincell="f" o:gfxdata="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TIyG/U&#10;AAAABgEAAA8AAAAAAAAAAQAgAAAAIgAAAGRycy9kb3ducmV2LnhtbFBLAQIUABQAAAAIAIdO4kBR&#10;BIcmsgEAAJsDAAAOAAAAAAAAAAEAIAAAACMBAABkcnMvZTJvRG9jLnhtbFBLBQYAAAAABgAGAFkB&#10;AABHBQAAAAA=&#10;">
                <v:fill on="t" focussize="0,0"/>
                <v:stroke weight="0.71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44" w:lineRule="exact"/>
        <w:rPr>
          <w:color w:val="auto"/>
          <w:sz w:val="20"/>
          <w:szCs w:val="20"/>
        </w:rPr>
      </w:pPr>
    </w:p>
    <w:p>
      <w:pPr>
        <w:numPr>
          <w:ilvl w:val="0"/>
          <w:numId w:val="30"/>
        </w:numPr>
        <w:tabs>
          <w:tab w:val="left" w:pos="182"/>
        </w:tabs>
        <w:spacing w:after="0" w:line="205" w:lineRule="auto"/>
        <w:ind w:right="1100"/>
        <w:rPr>
          <w:rFonts w:ascii="Calibri" w:hAnsi="Calibri" w:eastAsia="Calibri" w:cs="Calibri"/>
          <w:color w:val="0000FF"/>
          <w:sz w:val="20"/>
          <w:szCs w:val="20"/>
          <w:u w:val="single" w:color="auto"/>
        </w:rPr>
      </w:pPr>
      <w:r>
        <w:rPr>
          <w:rFonts w:ascii="Calibri" w:hAnsi="Calibri" w:eastAsia="Calibri" w:cs="Calibri"/>
          <w:color w:val="auto"/>
          <w:sz w:val="20"/>
          <w:szCs w:val="20"/>
        </w:rPr>
        <w:t xml:space="preserve">“Gender Influences in Work Life Balance: Findings from Nigeria,” </w:t>
      </w:r>
      <w:r>
        <w:rPr>
          <w:rFonts w:ascii="Calibri" w:hAnsi="Calibri" w:eastAsia="Calibri" w:cs="Calibri"/>
          <w:i/>
          <w:iCs/>
          <w:color w:val="auto"/>
          <w:sz w:val="20"/>
          <w:szCs w:val="20"/>
        </w:rPr>
        <w:t>Global Journal of Human Resource Management</w:t>
      </w:r>
      <w:r>
        <w:rPr>
          <w:rFonts w:ascii="Calibri" w:hAnsi="Calibri" w:eastAsia="Calibri" w:cs="Calibri"/>
          <w:color w:val="auto"/>
          <w:sz w:val="20"/>
          <w:szCs w:val="20"/>
        </w:rPr>
        <w:t xml:space="preserve"> 2, no 2 (June 2014): 27, accessed April 04, 2019.</w:t>
      </w:r>
      <w:r>
        <w:rPr>
          <w:rFonts w:ascii="Calibri" w:hAnsi="Calibri" w:eastAsia="Calibri" w:cs="Calibri"/>
          <w:color w:val="0000FF"/>
          <w:sz w:val="20"/>
          <w:szCs w:val="20"/>
        </w:rPr>
        <w:t xml:space="preserve"> </w:t>
      </w:r>
      <w:r>
        <w:fldChar w:fldCharType="begin"/>
      </w:r>
      <w:r>
        <w:instrText xml:space="preserve"> HYPERLINK "http://www.eajournals.org/wp-content/uploads/Gender-Influences-in-Work-Life-Balance-Findings-From-Nigeria.pdf" \h </w:instrText>
      </w:r>
      <w:r>
        <w:fldChar w:fldCharType="separate"/>
      </w:r>
      <w:r>
        <w:rPr>
          <w:rFonts w:ascii="Calibri" w:hAnsi="Calibri" w:eastAsia="Calibri" w:cs="Calibri"/>
          <w:color w:val="0000FF"/>
          <w:sz w:val="20"/>
          <w:szCs w:val="20"/>
          <w:u w:val="single" w:color="auto"/>
        </w:rPr>
        <w:t>http://www.eajournals.org/wp-</w:t>
      </w:r>
      <w:r>
        <w:rPr>
          <w:rFonts w:ascii="Calibri" w:hAnsi="Calibri" w:eastAsia="Calibri" w:cs="Calibri"/>
          <w:color w:val="0000FF"/>
          <w:sz w:val="20"/>
          <w:szCs w:val="20"/>
          <w:u w:val="single" w:color="auto"/>
        </w:rPr>
        <w:fldChar w:fldCharType="end"/>
      </w:r>
      <w:r>
        <w:fldChar w:fldCharType="begin"/>
      </w:r>
      <w:r>
        <w:instrText xml:space="preserve"> HYPERLINK "http://www.eajournals.org/wp-content/uploads/Gender-Influences-in-Work-Life-Balance-Findings-From-Nigeria.pdf" \h </w:instrText>
      </w:r>
      <w:r>
        <w:fldChar w:fldCharType="separate"/>
      </w:r>
      <w:r>
        <w:rPr>
          <w:rFonts w:ascii="Calibri" w:hAnsi="Calibri" w:eastAsia="Calibri" w:cs="Calibri"/>
          <w:color w:val="0000FF"/>
          <w:sz w:val="20"/>
          <w:szCs w:val="20"/>
          <w:u w:val="single" w:color="auto"/>
        </w:rPr>
        <w:t>content/uploads/Gender-Influences-in-Work-Life-Balance-Findings-From-Nigeria.pdf</w:t>
      </w:r>
      <w:r>
        <w:rPr>
          <w:rFonts w:ascii="Calibri" w:hAnsi="Calibri" w:eastAsia="Calibri" w:cs="Calibri"/>
          <w:color w:val="0000FF"/>
          <w:sz w:val="20"/>
          <w:szCs w:val="20"/>
          <w:u w:val="single" w:color="auto"/>
        </w:rPr>
        <w:fldChar w:fldCharType="end"/>
      </w:r>
    </w:p>
    <w:p>
      <w:pPr>
        <w:spacing w:after="0" w:line="2" w:lineRule="exact"/>
        <w:rPr>
          <w:rFonts w:ascii="Calibri" w:hAnsi="Calibri" w:eastAsia="Calibri" w:cs="Calibri"/>
          <w:color w:val="0000FF"/>
          <w:sz w:val="20"/>
          <w:szCs w:val="20"/>
          <w:u w:val="single" w:color="auto"/>
        </w:rPr>
      </w:pPr>
    </w:p>
    <w:p>
      <w:pPr>
        <w:numPr>
          <w:ilvl w:val="0"/>
          <w:numId w:val="30"/>
        </w:numPr>
        <w:tabs>
          <w:tab w:val="left" w:pos="180"/>
        </w:tabs>
        <w:spacing w:after="0" w:line="181"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Fapohunda, 27.</w:t>
      </w:r>
    </w:p>
    <w:p>
      <w:pPr>
        <w:spacing w:after="0" w:line="44" w:lineRule="exact"/>
        <w:rPr>
          <w:rFonts w:ascii="Calibri" w:hAnsi="Calibri" w:eastAsia="Calibri" w:cs="Calibri"/>
          <w:color w:val="auto"/>
          <w:sz w:val="26"/>
          <w:szCs w:val="26"/>
          <w:vertAlign w:val="superscript"/>
        </w:rPr>
      </w:pPr>
    </w:p>
    <w:p>
      <w:pPr>
        <w:numPr>
          <w:ilvl w:val="0"/>
          <w:numId w:val="30"/>
        </w:numPr>
        <w:tabs>
          <w:tab w:val="left" w:pos="182"/>
        </w:tabs>
        <w:spacing w:after="0" w:line="205" w:lineRule="auto"/>
        <w:ind w:right="120"/>
        <w:rPr>
          <w:rFonts w:ascii="Calibri" w:hAnsi="Calibri" w:eastAsia="Calibri" w:cs="Calibri"/>
          <w:color w:val="auto"/>
          <w:sz w:val="26"/>
          <w:szCs w:val="26"/>
          <w:vertAlign w:val="superscript"/>
        </w:rPr>
      </w:pPr>
      <w:r>
        <w:rPr>
          <w:rFonts w:ascii="Calibri" w:hAnsi="Calibri" w:eastAsia="Calibri" w:cs="Calibri"/>
          <w:color w:val="auto"/>
          <w:sz w:val="20"/>
          <w:szCs w:val="20"/>
        </w:rPr>
        <w:t xml:space="preserve">“An Exploratory Study of Managers’ Perspective of Work-Life Balance in Nigeria: A Case Analysis of the Nigerian Banking Sector,” </w:t>
      </w:r>
      <w:r>
        <w:rPr>
          <w:rFonts w:ascii="Calibri" w:hAnsi="Calibri" w:eastAsia="Calibri" w:cs="Calibri"/>
          <w:i/>
          <w:iCs/>
          <w:color w:val="auto"/>
          <w:sz w:val="20"/>
          <w:szCs w:val="20"/>
        </w:rPr>
        <w:t>Thunderbird International Business Review</w:t>
      </w:r>
      <w:r>
        <w:rPr>
          <w:rFonts w:ascii="Calibri" w:hAnsi="Calibri" w:eastAsia="Calibri" w:cs="Calibri"/>
          <w:color w:val="auto"/>
          <w:sz w:val="20"/>
          <w:szCs w:val="20"/>
        </w:rPr>
        <w:t xml:space="preserve"> 55, no.1 (2012): 68, accessed, April 04, 2019. https://doi.org/10.1002/tie.21523</w:t>
      </w:r>
    </w:p>
    <w:p>
      <w:pPr>
        <w:spacing w:after="0" w:line="3" w:lineRule="exact"/>
        <w:rPr>
          <w:rFonts w:ascii="Calibri" w:hAnsi="Calibri" w:eastAsia="Calibri" w:cs="Calibri"/>
          <w:color w:val="auto"/>
          <w:sz w:val="26"/>
          <w:szCs w:val="26"/>
          <w:vertAlign w:val="superscript"/>
        </w:rPr>
      </w:pPr>
    </w:p>
    <w:p>
      <w:pPr>
        <w:numPr>
          <w:ilvl w:val="0"/>
          <w:numId w:val="30"/>
        </w:numPr>
        <w:tabs>
          <w:tab w:val="left" w:pos="180"/>
        </w:tabs>
        <w:spacing w:after="0" w:line="185"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Ibid.</w:t>
      </w:r>
    </w:p>
    <w:p>
      <w:pPr>
        <w:spacing w:after="0" w:line="43" w:lineRule="exact"/>
        <w:rPr>
          <w:rFonts w:ascii="Calibri" w:hAnsi="Calibri" w:eastAsia="Calibri" w:cs="Calibri"/>
          <w:color w:val="auto"/>
          <w:sz w:val="26"/>
          <w:szCs w:val="26"/>
          <w:vertAlign w:val="superscript"/>
        </w:rPr>
      </w:pPr>
    </w:p>
    <w:p>
      <w:pPr>
        <w:numPr>
          <w:ilvl w:val="0"/>
          <w:numId w:val="30"/>
        </w:numPr>
        <w:tabs>
          <w:tab w:val="left" w:pos="182"/>
        </w:tabs>
        <w:spacing w:after="0" w:line="190" w:lineRule="auto"/>
        <w:ind w:right="580"/>
        <w:rPr>
          <w:rFonts w:ascii="Calibri" w:hAnsi="Calibri" w:eastAsia="Calibri" w:cs="Calibri"/>
          <w:color w:val="auto"/>
          <w:sz w:val="26"/>
          <w:szCs w:val="26"/>
          <w:vertAlign w:val="superscript"/>
        </w:rPr>
      </w:pPr>
      <w:r>
        <w:rPr>
          <w:rFonts w:ascii="Calibri" w:hAnsi="Calibri" w:eastAsia="Calibri" w:cs="Calibri"/>
          <w:color w:val="auto"/>
          <w:sz w:val="20"/>
          <w:szCs w:val="20"/>
        </w:rPr>
        <w:t>Maternity bias implies that managers view pregnant women as less competent than men because of their pregnant condition.</w:t>
      </w:r>
    </w:p>
    <w:p>
      <w:pPr>
        <w:spacing w:after="0" w:line="1" w:lineRule="exact"/>
        <w:rPr>
          <w:rFonts w:ascii="Calibri" w:hAnsi="Calibri" w:eastAsia="Calibri" w:cs="Calibri"/>
          <w:color w:val="auto"/>
          <w:sz w:val="26"/>
          <w:szCs w:val="26"/>
          <w:vertAlign w:val="superscript"/>
        </w:rPr>
      </w:pPr>
    </w:p>
    <w:p>
      <w:pPr>
        <w:numPr>
          <w:ilvl w:val="0"/>
          <w:numId w:val="30"/>
        </w:numPr>
        <w:tabs>
          <w:tab w:val="left" w:pos="180"/>
        </w:tabs>
        <w:spacing w:after="0" w:line="181"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“The Promotion of Sexual Equality and Non-Discrimination in the Workplace: A Nigerian Perspective,”</w:t>
      </w:r>
    </w:p>
    <w:p>
      <w:pPr>
        <w:spacing w:after="0" w:line="44" w:lineRule="exact"/>
        <w:rPr>
          <w:rFonts w:ascii="Calibri" w:hAnsi="Calibri" w:eastAsia="Calibri" w:cs="Calibri"/>
          <w:color w:val="auto"/>
          <w:sz w:val="26"/>
          <w:szCs w:val="26"/>
          <w:vertAlign w:val="superscript"/>
        </w:rPr>
      </w:pPr>
    </w:p>
    <w:p>
      <w:pPr>
        <w:spacing w:after="0" w:line="197" w:lineRule="auto"/>
        <w:rPr>
          <w:rFonts w:ascii="Calibri" w:hAnsi="Calibri" w:eastAsia="Calibri" w:cs="Calibri"/>
          <w:color w:val="auto"/>
          <w:sz w:val="26"/>
          <w:szCs w:val="26"/>
          <w:vertAlign w:val="superscript"/>
        </w:rPr>
      </w:pPr>
      <w:r>
        <w:rPr>
          <w:rFonts w:ascii="Calibri" w:hAnsi="Calibri" w:eastAsia="Calibri" w:cs="Calibri"/>
          <w:i/>
          <w:iCs/>
          <w:color w:val="auto"/>
          <w:sz w:val="20"/>
          <w:szCs w:val="20"/>
        </w:rPr>
        <w:t>International Journal of Discrimination and the Law</w:t>
      </w:r>
      <w:r>
        <w:rPr>
          <w:rFonts w:ascii="Calibri" w:hAnsi="Calibri" w:eastAsia="Calibri" w:cs="Calibri"/>
          <w:color w:val="auto"/>
          <w:sz w:val="20"/>
          <w:szCs w:val="20"/>
        </w:rPr>
        <w:t xml:space="preserve"> 13, no. 4 (2013): 331-333. SAGE Journals.</w:t>
      </w:r>
    </w:p>
    <w:p>
      <w:pPr>
        <w:spacing w:after="0" w:line="44" w:lineRule="exact"/>
        <w:rPr>
          <w:rFonts w:ascii="Calibri" w:hAnsi="Calibri" w:eastAsia="Calibri" w:cs="Calibri"/>
          <w:color w:val="auto"/>
          <w:sz w:val="26"/>
          <w:szCs w:val="26"/>
          <w:vertAlign w:val="superscript"/>
        </w:rPr>
      </w:pPr>
    </w:p>
    <w:p>
      <w:pPr>
        <w:numPr>
          <w:ilvl w:val="0"/>
          <w:numId w:val="30"/>
        </w:numPr>
        <w:tabs>
          <w:tab w:val="left" w:pos="182"/>
        </w:tabs>
        <w:spacing w:after="0" w:line="190" w:lineRule="auto"/>
        <w:ind w:right="140"/>
        <w:rPr>
          <w:rFonts w:ascii="Calibri" w:hAnsi="Calibri" w:eastAsia="Calibri" w:cs="Calibri"/>
          <w:color w:val="auto"/>
          <w:sz w:val="26"/>
          <w:szCs w:val="26"/>
          <w:vertAlign w:val="superscript"/>
        </w:rPr>
      </w:pPr>
      <w:r>
        <w:rPr>
          <w:rFonts w:ascii="Calibri" w:hAnsi="Calibri" w:eastAsia="Calibri" w:cs="Calibri"/>
          <w:color w:val="auto"/>
          <w:sz w:val="20"/>
          <w:szCs w:val="20"/>
        </w:rPr>
        <w:t xml:space="preserve">“Women Career Paths in Accounting Organizations: Big4 Scenario,” </w:t>
      </w:r>
      <w:r>
        <w:rPr>
          <w:rFonts w:ascii="Calibri" w:hAnsi="Calibri" w:eastAsia="Calibri" w:cs="Calibri"/>
          <w:i/>
          <w:iCs/>
          <w:color w:val="auto"/>
          <w:sz w:val="20"/>
          <w:szCs w:val="20"/>
        </w:rPr>
        <w:t>Administrative Sciences</w:t>
      </w:r>
      <w:r>
        <w:rPr>
          <w:rFonts w:ascii="Calibri" w:hAnsi="Calibri" w:eastAsia="Calibri" w:cs="Calibri"/>
          <w:color w:val="auto"/>
          <w:sz w:val="20"/>
          <w:szCs w:val="20"/>
        </w:rPr>
        <w:t xml:space="preserve"> 8, no 62 (2018): 11, accessed April 4, 2019. https://doi.org/10.3390/admsci8040062</w:t>
      </w:r>
    </w:p>
    <w:p>
      <w:pPr>
        <w:sectPr>
          <w:pgSz w:w="12240" w:h="15840"/>
          <w:pgMar w:top="1440" w:right="1440" w:bottom="155" w:left="1440" w:header="0" w:footer="0" w:gutter="0"/>
          <w:cols w:equalWidth="0" w:num="1">
            <w:col w:w="9360"/>
          </w:cols>
        </w:sectPr>
      </w:pPr>
    </w:p>
    <w:p>
      <w:pPr>
        <w:spacing w:after="0" w:line="200" w:lineRule="exact"/>
        <w:rPr>
          <w:rFonts w:ascii="Calibri" w:hAnsi="Calibri" w:eastAsia="Calibri" w:cs="Calibri"/>
          <w:color w:val="auto"/>
          <w:sz w:val="26"/>
          <w:szCs w:val="26"/>
          <w:vertAlign w:val="superscript"/>
        </w:rPr>
      </w:pPr>
    </w:p>
    <w:p>
      <w:pPr>
        <w:spacing w:after="0" w:line="265" w:lineRule="exact"/>
        <w:rPr>
          <w:rFonts w:ascii="Calibri" w:hAnsi="Calibri" w:eastAsia="Calibri" w:cs="Calibri"/>
          <w:color w:val="auto"/>
          <w:sz w:val="26"/>
          <w:szCs w:val="26"/>
          <w:vertAlign w:val="superscript"/>
        </w:rPr>
      </w:pPr>
    </w:p>
    <w:p>
      <w:pPr>
        <w:spacing w:after="0"/>
        <w:ind w:right="-19"/>
        <w:jc w:val="center"/>
        <w:rPr>
          <w:color w:val="auto"/>
          <w:sz w:val="20"/>
          <w:szCs w:val="20"/>
        </w:rPr>
      </w:pPr>
      <w:r>
        <w:rPr>
          <w:rFonts w:ascii="Calibri" w:hAnsi="Calibri" w:eastAsia="Calibri" w:cs="Calibri"/>
          <w:color w:val="auto"/>
          <w:sz w:val="21"/>
          <w:szCs w:val="21"/>
        </w:rPr>
        <w:t>34</w:t>
      </w:r>
    </w:p>
    <w:p>
      <w:pPr>
        <w:sectPr>
          <w:type w:val="continuous"/>
          <w:pgSz w:w="12240" w:h="15840"/>
          <w:pgMar w:top="1440" w:right="1440" w:bottom="155" w:left="1440" w:header="0" w:footer="0" w:gutter="0"/>
          <w:cols w:equalWidth="0" w:num="1">
            <w:col w:w="9360"/>
          </w:cols>
        </w:sectPr>
      </w:pPr>
    </w:p>
    <w:p>
      <w:pPr>
        <w:spacing w:after="0" w:line="12" w:lineRule="exact"/>
        <w:rPr>
          <w:color w:val="auto"/>
          <w:sz w:val="20"/>
          <w:szCs w:val="20"/>
        </w:rPr>
      </w:pPr>
      <w:bookmarkStart w:id="35" w:name="page36"/>
      <w:bookmarkEnd w:id="35"/>
    </w:p>
    <w:p>
      <w:pPr>
        <w:spacing w:after="0" w:line="457" w:lineRule="auto"/>
        <w:ind w:right="20"/>
        <w:rPr>
          <w:color w:val="auto"/>
          <w:sz w:val="20"/>
          <w:szCs w:val="20"/>
        </w:rPr>
      </w:pPr>
      <w:r>
        <w:rPr>
          <w:rFonts w:ascii="Times New Roman" w:hAnsi="Times New Roman" w:eastAsia="Times New Roman" w:cs="Times New Roman"/>
          <w:color w:val="auto"/>
          <w:sz w:val="24"/>
          <w:szCs w:val="24"/>
        </w:rPr>
        <w:t>echelon: 1) consulting organization through their policies and practice push women away; 2) during pregnancy women disengage from work in the need to reconcile the private life and the professional life; 3) women in their new professional life as mothers find it hard to reconcile work and personal life.</w:t>
      </w:r>
      <w:r>
        <w:rPr>
          <w:rFonts w:ascii="Times New Roman" w:hAnsi="Times New Roman" w:eastAsia="Times New Roman" w:cs="Times New Roman"/>
          <w:color w:val="auto"/>
          <w:sz w:val="31"/>
          <w:szCs w:val="31"/>
          <w:vertAlign w:val="superscript"/>
        </w:rPr>
        <w:t>18</w:t>
      </w:r>
      <w:r>
        <w:rPr>
          <w:rFonts w:ascii="Times New Roman" w:hAnsi="Times New Roman" w:eastAsia="Times New Roman" w:cs="Times New Roman"/>
          <w:color w:val="auto"/>
          <w:sz w:val="24"/>
          <w:szCs w:val="24"/>
        </w:rPr>
        <w:t xml:space="preserve"> In addition, Claire Dambrin and Caroline Lambert’s qualitative study on two management consulting firms in France reveals that organizational practices and policies hinder pregnant women and mothers' access to promotion.</w:t>
      </w:r>
      <w:r>
        <w:rPr>
          <w:rFonts w:ascii="Times New Roman" w:hAnsi="Times New Roman" w:eastAsia="Times New Roman" w:cs="Times New Roman"/>
          <w:color w:val="auto"/>
          <w:sz w:val="27"/>
          <w:szCs w:val="27"/>
          <w:vertAlign w:val="superscript"/>
        </w:rPr>
        <w:t>19</w:t>
      </w:r>
      <w:r>
        <w:rPr>
          <w:rFonts w:ascii="Times New Roman" w:hAnsi="Times New Roman" w:eastAsia="Times New Roman" w:cs="Times New Roman"/>
          <w:color w:val="auto"/>
          <w:sz w:val="24"/>
          <w:szCs w:val="24"/>
        </w:rPr>
        <w:t xml:space="preserve"> An example of organizational practices and policies presented by these scholars is the highly competitive space of management consulting, which demands a lot of commitment from teams. For instance, there is the assumption that women are less productive during pregnancy; this is because jobs in consulting are team-based and project-framed and roles might demand women’s full contribution.</w:t>
      </w:r>
      <w:r>
        <w:rPr>
          <w:rFonts w:ascii="Times New Roman" w:hAnsi="Times New Roman" w:eastAsia="Times New Roman" w:cs="Times New Roman"/>
          <w:color w:val="auto"/>
          <w:sz w:val="31"/>
          <w:szCs w:val="31"/>
          <w:vertAlign w:val="superscript"/>
        </w:rPr>
        <w:t>20</w:t>
      </w:r>
      <w:r>
        <w:rPr>
          <w:rFonts w:ascii="Times New Roman" w:hAnsi="Times New Roman" w:eastAsia="Times New Roman" w:cs="Times New Roman"/>
          <w:color w:val="auto"/>
          <w:sz w:val="24"/>
          <w:szCs w:val="24"/>
        </w:rPr>
        <w:t xml:space="preserve"> Tiron-Tudor and Fragalla Atena add that less contribution in management consulting reduces a woman’s visibility in the project and in the team, and thus makes breaking the glass ceiling difficult. The assertion by Tiron-Tudor and Atena brings forward the words of one woman interviewed by Dambrin and Lambert. The interviewee stated, “we are also, unfortunately, in a milieu that remains macho and in which being pregnant will lose you a year. You will stagnate in terms of salary and you won’t get a bonus.”</w:t>
      </w:r>
      <w:r>
        <w:rPr>
          <w:rFonts w:ascii="Times New Roman" w:hAnsi="Times New Roman" w:eastAsia="Times New Roman" w:cs="Times New Roman"/>
          <w:color w:val="auto"/>
          <w:sz w:val="27"/>
          <w:szCs w:val="27"/>
          <w:vertAlign w:val="superscript"/>
        </w:rPr>
        <w:t>21</w:t>
      </w:r>
      <w:r>
        <w:rPr>
          <w:rFonts w:ascii="Times New Roman" w:hAnsi="Times New Roman" w:eastAsia="Times New Roman" w:cs="Times New Roman"/>
          <w:color w:val="auto"/>
          <w:sz w:val="24"/>
          <w:szCs w:val="24"/>
        </w:rPr>
        <w:t xml:space="preserve"> Aside from bonus deprivation, Dambrin and Lambert’s interviewees mentioned that women lose their promotions.</w:t>
      </w:r>
    </w:p>
    <w:p>
      <w:pPr>
        <w:spacing w:after="0" w:line="20" w:lineRule="exact"/>
        <w:rPr>
          <w:color w:val="auto"/>
          <w:sz w:val="20"/>
          <w:szCs w:val="20"/>
        </w:rPr>
      </w:pPr>
    </w:p>
    <w:p>
      <w:pPr>
        <w:spacing w:after="0" w:line="500" w:lineRule="auto"/>
        <w:ind w:right="380" w:firstLine="721"/>
        <w:rPr>
          <w:color w:val="auto"/>
          <w:sz w:val="20"/>
          <w:szCs w:val="20"/>
        </w:rPr>
      </w:pPr>
      <w:r>
        <w:rPr>
          <w:rFonts w:ascii="Times New Roman" w:hAnsi="Times New Roman" w:eastAsia="Times New Roman" w:cs="Times New Roman"/>
          <w:color w:val="auto"/>
          <w:sz w:val="23"/>
          <w:szCs w:val="23"/>
        </w:rPr>
        <w:t>The issue of role-gendering is a result of the social construction of gender roles and as such, for a better solution to this challenge, care ethics scholars advocate for the evolution of</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220345</wp:posOffset>
                </wp:positionV>
                <wp:extent cx="1829435" cy="0"/>
                <wp:effectExtent l="0" t="4445" r="0" b="5080"/>
                <wp:wrapNone/>
                <wp:docPr id="28" name="Shape 28"/>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4">
                          <a:solidFill>
                            <a:srgbClr val="000000"/>
                          </a:solidFill>
                          <a:miter lim="800000"/>
                        </a:ln>
                      </wps:spPr>
                      <wps:bodyPr/>
                    </wps:wsp>
                  </a:graphicData>
                </a:graphic>
              </wp:anchor>
            </w:drawing>
          </mc:Choice>
          <mc:Fallback>
            <w:pict>
              <v:line id="Shape 28" o:spid="_x0000_s1026" o:spt="20" style="position:absolute;left:0pt;margin-left:0pt;margin-top:17.35pt;height:0pt;width:144.05pt;z-index:-251657216;mso-width-relative:page;mso-height-relative:page;" fillcolor="#FFFFFF" filled="t" stroked="t" coordsize="21600,21600" o:allowincell="f" o:gfxdata="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QkcCHU&#10;AAAABgEAAA8AAAAAAAAAAQAgAAAAIgAAAGRycy9kb3ducmV2LnhtbFBLAQIUABQAAAAIAIdO4kBy&#10;0qFlsgEAAJsDAAAOAAAAAAAAAAEAIAAAACMBAABkcnMvZTJvRG9jLnhtbFBLBQYAAAAABgAGAFkB&#10;AABHBQAAAAA=&#10;">
                <v:fill on="t" focussize="0,0"/>
                <v:stroke weight="0.72pt" color="#000000" miterlimit="8" joinstyle="miter"/>
                <v:imagedata o:title=""/>
                <o:lock v:ext="edit" aspectratio="f"/>
              </v:line>
            </w:pict>
          </mc:Fallback>
        </mc:AlternateContent>
      </w:r>
    </w:p>
    <w:p>
      <w:pPr>
        <w:spacing w:after="0" w:line="200" w:lineRule="exact"/>
        <w:rPr>
          <w:color w:val="auto"/>
          <w:sz w:val="20"/>
          <w:szCs w:val="20"/>
        </w:rPr>
      </w:pPr>
    </w:p>
    <w:p>
      <w:pPr>
        <w:spacing w:after="0" w:line="277" w:lineRule="exact"/>
        <w:rPr>
          <w:color w:val="auto"/>
          <w:sz w:val="20"/>
          <w:szCs w:val="20"/>
        </w:rPr>
      </w:pPr>
    </w:p>
    <w:p>
      <w:pPr>
        <w:spacing w:after="0" w:line="219" w:lineRule="auto"/>
        <w:ind w:right="40"/>
        <w:rPr>
          <w:color w:val="auto"/>
          <w:sz w:val="20"/>
          <w:szCs w:val="20"/>
        </w:rPr>
      </w:pPr>
      <w:r>
        <w:rPr>
          <w:rFonts w:ascii="Calibri" w:hAnsi="Calibri" w:eastAsia="Calibri" w:cs="Calibri"/>
          <w:color w:val="auto"/>
          <w:sz w:val="20"/>
          <w:szCs w:val="20"/>
        </w:rPr>
        <w:t>The term “partner” level in consulting is the next stage after associate level; it is a promotional level and it signifies that the employee is not just an ordinary employee but as well has a quota in the company shares.</w:t>
      </w:r>
    </w:p>
    <w:p>
      <w:pPr>
        <w:numPr>
          <w:ilvl w:val="0"/>
          <w:numId w:val="31"/>
        </w:numPr>
        <w:tabs>
          <w:tab w:val="left" w:pos="200"/>
        </w:tabs>
        <w:spacing w:after="0" w:line="185" w:lineRule="auto"/>
        <w:ind w:left="200" w:hanging="200"/>
        <w:rPr>
          <w:rFonts w:ascii="Calibri" w:hAnsi="Calibri" w:eastAsia="Calibri" w:cs="Calibri"/>
          <w:color w:val="auto"/>
          <w:sz w:val="28"/>
          <w:szCs w:val="28"/>
          <w:vertAlign w:val="superscript"/>
        </w:rPr>
      </w:pPr>
      <w:r>
        <w:rPr>
          <w:rFonts w:ascii="Calibri" w:hAnsi="Calibri" w:eastAsia="Calibri" w:cs="Calibri"/>
          <w:color w:val="auto"/>
          <w:sz w:val="20"/>
          <w:szCs w:val="20"/>
        </w:rPr>
        <w:t>Tiron-Tudor and Fragalla Atena, 11-12.</w:t>
      </w:r>
    </w:p>
    <w:p>
      <w:pPr>
        <w:spacing w:after="0" w:line="44" w:lineRule="exact"/>
        <w:rPr>
          <w:rFonts w:ascii="Calibri" w:hAnsi="Calibri" w:eastAsia="Calibri" w:cs="Calibri"/>
          <w:color w:val="auto"/>
          <w:sz w:val="28"/>
          <w:szCs w:val="28"/>
          <w:vertAlign w:val="superscript"/>
        </w:rPr>
      </w:pPr>
    </w:p>
    <w:p>
      <w:pPr>
        <w:numPr>
          <w:ilvl w:val="0"/>
          <w:numId w:val="31"/>
        </w:numPr>
        <w:tabs>
          <w:tab w:val="left" w:pos="182"/>
        </w:tabs>
        <w:spacing w:after="0" w:line="205" w:lineRule="auto"/>
        <w:ind w:right="80"/>
        <w:rPr>
          <w:rFonts w:ascii="Calibri" w:hAnsi="Calibri" w:eastAsia="Calibri" w:cs="Calibri"/>
          <w:color w:val="0000FF"/>
          <w:sz w:val="20"/>
          <w:szCs w:val="20"/>
          <w:u w:val="single" w:color="auto"/>
        </w:rPr>
      </w:pPr>
      <w:r>
        <w:rPr>
          <w:rFonts w:ascii="Calibri" w:hAnsi="Calibri" w:eastAsia="Calibri" w:cs="Calibri"/>
          <w:color w:val="auto"/>
          <w:sz w:val="20"/>
          <w:szCs w:val="20"/>
        </w:rPr>
        <w:t xml:space="preserve">“Mothering or Auditing?: The Case of Two Big Four in France ,” </w:t>
      </w:r>
      <w:r>
        <w:rPr>
          <w:rFonts w:ascii="Calibri" w:hAnsi="Calibri" w:eastAsia="Calibri" w:cs="Calibri"/>
          <w:i/>
          <w:iCs/>
          <w:color w:val="auto"/>
          <w:sz w:val="20"/>
          <w:szCs w:val="20"/>
        </w:rPr>
        <w:t>Accounting &amp; Management Control Department, HEC School of Management Paris, France</w:t>
      </w:r>
      <w:r>
        <w:rPr>
          <w:rFonts w:ascii="Calibri" w:hAnsi="Calibri" w:eastAsia="Calibri" w:cs="Calibri"/>
          <w:color w:val="auto"/>
          <w:sz w:val="20"/>
          <w:szCs w:val="20"/>
        </w:rPr>
        <w:t xml:space="preserve"> 21, no. 4 (January 2008): 488, accessed October 16, 2019.</w:t>
      </w:r>
      <w:r>
        <w:rPr>
          <w:rFonts w:ascii="Calibri" w:hAnsi="Calibri" w:eastAsia="Calibri" w:cs="Calibri"/>
          <w:color w:val="0000FF"/>
          <w:sz w:val="20"/>
          <w:szCs w:val="20"/>
          <w:u w:val="single" w:color="auto"/>
        </w:rPr>
        <w:t xml:space="preserve"> </w:t>
      </w:r>
      <w:r>
        <w:fldChar w:fldCharType="begin"/>
      </w:r>
      <w:r>
        <w:instrText xml:space="preserve"> HYPERLINK "http://www.emeraldinsight.com/0951-3574.htm" \h </w:instrText>
      </w:r>
      <w:r>
        <w:fldChar w:fldCharType="separate"/>
      </w:r>
      <w:r>
        <w:rPr>
          <w:rFonts w:ascii="Calibri" w:hAnsi="Calibri" w:eastAsia="Calibri" w:cs="Calibri"/>
          <w:color w:val="0000FF"/>
          <w:sz w:val="20"/>
          <w:szCs w:val="20"/>
          <w:u w:val="single" w:color="auto"/>
        </w:rPr>
        <w:t>http://www.emeraldinsight.com/0951-3574.htm</w:t>
      </w:r>
      <w:r>
        <w:rPr>
          <w:rFonts w:ascii="Calibri" w:hAnsi="Calibri" w:eastAsia="Calibri" w:cs="Calibri"/>
          <w:color w:val="0000FF"/>
          <w:sz w:val="20"/>
          <w:szCs w:val="20"/>
          <w:u w:val="single" w:color="auto"/>
        </w:rPr>
        <w:fldChar w:fldCharType="end"/>
      </w:r>
    </w:p>
    <w:p>
      <w:pPr>
        <w:spacing w:after="0" w:line="2" w:lineRule="exact"/>
        <w:rPr>
          <w:rFonts w:ascii="Calibri" w:hAnsi="Calibri" w:eastAsia="Calibri" w:cs="Calibri"/>
          <w:color w:val="0000FF"/>
          <w:sz w:val="20"/>
          <w:szCs w:val="20"/>
          <w:u w:val="single" w:color="auto"/>
        </w:rPr>
      </w:pPr>
    </w:p>
    <w:p>
      <w:pPr>
        <w:numPr>
          <w:ilvl w:val="0"/>
          <w:numId w:val="31"/>
        </w:numPr>
        <w:tabs>
          <w:tab w:val="left" w:pos="200"/>
        </w:tabs>
        <w:spacing w:after="0" w:line="188" w:lineRule="auto"/>
        <w:ind w:left="200" w:hanging="200"/>
        <w:rPr>
          <w:rFonts w:ascii="Calibri" w:hAnsi="Calibri" w:eastAsia="Calibri" w:cs="Calibri"/>
          <w:color w:val="auto"/>
          <w:sz w:val="28"/>
          <w:szCs w:val="28"/>
          <w:vertAlign w:val="superscript"/>
        </w:rPr>
      </w:pPr>
      <w:r>
        <w:rPr>
          <w:rFonts w:ascii="Calibri" w:hAnsi="Calibri" w:eastAsia="Calibri" w:cs="Calibri"/>
          <w:color w:val="auto"/>
          <w:sz w:val="20"/>
          <w:szCs w:val="20"/>
        </w:rPr>
        <w:t>Tiron-Tudor and Fragalla Atena</w:t>
      </w:r>
      <w:r>
        <w:rPr>
          <w:rFonts w:ascii="Calibri" w:hAnsi="Calibri" w:eastAsia="Calibri" w:cs="Calibri"/>
          <w:color w:val="auto"/>
          <w:sz w:val="22"/>
          <w:szCs w:val="22"/>
        </w:rPr>
        <w:t>, 12.</w:t>
      </w:r>
    </w:p>
    <w:p>
      <w:pPr>
        <w:spacing w:after="0" w:line="45" w:lineRule="exact"/>
        <w:rPr>
          <w:rFonts w:ascii="Calibri" w:hAnsi="Calibri" w:eastAsia="Calibri" w:cs="Calibri"/>
          <w:color w:val="auto"/>
          <w:sz w:val="28"/>
          <w:szCs w:val="28"/>
          <w:vertAlign w:val="superscript"/>
        </w:rPr>
      </w:pPr>
    </w:p>
    <w:p>
      <w:pPr>
        <w:numPr>
          <w:ilvl w:val="0"/>
          <w:numId w:val="31"/>
        </w:numPr>
        <w:tabs>
          <w:tab w:val="left" w:pos="180"/>
        </w:tabs>
        <w:spacing w:after="0" w:line="197" w:lineRule="auto"/>
        <w:ind w:left="180" w:hanging="180"/>
        <w:rPr>
          <w:rFonts w:ascii="Calibri" w:hAnsi="Calibri" w:eastAsia="Calibri" w:cs="Calibri"/>
          <w:color w:val="auto"/>
          <w:sz w:val="20"/>
          <w:szCs w:val="20"/>
          <w:vertAlign w:val="superscript"/>
        </w:rPr>
      </w:pPr>
      <w:r>
        <w:rPr>
          <w:rFonts w:ascii="Calibri" w:hAnsi="Calibri" w:eastAsia="Calibri" w:cs="Calibri"/>
          <w:color w:val="auto"/>
          <w:sz w:val="16"/>
          <w:szCs w:val="16"/>
        </w:rPr>
        <w:t>Dambrin and Lambert, 489.</w:t>
      </w:r>
    </w:p>
    <w:p>
      <w:pPr>
        <w:sectPr>
          <w:pgSz w:w="12240" w:h="15840"/>
          <w:pgMar w:top="1440" w:right="1440" w:bottom="155" w:left="1440" w:header="0" w:footer="0" w:gutter="0"/>
          <w:cols w:equalWidth="0" w:num="1">
            <w:col w:w="9360"/>
          </w:cols>
        </w:sectPr>
      </w:pPr>
    </w:p>
    <w:p>
      <w:pPr>
        <w:spacing w:after="0" w:line="200" w:lineRule="exact"/>
        <w:rPr>
          <w:color w:val="auto"/>
          <w:sz w:val="20"/>
          <w:szCs w:val="20"/>
        </w:rPr>
      </w:pPr>
    </w:p>
    <w:p>
      <w:pPr>
        <w:spacing w:after="0" w:line="264"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1"/>
          <w:szCs w:val="21"/>
        </w:rPr>
        <w:t>35</w:t>
      </w:r>
    </w:p>
    <w:p>
      <w:pPr>
        <w:sectPr>
          <w:type w:val="continuous"/>
          <w:pgSz w:w="12240" w:h="15840"/>
          <w:pgMar w:top="1440" w:right="1440" w:bottom="155" w:left="1440" w:header="0" w:footer="0" w:gutter="0"/>
          <w:cols w:equalWidth="0" w:num="1">
            <w:col w:w="9360"/>
          </w:cols>
        </w:sectPr>
      </w:pPr>
    </w:p>
    <w:p>
      <w:pPr>
        <w:spacing w:after="0" w:line="12" w:lineRule="exact"/>
        <w:rPr>
          <w:color w:val="auto"/>
          <w:sz w:val="20"/>
          <w:szCs w:val="20"/>
        </w:rPr>
      </w:pPr>
      <w:bookmarkStart w:id="36" w:name="page37"/>
      <w:bookmarkEnd w:id="36"/>
    </w:p>
    <w:p>
      <w:pPr>
        <w:spacing w:after="0" w:line="468" w:lineRule="auto"/>
        <w:rPr>
          <w:color w:val="auto"/>
          <w:sz w:val="20"/>
          <w:szCs w:val="20"/>
        </w:rPr>
      </w:pPr>
      <w:r>
        <w:rPr>
          <w:rFonts w:ascii="Times New Roman" w:hAnsi="Times New Roman" w:eastAsia="Times New Roman" w:cs="Times New Roman"/>
          <w:color w:val="auto"/>
          <w:sz w:val="24"/>
          <w:szCs w:val="24"/>
        </w:rPr>
        <w:t>social practice in the state and organization through policies. Under the framework of caring and justice, Virginia Held argues that societies should embrace caring frameworks to “see persons as having rights and as deserving of justice.”</w:t>
      </w:r>
      <w:r>
        <w:rPr>
          <w:rFonts w:ascii="Times New Roman" w:hAnsi="Times New Roman" w:eastAsia="Times New Roman" w:cs="Times New Roman"/>
          <w:color w:val="auto"/>
          <w:sz w:val="27"/>
          <w:szCs w:val="27"/>
          <w:vertAlign w:val="superscript"/>
        </w:rPr>
        <w:t>22</w:t>
      </w:r>
      <w:r>
        <w:rPr>
          <w:rFonts w:ascii="Times New Roman" w:hAnsi="Times New Roman" w:eastAsia="Times New Roman" w:cs="Times New Roman"/>
          <w:color w:val="auto"/>
          <w:sz w:val="24"/>
          <w:szCs w:val="24"/>
        </w:rPr>
        <w:t xml:space="preserve"> Drawing from this perspective, it is worthy to say that women are deserving of the justice that demands of their spouses to be more committed to the care duties in the home. For instance, introducing men into parenting through organizational policies and national policies could be an effective way to go. Andrea Doucet argues that “for the attainment of gender equality and wider social change . . . father’s enhanced participation in childrearing could reverse the metaphoric relation between rocking the cradle and ruling the world and could potentially inhibit a psychology of male dominance.”</w:t>
      </w:r>
      <w:r>
        <w:rPr>
          <w:rFonts w:ascii="Times New Roman" w:hAnsi="Times New Roman" w:eastAsia="Times New Roman" w:cs="Times New Roman"/>
          <w:color w:val="auto"/>
          <w:sz w:val="27"/>
          <w:szCs w:val="27"/>
          <w:vertAlign w:val="superscript"/>
        </w:rPr>
        <w:t>23</w:t>
      </w:r>
      <w:r>
        <w:rPr>
          <w:rFonts w:ascii="Times New Roman" w:hAnsi="Times New Roman" w:eastAsia="Times New Roman" w:cs="Times New Roman"/>
          <w:color w:val="auto"/>
          <w:sz w:val="24"/>
          <w:szCs w:val="24"/>
        </w:rPr>
        <w:t xml:space="preserve"> So when fathers do the mothering jobs there would be a change in childcare management and gender equality policies.</w:t>
      </w:r>
    </w:p>
    <w:p>
      <w:pPr>
        <w:spacing w:after="0" w:line="6" w:lineRule="exact"/>
        <w:rPr>
          <w:color w:val="auto"/>
          <w:sz w:val="20"/>
          <w:szCs w:val="20"/>
        </w:rPr>
      </w:pPr>
    </w:p>
    <w:p>
      <w:pPr>
        <w:spacing w:after="0" w:line="467" w:lineRule="auto"/>
        <w:ind w:right="40" w:firstLine="721"/>
        <w:rPr>
          <w:color w:val="auto"/>
          <w:sz w:val="20"/>
          <w:szCs w:val="20"/>
        </w:rPr>
      </w:pPr>
      <w:r>
        <w:rPr>
          <w:rFonts w:ascii="Times New Roman" w:hAnsi="Times New Roman" w:eastAsia="Times New Roman" w:cs="Times New Roman"/>
          <w:color w:val="auto"/>
          <w:sz w:val="24"/>
          <w:szCs w:val="24"/>
        </w:rPr>
        <w:t>Also, employees need to reciprocate care within the institution. Dambrin and Lambert employ an alternative approach in which, women during pregnancy and maternity leave find amongst their colleagues, most especially females to cover their task for them. They state that female colleagues “assume a kind of reciprocity and solidarity linked to the fact that these women may face or have faced the same difficulties one day or another day in their careers.”</w:t>
      </w:r>
      <w:r>
        <w:rPr>
          <w:rFonts w:ascii="Times New Roman" w:hAnsi="Times New Roman" w:eastAsia="Times New Roman" w:cs="Times New Roman"/>
          <w:color w:val="auto"/>
          <w:sz w:val="27"/>
          <w:szCs w:val="27"/>
          <w:vertAlign w:val="superscript"/>
        </w:rPr>
        <w:t>24</w:t>
      </w:r>
      <w:r>
        <w:rPr>
          <w:rFonts w:ascii="Times New Roman" w:hAnsi="Times New Roman" w:eastAsia="Times New Roman" w:cs="Times New Roman"/>
          <w:color w:val="auto"/>
          <w:sz w:val="24"/>
          <w:szCs w:val="24"/>
        </w:rPr>
        <w:t xml:space="preserve"> This assertion by Dambrin overlaps with Sara Miller’s idea on the duty to care. For Miller, care goes beyond an exchange but of the “obligation to care” that exists between those in need of care and those who can give the care.</w:t>
      </w:r>
      <w:r>
        <w:rPr>
          <w:rFonts w:ascii="Times New Roman" w:hAnsi="Times New Roman" w:eastAsia="Times New Roman" w:cs="Times New Roman"/>
          <w:color w:val="auto"/>
          <w:sz w:val="27"/>
          <w:szCs w:val="27"/>
          <w:vertAlign w:val="superscript"/>
        </w:rPr>
        <w:t>25</w:t>
      </w:r>
      <w:r>
        <w:rPr>
          <w:rFonts w:ascii="Times New Roman" w:hAnsi="Times New Roman" w:eastAsia="Times New Roman" w:cs="Times New Roman"/>
          <w:color w:val="auto"/>
          <w:sz w:val="24"/>
          <w:szCs w:val="24"/>
        </w:rPr>
        <w:t xml:space="preserve"> Therefore, the practice of the “obligation to care” for another will help employees to build responsibility, reciprocity, and solidarity.</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394335</wp:posOffset>
                </wp:positionV>
                <wp:extent cx="1829435" cy="0"/>
                <wp:effectExtent l="0" t="4445" r="0" b="5080"/>
                <wp:wrapNone/>
                <wp:docPr id="29" name="Shape 29"/>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4">
                          <a:solidFill>
                            <a:srgbClr val="000000"/>
                          </a:solidFill>
                          <a:miter lim="800000"/>
                        </a:ln>
                      </wps:spPr>
                      <wps:bodyPr/>
                    </wps:wsp>
                  </a:graphicData>
                </a:graphic>
              </wp:anchor>
            </w:drawing>
          </mc:Choice>
          <mc:Fallback>
            <w:pict>
              <v:line id="Shape 29" o:spid="_x0000_s1026" o:spt="20" style="position:absolute;left:0pt;margin-left:0pt;margin-top:31.05pt;height:0pt;width:144.05pt;z-index:-251657216;mso-width-relative:page;mso-height-relative:page;" fillcolor="#FFFFFF" filled="t" stroked="t" coordsize="21600,21600" o:allowincell="f" o:gfxdata="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kryWHtMA&#10;AAAGAQAADwAAAAAAAAABACAAAAAiAAAAZHJzL2Rvd25yZXYueG1sUEsBAhQAFAAAAAgAh07iQO4b&#10;KXqyAQAAmwMAAA4AAAAAAAAAAQAgAAAAIgEAAGRycy9lMm9Eb2MueG1sUEsFBgAAAAAGAAYAWQEA&#10;AEYFAAAAAA==&#10;">
                <v:fill on="t" focussize="0,0"/>
                <v:stroke weight="0.7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29" w:lineRule="exact"/>
        <w:rPr>
          <w:color w:val="auto"/>
          <w:sz w:val="20"/>
          <w:szCs w:val="20"/>
        </w:rPr>
      </w:pPr>
    </w:p>
    <w:p>
      <w:pPr>
        <w:numPr>
          <w:ilvl w:val="0"/>
          <w:numId w:val="32"/>
        </w:numPr>
        <w:tabs>
          <w:tab w:val="left" w:pos="200"/>
        </w:tabs>
        <w:spacing w:after="0"/>
        <w:ind w:left="200" w:hanging="200"/>
        <w:rPr>
          <w:rFonts w:ascii="Calibri" w:hAnsi="Calibri" w:eastAsia="Calibri" w:cs="Calibri"/>
          <w:color w:val="auto"/>
          <w:sz w:val="28"/>
          <w:szCs w:val="28"/>
          <w:vertAlign w:val="superscript"/>
        </w:rPr>
      </w:pPr>
      <w:r>
        <w:rPr>
          <w:rFonts w:ascii="Calibri" w:hAnsi="Calibri" w:eastAsia="Calibri" w:cs="Calibri"/>
          <w:i/>
          <w:iCs/>
          <w:color w:val="auto"/>
          <w:sz w:val="20"/>
          <w:szCs w:val="20"/>
        </w:rPr>
        <w:t>The Ethics of Care: Personal, Political,</w:t>
      </w:r>
      <w:r>
        <w:rPr>
          <w:rFonts w:ascii="Calibri" w:hAnsi="Calibri" w:eastAsia="Calibri" w:cs="Calibri"/>
          <w:color w:val="auto"/>
          <w:sz w:val="20"/>
          <w:szCs w:val="20"/>
        </w:rPr>
        <w:t xml:space="preserve"> and </w:t>
      </w:r>
      <w:r>
        <w:rPr>
          <w:rFonts w:ascii="Calibri" w:hAnsi="Calibri" w:eastAsia="Calibri" w:cs="Calibri"/>
          <w:i/>
          <w:iCs/>
          <w:color w:val="auto"/>
          <w:sz w:val="20"/>
          <w:szCs w:val="20"/>
        </w:rPr>
        <w:t>Global</w:t>
      </w:r>
      <w:r>
        <w:rPr>
          <w:rFonts w:ascii="Calibri" w:hAnsi="Calibri" w:eastAsia="Calibri" w:cs="Calibri"/>
          <w:color w:val="auto"/>
          <w:sz w:val="20"/>
          <w:szCs w:val="20"/>
        </w:rPr>
        <w:t xml:space="preserve"> (New York: Oxford University Press, 2006), 72.</w:t>
      </w:r>
    </w:p>
    <w:p>
      <w:pPr>
        <w:spacing w:after="0" w:line="48" w:lineRule="exact"/>
        <w:rPr>
          <w:rFonts w:ascii="Calibri" w:hAnsi="Calibri" w:eastAsia="Calibri" w:cs="Calibri"/>
          <w:color w:val="auto"/>
          <w:sz w:val="28"/>
          <w:szCs w:val="28"/>
          <w:vertAlign w:val="superscript"/>
        </w:rPr>
      </w:pPr>
    </w:p>
    <w:p>
      <w:pPr>
        <w:numPr>
          <w:ilvl w:val="0"/>
          <w:numId w:val="32"/>
        </w:numPr>
        <w:tabs>
          <w:tab w:val="left" w:pos="180"/>
        </w:tabs>
        <w:spacing w:after="0" w:line="197" w:lineRule="auto"/>
        <w:ind w:left="180" w:hanging="180"/>
        <w:rPr>
          <w:rFonts w:ascii="Calibri" w:hAnsi="Calibri" w:eastAsia="Calibri" w:cs="Calibri"/>
          <w:color w:val="auto"/>
          <w:sz w:val="20"/>
          <w:szCs w:val="20"/>
          <w:vertAlign w:val="superscript"/>
        </w:rPr>
      </w:pPr>
      <w:r>
        <w:rPr>
          <w:rFonts w:ascii="Calibri" w:hAnsi="Calibri" w:eastAsia="Calibri" w:cs="Calibri"/>
          <w:color w:val="auto"/>
          <w:sz w:val="16"/>
          <w:szCs w:val="16"/>
        </w:rPr>
        <w:t>Andrea Doucet. “The Ethics of Care and the Radical Potential of Fathers ‘Home Alone on Leave’: Care as Practice,</w:t>
      </w:r>
    </w:p>
    <w:p>
      <w:pPr>
        <w:spacing w:after="0" w:line="44" w:lineRule="exact"/>
        <w:rPr>
          <w:rFonts w:ascii="Calibri" w:hAnsi="Calibri" w:eastAsia="Calibri" w:cs="Calibri"/>
          <w:color w:val="auto"/>
          <w:sz w:val="20"/>
          <w:szCs w:val="20"/>
          <w:vertAlign w:val="superscript"/>
        </w:rPr>
      </w:pPr>
    </w:p>
    <w:p>
      <w:pPr>
        <w:spacing w:after="0" w:line="216" w:lineRule="auto"/>
        <w:rPr>
          <w:rFonts w:ascii="Calibri" w:hAnsi="Calibri" w:eastAsia="Calibri" w:cs="Calibri"/>
          <w:color w:val="auto"/>
          <w:sz w:val="20"/>
          <w:szCs w:val="20"/>
          <w:vertAlign w:val="superscript"/>
        </w:rPr>
      </w:pPr>
      <w:r>
        <w:rPr>
          <w:rFonts w:ascii="Calibri" w:hAnsi="Calibri" w:eastAsia="Calibri" w:cs="Calibri"/>
          <w:color w:val="auto"/>
          <w:sz w:val="20"/>
          <w:szCs w:val="20"/>
        </w:rPr>
        <w:t xml:space="preserve">Relational Ontology, and Social Justice,” in </w:t>
      </w:r>
      <w:r>
        <w:rPr>
          <w:rFonts w:ascii="Calibri" w:hAnsi="Calibri" w:eastAsia="Calibri" w:cs="Calibri"/>
          <w:i/>
          <w:iCs/>
          <w:color w:val="auto"/>
          <w:sz w:val="20"/>
          <w:szCs w:val="20"/>
        </w:rPr>
        <w:t>Comparative Perspectives on Work-Life Balance and Gender Equality: Life Course Research and Social Policies Series</w:t>
      </w:r>
      <w:r>
        <w:rPr>
          <w:rFonts w:ascii="Calibri" w:hAnsi="Calibri" w:eastAsia="Calibri" w:cs="Calibri"/>
          <w:color w:val="auto"/>
          <w:sz w:val="20"/>
          <w:szCs w:val="20"/>
        </w:rPr>
        <w:t>, ed. Margaret O'Brien and Karin Wall (Springer Link online, 2017), 15.</w:t>
      </w:r>
    </w:p>
    <w:p>
      <w:pPr>
        <w:spacing w:after="0" w:line="1" w:lineRule="exact"/>
        <w:rPr>
          <w:rFonts w:ascii="Calibri" w:hAnsi="Calibri" w:eastAsia="Calibri" w:cs="Calibri"/>
          <w:color w:val="auto"/>
          <w:sz w:val="20"/>
          <w:szCs w:val="20"/>
          <w:vertAlign w:val="superscript"/>
        </w:rPr>
      </w:pPr>
    </w:p>
    <w:p>
      <w:pPr>
        <w:numPr>
          <w:ilvl w:val="0"/>
          <w:numId w:val="32"/>
        </w:numPr>
        <w:tabs>
          <w:tab w:val="left" w:pos="180"/>
        </w:tabs>
        <w:spacing w:after="0" w:line="185"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Dambrin and Lambert, 494.</w:t>
      </w:r>
    </w:p>
    <w:p>
      <w:pPr>
        <w:spacing w:after="0" w:line="43" w:lineRule="exact"/>
        <w:rPr>
          <w:rFonts w:ascii="Calibri" w:hAnsi="Calibri" w:eastAsia="Calibri" w:cs="Calibri"/>
          <w:color w:val="auto"/>
          <w:sz w:val="26"/>
          <w:szCs w:val="26"/>
          <w:vertAlign w:val="superscript"/>
        </w:rPr>
      </w:pPr>
    </w:p>
    <w:p>
      <w:pPr>
        <w:numPr>
          <w:ilvl w:val="0"/>
          <w:numId w:val="32"/>
        </w:numPr>
        <w:tabs>
          <w:tab w:val="left" w:pos="182"/>
        </w:tabs>
        <w:spacing w:after="0" w:line="190" w:lineRule="auto"/>
        <w:ind w:right="440"/>
        <w:rPr>
          <w:rFonts w:ascii="Calibri" w:hAnsi="Calibri" w:eastAsia="Calibri" w:cs="Calibri"/>
          <w:color w:val="auto"/>
          <w:sz w:val="20"/>
          <w:szCs w:val="20"/>
        </w:rPr>
      </w:pPr>
      <w:r>
        <w:rPr>
          <w:rFonts w:ascii="Calibri" w:hAnsi="Calibri" w:eastAsia="Calibri" w:cs="Calibri"/>
          <w:color w:val="auto"/>
          <w:sz w:val="20"/>
          <w:szCs w:val="20"/>
        </w:rPr>
        <w:t xml:space="preserve">“Need, Care and Obligation.” </w:t>
      </w:r>
      <w:r>
        <w:rPr>
          <w:rFonts w:ascii="Calibri" w:hAnsi="Calibri" w:eastAsia="Calibri" w:cs="Calibri"/>
          <w:i/>
          <w:iCs/>
          <w:color w:val="auto"/>
          <w:sz w:val="20"/>
          <w:szCs w:val="20"/>
        </w:rPr>
        <w:t>Royal Institute of Philosophy Supplement</w:t>
      </w:r>
      <w:r>
        <w:rPr>
          <w:rFonts w:ascii="Calibri" w:hAnsi="Calibri" w:eastAsia="Calibri" w:cs="Calibri"/>
          <w:color w:val="auto"/>
          <w:sz w:val="20"/>
          <w:szCs w:val="20"/>
        </w:rPr>
        <w:t>, 57 (December 2005): 152, accessed October 5, 2019.</w:t>
      </w:r>
      <w:r>
        <w:rPr>
          <w:rFonts w:ascii="Calibri" w:hAnsi="Calibri" w:eastAsia="Calibri" w:cs="Calibri"/>
          <w:color w:val="0000FF"/>
          <w:sz w:val="20"/>
          <w:szCs w:val="20"/>
        </w:rPr>
        <w:t xml:space="preserve"> </w:t>
      </w:r>
      <w:r>
        <w:fldChar w:fldCharType="begin"/>
      </w:r>
      <w:r>
        <w:instrText xml:space="preserve"> HYPERLINK "https://www.academia.edu/9681121/Need_Care_and_Obligation" \h </w:instrText>
      </w:r>
      <w:r>
        <w:fldChar w:fldCharType="separate"/>
      </w:r>
      <w:r>
        <w:rPr>
          <w:rFonts w:ascii="Calibri" w:hAnsi="Calibri" w:eastAsia="Calibri" w:cs="Calibri"/>
          <w:color w:val="0000FF"/>
          <w:sz w:val="20"/>
          <w:szCs w:val="20"/>
          <w:u w:val="single" w:color="auto"/>
        </w:rPr>
        <w:t>https://www.academia.edu/9681121/Need_Care_and_Obligation</w:t>
      </w:r>
      <w:r>
        <w:rPr>
          <w:rFonts w:ascii="Calibri" w:hAnsi="Calibri" w:eastAsia="Calibri" w:cs="Calibri"/>
          <w:color w:val="0000FF"/>
          <w:sz w:val="20"/>
          <w:szCs w:val="20"/>
          <w:u w:val="single" w:color="auto"/>
        </w:rPr>
        <w:fldChar w:fldCharType="end"/>
      </w:r>
    </w:p>
    <w:p>
      <w:pPr>
        <w:sectPr>
          <w:pgSz w:w="12240" w:h="15840"/>
          <w:pgMar w:top="1440" w:right="1440" w:bottom="155" w:left="1440" w:header="0" w:footer="0" w:gutter="0"/>
          <w:cols w:equalWidth="0" w:num="1">
            <w:col w:w="9360"/>
          </w:cols>
        </w:sectPr>
      </w:pPr>
    </w:p>
    <w:p>
      <w:pPr>
        <w:spacing w:after="0" w:line="200" w:lineRule="exact"/>
        <w:rPr>
          <w:color w:val="auto"/>
          <w:sz w:val="20"/>
          <w:szCs w:val="20"/>
        </w:rPr>
      </w:pPr>
    </w:p>
    <w:p>
      <w:pPr>
        <w:spacing w:after="0" w:line="265"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1"/>
          <w:szCs w:val="21"/>
        </w:rPr>
        <w:t>36</w:t>
      </w:r>
    </w:p>
    <w:p>
      <w:pPr>
        <w:sectPr>
          <w:type w:val="continuous"/>
          <w:pgSz w:w="12240" w:h="15840"/>
          <w:pgMar w:top="1440" w:right="1440" w:bottom="155" w:left="1440" w:header="0" w:footer="0" w:gutter="0"/>
          <w:cols w:equalWidth="0" w:num="1">
            <w:col w:w="9360"/>
          </w:cols>
        </w:sectPr>
      </w:pPr>
    </w:p>
    <w:p>
      <w:pPr>
        <w:spacing w:after="0" w:line="12" w:lineRule="exact"/>
        <w:rPr>
          <w:color w:val="auto"/>
          <w:sz w:val="20"/>
          <w:szCs w:val="20"/>
        </w:rPr>
      </w:pPr>
      <w:bookmarkStart w:id="37" w:name="page38"/>
      <w:bookmarkEnd w:id="37"/>
    </w:p>
    <w:p>
      <w:pPr>
        <w:spacing w:after="0" w:line="500" w:lineRule="auto"/>
        <w:ind w:right="80" w:firstLine="721"/>
        <w:jc w:val="both"/>
        <w:rPr>
          <w:color w:val="auto"/>
          <w:sz w:val="20"/>
          <w:szCs w:val="20"/>
        </w:rPr>
      </w:pPr>
      <w:r>
        <w:rPr>
          <w:rFonts w:ascii="Times New Roman" w:hAnsi="Times New Roman" w:eastAsia="Times New Roman" w:cs="Times New Roman"/>
          <w:color w:val="auto"/>
          <w:sz w:val="23"/>
          <w:szCs w:val="23"/>
        </w:rPr>
        <w:t>The challenge of role-gendering and role conflict in the home and workplace could cause a spillover for working mothers. For instance, the burden of domestic work at home could affect an employee’s concentration at work. This transfer of emotion can be referred to as spillover.</w:t>
      </w:r>
    </w:p>
    <w:p>
      <w:pPr>
        <w:spacing w:after="0" w:line="4" w:lineRule="exact"/>
        <w:rPr>
          <w:color w:val="auto"/>
          <w:sz w:val="20"/>
          <w:szCs w:val="20"/>
        </w:rPr>
      </w:pPr>
    </w:p>
    <w:p>
      <w:pPr>
        <w:spacing w:after="0" w:line="466" w:lineRule="auto"/>
        <w:ind w:right="200"/>
        <w:rPr>
          <w:color w:val="auto"/>
          <w:sz w:val="20"/>
          <w:szCs w:val="20"/>
        </w:rPr>
      </w:pPr>
      <w:r>
        <w:rPr>
          <w:rFonts w:ascii="Times New Roman" w:hAnsi="Times New Roman" w:eastAsia="Times New Roman" w:cs="Times New Roman"/>
          <w:color w:val="auto"/>
          <w:sz w:val="24"/>
          <w:szCs w:val="24"/>
        </w:rPr>
        <w:t>Jeffrey Edwards and Nancy Rothbard describe spillover as the “effects of work and family on one and another that generate similarities between both domains.” They add that these similarities can be in terms of “work and family affect (i.e., mood and satisfaction), values (i.e., the importance ascribed to work and family pursuits), skills, and overt behaviors.”</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26</w:t>
      </w:r>
      <w:r>
        <w:rPr>
          <w:rFonts w:ascii="Times New Roman" w:hAnsi="Times New Roman" w:eastAsia="Times New Roman" w:cs="Times New Roman"/>
          <w:color w:val="auto"/>
          <w:sz w:val="24"/>
          <w:szCs w:val="24"/>
        </w:rPr>
        <w:t xml:space="preserve"> Scholars explain that the exchange that happens with the home is in two forms, and these forms result in either a negative or positive impact.</w:t>
      </w:r>
    </w:p>
    <w:p>
      <w:pPr>
        <w:spacing w:after="0" w:line="19"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Edwards and Rothbard identify two forms of spill-over. First, they identify “spillover as a</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similarity between a construct in the work domain and a distinct but related construct in the</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family domain;” Second, as the exact transfer of experiences between work and family</w:t>
      </w:r>
    </w:p>
    <w:p>
      <w:pPr>
        <w:spacing w:after="0" w:line="269"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3"/>
          <w:szCs w:val="23"/>
        </w:rPr>
        <w:t>domains.</w:t>
      </w:r>
      <w:r>
        <w:rPr>
          <w:rFonts w:ascii="Times New Roman" w:hAnsi="Times New Roman" w:eastAsia="Times New Roman" w:cs="Times New Roman"/>
          <w:color w:val="auto"/>
          <w:sz w:val="30"/>
          <w:szCs w:val="30"/>
          <w:vertAlign w:val="superscript"/>
        </w:rPr>
        <w:t>27</w:t>
      </w:r>
      <w:r>
        <w:rPr>
          <w:rFonts w:ascii="Times New Roman" w:hAnsi="Times New Roman" w:eastAsia="Times New Roman" w:cs="Times New Roman"/>
          <w:color w:val="auto"/>
          <w:sz w:val="23"/>
          <w:szCs w:val="23"/>
        </w:rPr>
        <w:t xml:space="preserve"> This involves individuals experiencing almost the same happening in the home and at</w:t>
      </w:r>
    </w:p>
    <w:p>
      <w:pPr>
        <w:spacing w:after="0" w:line="214"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work. For instance, leaving a happy family at home and meeting happy colleagues at work. The</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second form involves a transfer of experiences; for instance, fatigue from work can reflect in an</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employees’ behavior at home. These forms of spillover convey the idea that life roles can</w:t>
      </w:r>
    </w:p>
    <w:p>
      <w:pPr>
        <w:spacing w:after="0" w:line="281"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influence an individual’s psychological and emotional actions. Furthermore, Edward and</w:t>
      </w:r>
    </w:p>
    <w:p>
      <w:pPr>
        <w:spacing w:after="0" w:line="27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Rothbard agree and add that the reactions that emanate from experiences could create either a</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positive or negative impact. Susan Lambert defines positive spill-over as one in which skills</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learned at work by an employee transfers to a tangible skill for managing the home, and negative</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spillover one in which the work engaged by an employee makes the employee irrelevant in the</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506095</wp:posOffset>
                </wp:positionV>
                <wp:extent cx="1829435" cy="0"/>
                <wp:effectExtent l="0" t="4445" r="0" b="5080"/>
                <wp:wrapNone/>
                <wp:docPr id="30" name="Shape 30"/>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3">
                          <a:solidFill>
                            <a:srgbClr val="000000"/>
                          </a:solidFill>
                          <a:miter lim="800000"/>
                        </a:ln>
                      </wps:spPr>
                      <wps:bodyPr/>
                    </wps:wsp>
                  </a:graphicData>
                </a:graphic>
              </wp:anchor>
            </w:drawing>
          </mc:Choice>
          <mc:Fallback>
            <w:pict>
              <v:line id="Shape 30" o:spid="_x0000_s1026" o:spt="20" style="position:absolute;left:0pt;margin-left:0pt;margin-top:39.85pt;height:0pt;width:144.05pt;z-index:-251657216;mso-width-relative:page;mso-height-relative:page;" fillcolor="#FFFFFF" filled="t" stroked="t" coordsize="21600,21600" o:allowincell="f" o:gfxdata="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uY1j9QA&#10;AAAGAQAADwAAAAAAAAABACAAAAAiAAAAZHJzL2Rvd25yZXYueG1sUEsBAhQAFAAAAAgAh07iQCMv&#10;m4GxAQAAmwMAAA4AAAAAAAAAAQAgAAAAIwEAAGRycy9lMm9Eb2MueG1sUEsFBgAAAAAGAAYAWQEA&#10;AEYFAAAAAA==&#10;">
                <v:fill on="t" focussize="0,0"/>
                <v:stroke weight="0.71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0" w:lineRule="exact"/>
        <w:rPr>
          <w:color w:val="auto"/>
          <w:sz w:val="20"/>
          <w:szCs w:val="20"/>
        </w:rPr>
      </w:pPr>
    </w:p>
    <w:p>
      <w:pPr>
        <w:numPr>
          <w:ilvl w:val="0"/>
          <w:numId w:val="33"/>
        </w:numPr>
        <w:tabs>
          <w:tab w:val="left" w:pos="180"/>
        </w:tabs>
        <w:spacing w:after="0"/>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“Mechanisms Linking Work and Family: Clarifying the Relationship Between Work and Family Constructs,”</w:t>
      </w:r>
    </w:p>
    <w:p>
      <w:pPr>
        <w:spacing w:after="0" w:line="43" w:lineRule="exact"/>
        <w:rPr>
          <w:rFonts w:ascii="Calibri" w:hAnsi="Calibri" w:eastAsia="Calibri" w:cs="Calibri"/>
          <w:color w:val="auto"/>
          <w:sz w:val="26"/>
          <w:szCs w:val="26"/>
          <w:vertAlign w:val="superscript"/>
        </w:rPr>
      </w:pPr>
    </w:p>
    <w:p>
      <w:pPr>
        <w:spacing w:after="0" w:line="197" w:lineRule="auto"/>
        <w:rPr>
          <w:rFonts w:ascii="Calibri" w:hAnsi="Calibri" w:eastAsia="Calibri" w:cs="Calibri"/>
          <w:color w:val="auto"/>
          <w:sz w:val="26"/>
          <w:szCs w:val="26"/>
          <w:vertAlign w:val="superscript"/>
        </w:rPr>
      </w:pPr>
      <w:r>
        <w:rPr>
          <w:rFonts w:ascii="Calibri" w:hAnsi="Calibri" w:eastAsia="Calibri" w:cs="Calibri"/>
          <w:i/>
          <w:iCs/>
          <w:color w:val="auto"/>
          <w:sz w:val="20"/>
          <w:szCs w:val="20"/>
        </w:rPr>
        <w:t>Academy of Management Review</w:t>
      </w:r>
      <w:r>
        <w:rPr>
          <w:rFonts w:ascii="Calibri" w:hAnsi="Calibri" w:eastAsia="Calibri" w:cs="Calibri"/>
          <w:color w:val="auto"/>
          <w:sz w:val="20"/>
          <w:szCs w:val="20"/>
        </w:rPr>
        <w:t xml:space="preserve"> 25, no. 1, (2000): 180. ProQuest</w:t>
      </w:r>
    </w:p>
    <w:p>
      <w:pPr>
        <w:numPr>
          <w:ilvl w:val="0"/>
          <w:numId w:val="33"/>
        </w:numPr>
        <w:tabs>
          <w:tab w:val="left" w:pos="180"/>
        </w:tabs>
        <w:spacing w:after="0" w:line="185"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Edwards and Rothbard, 180.</w:t>
      </w:r>
    </w:p>
    <w:p>
      <w:pPr>
        <w:sectPr>
          <w:pgSz w:w="12240" w:h="15840"/>
          <w:pgMar w:top="1440" w:right="1440" w:bottom="155" w:left="1440" w:header="0" w:footer="0" w:gutter="0"/>
          <w:cols w:equalWidth="0" w:num="1">
            <w:col w:w="9360"/>
          </w:cols>
        </w:sectPr>
      </w:pPr>
    </w:p>
    <w:p>
      <w:pPr>
        <w:spacing w:after="0" w:line="200" w:lineRule="exact"/>
        <w:rPr>
          <w:color w:val="auto"/>
          <w:sz w:val="20"/>
          <w:szCs w:val="20"/>
        </w:rPr>
      </w:pPr>
    </w:p>
    <w:p>
      <w:pPr>
        <w:spacing w:after="0" w:line="263"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1"/>
          <w:szCs w:val="21"/>
        </w:rPr>
        <w:t>37</w:t>
      </w:r>
    </w:p>
    <w:p>
      <w:pPr>
        <w:sectPr>
          <w:type w:val="continuous"/>
          <w:pgSz w:w="12240" w:h="15840"/>
          <w:pgMar w:top="1440" w:right="1440" w:bottom="155" w:left="1440" w:header="0" w:footer="0" w:gutter="0"/>
          <w:cols w:equalWidth="0" w:num="1">
            <w:col w:w="9360"/>
          </w:cols>
        </w:sectPr>
      </w:pPr>
    </w:p>
    <w:p>
      <w:pPr>
        <w:spacing w:after="0"/>
        <w:rPr>
          <w:color w:val="auto"/>
          <w:sz w:val="20"/>
          <w:szCs w:val="20"/>
        </w:rPr>
      </w:pPr>
      <w:bookmarkStart w:id="38" w:name="page39"/>
      <w:bookmarkEnd w:id="38"/>
      <w:r>
        <w:rPr>
          <w:rFonts w:ascii="Times New Roman" w:hAnsi="Times New Roman" w:eastAsia="Times New Roman" w:cs="Times New Roman"/>
          <w:color w:val="auto"/>
          <w:sz w:val="24"/>
          <w:szCs w:val="24"/>
        </w:rPr>
        <w:t>home.</w:t>
      </w:r>
      <w:r>
        <w:rPr>
          <w:rFonts w:ascii="Times New Roman" w:hAnsi="Times New Roman" w:eastAsia="Times New Roman" w:cs="Times New Roman"/>
          <w:color w:val="auto"/>
          <w:sz w:val="31"/>
          <w:szCs w:val="31"/>
          <w:vertAlign w:val="superscript"/>
        </w:rPr>
        <w:t>28</w:t>
      </w:r>
      <w:r>
        <w:rPr>
          <w:rFonts w:ascii="Times New Roman" w:hAnsi="Times New Roman" w:eastAsia="Times New Roman" w:cs="Times New Roman"/>
          <w:color w:val="auto"/>
          <w:sz w:val="24"/>
          <w:szCs w:val="24"/>
        </w:rPr>
        <w:t xml:space="preserve"> According to Lambert, negative spillover may be caused by stress or work problems.</w:t>
      </w:r>
    </w:p>
    <w:p>
      <w:pPr>
        <w:spacing w:after="0" w:line="20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This implies that spill-over involves the transfer of emotions from one domain onto another.</w:t>
      </w:r>
    </w:p>
    <w:p>
      <w:pPr>
        <w:spacing w:after="0" w:line="289" w:lineRule="exact"/>
        <w:rPr>
          <w:color w:val="auto"/>
          <w:sz w:val="20"/>
          <w:szCs w:val="20"/>
        </w:rPr>
      </w:pPr>
    </w:p>
    <w:p>
      <w:pPr>
        <w:spacing w:after="0" w:line="463" w:lineRule="auto"/>
        <w:ind w:right="60" w:firstLine="721"/>
        <w:rPr>
          <w:color w:val="auto"/>
          <w:sz w:val="20"/>
          <w:szCs w:val="20"/>
        </w:rPr>
      </w:pPr>
      <w:r>
        <w:rPr>
          <w:rFonts w:ascii="Times New Roman" w:hAnsi="Times New Roman" w:eastAsia="Times New Roman" w:cs="Times New Roman"/>
          <w:color w:val="auto"/>
          <w:sz w:val="24"/>
          <w:szCs w:val="24"/>
        </w:rPr>
        <w:t>The challenges that come with the spillover of emotions between domains establish an understanding of boundary and border theories. Tammy Allen, Eunae Cho, and Laurenz Meier describes that boundary theory in work-balance discourse “concerns the cognitive, physical, and/or behavioral boundaries existing between individuals’ work and family domains that define the two entities as distinct from one another.”</w:t>
      </w:r>
      <w:r>
        <w:rPr>
          <w:rFonts w:ascii="Times New Roman" w:hAnsi="Times New Roman" w:eastAsia="Times New Roman" w:cs="Times New Roman"/>
          <w:color w:val="auto"/>
          <w:sz w:val="31"/>
          <w:szCs w:val="31"/>
          <w:vertAlign w:val="superscript"/>
        </w:rPr>
        <w:t>29</w:t>
      </w:r>
      <w:r>
        <w:rPr>
          <w:rFonts w:ascii="Times New Roman" w:hAnsi="Times New Roman" w:eastAsia="Times New Roman" w:cs="Times New Roman"/>
          <w:color w:val="auto"/>
          <w:sz w:val="24"/>
          <w:szCs w:val="24"/>
        </w:rPr>
        <w:t xml:space="preserve"> In order to avoid conflict between the two major domains of an individual’s life, the individual tries to draw a line between activities of each domain to create focus and commitment to the roles he or she engages in at a particular period of time. Moreover, roles may be bounded by the specifics of location, day, or week and boundaries can vary between separating work and family or integrating work and family roles. In agreement with Allen, Cho, and Laurenz, Glen Kreiner, Elaine Hollensbe, and Mathew Sheep specify that the continuum of a boundary can be thin or thick.</w:t>
      </w:r>
      <w:r>
        <w:rPr>
          <w:rFonts w:ascii="Times New Roman" w:hAnsi="Times New Roman" w:eastAsia="Times New Roman" w:cs="Times New Roman"/>
          <w:color w:val="auto"/>
          <w:sz w:val="27"/>
          <w:szCs w:val="27"/>
          <w:vertAlign w:val="superscript"/>
        </w:rPr>
        <w:t>30</w:t>
      </w:r>
      <w:r>
        <w:rPr>
          <w:rFonts w:ascii="Times New Roman" w:hAnsi="Times New Roman" w:eastAsia="Times New Roman" w:cs="Times New Roman"/>
          <w:color w:val="auto"/>
          <w:sz w:val="24"/>
          <w:szCs w:val="24"/>
        </w:rPr>
        <w:t xml:space="preserve"> That is, a thick boundary does not allow for permeation because domains are segmented while a thin boundary is permeable and could allow for integration.</w:t>
      </w:r>
    </w:p>
    <w:p>
      <w:pPr>
        <w:spacing w:after="0" w:line="35" w:lineRule="exact"/>
        <w:rPr>
          <w:color w:val="auto"/>
          <w:sz w:val="20"/>
          <w:szCs w:val="20"/>
        </w:rPr>
      </w:pPr>
    </w:p>
    <w:p>
      <w:pPr>
        <w:spacing w:after="0" w:line="498" w:lineRule="auto"/>
        <w:ind w:right="60" w:firstLine="721"/>
        <w:rPr>
          <w:color w:val="auto"/>
          <w:sz w:val="20"/>
          <w:szCs w:val="20"/>
        </w:rPr>
      </w:pPr>
      <w:r>
        <w:rPr>
          <w:rFonts w:ascii="Times New Roman" w:hAnsi="Times New Roman" w:eastAsia="Times New Roman" w:cs="Times New Roman"/>
          <w:color w:val="auto"/>
          <w:sz w:val="23"/>
          <w:szCs w:val="23"/>
        </w:rPr>
        <w:t>On the contrary, border theory looks more deeply into how individuals achieve balance within domains. Sue Clark states that border theory explores how individuals manage and negotiate work and family domains and how individuals find a balance between these domains.</w:t>
      </w:r>
      <w:r>
        <w:rPr>
          <w:rFonts w:ascii="Times New Roman" w:hAnsi="Times New Roman" w:eastAsia="Times New Roman" w:cs="Times New Roman"/>
          <w:color w:val="auto"/>
          <w:sz w:val="26"/>
          <w:szCs w:val="26"/>
          <w:vertAlign w:val="superscript"/>
        </w:rPr>
        <w:t>31</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405765</wp:posOffset>
                </wp:positionV>
                <wp:extent cx="1829435" cy="0"/>
                <wp:effectExtent l="0" t="4445" r="0" b="5080"/>
                <wp:wrapNone/>
                <wp:docPr id="31" name="Shape 31"/>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4">
                          <a:solidFill>
                            <a:srgbClr val="000000"/>
                          </a:solidFill>
                          <a:miter lim="800000"/>
                        </a:ln>
                      </wps:spPr>
                      <wps:bodyPr/>
                    </wps:wsp>
                  </a:graphicData>
                </a:graphic>
              </wp:anchor>
            </w:drawing>
          </mc:Choice>
          <mc:Fallback>
            <w:pict>
              <v:line id="Shape 31" o:spid="_x0000_s1026" o:spt="20" style="position:absolute;left:0pt;margin-left:0pt;margin-top:31.95pt;height:0pt;width:144.05pt;z-index:-251657216;mso-width-relative:page;mso-height-relative:page;" fillcolor="#FFFFFF" filled="t" stroked="t" coordsize="21600,21600" o:allowincell="f" o:gfxdata="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A8AILU&#10;AAAABgEAAA8AAAAAAAAAAQAgAAAAIgAAAGRycy9kb3ducmV2LnhtbFBLAQIUABQAAAAIAIdO4kCo&#10;AMl/sgEAAJsDAAAOAAAAAAAAAAEAIAAAACMBAABkcnMvZTJvRG9jLnhtbFBLBQYAAAAABgAGAFkB&#10;AABHBQAAAAA=&#10;">
                <v:fill on="t" focussize="0,0"/>
                <v:stroke weight="0.7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52" w:lineRule="exact"/>
        <w:rPr>
          <w:color w:val="auto"/>
          <w:sz w:val="20"/>
          <w:szCs w:val="20"/>
        </w:rPr>
      </w:pPr>
    </w:p>
    <w:p>
      <w:pPr>
        <w:numPr>
          <w:ilvl w:val="0"/>
          <w:numId w:val="34"/>
        </w:numPr>
        <w:tabs>
          <w:tab w:val="left" w:pos="180"/>
        </w:tabs>
        <w:spacing w:after="0"/>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 xml:space="preserve">“Processes Linking Work and Family: A Critical Review and Research Agenda,” </w:t>
      </w:r>
      <w:r>
        <w:rPr>
          <w:rFonts w:ascii="Calibri" w:hAnsi="Calibri" w:eastAsia="Calibri" w:cs="Calibri"/>
          <w:i/>
          <w:iCs/>
          <w:color w:val="auto"/>
          <w:sz w:val="20"/>
          <w:szCs w:val="20"/>
        </w:rPr>
        <w:t>Human Relations</w:t>
      </w:r>
      <w:r>
        <w:rPr>
          <w:rFonts w:ascii="Calibri" w:hAnsi="Calibri" w:eastAsia="Calibri" w:cs="Calibri"/>
          <w:color w:val="auto"/>
          <w:sz w:val="20"/>
          <w:szCs w:val="20"/>
        </w:rPr>
        <w:t xml:space="preserve"> 41, no 3 (1990):</w:t>
      </w:r>
    </w:p>
    <w:p>
      <w:pPr>
        <w:spacing w:after="0" w:line="43" w:lineRule="exact"/>
        <w:rPr>
          <w:rFonts w:ascii="Calibri" w:hAnsi="Calibri" w:eastAsia="Calibri" w:cs="Calibri"/>
          <w:color w:val="auto"/>
          <w:sz w:val="26"/>
          <w:szCs w:val="26"/>
          <w:vertAlign w:val="superscript"/>
        </w:rPr>
      </w:pPr>
    </w:p>
    <w:p>
      <w:pPr>
        <w:numPr>
          <w:ilvl w:val="0"/>
          <w:numId w:val="35"/>
        </w:numPr>
        <w:tabs>
          <w:tab w:val="left" w:pos="400"/>
        </w:tabs>
        <w:spacing w:after="0" w:line="197" w:lineRule="auto"/>
        <w:ind w:left="400" w:hanging="400"/>
        <w:rPr>
          <w:rFonts w:ascii="Calibri" w:hAnsi="Calibri" w:eastAsia="Calibri" w:cs="Calibri"/>
          <w:color w:val="auto"/>
          <w:sz w:val="20"/>
          <w:szCs w:val="20"/>
        </w:rPr>
      </w:pPr>
      <w:r>
        <w:rPr>
          <w:rFonts w:ascii="Calibri" w:hAnsi="Calibri" w:eastAsia="Calibri" w:cs="Calibri"/>
          <w:color w:val="auto"/>
          <w:sz w:val="20"/>
          <w:szCs w:val="20"/>
        </w:rPr>
        <w:t>SAGE Journals.</w:t>
      </w:r>
    </w:p>
    <w:p>
      <w:pPr>
        <w:spacing w:after="0" w:line="44" w:lineRule="exact"/>
        <w:rPr>
          <w:rFonts w:ascii="Calibri" w:hAnsi="Calibri" w:eastAsia="Calibri" w:cs="Calibri"/>
          <w:color w:val="auto"/>
          <w:sz w:val="20"/>
          <w:szCs w:val="20"/>
        </w:rPr>
      </w:pPr>
    </w:p>
    <w:p>
      <w:pPr>
        <w:numPr>
          <w:ilvl w:val="0"/>
          <w:numId w:val="36"/>
        </w:numPr>
        <w:tabs>
          <w:tab w:val="left" w:pos="182"/>
        </w:tabs>
        <w:spacing w:after="0" w:line="199" w:lineRule="auto"/>
        <w:ind w:right="600"/>
        <w:jc w:val="both"/>
        <w:rPr>
          <w:rFonts w:ascii="Calibri" w:hAnsi="Calibri" w:eastAsia="Calibri" w:cs="Calibri"/>
          <w:i/>
          <w:iCs/>
          <w:color w:val="auto"/>
          <w:sz w:val="19"/>
          <w:szCs w:val="19"/>
        </w:rPr>
      </w:pPr>
      <w:r>
        <w:rPr>
          <w:rFonts w:ascii="Calibri" w:hAnsi="Calibri" w:eastAsia="Calibri" w:cs="Calibri"/>
          <w:color w:val="auto"/>
          <w:sz w:val="19"/>
          <w:szCs w:val="19"/>
        </w:rPr>
        <w:t xml:space="preserve">“Work–Family Boundary Dynamics,” </w:t>
      </w:r>
      <w:r>
        <w:rPr>
          <w:rFonts w:ascii="Calibri" w:hAnsi="Calibri" w:eastAsia="Calibri" w:cs="Calibri"/>
          <w:i/>
          <w:iCs/>
          <w:color w:val="auto"/>
          <w:sz w:val="19"/>
          <w:szCs w:val="19"/>
        </w:rPr>
        <w:t>The Annual Review of Organizational Psychology and Organizational Behavior</w:t>
      </w:r>
      <w:r>
        <w:rPr>
          <w:rFonts w:ascii="Calibri" w:hAnsi="Calibri" w:eastAsia="Calibri" w:cs="Calibri"/>
          <w:color w:val="auto"/>
          <w:sz w:val="19"/>
          <w:szCs w:val="19"/>
        </w:rPr>
        <w:t xml:space="preserve"> 1, (2014): 101, accessed September 7, 2019.</w:t>
      </w:r>
      <w:r>
        <w:rPr>
          <w:rFonts w:ascii="Calibri" w:hAnsi="Calibri" w:eastAsia="Calibri" w:cs="Calibri"/>
          <w:color w:val="0000FF"/>
          <w:sz w:val="19"/>
          <w:szCs w:val="19"/>
        </w:rPr>
        <w:t xml:space="preserve"> </w:t>
      </w:r>
      <w:r>
        <w:fldChar w:fldCharType="begin"/>
      </w:r>
      <w:r>
        <w:instrText xml:space="preserve"> HYPERLINK "https://laurenzmeier.info/pdf/Allen2014AnnuRev.pdf" \h </w:instrText>
      </w:r>
      <w:r>
        <w:fldChar w:fldCharType="separate"/>
      </w:r>
      <w:r>
        <w:rPr>
          <w:rFonts w:ascii="Calibri" w:hAnsi="Calibri" w:eastAsia="Calibri" w:cs="Calibri"/>
          <w:color w:val="0000FF"/>
          <w:sz w:val="19"/>
          <w:szCs w:val="19"/>
          <w:u w:val="single" w:color="auto"/>
        </w:rPr>
        <w:t>https://laurenzmeier.info/pdf/Allen2014AnnuRev.pdf</w:t>
      </w:r>
      <w:r>
        <w:rPr>
          <w:rFonts w:ascii="Calibri" w:hAnsi="Calibri" w:eastAsia="Calibri" w:cs="Calibri"/>
          <w:color w:val="0000FF"/>
          <w:sz w:val="19"/>
          <w:szCs w:val="19"/>
          <w:u w:val="single" w:color="auto"/>
        </w:rPr>
        <w:fldChar w:fldCharType="end"/>
      </w:r>
    </w:p>
    <w:p>
      <w:pPr>
        <w:spacing w:after="0" w:line="44" w:lineRule="exact"/>
        <w:rPr>
          <w:rFonts w:ascii="Calibri" w:hAnsi="Calibri" w:eastAsia="Calibri" w:cs="Calibri"/>
          <w:i/>
          <w:iCs/>
          <w:color w:val="auto"/>
          <w:sz w:val="19"/>
          <w:szCs w:val="19"/>
        </w:rPr>
      </w:pPr>
    </w:p>
    <w:p>
      <w:pPr>
        <w:numPr>
          <w:ilvl w:val="0"/>
          <w:numId w:val="36"/>
        </w:numPr>
        <w:tabs>
          <w:tab w:val="left" w:pos="182"/>
        </w:tabs>
        <w:spacing w:after="0" w:line="204" w:lineRule="auto"/>
        <w:ind w:right="100"/>
        <w:rPr>
          <w:rFonts w:ascii="Calibri" w:hAnsi="Calibri" w:eastAsia="Calibri" w:cs="Calibri"/>
          <w:color w:val="0000FF"/>
          <w:sz w:val="20"/>
          <w:szCs w:val="20"/>
          <w:u w:val="single" w:color="auto"/>
        </w:rPr>
      </w:pPr>
      <w:r>
        <w:rPr>
          <w:rFonts w:ascii="Calibri" w:hAnsi="Calibri" w:eastAsia="Calibri" w:cs="Calibri"/>
          <w:color w:val="auto"/>
          <w:sz w:val="20"/>
          <w:szCs w:val="20"/>
        </w:rPr>
        <w:t xml:space="preserve">“Balancing Borders and Bridges: Negotiating the Work-Home Interface Via Boundary Work Tactics,” </w:t>
      </w:r>
      <w:r>
        <w:rPr>
          <w:rFonts w:ascii="Calibri" w:hAnsi="Calibri" w:eastAsia="Calibri" w:cs="Calibri"/>
          <w:i/>
          <w:iCs/>
          <w:color w:val="auto"/>
          <w:sz w:val="20"/>
          <w:szCs w:val="20"/>
        </w:rPr>
        <w:t>Academy of Management Journal</w:t>
      </w:r>
      <w:r>
        <w:rPr>
          <w:rFonts w:ascii="Calibri" w:hAnsi="Calibri" w:eastAsia="Calibri" w:cs="Calibri"/>
          <w:color w:val="auto"/>
          <w:sz w:val="20"/>
          <w:szCs w:val="20"/>
        </w:rPr>
        <w:t xml:space="preserve"> 52, no. 4, (2009): 705, accessed October 19. 2019.</w:t>
      </w:r>
      <w:r>
        <w:rPr>
          <w:rFonts w:ascii="Calibri" w:hAnsi="Calibri" w:eastAsia="Calibri" w:cs="Calibri"/>
          <w:color w:val="0000FF"/>
          <w:sz w:val="20"/>
          <w:szCs w:val="20"/>
          <w:u w:val="single" w:color="auto"/>
        </w:rPr>
        <w:t xml:space="preserve"> </w:t>
      </w:r>
      <w:r>
        <w:fldChar w:fldCharType="begin"/>
      </w:r>
      <w:r>
        <w:instrText xml:space="preserve"> HYPERLINK "https://www.bc.edu/content/dam/files/centers/cwf/rt/pdf/Kreiner.%202009.pdf" \h </w:instrText>
      </w:r>
      <w:r>
        <w:fldChar w:fldCharType="separate"/>
      </w:r>
      <w:r>
        <w:rPr>
          <w:rFonts w:ascii="Calibri" w:hAnsi="Calibri" w:eastAsia="Calibri" w:cs="Calibri"/>
          <w:color w:val="0000FF"/>
          <w:sz w:val="20"/>
          <w:szCs w:val="20"/>
          <w:u w:val="single" w:color="auto"/>
        </w:rPr>
        <w:t>https://www.bc.edu/content/dam/files/centers/cwf/rt/pdf/Kreiner.%202009.pdf</w:t>
      </w:r>
      <w:r>
        <w:rPr>
          <w:rFonts w:ascii="Calibri" w:hAnsi="Calibri" w:eastAsia="Calibri" w:cs="Calibri"/>
          <w:color w:val="0000FF"/>
          <w:sz w:val="20"/>
          <w:szCs w:val="20"/>
          <w:u w:val="single" w:color="auto"/>
        </w:rPr>
        <w:fldChar w:fldCharType="end"/>
      </w:r>
    </w:p>
    <w:p>
      <w:pPr>
        <w:spacing w:after="0" w:line="44" w:lineRule="exact"/>
        <w:rPr>
          <w:rFonts w:ascii="Calibri" w:hAnsi="Calibri" w:eastAsia="Calibri" w:cs="Calibri"/>
          <w:color w:val="0000FF"/>
          <w:sz w:val="20"/>
          <w:szCs w:val="20"/>
          <w:u w:val="single" w:color="auto"/>
        </w:rPr>
      </w:pPr>
    </w:p>
    <w:p>
      <w:pPr>
        <w:numPr>
          <w:ilvl w:val="0"/>
          <w:numId w:val="36"/>
        </w:numPr>
        <w:tabs>
          <w:tab w:val="left" w:pos="182"/>
        </w:tabs>
        <w:spacing w:after="0" w:line="190" w:lineRule="auto"/>
        <w:ind w:right="360"/>
        <w:rPr>
          <w:rFonts w:ascii="Calibri" w:hAnsi="Calibri" w:eastAsia="Calibri" w:cs="Calibri"/>
          <w:color w:val="auto"/>
          <w:sz w:val="26"/>
          <w:szCs w:val="26"/>
          <w:vertAlign w:val="superscript"/>
        </w:rPr>
      </w:pPr>
      <w:r>
        <w:rPr>
          <w:rFonts w:ascii="Calibri" w:hAnsi="Calibri" w:eastAsia="Calibri" w:cs="Calibri"/>
          <w:color w:val="auto"/>
          <w:sz w:val="20"/>
          <w:szCs w:val="20"/>
        </w:rPr>
        <w:t xml:space="preserve">“Work/Family Border Theory: A New Theory of Work/Family Balance,” </w:t>
      </w:r>
      <w:r>
        <w:rPr>
          <w:rFonts w:ascii="Calibri" w:hAnsi="Calibri" w:eastAsia="Calibri" w:cs="Calibri"/>
          <w:i/>
          <w:iCs/>
          <w:color w:val="auto"/>
          <w:sz w:val="20"/>
          <w:szCs w:val="20"/>
        </w:rPr>
        <w:t>Human Relations</w:t>
      </w:r>
      <w:r>
        <w:rPr>
          <w:rFonts w:ascii="Calibri" w:hAnsi="Calibri" w:eastAsia="Calibri" w:cs="Calibri"/>
          <w:color w:val="auto"/>
          <w:sz w:val="20"/>
          <w:szCs w:val="20"/>
        </w:rPr>
        <w:t xml:space="preserve"> 53, no. 6 (200): 750, SAGE Journals.</w:t>
      </w:r>
    </w:p>
    <w:p>
      <w:pPr>
        <w:sectPr>
          <w:pgSz w:w="12240" w:h="15840"/>
          <w:pgMar w:top="1434" w:right="1440" w:bottom="155" w:left="1440" w:header="0" w:footer="0" w:gutter="0"/>
          <w:cols w:equalWidth="0" w:num="1">
            <w:col w:w="9360"/>
          </w:cols>
        </w:sectPr>
      </w:pPr>
    </w:p>
    <w:p>
      <w:pPr>
        <w:spacing w:after="0" w:line="200" w:lineRule="exact"/>
        <w:rPr>
          <w:rFonts w:ascii="Calibri" w:hAnsi="Calibri" w:eastAsia="Calibri" w:cs="Calibri"/>
          <w:color w:val="auto"/>
          <w:sz w:val="25"/>
          <w:szCs w:val="25"/>
          <w:vertAlign w:val="superscript"/>
        </w:rPr>
      </w:pPr>
    </w:p>
    <w:p>
      <w:pPr>
        <w:spacing w:after="0" w:line="265" w:lineRule="exact"/>
        <w:rPr>
          <w:rFonts w:ascii="Calibri" w:hAnsi="Calibri" w:eastAsia="Calibri" w:cs="Calibri"/>
          <w:color w:val="auto"/>
          <w:sz w:val="25"/>
          <w:szCs w:val="25"/>
          <w:vertAlign w:val="superscript"/>
        </w:rPr>
      </w:pPr>
    </w:p>
    <w:p>
      <w:pPr>
        <w:spacing w:after="0"/>
        <w:ind w:right="-19"/>
        <w:jc w:val="center"/>
        <w:rPr>
          <w:color w:val="auto"/>
          <w:sz w:val="20"/>
          <w:szCs w:val="20"/>
        </w:rPr>
      </w:pPr>
      <w:r>
        <w:rPr>
          <w:rFonts w:ascii="Calibri" w:hAnsi="Calibri" w:eastAsia="Calibri" w:cs="Calibri"/>
          <w:color w:val="auto"/>
          <w:sz w:val="21"/>
          <w:szCs w:val="21"/>
        </w:rPr>
        <w:t>38</w:t>
      </w:r>
    </w:p>
    <w:p>
      <w:pPr>
        <w:sectPr>
          <w:type w:val="continuous"/>
          <w:pgSz w:w="12240" w:h="15840"/>
          <w:pgMar w:top="1434" w:right="1440" w:bottom="155" w:left="1440" w:header="0" w:footer="0" w:gutter="0"/>
          <w:cols w:equalWidth="0" w:num="1">
            <w:col w:w="9360"/>
          </w:cols>
        </w:sectPr>
      </w:pPr>
    </w:p>
    <w:p>
      <w:pPr>
        <w:spacing w:after="0" w:line="12" w:lineRule="exact"/>
        <w:rPr>
          <w:color w:val="auto"/>
          <w:sz w:val="20"/>
          <w:szCs w:val="20"/>
        </w:rPr>
      </w:pPr>
      <w:bookmarkStart w:id="39" w:name="page40"/>
      <w:bookmarkEnd w:id="39"/>
    </w:p>
    <w:p>
      <w:pPr>
        <w:spacing w:after="0" w:line="463" w:lineRule="auto"/>
        <w:ind w:right="160"/>
        <w:rPr>
          <w:color w:val="auto"/>
          <w:sz w:val="20"/>
          <w:szCs w:val="20"/>
        </w:rPr>
      </w:pPr>
      <w:r>
        <w:rPr>
          <w:rFonts w:ascii="Times New Roman" w:hAnsi="Times New Roman" w:eastAsia="Times New Roman" w:cs="Times New Roman"/>
          <w:color w:val="auto"/>
          <w:sz w:val="24"/>
          <w:szCs w:val="24"/>
        </w:rPr>
        <w:t>Clark classifies borders between domains as being flexible and permeable, which then allow for the blending (integration) of roles. However, in her analysis, an impermeable border creates strong domains, in which the home and work domains become segmented.</w:t>
      </w:r>
      <w:r>
        <w:rPr>
          <w:rFonts w:ascii="Times New Roman" w:hAnsi="Times New Roman" w:eastAsia="Times New Roman" w:cs="Times New Roman"/>
          <w:color w:val="auto"/>
          <w:sz w:val="27"/>
          <w:szCs w:val="27"/>
          <w:vertAlign w:val="superscript"/>
        </w:rPr>
        <w:t>32</w:t>
      </w:r>
      <w:r>
        <w:rPr>
          <w:rFonts w:ascii="Times New Roman" w:hAnsi="Times New Roman" w:eastAsia="Times New Roman" w:cs="Times New Roman"/>
          <w:color w:val="auto"/>
          <w:sz w:val="24"/>
          <w:szCs w:val="24"/>
        </w:rPr>
        <w:t xml:space="preserve"> In relation to boundary theory, a permeable border creates a thin or weak border and an impermeable border creates a thick or strong border.</w:t>
      </w:r>
    </w:p>
    <w:p>
      <w:pPr>
        <w:spacing w:after="0" w:line="32" w:lineRule="exact"/>
        <w:rPr>
          <w:color w:val="auto"/>
          <w:sz w:val="20"/>
          <w:szCs w:val="20"/>
        </w:rPr>
      </w:pPr>
    </w:p>
    <w:p>
      <w:pPr>
        <w:spacing w:after="0" w:line="470" w:lineRule="auto"/>
        <w:ind w:right="20" w:firstLine="721"/>
        <w:rPr>
          <w:color w:val="auto"/>
          <w:sz w:val="20"/>
          <w:szCs w:val="20"/>
        </w:rPr>
      </w:pPr>
      <w:r>
        <w:rPr>
          <w:rFonts w:ascii="Times New Roman" w:hAnsi="Times New Roman" w:eastAsia="Times New Roman" w:cs="Times New Roman"/>
          <w:color w:val="auto"/>
          <w:sz w:val="24"/>
          <w:szCs w:val="24"/>
        </w:rPr>
        <w:t>Border theory provides ways by which organizations create balance and ways by which individuals can achieve balance. For an organization to ensure work-life for employees, Clark suggests that organizations should ensure they progress beyond making flexitime policies but review their perception of cultural practices so that organizational policies and practices can fully accommodate employees. In addition, Clark explains that border theory encourages that organizations become supportive of their employees and ensure that employees acquire new skills, can grow, and are able to associate within the organization.</w:t>
      </w:r>
      <w:r>
        <w:rPr>
          <w:rFonts w:ascii="Times New Roman" w:hAnsi="Times New Roman" w:eastAsia="Times New Roman" w:cs="Times New Roman"/>
          <w:color w:val="auto"/>
          <w:sz w:val="27"/>
          <w:szCs w:val="27"/>
          <w:vertAlign w:val="superscript"/>
        </w:rPr>
        <w:t>33</w:t>
      </w:r>
      <w:r>
        <w:rPr>
          <w:rFonts w:ascii="Times New Roman" w:hAnsi="Times New Roman" w:eastAsia="Times New Roman" w:cs="Times New Roman"/>
          <w:color w:val="auto"/>
          <w:sz w:val="24"/>
          <w:szCs w:val="24"/>
        </w:rPr>
        <w:t xml:space="preserve"> For an individual to achieve balance, Clark argues that individuals (border crossers) should ensure participation and communication in the home and work. She explains that individuals should ensure they share experiences with both domain border keepers such as husband, relative, managers, and supervisors. By so doing, the individual employee receives support within the workplace and the home front, and this makes it possible to prevent spillover or role conflict.</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34</w:t>
      </w:r>
      <w:r>
        <w:rPr>
          <w:rFonts w:ascii="Times New Roman" w:hAnsi="Times New Roman" w:eastAsia="Times New Roman" w:cs="Times New Roman"/>
          <w:color w:val="auto"/>
          <w:sz w:val="24"/>
          <w:szCs w:val="24"/>
        </w:rPr>
        <w:t xml:space="preserve"> Boundary theory and border theory focus basically on how individuals navigate domains to achieve balance. These theories also evaluate how individuals find meaning, and transition between domains and their roles. Also, these theories relate to segmentation and integration.</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702310</wp:posOffset>
                </wp:positionV>
                <wp:extent cx="1829435" cy="0"/>
                <wp:effectExtent l="0" t="4445" r="0" b="5080"/>
                <wp:wrapNone/>
                <wp:docPr id="32" name="Shape 32"/>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3">
                          <a:solidFill>
                            <a:srgbClr val="000000"/>
                          </a:solidFill>
                          <a:miter lim="800000"/>
                        </a:ln>
                      </wps:spPr>
                      <wps:bodyPr/>
                    </wps:wsp>
                  </a:graphicData>
                </a:graphic>
              </wp:anchor>
            </w:drawing>
          </mc:Choice>
          <mc:Fallback>
            <w:pict>
              <v:line id="Shape 32" o:spid="_x0000_s1026" o:spt="20" style="position:absolute;left:0pt;margin-left:0pt;margin-top:55.3pt;height:0pt;width:144.05pt;z-index:-251657216;mso-width-relative:page;mso-height-relative:page;" fillcolor="#FFFFFF" filled="t" stroked="t" coordsize="21600,21600" o:allowincell="f" o:gfxdata="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FxeMnU&#10;AAAACAEAAA8AAAAAAAAAAQAgAAAAIgAAAGRycy9kb3ducmV2LnhtbFBLAQIUABQAAAAIAIdO4kAb&#10;vIq+sgEAAJsDAAAOAAAAAAAAAAEAIAAAACMBAABkcnMvZTJvRG9jLnhtbFBLBQYAAAAABgAGAFkB&#10;AABHBQAAAAA=&#10;">
                <v:fill on="t" focussize="0,0"/>
                <v:stroke weight="0.71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9" w:lineRule="exact"/>
        <w:rPr>
          <w:color w:val="auto"/>
          <w:sz w:val="20"/>
          <w:szCs w:val="20"/>
        </w:rPr>
      </w:pPr>
    </w:p>
    <w:p>
      <w:pPr>
        <w:numPr>
          <w:ilvl w:val="0"/>
          <w:numId w:val="37"/>
        </w:numPr>
        <w:tabs>
          <w:tab w:val="left" w:pos="180"/>
        </w:tabs>
        <w:spacing w:after="0"/>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Clark., 758-759.</w:t>
      </w:r>
    </w:p>
    <w:p>
      <w:pPr>
        <w:spacing w:after="0" w:line="43" w:lineRule="exact"/>
        <w:rPr>
          <w:rFonts w:ascii="Calibri" w:hAnsi="Calibri" w:eastAsia="Calibri" w:cs="Calibri"/>
          <w:color w:val="auto"/>
          <w:sz w:val="26"/>
          <w:szCs w:val="26"/>
          <w:vertAlign w:val="superscript"/>
        </w:rPr>
      </w:pPr>
    </w:p>
    <w:p>
      <w:pPr>
        <w:numPr>
          <w:ilvl w:val="0"/>
          <w:numId w:val="37"/>
        </w:numPr>
        <w:tabs>
          <w:tab w:val="left" w:pos="180"/>
        </w:tabs>
        <w:spacing w:after="0" w:line="197" w:lineRule="auto"/>
        <w:ind w:left="180" w:hanging="180"/>
        <w:rPr>
          <w:rFonts w:ascii="Calibri" w:hAnsi="Calibri" w:eastAsia="Calibri" w:cs="Calibri"/>
          <w:color w:val="auto"/>
          <w:sz w:val="20"/>
          <w:szCs w:val="20"/>
          <w:vertAlign w:val="superscript"/>
        </w:rPr>
      </w:pPr>
      <w:r>
        <w:rPr>
          <w:rFonts w:ascii="Calibri" w:hAnsi="Calibri" w:eastAsia="Calibri" w:cs="Calibri"/>
          <w:color w:val="auto"/>
          <w:sz w:val="16"/>
          <w:szCs w:val="16"/>
        </w:rPr>
        <w:t>Ibid., 764-766.</w:t>
      </w:r>
    </w:p>
    <w:p>
      <w:pPr>
        <w:spacing w:after="0" w:line="44" w:lineRule="exact"/>
        <w:rPr>
          <w:rFonts w:ascii="Calibri" w:hAnsi="Calibri" w:eastAsia="Calibri" w:cs="Calibri"/>
          <w:color w:val="auto"/>
          <w:sz w:val="20"/>
          <w:szCs w:val="20"/>
          <w:vertAlign w:val="superscript"/>
        </w:rPr>
      </w:pPr>
    </w:p>
    <w:p>
      <w:pPr>
        <w:numPr>
          <w:ilvl w:val="0"/>
          <w:numId w:val="37"/>
        </w:numPr>
        <w:tabs>
          <w:tab w:val="left" w:pos="180"/>
        </w:tabs>
        <w:spacing w:after="0" w:line="197" w:lineRule="auto"/>
        <w:ind w:left="180" w:hanging="180"/>
        <w:rPr>
          <w:rFonts w:ascii="Calibri" w:hAnsi="Calibri" w:eastAsia="Calibri" w:cs="Calibri"/>
          <w:color w:val="auto"/>
          <w:sz w:val="20"/>
          <w:szCs w:val="20"/>
          <w:vertAlign w:val="superscript"/>
        </w:rPr>
      </w:pPr>
      <w:r>
        <w:rPr>
          <w:rFonts w:ascii="Calibri" w:hAnsi="Calibri" w:eastAsia="Calibri" w:cs="Calibri"/>
          <w:color w:val="auto"/>
          <w:sz w:val="16"/>
          <w:szCs w:val="16"/>
        </w:rPr>
        <w:t>Ibid., 766.</w:t>
      </w:r>
    </w:p>
    <w:p>
      <w:pPr>
        <w:sectPr>
          <w:pgSz w:w="12240" w:h="15840"/>
          <w:pgMar w:top="1440" w:right="1440" w:bottom="155" w:left="1440" w:header="0" w:footer="0" w:gutter="0"/>
          <w:cols w:equalWidth="0" w:num="1">
            <w:col w:w="9360"/>
          </w:cols>
        </w:sectPr>
      </w:pPr>
    </w:p>
    <w:p>
      <w:pPr>
        <w:spacing w:after="0" w:line="200" w:lineRule="exact"/>
        <w:rPr>
          <w:color w:val="auto"/>
          <w:sz w:val="20"/>
          <w:szCs w:val="20"/>
        </w:rPr>
      </w:pPr>
    </w:p>
    <w:p>
      <w:pPr>
        <w:spacing w:after="0" w:line="264"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1"/>
          <w:szCs w:val="21"/>
        </w:rPr>
        <w:t>39</w:t>
      </w:r>
    </w:p>
    <w:p>
      <w:pPr>
        <w:sectPr>
          <w:type w:val="continuous"/>
          <w:pgSz w:w="12240" w:h="15840"/>
          <w:pgMar w:top="1440" w:right="1440" w:bottom="155" w:left="1440" w:header="0" w:footer="0" w:gutter="0"/>
          <w:cols w:equalWidth="0" w:num="1">
            <w:col w:w="9360"/>
          </w:cols>
        </w:sectPr>
      </w:pPr>
    </w:p>
    <w:p>
      <w:pPr>
        <w:spacing w:after="0" w:line="12" w:lineRule="exact"/>
        <w:rPr>
          <w:color w:val="auto"/>
          <w:sz w:val="20"/>
          <w:szCs w:val="20"/>
        </w:rPr>
      </w:pPr>
      <w:bookmarkStart w:id="40" w:name="page41"/>
      <w:bookmarkEnd w:id="40"/>
    </w:p>
    <w:p>
      <w:pPr>
        <w:spacing w:after="0" w:line="447" w:lineRule="auto"/>
        <w:ind w:right="80" w:firstLine="721"/>
        <w:rPr>
          <w:color w:val="auto"/>
          <w:sz w:val="20"/>
          <w:szCs w:val="20"/>
        </w:rPr>
      </w:pPr>
      <w:r>
        <w:rPr>
          <w:rFonts w:ascii="Times New Roman" w:hAnsi="Times New Roman" w:eastAsia="Times New Roman" w:cs="Times New Roman"/>
          <w:color w:val="auto"/>
          <w:sz w:val="24"/>
          <w:szCs w:val="24"/>
        </w:rPr>
        <w:t>To create boundaries, individuals make use of segmentation. Edward and Rothbard define segmentation as “an active process whereby people maintain a boundary between work and family.”</w:t>
      </w:r>
      <w:r>
        <w:rPr>
          <w:rFonts w:ascii="Times New Roman" w:hAnsi="Times New Roman" w:eastAsia="Times New Roman" w:cs="Times New Roman"/>
          <w:color w:val="auto"/>
          <w:sz w:val="31"/>
          <w:szCs w:val="31"/>
          <w:vertAlign w:val="superscript"/>
        </w:rPr>
        <w:t>35</w:t>
      </w:r>
      <w:r>
        <w:rPr>
          <w:rFonts w:ascii="Times New Roman" w:hAnsi="Times New Roman" w:eastAsia="Times New Roman" w:cs="Times New Roman"/>
          <w:color w:val="auto"/>
          <w:sz w:val="24"/>
          <w:szCs w:val="24"/>
        </w:rPr>
        <w:t xml:space="preserve"> These authors mention that researchers’ criticisms of the earlier proposed definition of segmentation as a form of separation inspired this working definition. According to these scholars, critics contend that individuals’ home and family are separated by time and space but rather a boundary where work and family are closely related.</w:t>
      </w:r>
      <w:r>
        <w:rPr>
          <w:rFonts w:ascii="Times New Roman" w:hAnsi="Times New Roman" w:eastAsia="Times New Roman" w:cs="Times New Roman"/>
          <w:color w:val="auto"/>
          <w:sz w:val="31"/>
          <w:szCs w:val="31"/>
          <w:vertAlign w:val="superscript"/>
        </w:rPr>
        <w:t>36</w:t>
      </w:r>
      <w:r>
        <w:rPr>
          <w:rFonts w:ascii="Times New Roman" w:hAnsi="Times New Roman" w:eastAsia="Times New Roman" w:cs="Times New Roman"/>
          <w:color w:val="auto"/>
          <w:sz w:val="24"/>
          <w:szCs w:val="24"/>
        </w:rPr>
        <w:t xml:space="preserve"> In this sense, boundary creation helps employees to detach work-life emotions and feelings from family life or vice-versa. Edward and Rothbard also claim that segmentation is an intentional act to cut any link between work and family life by an individual. Edward and Rothbard add that segmentation is a tool that employees make use of to prevent role-conflict and the spillover of emotions within domains.</w:t>
      </w:r>
      <w:r>
        <w:rPr>
          <w:rFonts w:ascii="Times New Roman" w:hAnsi="Times New Roman" w:eastAsia="Times New Roman" w:cs="Times New Roman"/>
          <w:color w:val="auto"/>
          <w:sz w:val="31"/>
          <w:szCs w:val="31"/>
          <w:vertAlign w:val="superscript"/>
        </w:rPr>
        <w:t>37</w:t>
      </w:r>
      <w:r>
        <w:rPr>
          <w:rFonts w:ascii="Times New Roman" w:hAnsi="Times New Roman" w:eastAsia="Times New Roman" w:cs="Times New Roman"/>
          <w:color w:val="auto"/>
          <w:sz w:val="24"/>
          <w:szCs w:val="24"/>
        </w:rPr>
        <w:t xml:space="preserve"> Some terms related to segmentation include separateness, independence, compartmentalization, disengagement, neutrality, and detachment.</w:t>
      </w:r>
    </w:p>
    <w:p>
      <w:pPr>
        <w:spacing w:after="0" w:line="13" w:lineRule="exact"/>
        <w:rPr>
          <w:color w:val="auto"/>
          <w:sz w:val="20"/>
          <w:szCs w:val="20"/>
        </w:rPr>
      </w:pPr>
    </w:p>
    <w:p>
      <w:pPr>
        <w:spacing w:after="0" w:line="459" w:lineRule="auto"/>
        <w:ind w:right="80" w:firstLine="721"/>
        <w:rPr>
          <w:color w:val="auto"/>
          <w:sz w:val="20"/>
          <w:szCs w:val="20"/>
        </w:rPr>
      </w:pPr>
      <w:r>
        <w:rPr>
          <w:rFonts w:ascii="Times New Roman" w:hAnsi="Times New Roman" w:eastAsia="Times New Roman" w:cs="Times New Roman"/>
          <w:color w:val="auto"/>
          <w:sz w:val="24"/>
          <w:szCs w:val="24"/>
        </w:rPr>
        <w:t>Integration means achieving balance. Allen, Cho, and Meier identify integration as a tool used by individuals to juxtapose and conceptualize roles. They explain that integration implies that there is a strong blend between what is home and what is work, as the individual maintains the same behavioral and psychological character when relating at home and at work. For instance, a self-employed woman who attends to her work in her home can attend to family demands alongside work demands.</w:t>
      </w:r>
      <w:r>
        <w:rPr>
          <w:rFonts w:ascii="Times New Roman" w:hAnsi="Times New Roman" w:eastAsia="Times New Roman" w:cs="Times New Roman"/>
          <w:color w:val="auto"/>
          <w:sz w:val="31"/>
          <w:szCs w:val="31"/>
          <w:vertAlign w:val="superscript"/>
        </w:rPr>
        <w:t>38</w:t>
      </w:r>
      <w:r>
        <w:rPr>
          <w:rFonts w:ascii="Times New Roman" w:hAnsi="Times New Roman" w:eastAsia="Times New Roman" w:cs="Times New Roman"/>
          <w:color w:val="auto"/>
          <w:sz w:val="24"/>
          <w:szCs w:val="24"/>
        </w:rPr>
        <w:t xml:space="preserve"> Also, Jeffrey Greenhaus and Saroj Parasuraman propose that integration is a form of positive spillover. Additionally, they discuss that integration occurs “when attitudes in one role positively spill over into another role, or when experiences in one</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528955</wp:posOffset>
                </wp:positionV>
                <wp:extent cx="1829435" cy="0"/>
                <wp:effectExtent l="0" t="4445" r="0" b="5080"/>
                <wp:wrapNone/>
                <wp:docPr id="33" name="Shape 33"/>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3">
                          <a:solidFill>
                            <a:srgbClr val="000000"/>
                          </a:solidFill>
                          <a:miter lim="800000"/>
                        </a:ln>
                      </wps:spPr>
                      <wps:bodyPr/>
                    </wps:wsp>
                  </a:graphicData>
                </a:graphic>
              </wp:anchor>
            </w:drawing>
          </mc:Choice>
          <mc:Fallback>
            <w:pict>
              <v:line id="Shape 33" o:spid="_x0000_s1026" o:spt="20" style="position:absolute;left:0pt;margin-left:0pt;margin-top:41.65pt;height:0pt;width:144.05pt;z-index:-251657216;mso-width-relative:page;mso-height-relative:page;" fillcolor="#FFFFFF" filled="t" stroked="t" coordsize="21600,21600" o:allowincell="f" o:gfxdata="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lB4D&#10;4tQAAAAGAQAADwAAAAAAAAABACAAAAAiAAAAZHJzL2Rvd25yZXYueG1sUEsBAhQAFAAAAAgAh07i&#10;QId1AqG0AQAAmwMAAA4AAAAAAAAAAQAgAAAAIwEAAGRycy9lMm9Eb2MueG1sUEsFBgAAAAAGAAYA&#10;WQEAAEkFAAAAAA==&#10;">
                <v:fill on="t" focussize="0,0"/>
                <v:stroke weight="0.71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1" w:lineRule="exact"/>
        <w:rPr>
          <w:color w:val="auto"/>
          <w:sz w:val="20"/>
          <w:szCs w:val="20"/>
        </w:rPr>
      </w:pPr>
    </w:p>
    <w:p>
      <w:pPr>
        <w:numPr>
          <w:ilvl w:val="0"/>
          <w:numId w:val="38"/>
        </w:numPr>
        <w:tabs>
          <w:tab w:val="left" w:pos="200"/>
        </w:tabs>
        <w:spacing w:after="0"/>
        <w:ind w:left="200" w:hanging="200"/>
        <w:rPr>
          <w:rFonts w:ascii="Calibri" w:hAnsi="Calibri" w:eastAsia="Calibri" w:cs="Calibri"/>
          <w:color w:val="auto"/>
          <w:sz w:val="28"/>
          <w:szCs w:val="28"/>
          <w:vertAlign w:val="superscript"/>
        </w:rPr>
      </w:pPr>
      <w:r>
        <w:rPr>
          <w:rFonts w:ascii="Calibri" w:hAnsi="Calibri" w:eastAsia="Calibri" w:cs="Calibri"/>
          <w:color w:val="auto"/>
          <w:sz w:val="20"/>
          <w:szCs w:val="20"/>
        </w:rPr>
        <w:t>Edwards and Rothbard, 181.</w:t>
      </w:r>
    </w:p>
    <w:p>
      <w:pPr>
        <w:spacing w:after="0" w:line="48" w:lineRule="exact"/>
        <w:rPr>
          <w:rFonts w:ascii="Calibri" w:hAnsi="Calibri" w:eastAsia="Calibri" w:cs="Calibri"/>
          <w:color w:val="auto"/>
          <w:sz w:val="28"/>
          <w:szCs w:val="28"/>
          <w:vertAlign w:val="superscript"/>
        </w:rPr>
      </w:pPr>
    </w:p>
    <w:p>
      <w:pPr>
        <w:numPr>
          <w:ilvl w:val="0"/>
          <w:numId w:val="38"/>
        </w:numPr>
        <w:tabs>
          <w:tab w:val="left" w:pos="180"/>
        </w:tabs>
        <w:spacing w:after="0" w:line="197" w:lineRule="auto"/>
        <w:ind w:left="180" w:hanging="180"/>
        <w:rPr>
          <w:rFonts w:ascii="Calibri" w:hAnsi="Calibri" w:eastAsia="Calibri" w:cs="Calibri"/>
          <w:color w:val="auto"/>
          <w:sz w:val="20"/>
          <w:szCs w:val="20"/>
          <w:vertAlign w:val="superscript"/>
        </w:rPr>
      </w:pPr>
      <w:r>
        <w:rPr>
          <w:rFonts w:ascii="Calibri" w:hAnsi="Calibri" w:eastAsia="Calibri" w:cs="Calibri"/>
          <w:color w:val="auto"/>
          <w:sz w:val="16"/>
          <w:szCs w:val="16"/>
        </w:rPr>
        <w:t>Ibid.</w:t>
      </w:r>
    </w:p>
    <w:p>
      <w:pPr>
        <w:spacing w:after="0" w:line="44" w:lineRule="exact"/>
        <w:rPr>
          <w:rFonts w:ascii="Calibri" w:hAnsi="Calibri" w:eastAsia="Calibri" w:cs="Calibri"/>
          <w:color w:val="auto"/>
          <w:sz w:val="20"/>
          <w:szCs w:val="20"/>
          <w:vertAlign w:val="superscript"/>
        </w:rPr>
      </w:pPr>
    </w:p>
    <w:p>
      <w:pPr>
        <w:numPr>
          <w:ilvl w:val="0"/>
          <w:numId w:val="38"/>
        </w:numPr>
        <w:tabs>
          <w:tab w:val="left" w:pos="180"/>
        </w:tabs>
        <w:spacing w:after="0" w:line="197" w:lineRule="auto"/>
        <w:ind w:left="180" w:hanging="180"/>
        <w:rPr>
          <w:rFonts w:ascii="Calibri" w:hAnsi="Calibri" w:eastAsia="Calibri" w:cs="Calibri"/>
          <w:color w:val="auto"/>
          <w:sz w:val="20"/>
          <w:szCs w:val="20"/>
          <w:vertAlign w:val="superscript"/>
        </w:rPr>
      </w:pPr>
      <w:r>
        <w:rPr>
          <w:rFonts w:ascii="Calibri" w:hAnsi="Calibri" w:eastAsia="Calibri" w:cs="Calibri"/>
          <w:color w:val="auto"/>
          <w:sz w:val="16"/>
          <w:szCs w:val="16"/>
        </w:rPr>
        <w:t>Ibid.</w:t>
      </w:r>
    </w:p>
    <w:p>
      <w:pPr>
        <w:spacing w:after="0" w:line="44" w:lineRule="exact"/>
        <w:rPr>
          <w:rFonts w:ascii="Calibri" w:hAnsi="Calibri" w:eastAsia="Calibri" w:cs="Calibri"/>
          <w:color w:val="auto"/>
          <w:sz w:val="20"/>
          <w:szCs w:val="20"/>
          <w:vertAlign w:val="superscript"/>
        </w:rPr>
      </w:pPr>
    </w:p>
    <w:p>
      <w:pPr>
        <w:numPr>
          <w:ilvl w:val="0"/>
          <w:numId w:val="38"/>
        </w:numPr>
        <w:tabs>
          <w:tab w:val="left" w:pos="180"/>
        </w:tabs>
        <w:spacing w:after="0" w:line="197" w:lineRule="auto"/>
        <w:ind w:left="180" w:hanging="180"/>
        <w:rPr>
          <w:rFonts w:ascii="Calibri" w:hAnsi="Calibri" w:eastAsia="Calibri" w:cs="Calibri"/>
          <w:color w:val="auto"/>
          <w:sz w:val="20"/>
          <w:szCs w:val="20"/>
          <w:vertAlign w:val="superscript"/>
        </w:rPr>
      </w:pPr>
      <w:r>
        <w:rPr>
          <w:rFonts w:ascii="Calibri" w:hAnsi="Calibri" w:eastAsia="Calibri" w:cs="Calibri"/>
          <w:color w:val="auto"/>
          <w:sz w:val="16"/>
          <w:szCs w:val="16"/>
        </w:rPr>
        <w:t>Allen, Cho, and Meier, 103-105.</w:t>
      </w:r>
    </w:p>
    <w:p>
      <w:pPr>
        <w:sectPr>
          <w:pgSz w:w="12240" w:h="15840"/>
          <w:pgMar w:top="1440" w:right="1440" w:bottom="155" w:left="1440" w:header="0" w:footer="0" w:gutter="0"/>
          <w:cols w:equalWidth="0" w:num="1">
            <w:col w:w="9360"/>
          </w:cols>
        </w:sectPr>
      </w:pPr>
    </w:p>
    <w:p>
      <w:pPr>
        <w:spacing w:after="0" w:line="200" w:lineRule="exact"/>
        <w:rPr>
          <w:color w:val="auto"/>
          <w:sz w:val="20"/>
          <w:szCs w:val="20"/>
        </w:rPr>
      </w:pPr>
    </w:p>
    <w:p>
      <w:pPr>
        <w:spacing w:after="0" w:line="264"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1"/>
          <w:szCs w:val="21"/>
        </w:rPr>
        <w:t>40</w:t>
      </w:r>
    </w:p>
    <w:p>
      <w:pPr>
        <w:sectPr>
          <w:type w:val="continuous"/>
          <w:pgSz w:w="12240" w:h="15840"/>
          <w:pgMar w:top="1440" w:right="1440" w:bottom="155" w:left="1440" w:header="0" w:footer="0" w:gutter="0"/>
          <w:cols w:equalWidth="0" w:num="1">
            <w:col w:w="9360"/>
          </w:cols>
        </w:sectPr>
      </w:pPr>
    </w:p>
    <w:p>
      <w:pPr>
        <w:spacing w:after="0" w:line="414" w:lineRule="auto"/>
        <w:ind w:right="440"/>
        <w:rPr>
          <w:color w:val="auto"/>
          <w:sz w:val="20"/>
          <w:szCs w:val="20"/>
        </w:rPr>
      </w:pPr>
      <w:bookmarkStart w:id="41" w:name="page42"/>
      <w:bookmarkEnd w:id="41"/>
      <w:r>
        <w:rPr>
          <w:rFonts w:ascii="Times New Roman" w:hAnsi="Times New Roman" w:eastAsia="Times New Roman" w:cs="Times New Roman"/>
          <w:color w:val="auto"/>
          <w:sz w:val="24"/>
          <w:szCs w:val="24"/>
        </w:rPr>
        <w:t>role serve as resources that enrich another role in one’s life.”</w:t>
      </w:r>
      <w:r>
        <w:rPr>
          <w:rFonts w:ascii="Times New Roman" w:hAnsi="Times New Roman" w:eastAsia="Times New Roman" w:cs="Times New Roman"/>
          <w:color w:val="auto"/>
          <w:sz w:val="31"/>
          <w:szCs w:val="31"/>
          <w:vertAlign w:val="superscript"/>
        </w:rPr>
        <w:t>39</w:t>
      </w:r>
      <w:r>
        <w:rPr>
          <w:rFonts w:ascii="Times New Roman" w:hAnsi="Times New Roman" w:eastAsia="Times New Roman" w:cs="Times New Roman"/>
          <w:color w:val="auto"/>
          <w:sz w:val="24"/>
          <w:szCs w:val="24"/>
        </w:rPr>
        <w:t xml:space="preserve"> This claim supports the above discussion on positive spillover.</w:t>
      </w:r>
    </w:p>
    <w:p>
      <w:pPr>
        <w:spacing w:after="0" w:line="32" w:lineRule="exact"/>
        <w:rPr>
          <w:color w:val="auto"/>
          <w:sz w:val="20"/>
          <w:szCs w:val="20"/>
        </w:rPr>
      </w:pPr>
    </w:p>
    <w:p>
      <w:pPr>
        <w:spacing w:after="0" w:line="449" w:lineRule="auto"/>
        <w:ind w:right="20" w:firstLine="721"/>
        <w:rPr>
          <w:color w:val="auto"/>
          <w:sz w:val="20"/>
          <w:szCs w:val="20"/>
        </w:rPr>
      </w:pPr>
      <w:r>
        <w:rPr>
          <w:rFonts w:ascii="Times New Roman" w:hAnsi="Times New Roman" w:eastAsia="Times New Roman" w:cs="Times New Roman"/>
          <w:color w:val="auto"/>
          <w:sz w:val="24"/>
          <w:szCs w:val="24"/>
        </w:rPr>
        <w:t>Slightly deviating from the perspectives of other scholars on integration, Geraldine Grady and Alma McCarthy identify that there are “two schools of thought regarding the integration of work and family domains: one that, considers the relationship between domains to be conflict-oriented and the other which suggests that the integration between and across domains can be facilitative with positive spillover.”</w:t>
      </w:r>
      <w:r>
        <w:rPr>
          <w:rFonts w:ascii="Times New Roman" w:hAnsi="Times New Roman" w:eastAsia="Times New Roman" w:cs="Times New Roman"/>
          <w:color w:val="auto"/>
          <w:sz w:val="31"/>
          <w:szCs w:val="31"/>
          <w:vertAlign w:val="superscript"/>
        </w:rPr>
        <w:t>40</w:t>
      </w:r>
      <w:r>
        <w:rPr>
          <w:rFonts w:ascii="Times New Roman" w:hAnsi="Times New Roman" w:eastAsia="Times New Roman" w:cs="Times New Roman"/>
          <w:color w:val="auto"/>
          <w:sz w:val="24"/>
          <w:szCs w:val="24"/>
        </w:rPr>
        <w:t xml:space="preserve"> According to them, this implies that for integration to happen, first there exists an understanding that conflict could exist between the work and family domain and second, that individuals can facilitate integration when a positive spillover exists between the home and work domain or vice versa.</w:t>
      </w:r>
      <w:r>
        <w:rPr>
          <w:rFonts w:ascii="Times New Roman" w:hAnsi="Times New Roman" w:eastAsia="Times New Roman" w:cs="Times New Roman"/>
          <w:color w:val="auto"/>
          <w:sz w:val="31"/>
          <w:szCs w:val="31"/>
          <w:vertAlign w:val="superscript"/>
        </w:rPr>
        <w:t>41</w:t>
      </w:r>
      <w:r>
        <w:rPr>
          <w:rFonts w:ascii="Times New Roman" w:hAnsi="Times New Roman" w:eastAsia="Times New Roman" w:cs="Times New Roman"/>
          <w:color w:val="auto"/>
          <w:sz w:val="24"/>
          <w:szCs w:val="24"/>
        </w:rPr>
        <w:t xml:space="preserve"> This positive spill-over causes employees who experience little or no conflict at work and at home to integrate work and family life properly or vice-versa.</w:t>
      </w:r>
    </w:p>
    <w:p>
      <w:pPr>
        <w:spacing w:after="0" w:line="4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u w:val="single" w:color="auto"/>
        </w:rPr>
        <w:t>Work-Life Balance Predictors</w:t>
      </w:r>
    </w:p>
    <w:p>
      <w:pPr>
        <w:spacing w:after="0" w:line="288" w:lineRule="exact"/>
        <w:rPr>
          <w:color w:val="auto"/>
          <w:sz w:val="20"/>
          <w:szCs w:val="20"/>
        </w:rPr>
      </w:pPr>
    </w:p>
    <w:p>
      <w:pPr>
        <w:spacing w:after="0" w:line="500" w:lineRule="auto"/>
        <w:ind w:right="120" w:firstLine="721"/>
        <w:rPr>
          <w:color w:val="auto"/>
          <w:sz w:val="20"/>
          <w:szCs w:val="20"/>
        </w:rPr>
      </w:pPr>
      <w:r>
        <w:rPr>
          <w:rFonts w:ascii="Times New Roman" w:hAnsi="Times New Roman" w:eastAsia="Times New Roman" w:cs="Times New Roman"/>
          <w:color w:val="auto"/>
          <w:sz w:val="23"/>
          <w:szCs w:val="23"/>
        </w:rPr>
        <w:t>Work-life balance predictors refer to the factors that impede employees’ access, specifically women, to work-family integration, balance, and satisfaction. The work-life balance predictors include time-based predictor, strain-based predictor, and behavior-based predictor.</w:t>
      </w:r>
    </w:p>
    <w:p>
      <w:pPr>
        <w:spacing w:after="0" w:line="3" w:lineRule="exact"/>
        <w:rPr>
          <w:color w:val="auto"/>
          <w:sz w:val="20"/>
          <w:szCs w:val="20"/>
        </w:rPr>
      </w:pPr>
    </w:p>
    <w:p>
      <w:pPr>
        <w:spacing w:after="0" w:line="477" w:lineRule="auto"/>
        <w:ind w:right="460" w:firstLine="721"/>
        <w:rPr>
          <w:color w:val="auto"/>
          <w:sz w:val="20"/>
          <w:szCs w:val="20"/>
        </w:rPr>
      </w:pPr>
      <w:r>
        <w:rPr>
          <w:rFonts w:ascii="Times New Roman" w:hAnsi="Times New Roman" w:eastAsia="Times New Roman" w:cs="Times New Roman"/>
          <w:color w:val="auto"/>
          <w:sz w:val="24"/>
          <w:szCs w:val="24"/>
        </w:rPr>
        <w:t xml:space="preserve">The banking and management consulting firms are sectors that demand </w:t>
      </w:r>
      <w:r>
        <w:rPr>
          <w:rFonts w:ascii="Times New Roman" w:hAnsi="Times New Roman" w:eastAsia="Times New Roman" w:cs="Times New Roman"/>
          <w:strike/>
          <w:color w:val="auto"/>
          <w:sz w:val="24"/>
          <w:szCs w:val="24"/>
        </w:rPr>
        <w:t>e</w:t>
      </w:r>
      <w:r>
        <w:rPr>
          <w:rFonts w:ascii="Times New Roman" w:hAnsi="Times New Roman" w:eastAsia="Times New Roman" w:cs="Times New Roman"/>
          <w:color w:val="auto"/>
          <w:sz w:val="24"/>
          <w:szCs w:val="24"/>
        </w:rPr>
        <w:t>mployees to work long hours. Ugwu, Amazue, and Onyedire write that “long working hours, work-time pressure, and strict supervision characterizes work-life in the Nigerian commercial banking</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726440</wp:posOffset>
                </wp:positionV>
                <wp:extent cx="1829435" cy="0"/>
                <wp:effectExtent l="0" t="4445" r="0" b="5080"/>
                <wp:wrapNone/>
                <wp:docPr id="34" name="Shape 34"/>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4">
                          <a:solidFill>
                            <a:srgbClr val="000000"/>
                          </a:solidFill>
                          <a:miter lim="800000"/>
                        </a:ln>
                      </wps:spPr>
                      <wps:bodyPr/>
                    </wps:wsp>
                  </a:graphicData>
                </a:graphic>
              </wp:anchor>
            </w:drawing>
          </mc:Choice>
          <mc:Fallback>
            <w:pict>
              <v:line id="Shape 34" o:spid="_x0000_s1026" o:spt="20" style="position:absolute;left:0pt;margin-left:0pt;margin-top:57.2pt;height:0pt;width:144.05pt;z-index:-251657216;mso-width-relative:page;mso-height-relative:page;" fillcolor="#FFFFFF" filled="t" stroked="t" coordsize="21600,21600" o:allowincell="f" o:gfxdata="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Ykv6j0gAA&#10;AAgBAAAPAAAAAAAAAAEAIAAAACIAAABkcnMvZG93bnJldi54bWxQSwECFAAUAAAACACHTuJARO9i&#10;HrIBAACbAwAADgAAAAAAAAABACAAAAAhAQAAZHJzL2Uyb0RvYy54bWxQSwUGAAAAAAYABgBZAQAA&#10;RQUAAAAA&#10;">
                <v:fill on="t" focussize="0,0"/>
                <v:stroke weight="0.7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3" w:lineRule="exact"/>
        <w:rPr>
          <w:color w:val="auto"/>
          <w:sz w:val="20"/>
          <w:szCs w:val="20"/>
        </w:rPr>
      </w:pPr>
    </w:p>
    <w:p>
      <w:pPr>
        <w:numPr>
          <w:ilvl w:val="0"/>
          <w:numId w:val="39"/>
        </w:numPr>
        <w:tabs>
          <w:tab w:val="left" w:pos="182"/>
        </w:tabs>
        <w:spacing w:after="0" w:line="188" w:lineRule="auto"/>
        <w:ind w:right="480"/>
        <w:rPr>
          <w:rFonts w:ascii="Calibri" w:hAnsi="Calibri" w:eastAsia="Calibri" w:cs="Calibri"/>
          <w:color w:val="auto"/>
          <w:sz w:val="26"/>
          <w:szCs w:val="26"/>
          <w:vertAlign w:val="superscript"/>
        </w:rPr>
      </w:pPr>
      <w:r>
        <w:rPr>
          <w:rFonts w:ascii="Calibri" w:hAnsi="Calibri" w:eastAsia="Calibri" w:cs="Calibri"/>
          <w:color w:val="auto"/>
          <w:sz w:val="20"/>
          <w:szCs w:val="20"/>
        </w:rPr>
        <w:t xml:space="preserve">“Research on Work, Family and Gender: Current Status and Future Directions,” in Handbook of </w:t>
      </w:r>
      <w:r>
        <w:rPr>
          <w:rFonts w:ascii="Calibri" w:hAnsi="Calibri" w:eastAsia="Calibri" w:cs="Calibri"/>
          <w:i/>
          <w:iCs/>
          <w:color w:val="auto"/>
          <w:sz w:val="20"/>
          <w:szCs w:val="20"/>
        </w:rPr>
        <w:t>Gender and Work</w:t>
      </w:r>
      <w:r>
        <w:rPr>
          <w:rFonts w:ascii="Calibri" w:hAnsi="Calibri" w:eastAsia="Calibri" w:cs="Calibri"/>
          <w:color w:val="auto"/>
          <w:sz w:val="20"/>
          <w:szCs w:val="20"/>
        </w:rPr>
        <w:t>, ed. Gary Powell (California: Sage Publications, 1999), 395.</w:t>
      </w:r>
    </w:p>
    <w:p>
      <w:pPr>
        <w:spacing w:after="0" w:line="44" w:lineRule="exact"/>
        <w:rPr>
          <w:rFonts w:ascii="Calibri" w:hAnsi="Calibri" w:eastAsia="Calibri" w:cs="Calibri"/>
          <w:color w:val="auto"/>
          <w:sz w:val="26"/>
          <w:szCs w:val="26"/>
          <w:vertAlign w:val="superscript"/>
        </w:rPr>
      </w:pPr>
    </w:p>
    <w:p>
      <w:pPr>
        <w:numPr>
          <w:ilvl w:val="0"/>
          <w:numId w:val="39"/>
        </w:numPr>
        <w:tabs>
          <w:tab w:val="left" w:pos="182"/>
        </w:tabs>
        <w:spacing w:after="0" w:line="199" w:lineRule="auto"/>
        <w:ind w:right="620"/>
        <w:rPr>
          <w:rFonts w:ascii="Calibri" w:hAnsi="Calibri" w:eastAsia="Calibri" w:cs="Calibri"/>
          <w:i/>
          <w:iCs/>
          <w:color w:val="auto"/>
          <w:sz w:val="19"/>
          <w:szCs w:val="19"/>
        </w:rPr>
      </w:pPr>
      <w:r>
        <w:rPr>
          <w:rFonts w:ascii="Calibri" w:hAnsi="Calibri" w:eastAsia="Calibri" w:cs="Calibri"/>
          <w:color w:val="auto"/>
          <w:sz w:val="19"/>
          <w:szCs w:val="19"/>
        </w:rPr>
        <w:t xml:space="preserve">“Work-Life Integration: Experiences of Mid-Career Professional Working Mothers,” </w:t>
      </w:r>
      <w:r>
        <w:rPr>
          <w:rFonts w:ascii="Calibri" w:hAnsi="Calibri" w:eastAsia="Calibri" w:cs="Calibri"/>
          <w:i/>
          <w:iCs/>
          <w:color w:val="auto"/>
          <w:sz w:val="19"/>
          <w:szCs w:val="19"/>
        </w:rPr>
        <w:t>Journal of Managerial Psychology</w:t>
      </w:r>
      <w:r>
        <w:rPr>
          <w:rFonts w:ascii="Calibri" w:hAnsi="Calibri" w:eastAsia="Calibri" w:cs="Calibri"/>
          <w:color w:val="auto"/>
          <w:sz w:val="19"/>
          <w:szCs w:val="19"/>
        </w:rPr>
        <w:t xml:space="preserve"> 23, no. 5(2008): 601, accessed April 29, 2019.</w:t>
      </w:r>
      <w:r>
        <w:rPr>
          <w:rFonts w:ascii="Calibri" w:hAnsi="Calibri" w:eastAsia="Calibri" w:cs="Calibri"/>
          <w:color w:val="0000FF"/>
          <w:sz w:val="19"/>
          <w:szCs w:val="19"/>
        </w:rPr>
        <w:t xml:space="preserve"> </w:t>
      </w:r>
      <w:r>
        <w:fldChar w:fldCharType="begin"/>
      </w:r>
      <w:r>
        <w:instrText xml:space="preserve"> HYPERLINK "https://doi.org/10.1108/02683940810884559" \h </w:instrText>
      </w:r>
      <w:r>
        <w:fldChar w:fldCharType="separate"/>
      </w:r>
      <w:r>
        <w:rPr>
          <w:rFonts w:ascii="Calibri" w:hAnsi="Calibri" w:eastAsia="Calibri" w:cs="Calibri"/>
          <w:color w:val="0000FF"/>
          <w:sz w:val="19"/>
          <w:szCs w:val="19"/>
          <w:u w:val="single" w:color="auto"/>
        </w:rPr>
        <w:t>https://doi.org/10.1108/02683940810884559</w:t>
      </w:r>
      <w:r>
        <w:rPr>
          <w:rFonts w:ascii="Calibri" w:hAnsi="Calibri" w:eastAsia="Calibri" w:cs="Calibri"/>
          <w:color w:val="0000FF"/>
          <w:sz w:val="19"/>
          <w:szCs w:val="19"/>
          <w:u w:val="single" w:color="auto"/>
        </w:rPr>
        <w:fldChar w:fldCharType="end"/>
      </w:r>
    </w:p>
    <w:p>
      <w:pPr>
        <w:numPr>
          <w:ilvl w:val="0"/>
          <w:numId w:val="39"/>
        </w:numPr>
        <w:tabs>
          <w:tab w:val="left" w:pos="180"/>
        </w:tabs>
        <w:spacing w:after="0" w:line="185"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Grady and McCarthy, 601.</w:t>
      </w:r>
    </w:p>
    <w:p>
      <w:pPr>
        <w:sectPr>
          <w:pgSz w:w="12240" w:h="15840"/>
          <w:pgMar w:top="1434" w:right="1440" w:bottom="155" w:left="1440" w:header="0" w:footer="0" w:gutter="0"/>
          <w:cols w:equalWidth="0" w:num="1">
            <w:col w:w="9360"/>
          </w:cols>
        </w:sectPr>
      </w:pPr>
    </w:p>
    <w:p>
      <w:pPr>
        <w:spacing w:after="0" w:line="200" w:lineRule="exact"/>
        <w:rPr>
          <w:color w:val="auto"/>
          <w:sz w:val="20"/>
          <w:szCs w:val="20"/>
        </w:rPr>
      </w:pPr>
    </w:p>
    <w:p>
      <w:pPr>
        <w:spacing w:after="0" w:line="263"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1"/>
          <w:szCs w:val="21"/>
        </w:rPr>
        <w:t>41</w:t>
      </w:r>
    </w:p>
    <w:p>
      <w:pPr>
        <w:sectPr>
          <w:type w:val="continuous"/>
          <w:pgSz w:w="12240" w:h="15840"/>
          <w:pgMar w:top="1434" w:right="1440" w:bottom="155" w:left="1440" w:header="0" w:footer="0" w:gutter="0"/>
          <w:cols w:equalWidth="0" w:num="1">
            <w:col w:w="9360"/>
          </w:cols>
        </w:sectPr>
      </w:pPr>
    </w:p>
    <w:p>
      <w:pPr>
        <w:spacing w:after="0" w:line="445" w:lineRule="auto"/>
        <w:ind w:right="20"/>
        <w:rPr>
          <w:color w:val="auto"/>
          <w:sz w:val="20"/>
          <w:szCs w:val="20"/>
        </w:rPr>
      </w:pPr>
      <w:bookmarkStart w:id="42" w:name="page43"/>
      <w:bookmarkEnd w:id="42"/>
      <w:r>
        <w:rPr>
          <w:rFonts w:ascii="Times New Roman" w:hAnsi="Times New Roman" w:eastAsia="Times New Roman" w:cs="Times New Roman"/>
          <w:color w:val="auto"/>
          <w:sz w:val="24"/>
          <w:szCs w:val="24"/>
        </w:rPr>
        <w:t>sector.”</w:t>
      </w:r>
      <w:r>
        <w:rPr>
          <w:rFonts w:ascii="Times New Roman" w:hAnsi="Times New Roman" w:eastAsia="Times New Roman" w:cs="Times New Roman"/>
          <w:color w:val="auto"/>
          <w:sz w:val="31"/>
          <w:szCs w:val="31"/>
          <w:vertAlign w:val="superscript"/>
        </w:rPr>
        <w:t>42</w:t>
      </w:r>
      <w:r>
        <w:rPr>
          <w:rFonts w:ascii="Times New Roman" w:hAnsi="Times New Roman" w:eastAsia="Times New Roman" w:cs="Times New Roman"/>
          <w:color w:val="auto"/>
          <w:sz w:val="24"/>
          <w:szCs w:val="24"/>
        </w:rPr>
        <w:t xml:space="preserve"> Similarly, employees in management consulting firms in Nigeria experience long work hours. According to consultancy.org, employees in management consulting across the globe work between 50-80 hours per week, meaning that an employee works close to 9.3 hours a day.</w:t>
      </w:r>
      <w:r>
        <w:rPr>
          <w:rFonts w:ascii="Times New Roman" w:hAnsi="Times New Roman" w:eastAsia="Times New Roman" w:cs="Times New Roman"/>
          <w:color w:val="auto"/>
          <w:sz w:val="31"/>
          <w:szCs w:val="31"/>
          <w:vertAlign w:val="superscript"/>
        </w:rPr>
        <w:t>43</w:t>
      </w:r>
      <w:r>
        <w:rPr>
          <w:rFonts w:ascii="Times New Roman" w:hAnsi="Times New Roman" w:eastAsia="Times New Roman" w:cs="Times New Roman"/>
          <w:color w:val="auto"/>
          <w:sz w:val="24"/>
          <w:szCs w:val="24"/>
        </w:rPr>
        <w:t xml:space="preserve"> Long working hours affect employees' commitment to the family and personal lives. Similarly, in the Nigerian banking sector, the overburden roles at work make bank employees have less time for their family.</w:t>
      </w:r>
      <w:r>
        <w:rPr>
          <w:rFonts w:ascii="Times New Roman" w:hAnsi="Times New Roman" w:eastAsia="Times New Roman" w:cs="Times New Roman"/>
          <w:color w:val="auto"/>
          <w:sz w:val="31"/>
          <w:szCs w:val="31"/>
          <w:vertAlign w:val="superscript"/>
        </w:rPr>
        <w:t>44</w:t>
      </w:r>
      <w:r>
        <w:rPr>
          <w:rFonts w:ascii="Times New Roman" w:hAnsi="Times New Roman" w:eastAsia="Times New Roman" w:cs="Times New Roman"/>
          <w:color w:val="auto"/>
          <w:sz w:val="24"/>
          <w:szCs w:val="24"/>
        </w:rPr>
        <w:t xml:space="preserve"> Management consulting employees experience similar challenges. However, the Nigeria Labor Act does not state a stipulated duration of hours an employee should work, rather the law notes that the duration of hours between employees and employers should be based on the mutual agreement, collective bargaining, or by an industrial wages board.</w:t>
      </w:r>
      <w:r>
        <w:rPr>
          <w:rFonts w:ascii="Times New Roman" w:hAnsi="Times New Roman" w:eastAsia="Times New Roman" w:cs="Times New Roman"/>
          <w:color w:val="auto"/>
          <w:sz w:val="27"/>
          <w:szCs w:val="27"/>
          <w:vertAlign w:val="superscript"/>
        </w:rPr>
        <w:t>45</w:t>
      </w:r>
      <w:r>
        <w:rPr>
          <w:rFonts w:ascii="Times New Roman" w:hAnsi="Times New Roman" w:eastAsia="Times New Roman" w:cs="Times New Roman"/>
          <w:color w:val="auto"/>
          <w:sz w:val="24"/>
          <w:szCs w:val="24"/>
        </w:rPr>
        <w:t xml:space="preserve"> The Labour Act acknowledges that when an employee works beyond the agreed hours then it becomes overtime.</w:t>
      </w:r>
      <w:r>
        <w:rPr>
          <w:rFonts w:ascii="Times New Roman" w:hAnsi="Times New Roman" w:eastAsia="Times New Roman" w:cs="Times New Roman"/>
          <w:color w:val="auto"/>
          <w:sz w:val="27"/>
          <w:szCs w:val="27"/>
          <w:vertAlign w:val="superscript"/>
        </w:rPr>
        <w:t>46</w:t>
      </w:r>
      <w:r>
        <w:rPr>
          <w:rFonts w:ascii="Times New Roman" w:hAnsi="Times New Roman" w:eastAsia="Times New Roman" w:cs="Times New Roman"/>
          <w:color w:val="auto"/>
          <w:sz w:val="24"/>
          <w:szCs w:val="24"/>
        </w:rPr>
        <w:t xml:space="preserve"> According to the act, the hour after the agreed hours should be charged. However, the ILO convention states that “The working hours of persons employed in any public or private industrial undertaking or in any branch thereof, other than an undertaking in which only members of the same family are employed, shall not exceed eight in the day and forty-eight hours in the week.”</w:t>
      </w:r>
      <w:r>
        <w:rPr>
          <w:rFonts w:ascii="Times New Roman" w:hAnsi="Times New Roman" w:eastAsia="Times New Roman" w:cs="Times New Roman"/>
          <w:color w:val="auto"/>
          <w:sz w:val="27"/>
          <w:szCs w:val="27"/>
          <w:vertAlign w:val="superscript"/>
        </w:rPr>
        <w:t>47</w:t>
      </w:r>
      <w:r>
        <w:rPr>
          <w:rFonts w:ascii="Times New Roman" w:hAnsi="Times New Roman" w:eastAsia="Times New Roman" w:cs="Times New Roman"/>
          <w:color w:val="auto"/>
          <w:sz w:val="24"/>
          <w:szCs w:val="24"/>
        </w:rPr>
        <w:t xml:space="preserve"> According to this convention, eight hours of work a day, and forty-eight hours weekly constitutes the general working hours.</w:t>
      </w:r>
    </w:p>
    <w:p>
      <w:pPr>
        <w:spacing w:after="0" w:line="40" w:lineRule="exact"/>
        <w:rPr>
          <w:color w:val="auto"/>
          <w:sz w:val="20"/>
          <w:szCs w:val="20"/>
        </w:rPr>
      </w:pPr>
    </w:p>
    <w:p>
      <w:pPr>
        <w:spacing w:after="0" w:line="469" w:lineRule="auto"/>
        <w:ind w:right="180" w:firstLine="721"/>
        <w:rPr>
          <w:color w:val="auto"/>
          <w:sz w:val="20"/>
          <w:szCs w:val="20"/>
        </w:rPr>
      </w:pPr>
      <w:r>
        <w:rPr>
          <w:rFonts w:ascii="Times New Roman" w:hAnsi="Times New Roman" w:eastAsia="Times New Roman" w:cs="Times New Roman"/>
          <w:color w:val="auto"/>
          <w:sz w:val="24"/>
          <w:szCs w:val="24"/>
        </w:rPr>
        <w:t>Time-conflict causes role overload. Jeffery Greenhaus and Nicholas Beutell discuss that “time-based conflict is consistent with excessive work-time and schedule conflict . . . and role</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610870</wp:posOffset>
                </wp:positionV>
                <wp:extent cx="1829435" cy="0"/>
                <wp:effectExtent l="0" t="4445" r="0" b="5080"/>
                <wp:wrapNone/>
                <wp:docPr id="35" name="Shape 35"/>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3">
                          <a:solidFill>
                            <a:srgbClr val="000000"/>
                          </a:solidFill>
                          <a:miter lim="800000"/>
                        </a:ln>
                      </wps:spPr>
                      <wps:bodyPr/>
                    </wps:wsp>
                  </a:graphicData>
                </a:graphic>
              </wp:anchor>
            </w:drawing>
          </mc:Choice>
          <mc:Fallback>
            <w:pict>
              <v:line id="Shape 35" o:spid="_x0000_s1026" o:spt="20" style="position:absolute;left:0pt;margin-left:0pt;margin-top:48.1pt;height:0pt;width:144.05pt;z-index:-251657216;mso-width-relative:page;mso-height-relative:page;" fillcolor="#FFFFFF" filled="t" stroked="t" coordsize="21600,21600" o:allowincell="f" o:gfxdata="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apep3&#10;1QAAAAYBAAAPAAAAAAAAAAEAIAAAACIAAABkcnMvZG93bnJldi54bWxQSwECFAAUAAAACACHTuJA&#10;z8Aw4LIBAACbAwAADgAAAAAAAAABACAAAAAkAQAAZHJzL2Uyb0RvYy54bWxQSwUGAAAAAAYABgBZ&#10;AQAASAUAAAAA&#10;">
                <v:fill on="t" focussize="0,0"/>
                <v:stroke weight="0.71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1" w:lineRule="exact"/>
        <w:rPr>
          <w:color w:val="auto"/>
          <w:sz w:val="20"/>
          <w:szCs w:val="20"/>
        </w:rPr>
      </w:pPr>
    </w:p>
    <w:p>
      <w:pPr>
        <w:numPr>
          <w:ilvl w:val="0"/>
          <w:numId w:val="40"/>
        </w:numPr>
        <w:tabs>
          <w:tab w:val="left" w:pos="182"/>
        </w:tabs>
        <w:spacing w:after="0" w:line="190" w:lineRule="auto"/>
        <w:ind w:right="600"/>
        <w:rPr>
          <w:rFonts w:ascii="Calibri" w:hAnsi="Calibri" w:eastAsia="Calibri" w:cs="Calibri"/>
          <w:color w:val="auto"/>
          <w:sz w:val="20"/>
          <w:szCs w:val="20"/>
        </w:rPr>
      </w:pPr>
      <w:r>
        <w:rPr>
          <w:rFonts w:ascii="Calibri" w:hAnsi="Calibri" w:eastAsia="Calibri" w:cs="Calibri"/>
          <w:color w:val="auto"/>
          <w:sz w:val="20"/>
          <w:szCs w:val="20"/>
        </w:rPr>
        <w:t xml:space="preserve">“Work-family Life Balance in a Nigerian Banking Sector Setting,” </w:t>
      </w:r>
      <w:r>
        <w:rPr>
          <w:rFonts w:ascii="Calibri" w:hAnsi="Calibri" w:eastAsia="Calibri" w:cs="Calibri"/>
          <w:i/>
          <w:iCs/>
          <w:color w:val="auto"/>
          <w:sz w:val="20"/>
          <w:szCs w:val="20"/>
        </w:rPr>
        <w:t>Cogent Psychology,</w:t>
      </w:r>
      <w:r>
        <w:rPr>
          <w:rFonts w:ascii="Calibri" w:hAnsi="Calibri" w:eastAsia="Calibri" w:cs="Calibri"/>
          <w:color w:val="auto"/>
          <w:sz w:val="20"/>
          <w:szCs w:val="20"/>
        </w:rPr>
        <w:t xml:space="preserve"> 2, 1290402 (2017): 2, accessed November 28, 2018.</w:t>
      </w:r>
      <w:r>
        <w:rPr>
          <w:rFonts w:ascii="Calibri" w:hAnsi="Calibri" w:eastAsia="Calibri" w:cs="Calibri"/>
          <w:color w:val="0000FF"/>
          <w:sz w:val="20"/>
          <w:szCs w:val="20"/>
        </w:rPr>
        <w:t xml:space="preserve"> </w:t>
      </w:r>
      <w:r>
        <w:fldChar w:fldCharType="begin"/>
      </w:r>
      <w:r>
        <w:instrText xml:space="preserve"> HYPERLINK "http://dx.doi.org/10.1080/23311908.2017.1290402" \h </w:instrText>
      </w:r>
      <w:r>
        <w:fldChar w:fldCharType="separate"/>
      </w:r>
      <w:r>
        <w:rPr>
          <w:rFonts w:ascii="Calibri" w:hAnsi="Calibri" w:eastAsia="Calibri" w:cs="Calibri"/>
          <w:color w:val="0000FF"/>
          <w:sz w:val="20"/>
          <w:szCs w:val="20"/>
          <w:u w:val="single" w:color="auto"/>
        </w:rPr>
        <w:t>http://dx.doi.org/10.1080/23311908.2017.1290402</w:t>
      </w:r>
      <w:r>
        <w:rPr>
          <w:rFonts w:ascii="Calibri" w:hAnsi="Calibri" w:eastAsia="Calibri" w:cs="Calibri"/>
          <w:color w:val="0000FF"/>
          <w:sz w:val="20"/>
          <w:szCs w:val="20"/>
          <w:u w:val="single" w:color="auto"/>
        </w:rPr>
        <w:fldChar w:fldCharType="end"/>
      </w:r>
    </w:p>
    <w:p>
      <w:pPr>
        <w:spacing w:after="0" w:line="45" w:lineRule="exact"/>
        <w:rPr>
          <w:rFonts w:ascii="Calibri" w:hAnsi="Calibri" w:eastAsia="Calibri" w:cs="Calibri"/>
          <w:color w:val="auto"/>
          <w:sz w:val="20"/>
          <w:szCs w:val="20"/>
        </w:rPr>
      </w:pPr>
    </w:p>
    <w:p>
      <w:pPr>
        <w:numPr>
          <w:ilvl w:val="0"/>
          <w:numId w:val="40"/>
        </w:numPr>
        <w:tabs>
          <w:tab w:val="left" w:pos="182"/>
        </w:tabs>
        <w:spacing w:after="0" w:line="190" w:lineRule="auto"/>
        <w:ind w:right="400"/>
        <w:rPr>
          <w:rFonts w:ascii="Calibri" w:hAnsi="Calibri" w:eastAsia="Calibri" w:cs="Calibri"/>
          <w:color w:val="0000FF"/>
          <w:sz w:val="20"/>
          <w:szCs w:val="20"/>
          <w:u w:val="single" w:color="auto"/>
        </w:rPr>
      </w:pPr>
      <w:r>
        <w:rPr>
          <w:rFonts w:ascii="Calibri" w:hAnsi="Calibri" w:eastAsia="Calibri" w:cs="Calibri"/>
          <w:color w:val="auto"/>
          <w:sz w:val="20"/>
          <w:szCs w:val="20"/>
        </w:rPr>
        <w:t>“Work-life Balance,” Consultancy</w:t>
      </w:r>
      <w:r>
        <w:rPr>
          <w:rFonts w:ascii="Calibri" w:hAnsi="Calibri" w:eastAsia="Calibri" w:cs="Calibri"/>
          <w:color w:val="FF0000"/>
          <w:sz w:val="20"/>
          <w:szCs w:val="20"/>
        </w:rPr>
        <w:t>.</w:t>
      </w:r>
      <w:r>
        <w:rPr>
          <w:rFonts w:ascii="Calibri" w:hAnsi="Calibri" w:eastAsia="Calibri" w:cs="Calibri"/>
          <w:color w:val="auto"/>
          <w:sz w:val="20"/>
          <w:szCs w:val="20"/>
        </w:rPr>
        <w:t>UK, accessed July 25, 2019.</w:t>
      </w:r>
      <w:r>
        <w:rPr>
          <w:rFonts w:ascii="Calibri" w:hAnsi="Calibri" w:eastAsia="Calibri" w:cs="Calibri"/>
          <w:color w:val="0000FF"/>
          <w:sz w:val="20"/>
          <w:szCs w:val="20"/>
        </w:rPr>
        <w:t xml:space="preserve"> </w:t>
      </w:r>
      <w:r>
        <w:fldChar w:fldCharType="begin"/>
      </w:r>
      <w:r>
        <w:instrText xml:space="preserve"> HYPERLINK "https://www.consultancy.uk/career/work-life-balance" \h </w:instrText>
      </w:r>
      <w:r>
        <w:fldChar w:fldCharType="separate"/>
      </w:r>
      <w:r>
        <w:rPr>
          <w:rFonts w:ascii="Calibri" w:hAnsi="Calibri" w:eastAsia="Calibri" w:cs="Calibri"/>
          <w:color w:val="0000FF"/>
          <w:sz w:val="20"/>
          <w:szCs w:val="20"/>
          <w:u w:val="single" w:color="auto"/>
        </w:rPr>
        <w:t>https://www.consultancy.uk/career/work-life-</w:t>
      </w:r>
      <w:r>
        <w:rPr>
          <w:rFonts w:ascii="Calibri" w:hAnsi="Calibri" w:eastAsia="Calibri" w:cs="Calibri"/>
          <w:color w:val="0000FF"/>
          <w:sz w:val="20"/>
          <w:szCs w:val="20"/>
          <w:u w:val="single" w:color="auto"/>
        </w:rPr>
        <w:fldChar w:fldCharType="end"/>
      </w:r>
      <w:r>
        <w:fldChar w:fldCharType="begin"/>
      </w:r>
      <w:r>
        <w:instrText xml:space="preserve"> HYPERLINK "https://www.consultancy.uk/career/work-life-balance" \h </w:instrText>
      </w:r>
      <w:r>
        <w:fldChar w:fldCharType="separate"/>
      </w:r>
      <w:r>
        <w:rPr>
          <w:rFonts w:ascii="Calibri" w:hAnsi="Calibri" w:eastAsia="Calibri" w:cs="Calibri"/>
          <w:color w:val="0000FF"/>
          <w:sz w:val="20"/>
          <w:szCs w:val="20"/>
          <w:u w:val="single" w:color="auto"/>
        </w:rPr>
        <w:t>balance</w:t>
      </w:r>
      <w:r>
        <w:rPr>
          <w:rFonts w:ascii="Calibri" w:hAnsi="Calibri" w:eastAsia="Calibri" w:cs="Calibri"/>
          <w:color w:val="0000FF"/>
          <w:sz w:val="20"/>
          <w:szCs w:val="20"/>
          <w:u w:val="single" w:color="auto"/>
        </w:rPr>
        <w:fldChar w:fldCharType="end"/>
      </w:r>
    </w:p>
    <w:p>
      <w:pPr>
        <w:spacing w:after="0" w:line="1" w:lineRule="exact"/>
        <w:rPr>
          <w:rFonts w:ascii="Calibri" w:hAnsi="Calibri" w:eastAsia="Calibri" w:cs="Calibri"/>
          <w:color w:val="0000FF"/>
          <w:sz w:val="20"/>
          <w:szCs w:val="20"/>
          <w:u w:val="single" w:color="auto"/>
        </w:rPr>
      </w:pPr>
    </w:p>
    <w:p>
      <w:pPr>
        <w:numPr>
          <w:ilvl w:val="0"/>
          <w:numId w:val="40"/>
        </w:numPr>
        <w:tabs>
          <w:tab w:val="left" w:pos="180"/>
        </w:tabs>
        <w:spacing w:after="0" w:line="181"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Ugwu, Amazue, and Onyedire, 2.</w:t>
      </w:r>
    </w:p>
    <w:p>
      <w:pPr>
        <w:spacing w:after="0" w:line="44" w:lineRule="exact"/>
        <w:rPr>
          <w:rFonts w:ascii="Calibri" w:hAnsi="Calibri" w:eastAsia="Calibri" w:cs="Calibri"/>
          <w:color w:val="auto"/>
          <w:sz w:val="26"/>
          <w:szCs w:val="26"/>
          <w:vertAlign w:val="superscript"/>
        </w:rPr>
      </w:pPr>
    </w:p>
    <w:p>
      <w:pPr>
        <w:numPr>
          <w:ilvl w:val="0"/>
          <w:numId w:val="40"/>
        </w:numPr>
        <w:tabs>
          <w:tab w:val="left" w:pos="180"/>
        </w:tabs>
        <w:spacing w:after="0" w:line="197" w:lineRule="auto"/>
        <w:ind w:left="180" w:hanging="180"/>
        <w:rPr>
          <w:rFonts w:ascii="Calibri" w:hAnsi="Calibri" w:eastAsia="Calibri" w:cs="Calibri"/>
          <w:color w:val="auto"/>
          <w:sz w:val="20"/>
          <w:szCs w:val="20"/>
          <w:vertAlign w:val="superscript"/>
        </w:rPr>
      </w:pPr>
      <w:r>
        <w:rPr>
          <w:rFonts w:ascii="Calibri" w:hAnsi="Calibri" w:eastAsia="Calibri" w:cs="Calibri"/>
          <w:color w:val="auto"/>
          <w:sz w:val="16"/>
          <w:szCs w:val="16"/>
        </w:rPr>
        <w:t>Federation of Nigeria, Nigerian Labour Act, part 1 section 13, subsection 1a, b, and c.</w:t>
      </w:r>
    </w:p>
    <w:p>
      <w:pPr>
        <w:spacing w:after="0" w:line="44" w:lineRule="exact"/>
        <w:rPr>
          <w:rFonts w:ascii="Calibri" w:hAnsi="Calibri" w:eastAsia="Calibri" w:cs="Calibri"/>
          <w:color w:val="auto"/>
          <w:sz w:val="20"/>
          <w:szCs w:val="20"/>
          <w:vertAlign w:val="superscript"/>
        </w:rPr>
      </w:pPr>
    </w:p>
    <w:p>
      <w:pPr>
        <w:numPr>
          <w:ilvl w:val="0"/>
          <w:numId w:val="40"/>
        </w:numPr>
        <w:tabs>
          <w:tab w:val="left" w:pos="180"/>
        </w:tabs>
        <w:spacing w:after="0" w:line="197" w:lineRule="auto"/>
        <w:ind w:left="180" w:hanging="180"/>
        <w:rPr>
          <w:rFonts w:ascii="Calibri" w:hAnsi="Calibri" w:eastAsia="Calibri" w:cs="Calibri"/>
          <w:color w:val="auto"/>
          <w:sz w:val="20"/>
          <w:szCs w:val="20"/>
          <w:vertAlign w:val="superscript"/>
        </w:rPr>
      </w:pPr>
      <w:r>
        <w:rPr>
          <w:rFonts w:ascii="Calibri" w:hAnsi="Calibri" w:eastAsia="Calibri" w:cs="Calibri"/>
          <w:color w:val="auto"/>
          <w:sz w:val="16"/>
          <w:szCs w:val="16"/>
        </w:rPr>
        <w:t>Ibid., Part 1 section 13, subsection 2.</w:t>
      </w:r>
    </w:p>
    <w:p>
      <w:pPr>
        <w:spacing w:after="0" w:line="44" w:lineRule="exact"/>
        <w:rPr>
          <w:rFonts w:ascii="Calibri" w:hAnsi="Calibri" w:eastAsia="Calibri" w:cs="Calibri"/>
          <w:color w:val="auto"/>
          <w:sz w:val="20"/>
          <w:szCs w:val="20"/>
          <w:vertAlign w:val="superscript"/>
        </w:rPr>
      </w:pPr>
    </w:p>
    <w:p>
      <w:pPr>
        <w:numPr>
          <w:ilvl w:val="0"/>
          <w:numId w:val="40"/>
        </w:numPr>
        <w:tabs>
          <w:tab w:val="left" w:pos="180"/>
        </w:tabs>
        <w:spacing w:after="0" w:line="197" w:lineRule="auto"/>
        <w:ind w:left="180" w:hanging="180"/>
        <w:rPr>
          <w:rFonts w:ascii="Calibri" w:hAnsi="Calibri" w:eastAsia="Calibri" w:cs="Calibri"/>
          <w:color w:val="auto"/>
          <w:sz w:val="20"/>
          <w:szCs w:val="20"/>
          <w:vertAlign w:val="superscript"/>
        </w:rPr>
      </w:pPr>
      <w:r>
        <w:rPr>
          <w:rFonts w:ascii="Calibri" w:hAnsi="Calibri" w:eastAsia="Calibri" w:cs="Calibri"/>
          <w:color w:val="auto"/>
          <w:sz w:val="16"/>
          <w:szCs w:val="16"/>
        </w:rPr>
        <w:t>International Labour Organization (ILO), C001 - Hours of Work (Industry) Convention, 1919 (No. 1), Article 2.</w:t>
      </w:r>
    </w:p>
    <w:p>
      <w:pPr>
        <w:sectPr>
          <w:pgSz w:w="12240" w:h="15840"/>
          <w:pgMar w:top="1434" w:right="1440" w:bottom="155" w:left="1440" w:header="0" w:footer="0" w:gutter="0"/>
          <w:cols w:equalWidth="0" w:num="1">
            <w:col w:w="9360"/>
          </w:cols>
        </w:sectPr>
      </w:pPr>
    </w:p>
    <w:p>
      <w:pPr>
        <w:spacing w:after="0" w:line="200" w:lineRule="exact"/>
        <w:rPr>
          <w:rFonts w:ascii="Calibri" w:hAnsi="Calibri" w:eastAsia="Calibri" w:cs="Calibri"/>
          <w:color w:val="auto"/>
          <w:sz w:val="26"/>
          <w:szCs w:val="26"/>
          <w:vertAlign w:val="superscript"/>
        </w:rPr>
      </w:pPr>
    </w:p>
    <w:p>
      <w:pPr>
        <w:spacing w:after="0" w:line="264" w:lineRule="exact"/>
        <w:rPr>
          <w:rFonts w:ascii="Calibri" w:hAnsi="Calibri" w:eastAsia="Calibri" w:cs="Calibri"/>
          <w:color w:val="auto"/>
          <w:sz w:val="26"/>
          <w:szCs w:val="26"/>
          <w:vertAlign w:val="superscript"/>
        </w:rPr>
      </w:pPr>
    </w:p>
    <w:p>
      <w:pPr>
        <w:spacing w:after="0"/>
        <w:ind w:right="-19"/>
        <w:jc w:val="center"/>
        <w:rPr>
          <w:color w:val="auto"/>
          <w:sz w:val="20"/>
          <w:szCs w:val="20"/>
        </w:rPr>
      </w:pPr>
      <w:r>
        <w:rPr>
          <w:rFonts w:ascii="Calibri" w:hAnsi="Calibri" w:eastAsia="Calibri" w:cs="Calibri"/>
          <w:color w:val="auto"/>
          <w:sz w:val="21"/>
          <w:szCs w:val="21"/>
        </w:rPr>
        <w:t>42</w:t>
      </w:r>
    </w:p>
    <w:p>
      <w:pPr>
        <w:sectPr>
          <w:type w:val="continuous"/>
          <w:pgSz w:w="12240" w:h="15840"/>
          <w:pgMar w:top="1434" w:right="1440" w:bottom="155" w:left="1440" w:header="0" w:footer="0" w:gutter="0"/>
          <w:cols w:equalWidth="0" w:num="1">
            <w:col w:w="9360"/>
          </w:cols>
        </w:sectPr>
      </w:pPr>
    </w:p>
    <w:p>
      <w:pPr>
        <w:spacing w:after="0" w:line="455" w:lineRule="auto"/>
        <w:ind w:right="80"/>
        <w:rPr>
          <w:color w:val="auto"/>
          <w:sz w:val="20"/>
          <w:szCs w:val="20"/>
        </w:rPr>
      </w:pPr>
      <w:bookmarkStart w:id="43" w:name="page44"/>
      <w:bookmarkEnd w:id="43"/>
      <w:r>
        <w:rPr>
          <w:rFonts w:ascii="Times New Roman" w:hAnsi="Times New Roman" w:eastAsia="Times New Roman" w:cs="Times New Roman"/>
          <w:color w:val="auto"/>
          <w:sz w:val="24"/>
          <w:szCs w:val="24"/>
        </w:rPr>
        <w:t>overload.”</w:t>
      </w:r>
      <w:r>
        <w:rPr>
          <w:rFonts w:ascii="Times New Roman" w:hAnsi="Times New Roman" w:eastAsia="Times New Roman" w:cs="Times New Roman"/>
          <w:color w:val="auto"/>
          <w:sz w:val="31"/>
          <w:szCs w:val="31"/>
          <w:vertAlign w:val="superscript"/>
        </w:rPr>
        <w:t>48</w:t>
      </w:r>
      <w:r>
        <w:rPr>
          <w:rFonts w:ascii="Times New Roman" w:hAnsi="Times New Roman" w:eastAsia="Times New Roman" w:cs="Times New Roman"/>
          <w:color w:val="auto"/>
          <w:sz w:val="24"/>
          <w:szCs w:val="24"/>
        </w:rPr>
        <w:t xml:space="preserve"> These scholars further evaluate time-based conflict based on the time-related conflict at work and in the family. They indicate work-oriented conflict results from role overload, overtime, and inflexibility of work schedules. These conflicts are peculiar with banking and management consulting. In addition, their review of family literature on work-life conflict showed that married individuals spend more time on family activities than unmarried persons. Families in which the husband is career-oriented experience more time burden; families with younger children spend more time on family roles than families with older children. Husbands whose wives are managers and professionals spend more time on the family.</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49</w:t>
      </w:r>
      <w:r>
        <w:rPr>
          <w:rFonts w:ascii="Times New Roman" w:hAnsi="Times New Roman" w:eastAsia="Times New Roman" w:cs="Times New Roman"/>
          <w:color w:val="auto"/>
          <w:sz w:val="24"/>
          <w:szCs w:val="24"/>
        </w:rPr>
        <w:t xml:space="preserve"> Thus, the perception of time-based conflict could be due to the nature of spouse work, number of children, marriage, and work patterns. As such, time-based conflict affects employees’ achievement of work-family balance and work-leisure balance.</w:t>
      </w:r>
    </w:p>
    <w:p>
      <w:pPr>
        <w:spacing w:after="0" w:line="53" w:lineRule="exact"/>
        <w:rPr>
          <w:color w:val="auto"/>
          <w:sz w:val="20"/>
          <w:szCs w:val="20"/>
        </w:rPr>
      </w:pPr>
    </w:p>
    <w:p>
      <w:pPr>
        <w:spacing w:after="0" w:line="482" w:lineRule="auto"/>
        <w:ind w:right="40" w:firstLine="721"/>
        <w:rPr>
          <w:color w:val="auto"/>
          <w:sz w:val="20"/>
          <w:szCs w:val="20"/>
        </w:rPr>
      </w:pPr>
      <w:r>
        <w:rPr>
          <w:rFonts w:ascii="Times New Roman" w:hAnsi="Times New Roman" w:eastAsia="Times New Roman" w:cs="Times New Roman"/>
          <w:color w:val="auto"/>
          <w:sz w:val="23"/>
          <w:szCs w:val="23"/>
        </w:rPr>
        <w:t>To achieve balance, employees need to allot an equal amount of time to the home and work domains. According to Jeffery Greenhaus, Karen Collins, and Jason Shaw’s evaluation of work-life balance and quality of life, individuals need to approach every role with equal quality of time, involvement, and commitment in order to achieve balance.</w:t>
      </w:r>
      <w:r>
        <w:rPr>
          <w:rFonts w:ascii="Times New Roman" w:hAnsi="Times New Roman" w:eastAsia="Times New Roman" w:cs="Times New Roman"/>
          <w:color w:val="auto"/>
          <w:sz w:val="30"/>
          <w:szCs w:val="30"/>
          <w:vertAlign w:val="superscript"/>
        </w:rPr>
        <w:t>50</w:t>
      </w:r>
      <w:r>
        <w:rPr>
          <w:rFonts w:ascii="Times New Roman" w:hAnsi="Times New Roman" w:eastAsia="Times New Roman" w:cs="Times New Roman"/>
          <w:color w:val="auto"/>
          <w:sz w:val="23"/>
          <w:szCs w:val="23"/>
        </w:rPr>
        <w:t xml:space="preserve"> Unfortunately, for bankers and management consultants, it is very difficult to achieve a time balance. More so, for married women, it is difficult to achieve a time balance between work and home. This is difficult because the demand of the home and work tasks overburden women. Emeka Emmanuel Okafor and Osamudiame Esther Amayo point out that married female bankers make use of the assistance of domestic help, childcare centers, older children, or husbands to assist them in their nurturing</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386080</wp:posOffset>
                </wp:positionV>
                <wp:extent cx="1829435" cy="0"/>
                <wp:effectExtent l="0" t="4445" r="0" b="5080"/>
                <wp:wrapNone/>
                <wp:docPr id="36" name="Shape 36"/>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4">
                          <a:solidFill>
                            <a:srgbClr val="000000"/>
                          </a:solidFill>
                          <a:miter lim="800000"/>
                        </a:ln>
                      </wps:spPr>
                      <wps:bodyPr/>
                    </wps:wsp>
                  </a:graphicData>
                </a:graphic>
              </wp:anchor>
            </w:drawing>
          </mc:Choice>
          <mc:Fallback>
            <w:pict>
              <v:line id="Shape 36" o:spid="_x0000_s1026" o:spt="20" style="position:absolute;left:0pt;margin-left:0pt;margin-top:30.4pt;height:0pt;width:144.05pt;z-index:-251657216;mso-width-relative:page;mso-height-relative:page;" fillcolor="#FFFFFF" filled="t" stroked="t" coordsize="21600,21600" o:allowincell="f" o:gfxdata="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xpaNdMA&#10;AAAGAQAADwAAAAAAAAABACAAAAAiAAAAZHJzL2Rvd25yZXYueG1sUEsBAhQAFAAAAAgAh07iQHx8&#10;cyGyAQAAmwMAAA4AAAAAAAAAAQAgAAAAIgEAAGRycy9lMm9Eb2MueG1sUEsFBgAAAAAGAAYAWQEA&#10;AEYFAAAAAA==&#10;">
                <v:fill on="t" focussize="0,0"/>
                <v:stroke weight="0.7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337" w:lineRule="exact"/>
        <w:rPr>
          <w:color w:val="auto"/>
          <w:sz w:val="20"/>
          <w:szCs w:val="20"/>
        </w:rPr>
      </w:pPr>
    </w:p>
    <w:p>
      <w:pPr>
        <w:numPr>
          <w:ilvl w:val="0"/>
          <w:numId w:val="41"/>
        </w:numPr>
        <w:tabs>
          <w:tab w:val="left" w:pos="182"/>
        </w:tabs>
        <w:spacing w:after="0" w:line="188" w:lineRule="auto"/>
        <w:ind w:right="180"/>
        <w:rPr>
          <w:rFonts w:ascii="Calibri" w:hAnsi="Calibri" w:eastAsia="Calibri" w:cs="Calibri"/>
          <w:color w:val="auto"/>
          <w:sz w:val="26"/>
          <w:szCs w:val="26"/>
          <w:vertAlign w:val="superscript"/>
        </w:rPr>
      </w:pPr>
      <w:r>
        <w:rPr>
          <w:rFonts w:ascii="Calibri" w:hAnsi="Calibri" w:eastAsia="Calibri" w:cs="Calibri"/>
          <w:color w:val="auto"/>
          <w:sz w:val="20"/>
          <w:szCs w:val="20"/>
        </w:rPr>
        <w:t xml:space="preserve">“Sources of Conflict between Work and Family Roles,” </w:t>
      </w:r>
      <w:r>
        <w:rPr>
          <w:rFonts w:ascii="Calibri" w:hAnsi="Calibri" w:eastAsia="Calibri" w:cs="Calibri"/>
          <w:i/>
          <w:iCs/>
          <w:color w:val="auto"/>
          <w:sz w:val="20"/>
          <w:szCs w:val="20"/>
        </w:rPr>
        <w:t>The Academy of Management Review</w:t>
      </w:r>
      <w:r>
        <w:rPr>
          <w:rFonts w:ascii="Calibri" w:hAnsi="Calibri" w:eastAsia="Calibri" w:cs="Calibri"/>
          <w:color w:val="auto"/>
          <w:sz w:val="20"/>
          <w:szCs w:val="20"/>
        </w:rPr>
        <w:t xml:space="preserve"> 10, no. 1 (January 1985): 77, JSTOR</w:t>
      </w:r>
    </w:p>
    <w:p>
      <w:pPr>
        <w:spacing w:after="0" w:line="1" w:lineRule="exact"/>
        <w:rPr>
          <w:rFonts w:ascii="Calibri" w:hAnsi="Calibri" w:eastAsia="Calibri" w:cs="Calibri"/>
          <w:color w:val="auto"/>
          <w:sz w:val="26"/>
          <w:szCs w:val="26"/>
          <w:vertAlign w:val="superscript"/>
        </w:rPr>
      </w:pPr>
    </w:p>
    <w:p>
      <w:pPr>
        <w:numPr>
          <w:ilvl w:val="0"/>
          <w:numId w:val="41"/>
        </w:numPr>
        <w:tabs>
          <w:tab w:val="left" w:pos="180"/>
        </w:tabs>
        <w:spacing w:after="0" w:line="185"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Greenhaus and Beutell, 78-80.</w:t>
      </w:r>
    </w:p>
    <w:p>
      <w:pPr>
        <w:spacing w:after="0" w:line="43" w:lineRule="exact"/>
        <w:rPr>
          <w:rFonts w:ascii="Calibri" w:hAnsi="Calibri" w:eastAsia="Calibri" w:cs="Calibri"/>
          <w:color w:val="auto"/>
          <w:sz w:val="26"/>
          <w:szCs w:val="26"/>
          <w:vertAlign w:val="superscript"/>
        </w:rPr>
      </w:pPr>
    </w:p>
    <w:p>
      <w:pPr>
        <w:numPr>
          <w:ilvl w:val="0"/>
          <w:numId w:val="41"/>
        </w:numPr>
        <w:tabs>
          <w:tab w:val="left" w:pos="182"/>
        </w:tabs>
        <w:spacing w:after="0" w:line="190" w:lineRule="auto"/>
        <w:ind w:right="100"/>
        <w:rPr>
          <w:rFonts w:ascii="Calibri" w:hAnsi="Calibri" w:eastAsia="Calibri" w:cs="Calibri"/>
          <w:color w:val="auto"/>
          <w:sz w:val="26"/>
          <w:szCs w:val="26"/>
          <w:vertAlign w:val="superscript"/>
        </w:rPr>
      </w:pPr>
      <w:r>
        <w:rPr>
          <w:rFonts w:ascii="Calibri" w:hAnsi="Calibri" w:eastAsia="Calibri" w:cs="Calibri"/>
          <w:color w:val="auto"/>
          <w:sz w:val="20"/>
          <w:szCs w:val="20"/>
        </w:rPr>
        <w:t xml:space="preserve">“The Relation between Work-Family Balance and Quality of Life,” </w:t>
      </w:r>
      <w:r>
        <w:rPr>
          <w:rFonts w:ascii="Calibri" w:hAnsi="Calibri" w:eastAsia="Calibri" w:cs="Calibri"/>
          <w:i/>
          <w:iCs/>
          <w:color w:val="auto"/>
          <w:sz w:val="20"/>
          <w:szCs w:val="20"/>
        </w:rPr>
        <w:t>Journal of Vocational Behavior</w:t>
      </w:r>
      <w:r>
        <w:rPr>
          <w:rFonts w:ascii="Calibri" w:hAnsi="Calibri" w:eastAsia="Calibri" w:cs="Calibri"/>
          <w:color w:val="auto"/>
          <w:sz w:val="20"/>
          <w:szCs w:val="20"/>
        </w:rPr>
        <w:t xml:space="preserve"> 63 (2003): 512. Elsevier</w:t>
      </w:r>
    </w:p>
    <w:p>
      <w:pPr>
        <w:sectPr>
          <w:pgSz w:w="12240" w:h="15840"/>
          <w:pgMar w:top="1434" w:right="1440" w:bottom="155" w:left="1440" w:header="0" w:footer="0" w:gutter="0"/>
          <w:cols w:equalWidth="0" w:num="1">
            <w:col w:w="9360"/>
          </w:cols>
        </w:sectPr>
      </w:pPr>
    </w:p>
    <w:p>
      <w:pPr>
        <w:spacing w:after="0" w:line="200" w:lineRule="exact"/>
        <w:rPr>
          <w:color w:val="auto"/>
          <w:sz w:val="20"/>
          <w:szCs w:val="20"/>
        </w:rPr>
      </w:pPr>
    </w:p>
    <w:p>
      <w:pPr>
        <w:spacing w:after="0" w:line="265"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1"/>
          <w:szCs w:val="21"/>
        </w:rPr>
        <w:t>43</w:t>
      </w:r>
    </w:p>
    <w:p>
      <w:pPr>
        <w:sectPr>
          <w:type w:val="continuous"/>
          <w:pgSz w:w="12240" w:h="15840"/>
          <w:pgMar w:top="1434" w:right="1440" w:bottom="155" w:left="1440" w:header="0" w:footer="0" w:gutter="0"/>
          <w:cols w:equalWidth="0" w:num="1">
            <w:col w:w="9360"/>
          </w:cols>
        </w:sectPr>
      </w:pPr>
    </w:p>
    <w:p>
      <w:pPr>
        <w:spacing w:after="0" w:line="12" w:lineRule="exact"/>
        <w:rPr>
          <w:color w:val="auto"/>
          <w:sz w:val="20"/>
          <w:szCs w:val="20"/>
        </w:rPr>
      </w:pPr>
      <w:bookmarkStart w:id="44" w:name="page45"/>
      <w:bookmarkEnd w:id="44"/>
    </w:p>
    <w:p>
      <w:pPr>
        <w:spacing w:after="0" w:line="439" w:lineRule="auto"/>
        <w:ind w:right="320"/>
        <w:rPr>
          <w:color w:val="auto"/>
          <w:sz w:val="20"/>
          <w:szCs w:val="20"/>
        </w:rPr>
      </w:pPr>
      <w:r>
        <w:rPr>
          <w:rFonts w:ascii="Times New Roman" w:hAnsi="Times New Roman" w:eastAsia="Times New Roman" w:cs="Times New Roman"/>
          <w:color w:val="auto"/>
          <w:sz w:val="24"/>
          <w:szCs w:val="24"/>
        </w:rPr>
        <w:t>roles.</w:t>
      </w:r>
      <w:r>
        <w:rPr>
          <w:rFonts w:ascii="Times New Roman" w:hAnsi="Times New Roman" w:eastAsia="Times New Roman" w:cs="Times New Roman"/>
          <w:color w:val="auto"/>
          <w:sz w:val="27"/>
          <w:szCs w:val="27"/>
          <w:vertAlign w:val="superscript"/>
        </w:rPr>
        <w:t>51</w:t>
      </w:r>
      <w:r>
        <w:rPr>
          <w:rFonts w:ascii="Times New Roman" w:hAnsi="Times New Roman" w:eastAsia="Times New Roman" w:cs="Times New Roman"/>
          <w:color w:val="auto"/>
          <w:sz w:val="24"/>
          <w:szCs w:val="24"/>
        </w:rPr>
        <w:t xml:space="preserve"> Professional career women in Nigeria seek assistance. This includes the use of support systems who also form part of women’s coping mechanisms.</w:t>
      </w:r>
    </w:p>
    <w:p>
      <w:pPr>
        <w:spacing w:after="0" w:line="32" w:lineRule="exact"/>
        <w:rPr>
          <w:color w:val="auto"/>
          <w:sz w:val="20"/>
          <w:szCs w:val="20"/>
        </w:rPr>
      </w:pPr>
    </w:p>
    <w:p>
      <w:pPr>
        <w:spacing w:after="0" w:line="442" w:lineRule="auto"/>
        <w:ind w:right="100" w:firstLine="721"/>
        <w:rPr>
          <w:color w:val="auto"/>
          <w:sz w:val="20"/>
          <w:szCs w:val="20"/>
        </w:rPr>
      </w:pPr>
      <w:r>
        <w:rPr>
          <w:rFonts w:ascii="Times New Roman" w:hAnsi="Times New Roman" w:eastAsia="Times New Roman" w:cs="Times New Roman"/>
          <w:color w:val="auto"/>
          <w:sz w:val="24"/>
          <w:szCs w:val="24"/>
        </w:rPr>
        <w:t>Another word for strain-based factor is stress-based factor. This is one factor that precludes work-life balance for employees in the banking and management consulting sectors. Greenhaus and Beutell define strain as stressors that “produce strain symptoms such as tension, anxiety, fatigue, depression, apathy, and irritability.”</w:t>
      </w:r>
      <w:r>
        <w:rPr>
          <w:rFonts w:ascii="Times New Roman" w:hAnsi="Times New Roman" w:eastAsia="Times New Roman" w:cs="Times New Roman"/>
          <w:color w:val="auto"/>
          <w:sz w:val="31"/>
          <w:szCs w:val="31"/>
          <w:vertAlign w:val="superscript"/>
        </w:rPr>
        <w:t>52</w:t>
      </w:r>
      <w:r>
        <w:rPr>
          <w:rFonts w:ascii="Times New Roman" w:hAnsi="Times New Roman" w:eastAsia="Times New Roman" w:cs="Times New Roman"/>
          <w:color w:val="auto"/>
          <w:sz w:val="24"/>
          <w:szCs w:val="24"/>
        </w:rPr>
        <w:t xml:space="preserve"> They further explain that the incompatibility of roles stems from the strain an individual experiences in one role makes it impossible for one to meet the demands of another role.</w:t>
      </w:r>
      <w:r>
        <w:rPr>
          <w:rFonts w:ascii="Times New Roman" w:hAnsi="Times New Roman" w:eastAsia="Times New Roman" w:cs="Times New Roman"/>
          <w:color w:val="auto"/>
          <w:sz w:val="31"/>
          <w:szCs w:val="31"/>
          <w:vertAlign w:val="superscript"/>
        </w:rPr>
        <w:t>53</w:t>
      </w:r>
      <w:r>
        <w:rPr>
          <w:rFonts w:ascii="Times New Roman" w:hAnsi="Times New Roman" w:eastAsia="Times New Roman" w:cs="Times New Roman"/>
          <w:color w:val="auto"/>
          <w:sz w:val="24"/>
          <w:szCs w:val="24"/>
        </w:rPr>
        <w:t xml:space="preserve"> In contrast to Greenhaus and Beutell’s conception of strain-based conflict, Edwards and Rothbard argue that strain-based conflict does not “connote conflicting demands per se but rather, indicates that mere participation in a domain can produce a strain that hampers role performance in another role.</w:t>
      </w:r>
      <w:r>
        <w:rPr>
          <w:rFonts w:ascii="Times New Roman" w:hAnsi="Times New Roman" w:eastAsia="Times New Roman" w:cs="Times New Roman"/>
          <w:color w:val="auto"/>
          <w:sz w:val="31"/>
          <w:szCs w:val="31"/>
          <w:vertAlign w:val="superscript"/>
        </w:rPr>
        <w:t>54</w:t>
      </w:r>
      <w:r>
        <w:rPr>
          <w:rFonts w:ascii="Times New Roman" w:hAnsi="Times New Roman" w:eastAsia="Times New Roman" w:cs="Times New Roman"/>
          <w:color w:val="auto"/>
          <w:sz w:val="24"/>
          <w:szCs w:val="24"/>
        </w:rPr>
        <w:t xml:space="preserve"> The stressors earlier mentioned could result in a spill-over.</w:t>
      </w:r>
    </w:p>
    <w:p>
      <w:pPr>
        <w:spacing w:after="0" w:line="8" w:lineRule="exact"/>
        <w:rPr>
          <w:color w:val="auto"/>
          <w:sz w:val="20"/>
          <w:szCs w:val="20"/>
        </w:rPr>
      </w:pPr>
    </w:p>
    <w:p>
      <w:pPr>
        <w:spacing w:after="0" w:line="478" w:lineRule="auto"/>
        <w:ind w:right="60" w:firstLine="721"/>
        <w:rPr>
          <w:color w:val="auto"/>
          <w:sz w:val="20"/>
          <w:szCs w:val="20"/>
        </w:rPr>
      </w:pPr>
      <w:r>
        <w:rPr>
          <w:rFonts w:ascii="Times New Roman" w:hAnsi="Times New Roman" w:eastAsia="Times New Roman" w:cs="Times New Roman"/>
          <w:color w:val="auto"/>
          <w:sz w:val="23"/>
          <w:szCs w:val="23"/>
        </w:rPr>
        <w:t>Several factors could lead to strain for employees, and these could either stem from the family or work. In their work, Greenhaus and Beutell elaborate on the work-related strain and family-related strain.</w:t>
      </w:r>
      <w:r>
        <w:rPr>
          <w:rFonts w:ascii="Times New Roman" w:hAnsi="Times New Roman" w:eastAsia="Times New Roman" w:cs="Times New Roman"/>
          <w:color w:val="auto"/>
          <w:sz w:val="26"/>
          <w:szCs w:val="26"/>
          <w:vertAlign w:val="superscript"/>
        </w:rPr>
        <w:t>55</w:t>
      </w:r>
      <w:r>
        <w:rPr>
          <w:rFonts w:ascii="Times New Roman" w:hAnsi="Times New Roman" w:eastAsia="Times New Roman" w:cs="Times New Roman"/>
          <w:color w:val="auto"/>
          <w:sz w:val="23"/>
          <w:szCs w:val="23"/>
        </w:rPr>
        <w:t xml:space="preserve"> They give examples of work-based strain such as change of environment, non-challenging workplace, interaction fatigue, and long-working hours. They add that extended work hours is an employee stressor. They further explain that “time-based and strain-based conflict share several common sources within the work domain.”</w:t>
      </w:r>
      <w:r>
        <w:rPr>
          <w:rFonts w:ascii="Times New Roman" w:hAnsi="Times New Roman" w:eastAsia="Times New Roman" w:cs="Times New Roman"/>
          <w:color w:val="auto"/>
          <w:sz w:val="30"/>
          <w:szCs w:val="30"/>
          <w:vertAlign w:val="superscript"/>
        </w:rPr>
        <w:t>56</w:t>
      </w:r>
      <w:r>
        <w:rPr>
          <w:rFonts w:ascii="Times New Roman" w:hAnsi="Times New Roman" w:eastAsia="Times New Roman" w:cs="Times New Roman"/>
          <w:color w:val="auto"/>
          <w:sz w:val="23"/>
          <w:szCs w:val="23"/>
        </w:rPr>
        <w:t xml:space="preserve"> For instance, this assertion is true of the banking and management consulting sector in Nigeria</w:t>
      </w:r>
      <w:r>
        <w:rPr>
          <w:rFonts w:ascii="Times New Roman" w:hAnsi="Times New Roman" w:eastAsia="Times New Roman" w:cs="Times New Roman"/>
          <w:b/>
          <w:bCs/>
          <w:color w:val="auto"/>
          <w:sz w:val="23"/>
          <w:szCs w:val="23"/>
        </w:rPr>
        <w:t>,</w:t>
      </w:r>
      <w:r>
        <w:rPr>
          <w:rFonts w:ascii="Times New Roman" w:hAnsi="Times New Roman" w:eastAsia="Times New Roman" w:cs="Times New Roman"/>
          <w:color w:val="auto"/>
          <w:sz w:val="23"/>
          <w:szCs w:val="23"/>
        </w:rPr>
        <w:t xml:space="preserve"> as extended working hours are</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367030</wp:posOffset>
                </wp:positionV>
                <wp:extent cx="1829435" cy="0"/>
                <wp:effectExtent l="0" t="4445" r="0" b="5080"/>
                <wp:wrapNone/>
                <wp:docPr id="37" name="Shape 37"/>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3">
                          <a:solidFill>
                            <a:srgbClr val="000000"/>
                          </a:solidFill>
                          <a:miter lim="800000"/>
                        </a:ln>
                      </wps:spPr>
                      <wps:bodyPr/>
                    </wps:wsp>
                  </a:graphicData>
                </a:graphic>
              </wp:anchor>
            </w:drawing>
          </mc:Choice>
          <mc:Fallback>
            <w:pict>
              <v:line id="Shape 37" o:spid="_x0000_s1026" o:spt="20" style="position:absolute;left:0pt;margin-left:0pt;margin-top:28.9pt;height:0pt;width:144.05pt;z-index:-251657216;mso-width-relative:page;mso-height-relative:page;" fillcolor="#FFFFFF" filled="t" stroked="t" coordsize="21600,21600" o:allowincell="f" o:gfxdata="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KGgrXU&#10;AAAABgEAAA8AAAAAAAAAAQAgAAAAIgAAAGRycy9kb3ducmV2LnhtbFBLAQIUABQAAAAIAIdO4kD3&#10;UyHfsgEAAJsDAAAOAAAAAAAAAAEAIAAAACMBAABkcnMvZTJvRG9jLnhtbFBLBQYAAAAABgAGAFkB&#10;AABHBQAAAAA=&#10;">
                <v:fill on="t" focussize="0,0"/>
                <v:stroke weight="0.71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307" w:lineRule="exact"/>
        <w:rPr>
          <w:color w:val="auto"/>
          <w:sz w:val="20"/>
          <w:szCs w:val="20"/>
        </w:rPr>
      </w:pPr>
    </w:p>
    <w:p>
      <w:pPr>
        <w:numPr>
          <w:ilvl w:val="0"/>
          <w:numId w:val="42"/>
        </w:numPr>
        <w:tabs>
          <w:tab w:val="left" w:pos="182"/>
        </w:tabs>
        <w:spacing w:after="0" w:line="190" w:lineRule="auto"/>
        <w:ind w:right="180"/>
        <w:rPr>
          <w:rFonts w:ascii="Calibri" w:hAnsi="Calibri" w:eastAsia="Calibri" w:cs="Calibri"/>
          <w:color w:val="auto"/>
          <w:sz w:val="26"/>
          <w:szCs w:val="26"/>
          <w:vertAlign w:val="superscript"/>
        </w:rPr>
      </w:pPr>
      <w:r>
        <w:rPr>
          <w:rFonts w:ascii="Calibri" w:hAnsi="Calibri" w:eastAsia="Calibri" w:cs="Calibri"/>
          <w:color w:val="auto"/>
          <w:sz w:val="20"/>
          <w:szCs w:val="20"/>
        </w:rPr>
        <w:t xml:space="preserve">“Parents and their Coping Strategies in Nigeria: A Study of Selected Working Mothers,” </w:t>
      </w:r>
      <w:r>
        <w:rPr>
          <w:rFonts w:ascii="Calibri" w:hAnsi="Calibri" w:eastAsia="Calibri" w:cs="Calibri"/>
          <w:i/>
          <w:iCs/>
          <w:color w:val="auto"/>
          <w:sz w:val="20"/>
          <w:szCs w:val="20"/>
        </w:rPr>
        <w:t>International Journal of Sociology of the Family</w:t>
      </w:r>
      <w:r>
        <w:rPr>
          <w:rFonts w:ascii="Calibri" w:hAnsi="Calibri" w:eastAsia="Calibri" w:cs="Calibri"/>
          <w:color w:val="auto"/>
          <w:sz w:val="20"/>
          <w:szCs w:val="20"/>
        </w:rPr>
        <w:t xml:space="preserve"> 32, no. 1 (Spring, 2006):104, JSTOR.</w:t>
      </w:r>
    </w:p>
    <w:p>
      <w:pPr>
        <w:spacing w:after="0" w:line="1" w:lineRule="exact"/>
        <w:rPr>
          <w:rFonts w:ascii="Calibri" w:hAnsi="Calibri" w:eastAsia="Calibri" w:cs="Calibri"/>
          <w:color w:val="auto"/>
          <w:sz w:val="26"/>
          <w:szCs w:val="26"/>
          <w:vertAlign w:val="superscript"/>
        </w:rPr>
      </w:pPr>
    </w:p>
    <w:p>
      <w:pPr>
        <w:numPr>
          <w:ilvl w:val="0"/>
          <w:numId w:val="42"/>
        </w:numPr>
        <w:tabs>
          <w:tab w:val="left" w:pos="180"/>
        </w:tabs>
        <w:spacing w:after="0" w:line="185"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Greenhaus and Beutell, 80.</w:t>
      </w:r>
    </w:p>
    <w:p>
      <w:pPr>
        <w:spacing w:after="0" w:line="38" w:lineRule="exact"/>
        <w:rPr>
          <w:rFonts w:ascii="Calibri" w:hAnsi="Calibri" w:eastAsia="Calibri" w:cs="Calibri"/>
          <w:color w:val="auto"/>
          <w:sz w:val="26"/>
          <w:szCs w:val="26"/>
          <w:vertAlign w:val="superscript"/>
        </w:rPr>
      </w:pPr>
    </w:p>
    <w:p>
      <w:pPr>
        <w:numPr>
          <w:ilvl w:val="0"/>
          <w:numId w:val="42"/>
        </w:numPr>
        <w:tabs>
          <w:tab w:val="left" w:pos="180"/>
        </w:tabs>
        <w:spacing w:after="0" w:line="197" w:lineRule="auto"/>
        <w:ind w:left="180" w:hanging="180"/>
        <w:rPr>
          <w:rFonts w:ascii="Calibri" w:hAnsi="Calibri" w:eastAsia="Calibri" w:cs="Calibri"/>
          <w:color w:val="auto"/>
          <w:sz w:val="20"/>
          <w:szCs w:val="20"/>
          <w:vertAlign w:val="superscript"/>
        </w:rPr>
      </w:pPr>
      <w:r>
        <w:rPr>
          <w:rFonts w:ascii="Calibri" w:hAnsi="Calibri" w:eastAsia="Calibri" w:cs="Calibri"/>
          <w:color w:val="auto"/>
          <w:sz w:val="16"/>
          <w:szCs w:val="16"/>
        </w:rPr>
        <w:t>Ibid.</w:t>
      </w:r>
    </w:p>
    <w:p>
      <w:pPr>
        <w:spacing w:after="0" w:line="44" w:lineRule="exact"/>
        <w:rPr>
          <w:rFonts w:ascii="Calibri" w:hAnsi="Calibri" w:eastAsia="Calibri" w:cs="Calibri"/>
          <w:color w:val="auto"/>
          <w:sz w:val="20"/>
          <w:szCs w:val="20"/>
          <w:vertAlign w:val="superscript"/>
        </w:rPr>
      </w:pPr>
    </w:p>
    <w:p>
      <w:pPr>
        <w:numPr>
          <w:ilvl w:val="0"/>
          <w:numId w:val="42"/>
        </w:numPr>
        <w:tabs>
          <w:tab w:val="left" w:pos="180"/>
        </w:tabs>
        <w:spacing w:after="0" w:line="197" w:lineRule="auto"/>
        <w:ind w:left="180" w:hanging="180"/>
        <w:rPr>
          <w:rFonts w:ascii="Calibri" w:hAnsi="Calibri" w:eastAsia="Calibri" w:cs="Calibri"/>
          <w:color w:val="auto"/>
          <w:sz w:val="20"/>
          <w:szCs w:val="20"/>
          <w:vertAlign w:val="superscript"/>
        </w:rPr>
      </w:pPr>
      <w:r>
        <w:rPr>
          <w:rFonts w:ascii="Calibri" w:hAnsi="Calibri" w:eastAsia="Calibri" w:cs="Calibri"/>
          <w:color w:val="auto"/>
          <w:sz w:val="16"/>
          <w:szCs w:val="16"/>
        </w:rPr>
        <w:t>Edwards and Rothbard, 182.</w:t>
      </w:r>
    </w:p>
    <w:p>
      <w:pPr>
        <w:spacing w:after="0" w:line="44" w:lineRule="exact"/>
        <w:rPr>
          <w:rFonts w:ascii="Calibri" w:hAnsi="Calibri" w:eastAsia="Calibri" w:cs="Calibri"/>
          <w:color w:val="auto"/>
          <w:sz w:val="20"/>
          <w:szCs w:val="20"/>
          <w:vertAlign w:val="superscript"/>
        </w:rPr>
      </w:pPr>
    </w:p>
    <w:p>
      <w:pPr>
        <w:numPr>
          <w:ilvl w:val="0"/>
          <w:numId w:val="42"/>
        </w:numPr>
        <w:tabs>
          <w:tab w:val="left" w:pos="180"/>
        </w:tabs>
        <w:spacing w:after="0" w:line="197" w:lineRule="auto"/>
        <w:ind w:left="180" w:hanging="180"/>
        <w:rPr>
          <w:rFonts w:ascii="Calibri" w:hAnsi="Calibri" w:eastAsia="Calibri" w:cs="Calibri"/>
          <w:color w:val="auto"/>
          <w:sz w:val="20"/>
          <w:szCs w:val="20"/>
          <w:vertAlign w:val="superscript"/>
        </w:rPr>
      </w:pPr>
      <w:r>
        <w:rPr>
          <w:rFonts w:ascii="Calibri" w:hAnsi="Calibri" w:eastAsia="Calibri" w:cs="Calibri"/>
          <w:color w:val="auto"/>
          <w:sz w:val="16"/>
          <w:szCs w:val="16"/>
        </w:rPr>
        <w:t>Greenhaus and Beutell, 80-81.</w:t>
      </w:r>
    </w:p>
    <w:p>
      <w:pPr>
        <w:spacing w:after="0" w:line="44" w:lineRule="exact"/>
        <w:rPr>
          <w:rFonts w:ascii="Calibri" w:hAnsi="Calibri" w:eastAsia="Calibri" w:cs="Calibri"/>
          <w:color w:val="auto"/>
          <w:sz w:val="20"/>
          <w:szCs w:val="20"/>
          <w:vertAlign w:val="superscript"/>
        </w:rPr>
      </w:pPr>
    </w:p>
    <w:p>
      <w:pPr>
        <w:numPr>
          <w:ilvl w:val="0"/>
          <w:numId w:val="42"/>
        </w:numPr>
        <w:tabs>
          <w:tab w:val="left" w:pos="180"/>
        </w:tabs>
        <w:spacing w:after="0" w:line="197" w:lineRule="auto"/>
        <w:ind w:left="180" w:hanging="180"/>
        <w:rPr>
          <w:rFonts w:ascii="Calibri" w:hAnsi="Calibri" w:eastAsia="Calibri" w:cs="Calibri"/>
          <w:color w:val="auto"/>
          <w:sz w:val="20"/>
          <w:szCs w:val="20"/>
          <w:vertAlign w:val="superscript"/>
        </w:rPr>
      </w:pPr>
      <w:r>
        <w:rPr>
          <w:rFonts w:ascii="Calibri" w:hAnsi="Calibri" w:eastAsia="Calibri" w:cs="Calibri"/>
          <w:color w:val="auto"/>
          <w:sz w:val="16"/>
          <w:szCs w:val="16"/>
        </w:rPr>
        <w:t>Ibid., 81.</w:t>
      </w:r>
    </w:p>
    <w:p>
      <w:pPr>
        <w:sectPr>
          <w:pgSz w:w="12240" w:h="15840"/>
          <w:pgMar w:top="1440" w:right="1440" w:bottom="155" w:left="1440" w:header="0" w:footer="0" w:gutter="0"/>
          <w:cols w:equalWidth="0" w:num="1">
            <w:col w:w="9360"/>
          </w:cols>
        </w:sectPr>
      </w:pPr>
    </w:p>
    <w:p>
      <w:pPr>
        <w:spacing w:after="0" w:line="200" w:lineRule="exact"/>
        <w:rPr>
          <w:color w:val="auto"/>
          <w:sz w:val="20"/>
          <w:szCs w:val="20"/>
        </w:rPr>
      </w:pPr>
    </w:p>
    <w:p>
      <w:pPr>
        <w:spacing w:after="0" w:line="264"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1"/>
          <w:szCs w:val="21"/>
        </w:rPr>
        <w:t>44</w:t>
      </w:r>
    </w:p>
    <w:p>
      <w:pPr>
        <w:sectPr>
          <w:type w:val="continuous"/>
          <w:pgSz w:w="12240" w:h="15840"/>
          <w:pgMar w:top="1440" w:right="1440" w:bottom="155" w:left="1440" w:header="0" w:footer="0" w:gutter="0"/>
          <w:cols w:equalWidth="0" w:num="1">
            <w:col w:w="9360"/>
          </w:cols>
        </w:sectPr>
      </w:pPr>
    </w:p>
    <w:p>
      <w:pPr>
        <w:spacing w:after="0" w:line="12" w:lineRule="exact"/>
        <w:rPr>
          <w:color w:val="auto"/>
          <w:sz w:val="20"/>
          <w:szCs w:val="20"/>
        </w:rPr>
      </w:pPr>
      <w:bookmarkStart w:id="45" w:name="page46"/>
      <w:bookmarkEnd w:id="45"/>
    </w:p>
    <w:p>
      <w:pPr>
        <w:spacing w:after="0" w:line="474" w:lineRule="auto"/>
        <w:ind w:right="500"/>
        <w:jc w:val="both"/>
        <w:rPr>
          <w:color w:val="auto"/>
          <w:sz w:val="20"/>
          <w:szCs w:val="20"/>
        </w:rPr>
      </w:pPr>
      <w:r>
        <w:rPr>
          <w:rFonts w:ascii="Times New Roman" w:hAnsi="Times New Roman" w:eastAsia="Times New Roman" w:cs="Times New Roman"/>
          <w:color w:val="auto"/>
          <w:sz w:val="24"/>
          <w:szCs w:val="24"/>
        </w:rPr>
        <w:t>stressors that result in accumulated negative effects that can affect an employee’s health. In addition, the stress a male and female employee encounters in these sectors is attributable to overstaying in the office and this affects their commitment and performance in the family.</w:t>
      </w:r>
    </w:p>
    <w:p>
      <w:pPr>
        <w:spacing w:after="0" w:line="21" w:lineRule="exact"/>
        <w:rPr>
          <w:color w:val="auto"/>
          <w:sz w:val="20"/>
          <w:szCs w:val="20"/>
        </w:rPr>
      </w:pPr>
    </w:p>
    <w:p>
      <w:pPr>
        <w:spacing w:after="0" w:line="454" w:lineRule="auto"/>
        <w:ind w:firstLine="783"/>
        <w:rPr>
          <w:color w:val="auto"/>
          <w:sz w:val="20"/>
          <w:szCs w:val="20"/>
        </w:rPr>
      </w:pPr>
      <w:r>
        <w:rPr>
          <w:rFonts w:ascii="Times New Roman" w:hAnsi="Times New Roman" w:eastAsia="Times New Roman" w:cs="Times New Roman"/>
          <w:color w:val="auto"/>
          <w:sz w:val="24"/>
          <w:szCs w:val="24"/>
        </w:rPr>
        <w:t>The division of labor within the family system makes women’s roles tougher than men’s. Shobha Sundaresan writes that “traditionally, women have been looked upon as nurturers and caregivers and assigned all roles related to maintaining and managing a family. Men perceive themselves as breadwinners and society also expect them to perform work roles to earn and support the family.”</w:t>
      </w:r>
      <w:r>
        <w:rPr>
          <w:rFonts w:ascii="Times New Roman" w:hAnsi="Times New Roman" w:eastAsia="Times New Roman" w:cs="Times New Roman"/>
          <w:color w:val="auto"/>
          <w:sz w:val="31"/>
          <w:szCs w:val="31"/>
          <w:vertAlign w:val="superscript"/>
        </w:rPr>
        <w:t>57</w:t>
      </w:r>
      <w:r>
        <w:rPr>
          <w:rFonts w:ascii="Times New Roman" w:hAnsi="Times New Roman" w:eastAsia="Times New Roman" w:cs="Times New Roman"/>
          <w:color w:val="auto"/>
          <w:sz w:val="24"/>
          <w:szCs w:val="24"/>
        </w:rPr>
        <w:t xml:space="preserve"> Specifically, for married women and single mothers with careers, role strain in the home domain at times results in a negative balance for them due to the stress they encounter combining their roles. For instance, in their research of 197 women, Denise Kandel, Mark Davies, and Victoria Ravel discovered that 35% of women identify family roles as very important</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while 7% identify their career as important.</w:t>
      </w:r>
      <w:r>
        <w:rPr>
          <w:rFonts w:ascii="Times New Roman" w:hAnsi="Times New Roman" w:eastAsia="Times New Roman" w:cs="Times New Roman"/>
          <w:color w:val="auto"/>
          <w:sz w:val="31"/>
          <w:szCs w:val="31"/>
          <w:vertAlign w:val="superscript"/>
        </w:rPr>
        <w:t>58</w:t>
      </w:r>
      <w:r>
        <w:rPr>
          <w:rFonts w:ascii="Times New Roman" w:hAnsi="Times New Roman" w:eastAsia="Times New Roman" w:cs="Times New Roman"/>
          <w:color w:val="auto"/>
          <w:sz w:val="24"/>
          <w:szCs w:val="24"/>
        </w:rPr>
        <w:t xml:space="preserve"> For many women, the nurturing role is very important and as a result, they prioritize this role.</w:t>
      </w:r>
    </w:p>
    <w:p>
      <w:pPr>
        <w:spacing w:after="0" w:line="1" w:lineRule="exact"/>
        <w:rPr>
          <w:color w:val="auto"/>
          <w:sz w:val="20"/>
          <w:szCs w:val="20"/>
        </w:rPr>
      </w:pPr>
    </w:p>
    <w:p>
      <w:pPr>
        <w:spacing w:after="0" w:line="485" w:lineRule="auto"/>
        <w:ind w:right="140" w:firstLine="721"/>
        <w:rPr>
          <w:color w:val="auto"/>
          <w:sz w:val="20"/>
          <w:szCs w:val="20"/>
        </w:rPr>
      </w:pPr>
      <w:r>
        <w:rPr>
          <w:rFonts w:ascii="Times New Roman" w:hAnsi="Times New Roman" w:eastAsia="Times New Roman" w:cs="Times New Roman"/>
          <w:color w:val="auto"/>
          <w:sz w:val="23"/>
          <w:szCs w:val="23"/>
        </w:rPr>
        <w:t>However, Greenhaus and Beutell note that profeminist men assist their wives with household roles. According to the two authors, profeminist men are men who do not hold a traditional perception of gender roles.</w:t>
      </w:r>
      <w:r>
        <w:rPr>
          <w:rFonts w:ascii="Times New Roman" w:hAnsi="Times New Roman" w:eastAsia="Times New Roman" w:cs="Times New Roman"/>
          <w:color w:val="auto"/>
          <w:sz w:val="26"/>
          <w:szCs w:val="26"/>
        </w:rPr>
        <w:t xml:space="preserve"> </w:t>
      </w:r>
      <w:r>
        <w:rPr>
          <w:rFonts w:ascii="Times New Roman" w:hAnsi="Times New Roman" w:eastAsia="Times New Roman" w:cs="Times New Roman"/>
          <w:color w:val="auto"/>
          <w:sz w:val="26"/>
          <w:szCs w:val="26"/>
          <w:vertAlign w:val="superscript"/>
        </w:rPr>
        <w:t>59</w:t>
      </w:r>
      <w:r>
        <w:rPr>
          <w:rFonts w:ascii="Times New Roman" w:hAnsi="Times New Roman" w:eastAsia="Times New Roman" w:cs="Times New Roman"/>
          <w:color w:val="auto"/>
          <w:sz w:val="23"/>
          <w:szCs w:val="23"/>
        </w:rPr>
        <w:t xml:space="preserve"> A woman married to a profeminist man experience less home-nonhome conflict. These women enjoy shared responsibility with childcare and they have more time for themselves with less pressure and worry about family duties. Greenhaus and</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923290</wp:posOffset>
                </wp:positionV>
                <wp:extent cx="1829435" cy="0"/>
                <wp:effectExtent l="0" t="4445" r="0" b="5080"/>
                <wp:wrapNone/>
                <wp:docPr id="38" name="Shape 38"/>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4">
                          <a:solidFill>
                            <a:srgbClr val="000000"/>
                          </a:solidFill>
                          <a:miter lim="800000"/>
                        </a:ln>
                      </wps:spPr>
                      <wps:bodyPr/>
                    </wps:wsp>
                  </a:graphicData>
                </a:graphic>
              </wp:anchor>
            </w:drawing>
          </mc:Choice>
          <mc:Fallback>
            <w:pict>
              <v:line id="Shape 38" o:spid="_x0000_s1026" o:spt="20" style="position:absolute;left:0pt;margin-left:0pt;margin-top:72.7pt;height:0pt;width:144.05pt;z-index:-251657216;mso-width-relative:page;mso-height-relative:page;" fillcolor="#FFFFFF" filled="t" stroked="t" coordsize="21600,21600" o:allowincell="f" o:gfxdata="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Xw7mnU&#10;AAAACAEAAA8AAAAAAAAAAQAgAAAAIgAAAGRycy9kb3ducmV2LnhtbFBLAQIUABQAAAAIAIdO4kDU&#10;hQecsgEAAJsDAAAOAAAAAAAAAAEAIAAAACMBAABkcnMvZTJvRG9jLnhtbFBLBQYAAAAABgAGAFkB&#10;AABHBQAAAAA=&#10;">
                <v:fill on="t" focussize="0,0"/>
                <v:stroke weight="0.7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4" w:lineRule="exact"/>
        <w:rPr>
          <w:color w:val="auto"/>
          <w:sz w:val="20"/>
          <w:szCs w:val="20"/>
        </w:rPr>
      </w:pPr>
    </w:p>
    <w:p>
      <w:pPr>
        <w:numPr>
          <w:ilvl w:val="0"/>
          <w:numId w:val="43"/>
        </w:numPr>
        <w:tabs>
          <w:tab w:val="left" w:pos="182"/>
        </w:tabs>
        <w:spacing w:after="0" w:line="204" w:lineRule="auto"/>
        <w:rPr>
          <w:rFonts w:ascii="Calibri" w:hAnsi="Calibri" w:eastAsia="Calibri" w:cs="Calibri"/>
          <w:color w:val="0000FF"/>
          <w:sz w:val="20"/>
          <w:szCs w:val="20"/>
          <w:u w:val="single" w:color="auto"/>
        </w:rPr>
      </w:pPr>
      <w:r>
        <w:rPr>
          <w:rFonts w:ascii="Calibri" w:hAnsi="Calibri" w:eastAsia="Calibri" w:cs="Calibri"/>
          <w:color w:val="auto"/>
          <w:sz w:val="20"/>
          <w:szCs w:val="20"/>
        </w:rPr>
        <w:t xml:space="preserve">“Work-Life Balance – Implications for Working Women,” </w:t>
      </w:r>
      <w:r>
        <w:rPr>
          <w:rFonts w:ascii="Calibri" w:hAnsi="Calibri" w:eastAsia="Calibri" w:cs="Calibri"/>
          <w:i/>
          <w:iCs/>
          <w:color w:val="auto"/>
          <w:sz w:val="20"/>
          <w:szCs w:val="20"/>
        </w:rPr>
        <w:t>OIDA International Journal for Sustainable Development</w:t>
      </w:r>
      <w:r>
        <w:rPr>
          <w:rFonts w:ascii="Calibri" w:hAnsi="Calibri" w:eastAsia="Calibri" w:cs="Calibri"/>
          <w:color w:val="auto"/>
          <w:sz w:val="20"/>
          <w:szCs w:val="20"/>
        </w:rPr>
        <w:t xml:space="preserve"> 7, no.7 (2014): 94, accessed July 26, 2019.</w:t>
      </w:r>
      <w:r>
        <w:rPr>
          <w:rFonts w:ascii="Calibri" w:hAnsi="Calibri" w:eastAsia="Calibri" w:cs="Calibri"/>
          <w:color w:val="0000FF"/>
          <w:sz w:val="20"/>
          <w:szCs w:val="20"/>
        </w:rPr>
        <w:t xml:space="preserve"> </w:t>
      </w:r>
      <w:r>
        <w:fldChar w:fldCharType="begin"/>
      </w:r>
      <w:r>
        <w:instrText xml:space="preserve"> HYPERLINK "https://www.researchgate.net/publication/272845610_WORK-LIFE_BALANCE_IMPLICATIONS_FOR%20WORKING_WOMEN/link/54f1cb180cf24eb8794350fc/download" \h </w:instrText>
      </w:r>
      <w:r>
        <w:fldChar w:fldCharType="separate"/>
      </w:r>
      <w:r>
        <w:rPr>
          <w:rFonts w:ascii="Calibri" w:hAnsi="Calibri" w:eastAsia="Calibri" w:cs="Calibri"/>
          <w:color w:val="0000FF"/>
          <w:sz w:val="20"/>
          <w:szCs w:val="20"/>
          <w:u w:val="single" w:color="auto"/>
        </w:rPr>
        <w:t>https://www.researchgate.net/publication/272845610_WORK-</w:t>
      </w:r>
      <w:r>
        <w:rPr>
          <w:rFonts w:ascii="Calibri" w:hAnsi="Calibri" w:eastAsia="Calibri" w:cs="Calibri"/>
          <w:color w:val="0000FF"/>
          <w:sz w:val="20"/>
          <w:szCs w:val="20"/>
          <w:u w:val="single" w:color="auto"/>
        </w:rPr>
        <w:fldChar w:fldCharType="end"/>
      </w:r>
      <w:r>
        <w:fldChar w:fldCharType="begin"/>
      </w:r>
      <w:r>
        <w:instrText xml:space="preserve"> HYPERLINK "https://www.researchgate.net/publication/272845610_WORK-LIFE_BALANCE_IMPLICATIONS_FOR%20WORKING_WOMEN/link/54f1cb180cf24eb8794350fc/download" \h </w:instrText>
      </w:r>
      <w:r>
        <w:fldChar w:fldCharType="separate"/>
      </w:r>
      <w:r>
        <w:rPr>
          <w:rFonts w:ascii="Calibri" w:hAnsi="Calibri" w:eastAsia="Calibri" w:cs="Calibri"/>
          <w:color w:val="0000FF"/>
          <w:sz w:val="20"/>
          <w:szCs w:val="20"/>
          <w:u w:val="single" w:color="auto"/>
        </w:rPr>
        <w:t>LIFE_BALANCE_IMPLICATIONS_FOR WORKING_WOMEN/link/54f1cb180cf24eb8794350fc/download</w:t>
      </w:r>
      <w:r>
        <w:rPr>
          <w:rFonts w:ascii="Calibri" w:hAnsi="Calibri" w:eastAsia="Calibri" w:cs="Calibri"/>
          <w:color w:val="0000FF"/>
          <w:sz w:val="20"/>
          <w:szCs w:val="20"/>
          <w:u w:val="single" w:color="auto"/>
        </w:rPr>
        <w:fldChar w:fldCharType="end"/>
      </w:r>
    </w:p>
    <w:p>
      <w:pPr>
        <w:spacing w:after="0" w:line="1" w:lineRule="exact"/>
        <w:rPr>
          <w:rFonts w:ascii="Calibri" w:hAnsi="Calibri" w:eastAsia="Calibri" w:cs="Calibri"/>
          <w:color w:val="0000FF"/>
          <w:sz w:val="20"/>
          <w:szCs w:val="20"/>
          <w:u w:val="single" w:color="auto"/>
        </w:rPr>
      </w:pPr>
    </w:p>
    <w:p>
      <w:pPr>
        <w:numPr>
          <w:ilvl w:val="0"/>
          <w:numId w:val="43"/>
        </w:numPr>
        <w:tabs>
          <w:tab w:val="left" w:pos="180"/>
        </w:tabs>
        <w:spacing w:after="0" w:line="185"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 xml:space="preserve">“Stressfulness of Daily Roles for Women,” </w:t>
      </w:r>
      <w:r>
        <w:rPr>
          <w:rFonts w:ascii="Calibri" w:hAnsi="Calibri" w:eastAsia="Calibri" w:cs="Calibri"/>
          <w:i/>
          <w:iCs/>
          <w:color w:val="auto"/>
          <w:sz w:val="20"/>
          <w:szCs w:val="20"/>
        </w:rPr>
        <w:t>Journal of Health and Social Behaviour</w:t>
      </w:r>
      <w:r>
        <w:rPr>
          <w:rFonts w:ascii="Calibri" w:hAnsi="Calibri" w:eastAsia="Calibri" w:cs="Calibri"/>
          <w:color w:val="auto"/>
          <w:sz w:val="20"/>
          <w:szCs w:val="20"/>
        </w:rPr>
        <w:t>, 26 no.1 (1985): 74, JSTOR.</w:t>
      </w:r>
    </w:p>
    <w:p>
      <w:pPr>
        <w:spacing w:after="0" w:line="43" w:lineRule="exact"/>
        <w:rPr>
          <w:rFonts w:ascii="Calibri" w:hAnsi="Calibri" w:eastAsia="Calibri" w:cs="Calibri"/>
          <w:color w:val="auto"/>
          <w:sz w:val="26"/>
          <w:szCs w:val="26"/>
          <w:vertAlign w:val="superscript"/>
        </w:rPr>
      </w:pPr>
    </w:p>
    <w:p>
      <w:pPr>
        <w:numPr>
          <w:ilvl w:val="0"/>
          <w:numId w:val="43"/>
        </w:numPr>
        <w:tabs>
          <w:tab w:val="left" w:pos="182"/>
        </w:tabs>
        <w:spacing w:after="0" w:line="190" w:lineRule="auto"/>
        <w:ind w:right="860"/>
        <w:rPr>
          <w:rFonts w:ascii="Calibri" w:hAnsi="Calibri" w:eastAsia="Calibri" w:cs="Calibri"/>
          <w:color w:val="auto"/>
          <w:sz w:val="26"/>
          <w:szCs w:val="26"/>
          <w:vertAlign w:val="superscript"/>
        </w:rPr>
      </w:pPr>
      <w:r>
        <w:rPr>
          <w:rFonts w:ascii="Calibri" w:hAnsi="Calibri" w:eastAsia="Calibri" w:cs="Calibri"/>
          <w:color w:val="auto"/>
          <w:sz w:val="20"/>
          <w:szCs w:val="20"/>
        </w:rPr>
        <w:t xml:space="preserve">“Integration of Home and Nonhome Roles: Women's Conflict and Coping Behavior,” </w:t>
      </w:r>
      <w:r>
        <w:rPr>
          <w:rFonts w:ascii="Calibri" w:hAnsi="Calibri" w:eastAsia="Calibri" w:cs="Calibri"/>
          <w:i/>
          <w:iCs/>
          <w:color w:val="auto"/>
          <w:sz w:val="20"/>
          <w:szCs w:val="20"/>
        </w:rPr>
        <w:t>Journal of Applied Psychology</w:t>
      </w:r>
      <w:r>
        <w:rPr>
          <w:rFonts w:ascii="Calibri" w:hAnsi="Calibri" w:eastAsia="Calibri" w:cs="Calibri"/>
          <w:color w:val="auto"/>
          <w:sz w:val="20"/>
          <w:szCs w:val="20"/>
        </w:rPr>
        <w:t xml:space="preserve"> 68, no 1 (1983): 43, EBSCOhost</w:t>
      </w:r>
    </w:p>
    <w:p>
      <w:pPr>
        <w:sectPr>
          <w:pgSz w:w="12240" w:h="15840"/>
          <w:pgMar w:top="1440" w:right="1440" w:bottom="155" w:left="1440" w:header="0" w:footer="0" w:gutter="0"/>
          <w:cols w:equalWidth="0" w:num="1">
            <w:col w:w="9360"/>
          </w:cols>
        </w:sectPr>
      </w:pPr>
    </w:p>
    <w:p>
      <w:pPr>
        <w:spacing w:after="0" w:line="200" w:lineRule="exact"/>
        <w:rPr>
          <w:rFonts w:ascii="Calibri" w:hAnsi="Calibri" w:eastAsia="Calibri" w:cs="Calibri"/>
          <w:color w:val="auto"/>
          <w:sz w:val="26"/>
          <w:szCs w:val="26"/>
          <w:vertAlign w:val="superscript"/>
        </w:rPr>
      </w:pPr>
    </w:p>
    <w:p>
      <w:pPr>
        <w:spacing w:after="0" w:line="265" w:lineRule="exact"/>
        <w:rPr>
          <w:rFonts w:ascii="Calibri" w:hAnsi="Calibri" w:eastAsia="Calibri" w:cs="Calibri"/>
          <w:color w:val="auto"/>
          <w:sz w:val="26"/>
          <w:szCs w:val="26"/>
          <w:vertAlign w:val="superscript"/>
        </w:rPr>
      </w:pPr>
    </w:p>
    <w:p>
      <w:pPr>
        <w:spacing w:after="0"/>
        <w:ind w:right="-19"/>
        <w:jc w:val="center"/>
        <w:rPr>
          <w:color w:val="auto"/>
          <w:sz w:val="20"/>
          <w:szCs w:val="20"/>
        </w:rPr>
      </w:pPr>
      <w:r>
        <w:rPr>
          <w:rFonts w:ascii="Calibri" w:hAnsi="Calibri" w:eastAsia="Calibri" w:cs="Calibri"/>
          <w:color w:val="auto"/>
          <w:sz w:val="21"/>
          <w:szCs w:val="21"/>
        </w:rPr>
        <w:t>45</w:t>
      </w:r>
    </w:p>
    <w:p>
      <w:pPr>
        <w:sectPr>
          <w:type w:val="continuous"/>
          <w:pgSz w:w="12240" w:h="15840"/>
          <w:pgMar w:top="1440" w:right="1440" w:bottom="155" w:left="1440" w:header="0" w:footer="0" w:gutter="0"/>
          <w:cols w:equalWidth="0" w:num="1">
            <w:col w:w="9360"/>
          </w:cols>
        </w:sectPr>
      </w:pPr>
    </w:p>
    <w:p>
      <w:pPr>
        <w:spacing w:after="0" w:line="12" w:lineRule="exact"/>
        <w:rPr>
          <w:color w:val="auto"/>
          <w:sz w:val="20"/>
          <w:szCs w:val="20"/>
        </w:rPr>
      </w:pPr>
      <w:bookmarkStart w:id="46" w:name="page47"/>
      <w:bookmarkEnd w:id="46"/>
    </w:p>
    <w:p>
      <w:pPr>
        <w:spacing w:after="0" w:line="419" w:lineRule="auto"/>
        <w:ind w:right="360"/>
        <w:rPr>
          <w:color w:val="auto"/>
          <w:sz w:val="20"/>
          <w:szCs w:val="20"/>
        </w:rPr>
      </w:pPr>
      <w:r>
        <w:rPr>
          <w:rFonts w:ascii="Times New Roman" w:hAnsi="Times New Roman" w:eastAsia="Times New Roman" w:cs="Times New Roman"/>
          <w:color w:val="auto"/>
          <w:sz w:val="24"/>
          <w:szCs w:val="24"/>
        </w:rPr>
        <w:t>Beutell, however, express that the women who are married to traditional men experience high home-nonhome conflict.</w:t>
      </w:r>
      <w:r>
        <w:rPr>
          <w:rFonts w:ascii="Times New Roman" w:hAnsi="Times New Roman" w:eastAsia="Times New Roman" w:cs="Times New Roman"/>
          <w:color w:val="auto"/>
          <w:sz w:val="31"/>
          <w:szCs w:val="31"/>
          <w:vertAlign w:val="superscript"/>
        </w:rPr>
        <w:t>60</w:t>
      </w:r>
    </w:p>
    <w:p>
      <w:pPr>
        <w:spacing w:after="0" w:line="448" w:lineRule="auto"/>
        <w:ind w:right="160" w:firstLine="721"/>
        <w:rPr>
          <w:color w:val="auto"/>
          <w:sz w:val="20"/>
          <w:szCs w:val="20"/>
        </w:rPr>
      </w:pPr>
      <w:r>
        <w:rPr>
          <w:rFonts w:ascii="Times New Roman" w:hAnsi="Times New Roman" w:eastAsia="Times New Roman" w:cs="Times New Roman"/>
          <w:color w:val="auto"/>
          <w:sz w:val="24"/>
          <w:szCs w:val="24"/>
        </w:rPr>
        <w:t>In explaining the behavioral-based factor, Edward and Rothbard explain that “behaviors developed in one domain can be incompatible with the role demands in another domain, and thus, the person might be unable to adjust to behavior when moving between domains.”</w:t>
      </w:r>
      <w:r>
        <w:rPr>
          <w:rFonts w:ascii="Times New Roman" w:hAnsi="Times New Roman" w:eastAsia="Times New Roman" w:cs="Times New Roman"/>
          <w:color w:val="auto"/>
          <w:sz w:val="31"/>
          <w:szCs w:val="31"/>
          <w:vertAlign w:val="superscript"/>
        </w:rPr>
        <w:t>61</w:t>
      </w:r>
      <w:r>
        <w:rPr>
          <w:rFonts w:ascii="Times New Roman" w:hAnsi="Times New Roman" w:eastAsia="Times New Roman" w:cs="Times New Roman"/>
          <w:color w:val="auto"/>
          <w:sz w:val="24"/>
          <w:szCs w:val="24"/>
        </w:rPr>
        <w:t xml:space="preserve"> Edward and Rothbard see behavior-based predictor as a sort of behavioral spillover between domains, for instance, a person can transfer a nurturing character needed within the home spheres to workplace interaction with colleagues. However, Greenhaus and Beutell see this predictor as a way employees try to fit into a domain.</w:t>
      </w:r>
      <w:r>
        <w:rPr>
          <w:rFonts w:ascii="Times New Roman" w:hAnsi="Times New Roman" w:eastAsia="Times New Roman" w:cs="Times New Roman"/>
          <w:color w:val="auto"/>
          <w:sz w:val="27"/>
          <w:szCs w:val="27"/>
          <w:vertAlign w:val="superscript"/>
        </w:rPr>
        <w:t>62</w:t>
      </w:r>
      <w:r>
        <w:rPr>
          <w:rFonts w:ascii="Times New Roman" w:hAnsi="Times New Roman" w:eastAsia="Times New Roman" w:cs="Times New Roman"/>
          <w:color w:val="auto"/>
          <w:sz w:val="24"/>
          <w:szCs w:val="24"/>
        </w:rPr>
        <w:t xml:space="preserve"> Greenhaus and Beutell give an example that a manager’s male construct (assertive, logical, and strict) might not fit the household father nature (friendliness and compassion) and in order to avoid behavioral conflict, the man when he is within the home needs to switch between behavioral pattern.</w:t>
      </w:r>
      <w:r>
        <w:rPr>
          <w:rFonts w:ascii="Times New Roman" w:hAnsi="Times New Roman" w:eastAsia="Times New Roman" w:cs="Times New Roman"/>
          <w:color w:val="auto"/>
          <w:sz w:val="31"/>
          <w:szCs w:val="31"/>
          <w:vertAlign w:val="superscript"/>
        </w:rPr>
        <w:t>63</w:t>
      </w:r>
    </w:p>
    <w:p>
      <w:pPr>
        <w:spacing w:after="0" w:line="5" w:lineRule="exact"/>
        <w:rPr>
          <w:color w:val="auto"/>
          <w:sz w:val="20"/>
          <w:szCs w:val="20"/>
        </w:rPr>
      </w:pPr>
    </w:p>
    <w:p>
      <w:pPr>
        <w:spacing w:after="0" w:line="455" w:lineRule="auto"/>
        <w:ind w:right="80" w:firstLine="721"/>
        <w:rPr>
          <w:color w:val="auto"/>
          <w:sz w:val="20"/>
          <w:szCs w:val="20"/>
        </w:rPr>
      </w:pPr>
      <w:r>
        <w:rPr>
          <w:rFonts w:ascii="Times New Roman" w:hAnsi="Times New Roman" w:eastAsia="Times New Roman" w:cs="Times New Roman"/>
          <w:color w:val="auto"/>
          <w:sz w:val="23"/>
          <w:szCs w:val="23"/>
        </w:rPr>
        <w:t>Williams Biebly and Denise Biebly describe in their discussion on employee’s organizational commitment that individuals “change their subjective attachments to be consistent” with organizational engagement.”</w:t>
      </w:r>
      <w:r>
        <w:rPr>
          <w:rFonts w:ascii="Times New Roman" w:hAnsi="Times New Roman" w:eastAsia="Times New Roman" w:cs="Times New Roman"/>
          <w:color w:val="auto"/>
          <w:sz w:val="30"/>
          <w:szCs w:val="30"/>
          <w:vertAlign w:val="superscript"/>
        </w:rPr>
        <w:t>64</w:t>
      </w:r>
      <w:r>
        <w:rPr>
          <w:rFonts w:ascii="Times New Roman" w:hAnsi="Times New Roman" w:eastAsia="Times New Roman" w:cs="Times New Roman"/>
          <w:color w:val="auto"/>
          <w:sz w:val="23"/>
          <w:szCs w:val="23"/>
        </w:rPr>
        <w:t xml:space="preserve"> They further write that “one is committed to the extent that role behaviors become source meaning or identity and contributes to a sense of self.”</w:t>
      </w:r>
      <w:r>
        <w:rPr>
          <w:rFonts w:ascii="Times New Roman" w:hAnsi="Times New Roman" w:eastAsia="Times New Roman" w:cs="Times New Roman"/>
          <w:color w:val="auto"/>
          <w:sz w:val="30"/>
          <w:szCs w:val="30"/>
          <w:vertAlign w:val="superscript"/>
        </w:rPr>
        <w:t>65</w:t>
      </w:r>
      <w:r>
        <w:rPr>
          <w:rFonts w:ascii="Times New Roman" w:hAnsi="Times New Roman" w:eastAsia="Times New Roman" w:cs="Times New Roman"/>
          <w:color w:val="auto"/>
          <w:sz w:val="23"/>
          <w:szCs w:val="23"/>
        </w:rPr>
        <w:t xml:space="preserve"> Therefore, role behaviors allow for a tradeoff of behaviors and character. Biebly and Biebly write that the structure of organizations conforms to the normative definition of a male as breadwinner, and this then creates a situation where women then need to conform and tradeoff</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440055</wp:posOffset>
                </wp:positionV>
                <wp:extent cx="1829435" cy="0"/>
                <wp:effectExtent l="0" t="4445" r="0" b="5080"/>
                <wp:wrapNone/>
                <wp:docPr id="39" name="Shape 39"/>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3">
                          <a:solidFill>
                            <a:srgbClr val="000000"/>
                          </a:solidFill>
                          <a:miter lim="800000"/>
                        </a:ln>
                      </wps:spPr>
                      <wps:bodyPr/>
                    </wps:wsp>
                  </a:graphicData>
                </a:graphic>
              </wp:anchor>
            </w:drawing>
          </mc:Choice>
          <mc:Fallback>
            <w:pict>
              <v:line id="Shape 39" o:spid="_x0000_s1026" o:spt="20" style="position:absolute;left:0pt;margin-left:0pt;margin-top:34.65pt;height:0pt;width:144.05pt;z-index:-251657216;mso-width-relative:page;mso-height-relative:page;" fillcolor="#FFFFFF" filled="t" stroked="t" coordsize="21600,21600" o:allowincell="f" o:gfxdata="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PNX0zU&#10;AAAABgEAAA8AAAAAAAAAAQAgAAAAIgAAAGRycy9kb3ducmV2LnhtbFBLAQIUABQAAAAIAIdO4kBf&#10;qlVisgEAAJsDAAAOAAAAAAAAAAEAIAAAACMBAABkcnMvZTJvRG9jLnhtbFBLBQYAAAAABgAGAFkB&#10;AABHBQAAAAA=&#10;">
                <v:fill on="t" focussize="0,0"/>
                <v:stroke weight="0.71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306" w:lineRule="exact"/>
        <w:rPr>
          <w:color w:val="auto"/>
          <w:sz w:val="20"/>
          <w:szCs w:val="20"/>
        </w:rPr>
      </w:pPr>
    </w:p>
    <w:p>
      <w:pPr>
        <w:numPr>
          <w:ilvl w:val="0"/>
          <w:numId w:val="44"/>
        </w:numPr>
        <w:tabs>
          <w:tab w:val="left" w:pos="180"/>
        </w:tabs>
        <w:spacing w:after="0"/>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Greenhaus and Beutell 1983, 43.</w:t>
      </w:r>
    </w:p>
    <w:p>
      <w:pPr>
        <w:spacing w:after="0" w:line="43" w:lineRule="exact"/>
        <w:rPr>
          <w:rFonts w:ascii="Calibri" w:hAnsi="Calibri" w:eastAsia="Calibri" w:cs="Calibri"/>
          <w:color w:val="auto"/>
          <w:sz w:val="26"/>
          <w:szCs w:val="26"/>
          <w:vertAlign w:val="superscript"/>
        </w:rPr>
      </w:pPr>
    </w:p>
    <w:p>
      <w:pPr>
        <w:numPr>
          <w:ilvl w:val="0"/>
          <w:numId w:val="44"/>
        </w:numPr>
        <w:tabs>
          <w:tab w:val="left" w:pos="180"/>
        </w:tabs>
        <w:spacing w:after="0" w:line="197" w:lineRule="auto"/>
        <w:ind w:left="180" w:hanging="180"/>
        <w:rPr>
          <w:rFonts w:ascii="Calibri" w:hAnsi="Calibri" w:eastAsia="Calibri" w:cs="Calibri"/>
          <w:color w:val="auto"/>
          <w:sz w:val="20"/>
          <w:szCs w:val="20"/>
          <w:vertAlign w:val="superscript"/>
        </w:rPr>
      </w:pPr>
      <w:r>
        <w:rPr>
          <w:rFonts w:ascii="Calibri" w:hAnsi="Calibri" w:eastAsia="Calibri" w:cs="Calibri"/>
          <w:color w:val="auto"/>
          <w:sz w:val="16"/>
          <w:szCs w:val="16"/>
        </w:rPr>
        <w:t>Edward and Rothbard, 182.</w:t>
      </w:r>
    </w:p>
    <w:p>
      <w:pPr>
        <w:spacing w:after="0" w:line="44" w:lineRule="exact"/>
        <w:rPr>
          <w:rFonts w:ascii="Calibri" w:hAnsi="Calibri" w:eastAsia="Calibri" w:cs="Calibri"/>
          <w:color w:val="auto"/>
          <w:sz w:val="20"/>
          <w:szCs w:val="20"/>
          <w:vertAlign w:val="superscript"/>
        </w:rPr>
      </w:pPr>
    </w:p>
    <w:p>
      <w:pPr>
        <w:numPr>
          <w:ilvl w:val="0"/>
          <w:numId w:val="44"/>
        </w:numPr>
        <w:tabs>
          <w:tab w:val="left" w:pos="180"/>
        </w:tabs>
        <w:spacing w:after="0" w:line="197" w:lineRule="auto"/>
        <w:ind w:left="180" w:hanging="180"/>
        <w:rPr>
          <w:rFonts w:ascii="Calibri" w:hAnsi="Calibri" w:eastAsia="Calibri" w:cs="Calibri"/>
          <w:color w:val="auto"/>
          <w:sz w:val="20"/>
          <w:szCs w:val="20"/>
          <w:vertAlign w:val="superscript"/>
        </w:rPr>
      </w:pPr>
      <w:r>
        <w:rPr>
          <w:rFonts w:ascii="Calibri" w:hAnsi="Calibri" w:eastAsia="Calibri" w:cs="Calibri"/>
          <w:color w:val="auto"/>
          <w:sz w:val="16"/>
          <w:szCs w:val="16"/>
        </w:rPr>
        <w:t>Greenhaus and Beutell, 81-82.</w:t>
      </w:r>
    </w:p>
    <w:p>
      <w:pPr>
        <w:spacing w:after="0" w:line="39" w:lineRule="exact"/>
        <w:rPr>
          <w:rFonts w:ascii="Calibri" w:hAnsi="Calibri" w:eastAsia="Calibri" w:cs="Calibri"/>
          <w:color w:val="auto"/>
          <w:sz w:val="20"/>
          <w:szCs w:val="20"/>
          <w:vertAlign w:val="superscript"/>
        </w:rPr>
      </w:pPr>
    </w:p>
    <w:p>
      <w:pPr>
        <w:numPr>
          <w:ilvl w:val="0"/>
          <w:numId w:val="44"/>
        </w:numPr>
        <w:tabs>
          <w:tab w:val="left" w:pos="180"/>
        </w:tabs>
        <w:spacing w:after="0" w:line="197" w:lineRule="auto"/>
        <w:ind w:left="180" w:hanging="180"/>
        <w:rPr>
          <w:rFonts w:ascii="Calibri" w:hAnsi="Calibri" w:eastAsia="Calibri" w:cs="Calibri"/>
          <w:color w:val="auto"/>
          <w:sz w:val="20"/>
          <w:szCs w:val="20"/>
          <w:vertAlign w:val="superscript"/>
        </w:rPr>
      </w:pPr>
      <w:r>
        <w:rPr>
          <w:rFonts w:ascii="Calibri" w:hAnsi="Calibri" w:eastAsia="Calibri" w:cs="Calibri"/>
          <w:color w:val="auto"/>
          <w:sz w:val="16"/>
          <w:szCs w:val="16"/>
        </w:rPr>
        <w:t>Ibid.</w:t>
      </w:r>
    </w:p>
    <w:p>
      <w:pPr>
        <w:spacing w:after="0" w:line="44" w:lineRule="exact"/>
        <w:rPr>
          <w:rFonts w:ascii="Calibri" w:hAnsi="Calibri" w:eastAsia="Calibri" w:cs="Calibri"/>
          <w:color w:val="auto"/>
          <w:sz w:val="20"/>
          <w:szCs w:val="20"/>
          <w:vertAlign w:val="superscript"/>
        </w:rPr>
      </w:pPr>
    </w:p>
    <w:p>
      <w:pPr>
        <w:numPr>
          <w:ilvl w:val="0"/>
          <w:numId w:val="44"/>
        </w:numPr>
        <w:tabs>
          <w:tab w:val="left" w:pos="182"/>
        </w:tabs>
        <w:spacing w:after="0" w:line="190" w:lineRule="auto"/>
        <w:ind w:right="420"/>
        <w:rPr>
          <w:rFonts w:ascii="Calibri" w:hAnsi="Calibri" w:eastAsia="Calibri" w:cs="Calibri"/>
          <w:color w:val="auto"/>
          <w:sz w:val="26"/>
          <w:szCs w:val="26"/>
          <w:vertAlign w:val="superscript"/>
        </w:rPr>
      </w:pPr>
      <w:r>
        <w:rPr>
          <w:rFonts w:ascii="Calibri" w:hAnsi="Calibri" w:eastAsia="Calibri" w:cs="Calibri"/>
          <w:color w:val="auto"/>
          <w:sz w:val="20"/>
          <w:szCs w:val="20"/>
        </w:rPr>
        <w:t xml:space="preserve">“Family Ties: Balancing Commitment to Work and Family in Dual Earner Households,” </w:t>
      </w:r>
      <w:r>
        <w:rPr>
          <w:rFonts w:ascii="Calibri" w:hAnsi="Calibri" w:eastAsia="Calibri" w:cs="Calibri"/>
          <w:i/>
          <w:iCs/>
          <w:color w:val="auto"/>
          <w:sz w:val="20"/>
          <w:szCs w:val="20"/>
        </w:rPr>
        <w:t>American Sociological Association</w:t>
      </w:r>
      <w:r>
        <w:rPr>
          <w:rFonts w:ascii="Calibri" w:hAnsi="Calibri" w:eastAsia="Calibri" w:cs="Calibri"/>
          <w:color w:val="auto"/>
          <w:sz w:val="20"/>
          <w:szCs w:val="20"/>
        </w:rPr>
        <w:t>, 54, no.5 (1989): 777. JSTOR.</w:t>
      </w:r>
    </w:p>
    <w:p>
      <w:pPr>
        <w:spacing w:after="0" w:line="1" w:lineRule="exact"/>
        <w:rPr>
          <w:rFonts w:ascii="Calibri" w:hAnsi="Calibri" w:eastAsia="Calibri" w:cs="Calibri"/>
          <w:color w:val="auto"/>
          <w:sz w:val="26"/>
          <w:szCs w:val="26"/>
          <w:vertAlign w:val="superscript"/>
        </w:rPr>
      </w:pPr>
    </w:p>
    <w:p>
      <w:pPr>
        <w:numPr>
          <w:ilvl w:val="0"/>
          <w:numId w:val="44"/>
        </w:numPr>
        <w:tabs>
          <w:tab w:val="left" w:pos="180"/>
        </w:tabs>
        <w:spacing w:after="0" w:line="185"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Ibid.</w:t>
      </w:r>
    </w:p>
    <w:p>
      <w:pPr>
        <w:sectPr>
          <w:pgSz w:w="12240" w:h="15840"/>
          <w:pgMar w:top="1440" w:right="1440" w:bottom="155" w:left="1440" w:header="0" w:footer="0" w:gutter="0"/>
          <w:cols w:equalWidth="0" w:num="1">
            <w:col w:w="9360"/>
          </w:cols>
        </w:sectPr>
      </w:pPr>
    </w:p>
    <w:p>
      <w:pPr>
        <w:spacing w:after="0" w:line="200" w:lineRule="exact"/>
        <w:rPr>
          <w:color w:val="auto"/>
          <w:sz w:val="20"/>
          <w:szCs w:val="20"/>
        </w:rPr>
      </w:pPr>
    </w:p>
    <w:p>
      <w:pPr>
        <w:spacing w:after="0" w:line="263"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1"/>
          <w:szCs w:val="21"/>
        </w:rPr>
        <w:t>46</w:t>
      </w:r>
    </w:p>
    <w:p>
      <w:pPr>
        <w:sectPr>
          <w:type w:val="continuous"/>
          <w:pgSz w:w="12240" w:h="15840"/>
          <w:pgMar w:top="1440" w:right="1440" w:bottom="155" w:left="1440" w:header="0" w:footer="0" w:gutter="0"/>
          <w:cols w:equalWidth="0" w:num="1">
            <w:col w:w="9360"/>
          </w:cols>
        </w:sectPr>
      </w:pPr>
    </w:p>
    <w:p>
      <w:pPr>
        <w:spacing w:after="0" w:line="439" w:lineRule="auto"/>
        <w:ind w:right="220"/>
        <w:rPr>
          <w:color w:val="auto"/>
          <w:sz w:val="20"/>
          <w:szCs w:val="20"/>
        </w:rPr>
      </w:pPr>
      <w:bookmarkStart w:id="47" w:name="page48"/>
      <w:bookmarkEnd w:id="47"/>
      <w:r>
        <w:rPr>
          <w:rFonts w:ascii="Times New Roman" w:hAnsi="Times New Roman" w:eastAsia="Times New Roman" w:cs="Times New Roman"/>
          <w:color w:val="auto"/>
          <w:sz w:val="24"/>
          <w:szCs w:val="24"/>
        </w:rPr>
        <w:t>their behavior.</w:t>
      </w:r>
      <w:r>
        <w:rPr>
          <w:rFonts w:ascii="Times New Roman" w:hAnsi="Times New Roman" w:eastAsia="Times New Roman" w:cs="Times New Roman"/>
          <w:color w:val="auto"/>
          <w:sz w:val="31"/>
          <w:szCs w:val="31"/>
          <w:vertAlign w:val="superscript"/>
        </w:rPr>
        <w:t>66</w:t>
      </w:r>
      <w:r>
        <w:rPr>
          <w:rFonts w:ascii="Times New Roman" w:hAnsi="Times New Roman" w:eastAsia="Times New Roman" w:cs="Times New Roman"/>
          <w:color w:val="auto"/>
          <w:sz w:val="24"/>
          <w:szCs w:val="24"/>
        </w:rPr>
        <w:t xml:space="preserve"> This is the reason why some working mothers put their children in the care of their parents so that they can keep up with work and the organizational pace of work. This kind of support helps women to match up to the standard of organizational work culture, which is structured after the male.</w:t>
      </w:r>
    </w:p>
    <w:p>
      <w:pPr>
        <w:spacing w:after="0" w:line="60" w:lineRule="exact"/>
        <w:rPr>
          <w:color w:val="auto"/>
          <w:sz w:val="20"/>
          <w:szCs w:val="20"/>
        </w:rPr>
      </w:pPr>
    </w:p>
    <w:p>
      <w:pPr>
        <w:spacing w:after="0" w:line="426" w:lineRule="auto"/>
        <w:ind w:firstLine="721"/>
        <w:rPr>
          <w:color w:val="auto"/>
          <w:sz w:val="20"/>
          <w:szCs w:val="20"/>
        </w:rPr>
      </w:pPr>
      <w:r>
        <w:rPr>
          <w:rFonts w:ascii="Times New Roman" w:hAnsi="Times New Roman" w:eastAsia="Times New Roman" w:cs="Times New Roman"/>
          <w:color w:val="auto"/>
          <w:sz w:val="24"/>
          <w:szCs w:val="24"/>
        </w:rPr>
        <w:t>Another issue to look at under behavioral-based predictor is what Ugwu, Amazue, and Onyedire call OCB, that is, Organizational Citizenship Behavior.</w:t>
      </w:r>
      <w:r>
        <w:rPr>
          <w:rFonts w:ascii="Times New Roman" w:hAnsi="Times New Roman" w:eastAsia="Times New Roman" w:cs="Times New Roman"/>
          <w:color w:val="auto"/>
          <w:sz w:val="31"/>
          <w:szCs w:val="31"/>
          <w:vertAlign w:val="superscript"/>
        </w:rPr>
        <w:t>67</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Human Resource Management Dictionary</w:t>
      </w:r>
      <w:r>
        <w:rPr>
          <w:rFonts w:ascii="Times New Roman" w:hAnsi="Times New Roman" w:eastAsia="Times New Roman" w:cs="Times New Roman"/>
          <w:color w:val="auto"/>
          <w:sz w:val="24"/>
          <w:szCs w:val="24"/>
        </w:rPr>
        <w:t xml:space="preserve"> defines OCB as “work behavior that is discretionary and of benefit to an employing organization.”</w:t>
      </w:r>
      <w:r>
        <w:rPr>
          <w:rFonts w:ascii="Times New Roman" w:hAnsi="Times New Roman" w:eastAsia="Times New Roman" w:cs="Times New Roman"/>
          <w:color w:val="auto"/>
          <w:sz w:val="31"/>
          <w:szCs w:val="31"/>
          <w:vertAlign w:val="superscript"/>
        </w:rPr>
        <w:t>68</w:t>
      </w:r>
      <w:r>
        <w:rPr>
          <w:rFonts w:ascii="Times New Roman" w:hAnsi="Times New Roman" w:eastAsia="Times New Roman" w:cs="Times New Roman"/>
          <w:color w:val="auto"/>
          <w:sz w:val="24"/>
          <w:szCs w:val="24"/>
        </w:rPr>
        <w:t xml:space="preserve"> This is a sort of role-overload that an employee willingly engages in. Ugwu, Amazue, and Onyedire claim that employees who engage in OCB experience work-family conflict. Furthermore, they note that employees who engage in extra-role, which is a form of OCB receive the manager’s or supervisor’s recommendations.</w:t>
      </w:r>
      <w:r>
        <w:rPr>
          <w:rFonts w:ascii="Times New Roman" w:hAnsi="Times New Roman" w:eastAsia="Times New Roman" w:cs="Times New Roman"/>
          <w:color w:val="auto"/>
          <w:sz w:val="31"/>
          <w:szCs w:val="31"/>
          <w:vertAlign w:val="superscript"/>
        </w:rPr>
        <w:t>69</w:t>
      </w:r>
      <w:r>
        <w:rPr>
          <w:rFonts w:ascii="Times New Roman" w:hAnsi="Times New Roman" w:eastAsia="Times New Roman" w:cs="Times New Roman"/>
          <w:color w:val="auto"/>
          <w:sz w:val="24"/>
          <w:szCs w:val="24"/>
        </w:rPr>
        <w:t xml:space="preserve"> These authors, therefore, note that organizations benefit when employees are willing to work extra hours or extra-roles and this thus affects employees’ energy and the time allocated to their families.</w:t>
      </w:r>
      <w:r>
        <w:rPr>
          <w:rFonts w:ascii="Times New Roman" w:hAnsi="Times New Roman" w:eastAsia="Times New Roman" w:cs="Times New Roman"/>
          <w:color w:val="auto"/>
          <w:sz w:val="31"/>
          <w:szCs w:val="31"/>
          <w:vertAlign w:val="superscript"/>
        </w:rPr>
        <w:t>70</w:t>
      </w:r>
    </w:p>
    <w:p>
      <w:pPr>
        <w:spacing w:after="0" w:line="236" w:lineRule="auto"/>
        <w:jc w:val="center"/>
        <w:rPr>
          <w:color w:val="auto"/>
          <w:sz w:val="20"/>
          <w:szCs w:val="20"/>
        </w:rPr>
      </w:pPr>
      <w:r>
        <w:rPr>
          <w:rFonts w:ascii="Times New Roman" w:hAnsi="Times New Roman" w:eastAsia="Times New Roman" w:cs="Times New Roman"/>
          <w:color w:val="auto"/>
          <w:sz w:val="24"/>
          <w:szCs w:val="24"/>
          <w:u w:val="single" w:color="auto"/>
        </w:rPr>
        <w:t>Work-Life Balance Policies and Practices</w:t>
      </w:r>
    </w:p>
    <w:p>
      <w:pPr>
        <w:spacing w:after="0" w:line="289" w:lineRule="exact"/>
        <w:rPr>
          <w:color w:val="auto"/>
          <w:sz w:val="20"/>
          <w:szCs w:val="20"/>
        </w:rPr>
      </w:pPr>
    </w:p>
    <w:p>
      <w:pPr>
        <w:spacing w:after="0" w:line="475" w:lineRule="auto"/>
        <w:ind w:right="220" w:firstLine="721"/>
        <w:rPr>
          <w:color w:val="auto"/>
          <w:sz w:val="20"/>
          <w:szCs w:val="20"/>
        </w:rPr>
      </w:pPr>
      <w:r>
        <w:rPr>
          <w:rFonts w:ascii="Times New Roman" w:hAnsi="Times New Roman" w:eastAsia="Times New Roman" w:cs="Times New Roman"/>
          <w:color w:val="auto"/>
          <w:sz w:val="24"/>
          <w:szCs w:val="24"/>
        </w:rPr>
        <w:t>Based on the review of scholarship and national labor laws, organizational laws and practices should consist of work-life balance policies and practices such as maternity leave, parental leave, paternity leave, childcare provision, sick leave, study leave, telecommuting, and flexible work hours (flexitime).</w:t>
      </w:r>
      <w:r>
        <w:rPr>
          <w:rFonts w:ascii="Times New Roman" w:hAnsi="Times New Roman" w:eastAsia="Times New Roman" w:cs="Times New Roman"/>
          <w:color w:val="auto"/>
          <w:sz w:val="27"/>
          <w:szCs w:val="27"/>
          <w:vertAlign w:val="superscript"/>
        </w:rPr>
        <w:t>71</w:t>
      </w:r>
      <w:r>
        <w:rPr>
          <w:rFonts w:ascii="Times New Roman" w:hAnsi="Times New Roman" w:eastAsia="Times New Roman" w:cs="Times New Roman"/>
          <w:color w:val="auto"/>
          <w:sz w:val="24"/>
          <w:szCs w:val="24"/>
        </w:rPr>
        <w:t xml:space="preserve"> In the review of the Nigerian Labour Act, some of the</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99695</wp:posOffset>
                </wp:positionV>
                <wp:extent cx="1829435" cy="0"/>
                <wp:effectExtent l="0" t="4445" r="0" b="5080"/>
                <wp:wrapNone/>
                <wp:docPr id="40" name="Shape 40"/>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4">
                          <a:solidFill>
                            <a:srgbClr val="000000"/>
                          </a:solidFill>
                          <a:miter lim="800000"/>
                        </a:ln>
                      </wps:spPr>
                      <wps:bodyPr/>
                    </wps:wsp>
                  </a:graphicData>
                </a:graphic>
              </wp:anchor>
            </w:drawing>
          </mc:Choice>
          <mc:Fallback>
            <w:pict>
              <v:line id="Shape 40" o:spid="_x0000_s1026" o:spt="20" style="position:absolute;left:0pt;margin-left:0pt;margin-top:7.85pt;height:0pt;width:144.05pt;z-index:-251657216;mso-width-relative:page;mso-height-relative:page;" fillcolor="#FFFFFF" filled="t" stroked="t" coordsize="21600,21600" o:allowincell="f" o:gfxdata="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F9EPg0gAA&#10;AAYBAAAPAAAAAAAAAAEAIAAAACIAAABkcnMvZG93bnJldi54bWxQSwECFAAUAAAACACHTuJAhWWh&#10;4bIBAACbAwAADgAAAAAAAAABACAAAAAhAQAAZHJzL2Uyb0RvYy54bWxQSwUGAAAAAAYABgBZAQAA&#10;RQUAAAAA&#10;">
                <v:fill on="t" focussize="0,0"/>
                <v:stroke weight="0.72pt" color="#000000" miterlimit="8" joinstyle="miter"/>
                <v:imagedata o:title=""/>
                <o:lock v:ext="edit" aspectratio="f"/>
              </v:line>
            </w:pict>
          </mc:Fallback>
        </mc:AlternateContent>
      </w:r>
    </w:p>
    <w:p>
      <w:pPr>
        <w:spacing w:after="0" w:line="165" w:lineRule="exact"/>
        <w:rPr>
          <w:color w:val="auto"/>
          <w:sz w:val="20"/>
          <w:szCs w:val="20"/>
        </w:rPr>
      </w:pPr>
    </w:p>
    <w:p>
      <w:pPr>
        <w:numPr>
          <w:ilvl w:val="0"/>
          <w:numId w:val="45"/>
        </w:numPr>
        <w:tabs>
          <w:tab w:val="left" w:pos="180"/>
        </w:tabs>
        <w:spacing w:after="0"/>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Biebly and Biebly, 777.</w:t>
      </w:r>
    </w:p>
    <w:p>
      <w:pPr>
        <w:spacing w:after="0" w:line="43" w:lineRule="exact"/>
        <w:rPr>
          <w:rFonts w:ascii="Calibri" w:hAnsi="Calibri" w:eastAsia="Calibri" w:cs="Calibri"/>
          <w:color w:val="auto"/>
          <w:sz w:val="26"/>
          <w:szCs w:val="26"/>
          <w:vertAlign w:val="superscript"/>
        </w:rPr>
      </w:pPr>
    </w:p>
    <w:p>
      <w:pPr>
        <w:numPr>
          <w:ilvl w:val="0"/>
          <w:numId w:val="45"/>
        </w:numPr>
        <w:tabs>
          <w:tab w:val="left" w:pos="180"/>
        </w:tabs>
        <w:spacing w:after="0" w:line="197" w:lineRule="auto"/>
        <w:ind w:left="180" w:hanging="180"/>
        <w:rPr>
          <w:rFonts w:ascii="Calibri" w:hAnsi="Calibri" w:eastAsia="Calibri" w:cs="Calibri"/>
          <w:color w:val="auto"/>
          <w:sz w:val="20"/>
          <w:szCs w:val="20"/>
          <w:vertAlign w:val="superscript"/>
        </w:rPr>
      </w:pPr>
      <w:r>
        <w:rPr>
          <w:rFonts w:ascii="Calibri" w:hAnsi="Calibri" w:eastAsia="Calibri" w:cs="Calibri"/>
          <w:color w:val="auto"/>
          <w:sz w:val="16"/>
          <w:szCs w:val="16"/>
        </w:rPr>
        <w:t>Ugwu, Amazue, and Onyedire, 3.</w:t>
      </w:r>
    </w:p>
    <w:p>
      <w:pPr>
        <w:spacing w:after="0" w:line="44" w:lineRule="exact"/>
        <w:rPr>
          <w:rFonts w:ascii="Calibri" w:hAnsi="Calibri" w:eastAsia="Calibri" w:cs="Calibri"/>
          <w:color w:val="auto"/>
          <w:sz w:val="20"/>
          <w:szCs w:val="20"/>
          <w:vertAlign w:val="superscript"/>
        </w:rPr>
      </w:pPr>
    </w:p>
    <w:p>
      <w:pPr>
        <w:numPr>
          <w:ilvl w:val="0"/>
          <w:numId w:val="45"/>
        </w:numPr>
        <w:tabs>
          <w:tab w:val="left" w:pos="182"/>
        </w:tabs>
        <w:spacing w:after="0" w:line="205" w:lineRule="auto"/>
        <w:ind w:right="160"/>
        <w:rPr>
          <w:rFonts w:ascii="Calibri" w:hAnsi="Calibri" w:eastAsia="Calibri" w:cs="Calibri"/>
          <w:color w:val="0000FF"/>
          <w:sz w:val="20"/>
          <w:szCs w:val="20"/>
          <w:u w:val="single" w:color="auto"/>
        </w:rPr>
      </w:pPr>
      <w:r>
        <w:rPr>
          <w:rFonts w:ascii="Calibri" w:hAnsi="Calibri" w:eastAsia="Calibri" w:cs="Calibri"/>
          <w:i/>
          <w:iCs/>
          <w:color w:val="auto"/>
          <w:sz w:val="20"/>
          <w:szCs w:val="20"/>
        </w:rPr>
        <w:t>A Dictionary of Human Resource Management</w:t>
      </w:r>
      <w:r>
        <w:rPr>
          <w:rFonts w:ascii="Calibri" w:hAnsi="Calibri" w:eastAsia="Calibri" w:cs="Calibri"/>
          <w:color w:val="auto"/>
          <w:sz w:val="20"/>
          <w:szCs w:val="20"/>
        </w:rPr>
        <w:t>, 2</w:t>
      </w:r>
      <w:r>
        <w:rPr>
          <w:rFonts w:ascii="Calibri" w:hAnsi="Calibri" w:eastAsia="Calibri" w:cs="Calibri"/>
          <w:color w:val="auto"/>
          <w:sz w:val="25"/>
          <w:szCs w:val="25"/>
          <w:vertAlign w:val="superscript"/>
        </w:rPr>
        <w:t>nd</w:t>
      </w:r>
      <w:r>
        <w:rPr>
          <w:rFonts w:ascii="Calibri" w:hAnsi="Calibri" w:eastAsia="Calibri" w:cs="Calibri"/>
          <w:color w:val="auto"/>
          <w:sz w:val="20"/>
          <w:szCs w:val="20"/>
        </w:rPr>
        <w:t xml:space="preserve"> rev. ed. “Organizational Citizenship Behavior,” accessed July 24, 2019,</w:t>
      </w:r>
      <w:r>
        <w:rPr>
          <w:rFonts w:ascii="Calibri" w:hAnsi="Calibri" w:eastAsia="Calibri" w:cs="Calibri"/>
          <w:color w:val="0000FF"/>
          <w:sz w:val="20"/>
          <w:szCs w:val="20"/>
        </w:rPr>
        <w:t xml:space="preserve"> </w:t>
      </w:r>
      <w:r>
        <w:fldChar w:fldCharType="begin"/>
      </w:r>
      <w:r>
        <w:instrText xml:space="preserve"> HYPERLINK "https://www.oxfordreference.com/view/10.1093/acref/9780199298761.001.0001/acref-9780199298761-e-1747" \h </w:instrText>
      </w:r>
      <w:r>
        <w:fldChar w:fldCharType="separate"/>
      </w:r>
      <w:r>
        <w:rPr>
          <w:rFonts w:ascii="Calibri" w:hAnsi="Calibri" w:eastAsia="Calibri" w:cs="Calibri"/>
          <w:color w:val="0000FF"/>
          <w:sz w:val="20"/>
          <w:szCs w:val="20"/>
          <w:u w:val="single" w:color="auto"/>
        </w:rPr>
        <w:t>https://www.oxfordreference.com/view/10.1093/acref/9780199298761.001.0001/acref-</w:t>
      </w:r>
      <w:r>
        <w:rPr>
          <w:rFonts w:ascii="Calibri" w:hAnsi="Calibri" w:eastAsia="Calibri" w:cs="Calibri"/>
          <w:color w:val="0000FF"/>
          <w:sz w:val="20"/>
          <w:szCs w:val="20"/>
          <w:u w:val="single" w:color="auto"/>
        </w:rPr>
        <w:fldChar w:fldCharType="end"/>
      </w:r>
      <w:r>
        <w:fldChar w:fldCharType="begin"/>
      </w:r>
      <w:r>
        <w:instrText xml:space="preserve"> HYPERLINK "https://www.oxfordreference.com/view/10.1093/acref/9780199298761.001.0001/acref-9780199298761-e-1747" \h </w:instrText>
      </w:r>
      <w:r>
        <w:fldChar w:fldCharType="separate"/>
      </w:r>
      <w:r>
        <w:rPr>
          <w:rFonts w:ascii="Calibri" w:hAnsi="Calibri" w:eastAsia="Calibri" w:cs="Calibri"/>
          <w:color w:val="0000FF"/>
          <w:sz w:val="20"/>
          <w:szCs w:val="20"/>
          <w:u w:val="single" w:color="auto"/>
        </w:rPr>
        <w:t>9780199298761-e-1747</w:t>
      </w:r>
      <w:r>
        <w:rPr>
          <w:rFonts w:ascii="Calibri" w:hAnsi="Calibri" w:eastAsia="Calibri" w:cs="Calibri"/>
          <w:color w:val="0000FF"/>
          <w:sz w:val="20"/>
          <w:szCs w:val="20"/>
          <w:u w:val="single" w:color="auto"/>
        </w:rPr>
        <w:fldChar w:fldCharType="end"/>
      </w:r>
    </w:p>
    <w:p>
      <w:pPr>
        <w:spacing w:after="0" w:line="3" w:lineRule="exact"/>
        <w:rPr>
          <w:rFonts w:ascii="Calibri" w:hAnsi="Calibri" w:eastAsia="Calibri" w:cs="Calibri"/>
          <w:color w:val="0000FF"/>
          <w:sz w:val="20"/>
          <w:szCs w:val="20"/>
          <w:u w:val="single" w:color="auto"/>
        </w:rPr>
      </w:pPr>
    </w:p>
    <w:p>
      <w:pPr>
        <w:numPr>
          <w:ilvl w:val="0"/>
          <w:numId w:val="45"/>
        </w:numPr>
        <w:tabs>
          <w:tab w:val="left" w:pos="180"/>
        </w:tabs>
        <w:spacing w:after="0" w:line="185"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Ugwu, Amazue, and Onyedire, 6.</w:t>
      </w:r>
    </w:p>
    <w:p>
      <w:pPr>
        <w:spacing w:after="0" w:line="43" w:lineRule="exact"/>
        <w:rPr>
          <w:rFonts w:ascii="Calibri" w:hAnsi="Calibri" w:eastAsia="Calibri" w:cs="Calibri"/>
          <w:color w:val="auto"/>
          <w:sz w:val="26"/>
          <w:szCs w:val="26"/>
          <w:vertAlign w:val="superscript"/>
        </w:rPr>
      </w:pPr>
    </w:p>
    <w:p>
      <w:pPr>
        <w:numPr>
          <w:ilvl w:val="0"/>
          <w:numId w:val="45"/>
        </w:numPr>
        <w:tabs>
          <w:tab w:val="left" w:pos="180"/>
        </w:tabs>
        <w:spacing w:after="0" w:line="197" w:lineRule="auto"/>
        <w:ind w:left="180" w:hanging="180"/>
        <w:rPr>
          <w:rFonts w:ascii="Calibri" w:hAnsi="Calibri" w:eastAsia="Calibri" w:cs="Calibri"/>
          <w:color w:val="auto"/>
          <w:sz w:val="20"/>
          <w:szCs w:val="20"/>
          <w:vertAlign w:val="superscript"/>
        </w:rPr>
      </w:pPr>
      <w:r>
        <w:rPr>
          <w:rFonts w:ascii="Calibri" w:hAnsi="Calibri" w:eastAsia="Calibri" w:cs="Calibri"/>
          <w:color w:val="auto"/>
          <w:sz w:val="16"/>
          <w:szCs w:val="16"/>
        </w:rPr>
        <w:t>Ibid.</w:t>
      </w:r>
    </w:p>
    <w:p>
      <w:pPr>
        <w:spacing w:after="0" w:line="39" w:lineRule="exact"/>
        <w:rPr>
          <w:rFonts w:ascii="Calibri" w:hAnsi="Calibri" w:eastAsia="Calibri" w:cs="Calibri"/>
          <w:color w:val="auto"/>
          <w:sz w:val="20"/>
          <w:szCs w:val="20"/>
          <w:vertAlign w:val="superscript"/>
        </w:rPr>
      </w:pPr>
    </w:p>
    <w:p>
      <w:pPr>
        <w:numPr>
          <w:ilvl w:val="0"/>
          <w:numId w:val="45"/>
        </w:numPr>
        <w:tabs>
          <w:tab w:val="left" w:pos="182"/>
        </w:tabs>
        <w:spacing w:after="0" w:line="224" w:lineRule="auto"/>
        <w:ind w:right="260"/>
        <w:rPr>
          <w:rFonts w:ascii="Calibri" w:hAnsi="Calibri" w:eastAsia="Calibri" w:cs="Calibri"/>
          <w:color w:val="0000FF"/>
          <w:sz w:val="19"/>
          <w:szCs w:val="19"/>
          <w:u w:val="single" w:color="auto"/>
        </w:rPr>
      </w:pPr>
      <w:r>
        <w:rPr>
          <w:rFonts w:ascii="Calibri" w:hAnsi="Calibri" w:eastAsia="Calibri" w:cs="Calibri"/>
          <w:color w:val="auto"/>
          <w:sz w:val="19"/>
          <w:szCs w:val="19"/>
        </w:rPr>
        <w:t xml:space="preserve">Stella Ojo, Paul Salau, and Olubusayo Falola, “Work-Life Balance Practices in Nigeria: A Comparison of Three Sectors,” Journal of </w:t>
      </w:r>
      <w:r>
        <w:rPr>
          <w:rFonts w:ascii="Calibri" w:hAnsi="Calibri" w:eastAsia="Calibri" w:cs="Calibri"/>
          <w:i/>
          <w:iCs/>
          <w:color w:val="auto"/>
          <w:sz w:val="19"/>
          <w:szCs w:val="19"/>
        </w:rPr>
        <w:t>Competitiveness</w:t>
      </w:r>
      <w:r>
        <w:rPr>
          <w:rFonts w:ascii="Calibri" w:hAnsi="Calibri" w:eastAsia="Calibri" w:cs="Calibri"/>
          <w:color w:val="auto"/>
          <w:sz w:val="19"/>
          <w:szCs w:val="19"/>
        </w:rPr>
        <w:t xml:space="preserve"> 6, no. 2 (June 2014), accessed February 10, 2019. </w:t>
      </w:r>
      <w:r>
        <w:fldChar w:fldCharType="begin"/>
      </w:r>
      <w:r>
        <w:instrText xml:space="preserve"> HYPERLINK "https://www.cjournal.cz/files/167.pdf" \h </w:instrText>
      </w:r>
      <w:r>
        <w:fldChar w:fldCharType="separate"/>
      </w:r>
      <w:r>
        <w:rPr>
          <w:rFonts w:ascii="Calibri" w:hAnsi="Calibri" w:eastAsia="Calibri" w:cs="Calibri"/>
          <w:color w:val="0000FF"/>
          <w:sz w:val="19"/>
          <w:szCs w:val="19"/>
          <w:u w:val="single" w:color="auto"/>
        </w:rPr>
        <w:t>https://www.cjournal.cz/files/167.pdf</w:t>
      </w:r>
      <w:r>
        <w:rPr>
          <w:rFonts w:ascii="Calibri" w:hAnsi="Calibri" w:eastAsia="Calibri" w:cs="Calibri"/>
          <w:color w:val="000000"/>
          <w:sz w:val="19"/>
          <w:szCs w:val="19"/>
        </w:rPr>
        <w:t xml:space="preserve"> </w:t>
      </w:r>
      <w:r>
        <w:rPr>
          <w:rFonts w:ascii="Calibri" w:hAnsi="Calibri" w:eastAsia="Calibri" w:cs="Calibri"/>
          <w:color w:val="000000"/>
          <w:sz w:val="19"/>
          <w:szCs w:val="19"/>
        </w:rPr>
        <w:fldChar w:fldCharType="end"/>
      </w:r>
      <w:r>
        <w:rPr>
          <w:rFonts w:ascii="Calibri" w:hAnsi="Calibri" w:eastAsia="Calibri" w:cs="Calibri"/>
          <w:color w:val="000000"/>
          <w:sz w:val="19"/>
          <w:szCs w:val="19"/>
        </w:rPr>
        <w:t>; Chima Mordi, Fredrick Mmieh, and Stella Ibiyinka Ojo, “An Exploratory Study of Managers’ Perspective of Work-Life Balance in Nigeria: A Case Analysis of the Nigerian Banking Sector,”</w:t>
      </w:r>
    </w:p>
    <w:p>
      <w:pPr>
        <w:sectPr>
          <w:pgSz w:w="12240" w:h="15840"/>
          <w:pgMar w:top="1434" w:right="1440" w:bottom="155" w:left="1440" w:header="0" w:footer="0" w:gutter="0"/>
          <w:cols w:equalWidth="0" w:num="1">
            <w:col w:w="9360"/>
          </w:cols>
        </w:sectPr>
      </w:pPr>
    </w:p>
    <w:p>
      <w:pPr>
        <w:spacing w:after="0" w:line="200" w:lineRule="exact"/>
        <w:rPr>
          <w:rFonts w:ascii="Calibri" w:hAnsi="Calibri" w:eastAsia="Calibri" w:cs="Calibri"/>
          <w:color w:val="auto"/>
          <w:sz w:val="20"/>
          <w:szCs w:val="20"/>
        </w:rPr>
      </w:pPr>
    </w:p>
    <w:p>
      <w:pPr>
        <w:spacing w:after="0" w:line="265" w:lineRule="exact"/>
        <w:rPr>
          <w:rFonts w:ascii="Calibri" w:hAnsi="Calibri" w:eastAsia="Calibri" w:cs="Calibri"/>
          <w:color w:val="auto"/>
          <w:sz w:val="20"/>
          <w:szCs w:val="20"/>
        </w:rPr>
      </w:pPr>
    </w:p>
    <w:p>
      <w:pPr>
        <w:spacing w:after="0"/>
        <w:ind w:right="-19"/>
        <w:jc w:val="center"/>
        <w:rPr>
          <w:color w:val="auto"/>
          <w:sz w:val="20"/>
          <w:szCs w:val="20"/>
        </w:rPr>
      </w:pPr>
      <w:r>
        <w:rPr>
          <w:rFonts w:ascii="Calibri" w:hAnsi="Calibri" w:eastAsia="Calibri" w:cs="Calibri"/>
          <w:color w:val="auto"/>
          <w:sz w:val="21"/>
          <w:szCs w:val="21"/>
        </w:rPr>
        <w:t>47</w:t>
      </w:r>
    </w:p>
    <w:p>
      <w:pPr>
        <w:sectPr>
          <w:type w:val="continuous"/>
          <w:pgSz w:w="12240" w:h="15840"/>
          <w:pgMar w:top="1434" w:right="1440" w:bottom="155" w:left="1440" w:header="0" w:footer="0" w:gutter="0"/>
          <w:cols w:equalWidth="0" w:num="1">
            <w:col w:w="9360"/>
          </w:cols>
        </w:sectPr>
      </w:pPr>
    </w:p>
    <w:p>
      <w:pPr>
        <w:spacing w:after="0" w:line="12" w:lineRule="exact"/>
        <w:rPr>
          <w:color w:val="auto"/>
          <w:sz w:val="20"/>
          <w:szCs w:val="20"/>
        </w:rPr>
      </w:pPr>
      <w:bookmarkStart w:id="48" w:name="page49"/>
      <w:bookmarkEnd w:id="48"/>
    </w:p>
    <w:p>
      <w:pPr>
        <w:spacing w:after="0" w:line="470" w:lineRule="auto"/>
        <w:rPr>
          <w:color w:val="auto"/>
          <w:sz w:val="20"/>
          <w:szCs w:val="20"/>
        </w:rPr>
      </w:pPr>
      <w:r>
        <w:rPr>
          <w:rFonts w:ascii="Times New Roman" w:hAnsi="Times New Roman" w:eastAsia="Times New Roman" w:cs="Times New Roman"/>
          <w:color w:val="auto"/>
          <w:sz w:val="24"/>
          <w:szCs w:val="24"/>
        </w:rPr>
        <w:t>provisions available include maternity leave, annual leave, and sick leave.</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72</w:t>
      </w:r>
      <w:r>
        <w:rPr>
          <w:rFonts w:ascii="Times New Roman" w:hAnsi="Times New Roman" w:eastAsia="Times New Roman" w:cs="Times New Roman"/>
          <w:color w:val="auto"/>
          <w:sz w:val="24"/>
          <w:szCs w:val="24"/>
        </w:rPr>
        <w:t xml:space="preserve"> However, the law does not make provision for labor laws such as paternity leave, parental leave, telecommuting, flexible working hours and study leave. In addition, the review of scholarship shows that some of the organizational work-life policies and practices include parental leave, maternal and paternal leave, telecommuting, childcare arrangement, study leave, and flexible working hours (flexi-time). These work-life balance provisions are available to both male and female employees in the banking sector; however, in the case of management consulting, this study could not find any scholarship on work-life balance policies and practices in Nigeria legal statutes.</w:t>
      </w:r>
    </w:p>
    <w:p>
      <w:pPr>
        <w:spacing w:after="0" w:line="26" w:lineRule="exact"/>
        <w:rPr>
          <w:color w:val="auto"/>
          <w:sz w:val="20"/>
          <w:szCs w:val="20"/>
        </w:rPr>
      </w:pPr>
    </w:p>
    <w:p>
      <w:pPr>
        <w:spacing w:after="0" w:line="433" w:lineRule="auto"/>
        <w:ind w:right="120" w:firstLine="721"/>
        <w:rPr>
          <w:color w:val="auto"/>
          <w:sz w:val="20"/>
          <w:szCs w:val="20"/>
        </w:rPr>
      </w:pPr>
      <w:r>
        <w:rPr>
          <w:rFonts w:ascii="Times New Roman" w:hAnsi="Times New Roman" w:eastAsia="Times New Roman" w:cs="Times New Roman"/>
          <w:color w:val="auto"/>
          <w:sz w:val="24"/>
          <w:szCs w:val="24"/>
        </w:rPr>
        <w:t xml:space="preserve">The Organization for Economic Co-operation and Development </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OECD) is an international organization committed to shaping policies that promote equality, opportunity, and prosperity for all humankind.</w:t>
      </w:r>
      <w:r>
        <w:rPr>
          <w:rFonts w:ascii="Times New Roman" w:hAnsi="Times New Roman" w:eastAsia="Times New Roman" w:cs="Times New Roman"/>
          <w:color w:val="auto"/>
          <w:sz w:val="27"/>
          <w:szCs w:val="27"/>
          <w:vertAlign w:val="superscript"/>
        </w:rPr>
        <w:t>73</w:t>
      </w:r>
      <w:r>
        <w:rPr>
          <w:rFonts w:ascii="Times New Roman" w:hAnsi="Times New Roman" w:eastAsia="Times New Roman" w:cs="Times New Roman"/>
          <w:color w:val="auto"/>
          <w:sz w:val="24"/>
          <w:szCs w:val="24"/>
        </w:rPr>
        <w:t xml:space="preserve"> OECD defines parental leave as “employment-protected leave of absence for employed parents, which is often supplementary to specific maternity and paternity leave periods.”</w:t>
      </w:r>
      <w:r>
        <w:rPr>
          <w:rFonts w:ascii="Times New Roman" w:hAnsi="Times New Roman" w:eastAsia="Times New Roman" w:cs="Times New Roman"/>
          <w:color w:val="auto"/>
          <w:sz w:val="31"/>
          <w:szCs w:val="31"/>
          <w:vertAlign w:val="superscript"/>
        </w:rPr>
        <w:t>74</w:t>
      </w:r>
      <w:r>
        <w:rPr>
          <w:rFonts w:ascii="Times New Roman" w:hAnsi="Times New Roman" w:eastAsia="Times New Roman" w:cs="Times New Roman"/>
          <w:color w:val="auto"/>
          <w:sz w:val="24"/>
          <w:szCs w:val="24"/>
        </w:rPr>
        <w:t xml:space="preserve"> Stella Ojo, Paul Salau, and Olubusayo Falola state that parental leave is an available policy in Nigerian banks.</w:t>
      </w:r>
      <w:r>
        <w:rPr>
          <w:rFonts w:ascii="Times New Roman" w:hAnsi="Times New Roman" w:eastAsia="Times New Roman" w:cs="Times New Roman"/>
          <w:color w:val="auto"/>
          <w:sz w:val="31"/>
          <w:szCs w:val="31"/>
          <w:vertAlign w:val="superscript"/>
        </w:rPr>
        <w:t>75</w:t>
      </w:r>
      <w:r>
        <w:rPr>
          <w:rFonts w:ascii="Times New Roman" w:hAnsi="Times New Roman" w:eastAsia="Times New Roman" w:cs="Times New Roman"/>
          <w:color w:val="auto"/>
          <w:sz w:val="24"/>
          <w:szCs w:val="24"/>
        </w:rPr>
        <w:t xml:space="preserve"> Their study also describes this leave as a leave granted to employees to care for sick dependents such as children and elder persons.</w:t>
      </w:r>
    </w:p>
    <w:p>
      <w:pPr>
        <w:spacing w:after="0" w:line="9" w:lineRule="exact"/>
        <w:rPr>
          <w:color w:val="auto"/>
          <w:sz w:val="20"/>
          <w:szCs w:val="20"/>
        </w:rPr>
      </w:pPr>
    </w:p>
    <w:p>
      <w:pPr>
        <w:spacing w:after="0" w:line="444" w:lineRule="auto"/>
        <w:ind w:right="60" w:firstLine="721"/>
        <w:rPr>
          <w:color w:val="auto"/>
          <w:sz w:val="20"/>
          <w:szCs w:val="20"/>
        </w:rPr>
      </w:pPr>
      <w:r>
        <w:rPr>
          <w:rFonts w:ascii="Times New Roman" w:hAnsi="Times New Roman" w:eastAsia="Times New Roman" w:cs="Times New Roman"/>
          <w:color w:val="auto"/>
          <w:sz w:val="23"/>
          <w:szCs w:val="23"/>
        </w:rPr>
        <w:t>OECD categorizes paternity and maternity leave as part of the parental leave system.</w:t>
      </w:r>
      <w:r>
        <w:rPr>
          <w:rFonts w:ascii="Times New Roman" w:hAnsi="Times New Roman" w:eastAsia="Times New Roman" w:cs="Times New Roman"/>
          <w:color w:val="auto"/>
          <w:sz w:val="30"/>
          <w:szCs w:val="30"/>
          <w:vertAlign w:val="superscript"/>
        </w:rPr>
        <w:t>76</w:t>
      </w:r>
      <w:r>
        <w:rPr>
          <w:rFonts w:ascii="Times New Roman" w:hAnsi="Times New Roman" w:eastAsia="Times New Roman" w:cs="Times New Roman"/>
          <w:color w:val="auto"/>
          <w:sz w:val="23"/>
          <w:szCs w:val="23"/>
        </w:rPr>
        <w:t xml:space="preserve"> Ojo, Salau, and Falola’s study evidences the availability of both maternity and paternity leave in the Nigerian banking sector, although this study shows that paternity leave practice is not common to all banks.</w:t>
      </w:r>
      <w:r>
        <w:rPr>
          <w:rFonts w:ascii="Times New Roman" w:hAnsi="Times New Roman" w:eastAsia="Times New Roman" w:cs="Times New Roman"/>
          <w:color w:val="auto"/>
          <w:sz w:val="30"/>
          <w:szCs w:val="30"/>
          <w:vertAlign w:val="superscript"/>
        </w:rPr>
        <w:t>77</w:t>
      </w:r>
      <w:r>
        <w:rPr>
          <w:rFonts w:ascii="Times New Roman" w:hAnsi="Times New Roman" w:eastAsia="Times New Roman" w:cs="Times New Roman"/>
          <w:color w:val="auto"/>
          <w:sz w:val="23"/>
          <w:szCs w:val="23"/>
        </w:rPr>
        <w:t xml:space="preserve"> Similarly, Mordi, Mmieh, and Ojo’s study show that women have access</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79375</wp:posOffset>
                </wp:positionV>
                <wp:extent cx="1829435" cy="0"/>
                <wp:effectExtent l="0" t="4445" r="0" b="5080"/>
                <wp:wrapNone/>
                <wp:docPr id="41" name="Shape 41"/>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4">
                          <a:solidFill>
                            <a:srgbClr val="000000"/>
                          </a:solidFill>
                          <a:miter lim="800000"/>
                        </a:ln>
                      </wps:spPr>
                      <wps:bodyPr/>
                    </wps:wsp>
                  </a:graphicData>
                </a:graphic>
              </wp:anchor>
            </w:drawing>
          </mc:Choice>
          <mc:Fallback>
            <w:pict>
              <v:line id="Shape 41" o:spid="_x0000_s1026" o:spt="20" style="position:absolute;left:0pt;margin-left:0pt;margin-top:6.25pt;height:0pt;width:144.05pt;z-index:-251657216;mso-width-relative:page;mso-height-relative:page;" fillcolor="#FFFFFF" filled="t" stroked="t" coordsize="21600,21600" o:allowincell="f" o:gfxdata="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k5IRsNMA&#10;AAAGAQAADwAAAAAAAAABACAAAAAiAAAAZHJzL2Rvd25yZXYueG1sUEsBAhQAFAAAAAgAh07iQBms&#10;Kf6yAQAAmwMAAA4AAAAAAAAAAQAgAAAAIgEAAGRycy9lMm9Eb2MueG1sUEsFBgAAAAAGAAYAWQEA&#10;AEYFAAAAAA==&#10;">
                <v:fill on="t" focussize="0,0"/>
                <v:stroke weight="0.72pt" color="#000000" miterlimit="8" joinstyle="miter"/>
                <v:imagedata o:title=""/>
                <o:lock v:ext="edit" aspectratio="f"/>
              </v:line>
            </w:pict>
          </mc:Fallback>
        </mc:AlternateContent>
      </w:r>
    </w:p>
    <w:p>
      <w:pPr>
        <w:spacing w:after="0" w:line="211" w:lineRule="exact"/>
        <w:rPr>
          <w:color w:val="auto"/>
          <w:sz w:val="20"/>
          <w:szCs w:val="20"/>
        </w:rPr>
      </w:pPr>
    </w:p>
    <w:p>
      <w:pPr>
        <w:spacing w:after="0"/>
        <w:rPr>
          <w:color w:val="auto"/>
          <w:sz w:val="20"/>
          <w:szCs w:val="20"/>
        </w:rPr>
      </w:pPr>
      <w:r>
        <w:rPr>
          <w:rFonts w:ascii="Calibri" w:hAnsi="Calibri" w:eastAsia="Calibri" w:cs="Calibri"/>
          <w:i/>
          <w:iCs/>
          <w:color w:val="auto"/>
          <w:sz w:val="20"/>
          <w:szCs w:val="20"/>
        </w:rPr>
        <w:t>Thunderbird International Business Review</w:t>
      </w:r>
      <w:r>
        <w:rPr>
          <w:rFonts w:ascii="Calibri" w:hAnsi="Calibri" w:eastAsia="Calibri" w:cs="Calibri"/>
          <w:color w:val="auto"/>
          <w:sz w:val="20"/>
          <w:szCs w:val="20"/>
        </w:rPr>
        <w:t xml:space="preserve"> 55, no.1 (2012), accessed April 04, 2019.</w:t>
      </w:r>
    </w:p>
    <w:p>
      <w:pPr>
        <w:spacing w:after="0" w:line="1" w:lineRule="exact"/>
        <w:rPr>
          <w:color w:val="auto"/>
          <w:sz w:val="20"/>
          <w:szCs w:val="20"/>
        </w:rPr>
      </w:pPr>
    </w:p>
    <w:p>
      <w:pPr>
        <w:spacing w:after="0"/>
        <w:rPr>
          <w:rFonts w:ascii="Calibri" w:hAnsi="Calibri" w:eastAsia="Calibri" w:cs="Calibri"/>
          <w:color w:val="0000FF"/>
          <w:sz w:val="20"/>
          <w:szCs w:val="20"/>
          <w:u w:val="single" w:color="auto"/>
        </w:rPr>
      </w:pPr>
      <w:r>
        <w:fldChar w:fldCharType="begin"/>
      </w:r>
      <w:r>
        <w:instrText xml:space="preserve"> HYPERLINK "https://doi.org/10.1002/tie.21523" \h </w:instrText>
      </w:r>
      <w:r>
        <w:fldChar w:fldCharType="separate"/>
      </w:r>
      <w:r>
        <w:rPr>
          <w:rFonts w:ascii="Calibri" w:hAnsi="Calibri" w:eastAsia="Calibri" w:cs="Calibri"/>
          <w:color w:val="0000FF"/>
          <w:sz w:val="20"/>
          <w:szCs w:val="20"/>
          <w:u w:val="single" w:color="auto"/>
        </w:rPr>
        <w:t>https://doi.org/10.1002/tie.21523</w:t>
      </w:r>
      <w:r>
        <w:rPr>
          <w:rFonts w:ascii="Calibri" w:hAnsi="Calibri" w:eastAsia="Calibri" w:cs="Calibri"/>
          <w:color w:val="0000FF"/>
          <w:sz w:val="20"/>
          <w:szCs w:val="20"/>
          <w:u w:val="single" w:color="auto"/>
        </w:rPr>
        <w:fldChar w:fldCharType="end"/>
      </w:r>
    </w:p>
    <w:p>
      <w:pPr>
        <w:numPr>
          <w:ilvl w:val="0"/>
          <w:numId w:val="46"/>
        </w:numPr>
        <w:tabs>
          <w:tab w:val="left" w:pos="180"/>
        </w:tabs>
        <w:spacing w:after="0" w:line="185"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Nigerian Labour Act, part 2 section 54; part 1 section 16; part 1 section 18</w:t>
      </w:r>
      <w:r>
        <w:rPr>
          <w:rFonts w:ascii="Calibri" w:hAnsi="Calibri" w:eastAsia="Calibri" w:cs="Calibri"/>
          <w:color w:val="FF0000"/>
          <w:sz w:val="20"/>
          <w:szCs w:val="20"/>
        </w:rPr>
        <w:t>.</w:t>
      </w:r>
    </w:p>
    <w:p>
      <w:pPr>
        <w:spacing w:after="0" w:line="43" w:lineRule="exact"/>
        <w:rPr>
          <w:rFonts w:ascii="Calibri" w:hAnsi="Calibri" w:eastAsia="Calibri" w:cs="Calibri"/>
          <w:color w:val="auto"/>
          <w:sz w:val="26"/>
          <w:szCs w:val="26"/>
          <w:vertAlign w:val="superscript"/>
        </w:rPr>
      </w:pPr>
    </w:p>
    <w:p>
      <w:pPr>
        <w:numPr>
          <w:ilvl w:val="0"/>
          <w:numId w:val="46"/>
        </w:numPr>
        <w:tabs>
          <w:tab w:val="left" w:pos="180"/>
        </w:tabs>
        <w:spacing w:after="0" w:line="197" w:lineRule="auto"/>
        <w:ind w:left="180" w:hanging="180"/>
        <w:rPr>
          <w:rFonts w:ascii="Calibri" w:hAnsi="Calibri" w:eastAsia="Calibri" w:cs="Calibri"/>
          <w:color w:val="auto"/>
          <w:sz w:val="16"/>
          <w:szCs w:val="16"/>
        </w:rPr>
      </w:pPr>
      <w:r>
        <w:rPr>
          <w:rFonts w:ascii="Calibri" w:hAnsi="Calibri" w:eastAsia="Calibri" w:cs="Calibri"/>
          <w:color w:val="auto"/>
          <w:sz w:val="16"/>
          <w:szCs w:val="16"/>
        </w:rPr>
        <w:t>About, Organization for Economic Co-operation and Development (OECD),</w:t>
      </w:r>
      <w:r>
        <w:rPr>
          <w:rFonts w:ascii="Calibri" w:hAnsi="Calibri" w:eastAsia="Calibri" w:cs="Calibri"/>
          <w:color w:val="0000FF"/>
          <w:sz w:val="16"/>
          <w:szCs w:val="16"/>
        </w:rPr>
        <w:t xml:space="preserve"> </w:t>
      </w:r>
      <w:r>
        <w:fldChar w:fldCharType="begin"/>
      </w:r>
      <w:r>
        <w:instrText xml:space="preserve"> HYPERLINK "https://www.oecd.org/about/" \h </w:instrText>
      </w:r>
      <w:r>
        <w:fldChar w:fldCharType="separate"/>
      </w:r>
      <w:r>
        <w:rPr>
          <w:rFonts w:ascii="Calibri" w:hAnsi="Calibri" w:eastAsia="Calibri" w:cs="Calibri"/>
          <w:color w:val="0000FF"/>
          <w:sz w:val="16"/>
          <w:szCs w:val="16"/>
          <w:u w:val="single" w:color="auto"/>
        </w:rPr>
        <w:t>https://www.oecd.org/about/</w:t>
      </w:r>
      <w:r>
        <w:rPr>
          <w:rFonts w:ascii="Calibri" w:hAnsi="Calibri" w:eastAsia="Calibri" w:cs="Calibri"/>
          <w:color w:val="0000FF"/>
          <w:sz w:val="16"/>
          <w:szCs w:val="16"/>
          <w:u w:val="single" w:color="auto"/>
        </w:rPr>
        <w:fldChar w:fldCharType="end"/>
      </w:r>
    </w:p>
    <w:p>
      <w:pPr>
        <w:spacing w:after="0" w:line="44" w:lineRule="exact"/>
        <w:rPr>
          <w:rFonts w:ascii="Calibri" w:hAnsi="Calibri" w:eastAsia="Calibri" w:cs="Calibri"/>
          <w:color w:val="auto"/>
          <w:sz w:val="16"/>
          <w:szCs w:val="16"/>
        </w:rPr>
      </w:pPr>
    </w:p>
    <w:p>
      <w:pPr>
        <w:numPr>
          <w:ilvl w:val="0"/>
          <w:numId w:val="46"/>
        </w:numPr>
        <w:tabs>
          <w:tab w:val="left" w:pos="182"/>
        </w:tabs>
        <w:spacing w:after="0" w:line="188" w:lineRule="auto"/>
        <w:ind w:right="1160"/>
        <w:rPr>
          <w:rFonts w:ascii="Calibri" w:hAnsi="Calibri" w:eastAsia="Calibri" w:cs="Calibri"/>
          <w:color w:val="0000FF"/>
          <w:sz w:val="20"/>
          <w:szCs w:val="20"/>
          <w:u w:val="single" w:color="auto"/>
        </w:rPr>
      </w:pPr>
      <w:r>
        <w:rPr>
          <w:rFonts w:ascii="Calibri" w:hAnsi="Calibri" w:eastAsia="Calibri" w:cs="Calibri"/>
          <w:color w:val="auto"/>
          <w:sz w:val="20"/>
          <w:szCs w:val="20"/>
        </w:rPr>
        <w:t xml:space="preserve">OECD: Social Policy Division, Key Characteristics of Parental Leave System, 1, accessed July 7, 2019. </w:t>
      </w:r>
      <w:r>
        <w:fldChar w:fldCharType="begin"/>
      </w:r>
      <w:r>
        <w:instrText xml:space="preserve"> HYPERLINK "http://www.oecd.org/els/soc/PF2_1_Parental_leave_systems.pdf" \h </w:instrText>
      </w:r>
      <w:r>
        <w:fldChar w:fldCharType="separate"/>
      </w:r>
      <w:r>
        <w:rPr>
          <w:rFonts w:ascii="Calibri" w:hAnsi="Calibri" w:eastAsia="Calibri" w:cs="Calibri"/>
          <w:color w:val="0000FF"/>
          <w:sz w:val="20"/>
          <w:szCs w:val="20"/>
          <w:u w:val="single" w:color="auto"/>
        </w:rPr>
        <w:t>http://www.oecd.org/els/soc/PF2_1_Parental_leave_systems.pdf</w:t>
      </w:r>
      <w:r>
        <w:rPr>
          <w:rFonts w:ascii="Calibri" w:hAnsi="Calibri" w:eastAsia="Calibri" w:cs="Calibri"/>
          <w:color w:val="0000FF"/>
          <w:sz w:val="20"/>
          <w:szCs w:val="20"/>
          <w:u w:val="single" w:color="auto"/>
        </w:rPr>
        <w:fldChar w:fldCharType="end"/>
      </w:r>
    </w:p>
    <w:p>
      <w:pPr>
        <w:spacing w:after="0" w:line="1" w:lineRule="exact"/>
        <w:rPr>
          <w:rFonts w:ascii="Calibri" w:hAnsi="Calibri" w:eastAsia="Calibri" w:cs="Calibri"/>
          <w:color w:val="0000FF"/>
          <w:sz w:val="20"/>
          <w:szCs w:val="20"/>
          <w:u w:val="single" w:color="auto"/>
        </w:rPr>
      </w:pPr>
    </w:p>
    <w:p>
      <w:pPr>
        <w:numPr>
          <w:ilvl w:val="0"/>
          <w:numId w:val="46"/>
        </w:numPr>
        <w:tabs>
          <w:tab w:val="left" w:pos="180"/>
        </w:tabs>
        <w:spacing w:after="0" w:line="185"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Ojo, Salau, and Falola, 10.</w:t>
      </w:r>
    </w:p>
    <w:p>
      <w:pPr>
        <w:spacing w:after="0" w:line="25" w:lineRule="exact"/>
        <w:rPr>
          <w:rFonts w:ascii="Calibri" w:hAnsi="Calibri" w:eastAsia="Calibri" w:cs="Calibri"/>
          <w:color w:val="auto"/>
          <w:sz w:val="26"/>
          <w:szCs w:val="26"/>
          <w:vertAlign w:val="superscript"/>
        </w:rPr>
      </w:pPr>
    </w:p>
    <w:p>
      <w:pPr>
        <w:numPr>
          <w:ilvl w:val="0"/>
          <w:numId w:val="46"/>
        </w:numPr>
        <w:tabs>
          <w:tab w:val="left" w:pos="180"/>
        </w:tabs>
        <w:spacing w:after="0" w:line="187" w:lineRule="auto"/>
        <w:ind w:left="180" w:hanging="180"/>
        <w:rPr>
          <w:rFonts w:ascii="Calibri" w:hAnsi="Calibri" w:eastAsia="Calibri" w:cs="Calibri"/>
          <w:color w:val="auto"/>
          <w:sz w:val="23"/>
          <w:szCs w:val="23"/>
          <w:vertAlign w:val="superscript"/>
        </w:rPr>
      </w:pPr>
      <w:r>
        <w:rPr>
          <w:rFonts w:ascii="Calibri" w:hAnsi="Calibri" w:eastAsia="Calibri" w:cs="Calibri"/>
          <w:color w:val="auto"/>
          <w:sz w:val="18"/>
          <w:szCs w:val="18"/>
        </w:rPr>
        <w:t>OEDC, 1.</w:t>
      </w:r>
    </w:p>
    <w:p>
      <w:pPr>
        <w:spacing w:after="0" w:line="44" w:lineRule="exact"/>
        <w:rPr>
          <w:rFonts w:ascii="Calibri" w:hAnsi="Calibri" w:eastAsia="Calibri" w:cs="Calibri"/>
          <w:color w:val="auto"/>
          <w:sz w:val="23"/>
          <w:szCs w:val="23"/>
          <w:vertAlign w:val="superscript"/>
        </w:rPr>
      </w:pPr>
    </w:p>
    <w:p>
      <w:pPr>
        <w:numPr>
          <w:ilvl w:val="0"/>
          <w:numId w:val="46"/>
        </w:numPr>
        <w:tabs>
          <w:tab w:val="left" w:pos="180"/>
        </w:tabs>
        <w:spacing w:after="0" w:line="197" w:lineRule="auto"/>
        <w:ind w:left="180" w:hanging="180"/>
        <w:rPr>
          <w:rFonts w:ascii="Calibri" w:hAnsi="Calibri" w:eastAsia="Calibri" w:cs="Calibri"/>
          <w:color w:val="auto"/>
          <w:sz w:val="20"/>
          <w:szCs w:val="20"/>
          <w:vertAlign w:val="superscript"/>
        </w:rPr>
      </w:pPr>
      <w:r>
        <w:rPr>
          <w:rFonts w:ascii="Calibri" w:hAnsi="Calibri" w:eastAsia="Calibri" w:cs="Calibri"/>
          <w:color w:val="auto"/>
          <w:sz w:val="16"/>
          <w:szCs w:val="16"/>
        </w:rPr>
        <w:t>Ojo, Salau, and Falola, 11</w:t>
      </w:r>
    </w:p>
    <w:p>
      <w:pPr>
        <w:sectPr>
          <w:pgSz w:w="12240" w:h="15840"/>
          <w:pgMar w:top="1440" w:right="1440" w:bottom="155" w:left="1440" w:header="0" w:footer="0" w:gutter="0"/>
          <w:cols w:equalWidth="0" w:num="1">
            <w:col w:w="9360"/>
          </w:cols>
        </w:sectPr>
      </w:pPr>
    </w:p>
    <w:p>
      <w:pPr>
        <w:spacing w:after="0" w:line="200" w:lineRule="exact"/>
        <w:rPr>
          <w:rFonts w:ascii="Calibri" w:hAnsi="Calibri" w:eastAsia="Calibri" w:cs="Calibri"/>
          <w:color w:val="auto"/>
          <w:sz w:val="20"/>
          <w:szCs w:val="20"/>
          <w:vertAlign w:val="superscript"/>
        </w:rPr>
      </w:pPr>
    </w:p>
    <w:p>
      <w:pPr>
        <w:spacing w:after="0" w:line="264" w:lineRule="exact"/>
        <w:rPr>
          <w:rFonts w:ascii="Calibri" w:hAnsi="Calibri" w:eastAsia="Calibri" w:cs="Calibri"/>
          <w:color w:val="auto"/>
          <w:sz w:val="20"/>
          <w:szCs w:val="20"/>
          <w:vertAlign w:val="superscript"/>
        </w:rPr>
      </w:pPr>
    </w:p>
    <w:p>
      <w:pPr>
        <w:spacing w:after="0"/>
        <w:ind w:right="-19"/>
        <w:jc w:val="center"/>
        <w:rPr>
          <w:color w:val="auto"/>
          <w:sz w:val="20"/>
          <w:szCs w:val="20"/>
        </w:rPr>
      </w:pPr>
      <w:r>
        <w:rPr>
          <w:rFonts w:ascii="Calibri" w:hAnsi="Calibri" w:eastAsia="Calibri" w:cs="Calibri"/>
          <w:color w:val="auto"/>
          <w:sz w:val="21"/>
          <w:szCs w:val="21"/>
        </w:rPr>
        <w:t>48</w:t>
      </w:r>
    </w:p>
    <w:p>
      <w:pPr>
        <w:sectPr>
          <w:type w:val="continuous"/>
          <w:pgSz w:w="12240" w:h="15840"/>
          <w:pgMar w:top="1440" w:right="1440" w:bottom="155" w:left="1440" w:header="0" w:footer="0" w:gutter="0"/>
          <w:cols w:equalWidth="0" w:num="1">
            <w:col w:w="9360"/>
          </w:cols>
        </w:sectPr>
      </w:pPr>
    </w:p>
    <w:p>
      <w:pPr>
        <w:spacing w:after="0" w:line="12" w:lineRule="exact"/>
        <w:rPr>
          <w:color w:val="auto"/>
          <w:sz w:val="20"/>
          <w:szCs w:val="20"/>
        </w:rPr>
      </w:pPr>
      <w:bookmarkStart w:id="49" w:name="page50"/>
      <w:bookmarkEnd w:id="49"/>
    </w:p>
    <w:p>
      <w:pPr>
        <w:spacing w:after="0" w:line="459" w:lineRule="auto"/>
        <w:ind w:right="20"/>
        <w:rPr>
          <w:color w:val="auto"/>
          <w:sz w:val="20"/>
          <w:szCs w:val="20"/>
        </w:rPr>
      </w:pPr>
      <w:r>
        <w:rPr>
          <w:rFonts w:ascii="Times New Roman" w:hAnsi="Times New Roman" w:eastAsia="Times New Roman" w:cs="Times New Roman"/>
          <w:color w:val="auto"/>
          <w:sz w:val="24"/>
          <w:szCs w:val="24"/>
        </w:rPr>
        <w:t>to three months of maternity leave with full salary, while paternity leave for men is not available in the banking sector. They note that the non-availability of paternity leave in Nigeria possibly could be the result of the patriarchal structure of the Nigerian society and that men also might not want to utilize this kind of leave because they perceive childcare as the mothers' duty.</w:t>
      </w:r>
      <w:r>
        <w:rPr>
          <w:rFonts w:ascii="Times New Roman" w:hAnsi="Times New Roman" w:eastAsia="Times New Roman" w:cs="Times New Roman"/>
          <w:color w:val="auto"/>
          <w:sz w:val="31"/>
          <w:szCs w:val="31"/>
          <w:vertAlign w:val="superscript"/>
        </w:rPr>
        <w:t>78</w:t>
      </w:r>
      <w:r>
        <w:rPr>
          <w:rFonts w:ascii="Times New Roman" w:hAnsi="Times New Roman" w:eastAsia="Times New Roman" w:cs="Times New Roman"/>
          <w:color w:val="auto"/>
          <w:sz w:val="24"/>
          <w:szCs w:val="24"/>
        </w:rPr>
        <w:t xml:space="preserve"> The perception of care work in the home as exclusively the mothers' duty is one of the prevailing themes in this study. The elimination of this perception of gender role in the Nigerian society would allow for the implementation of a better and inclusive national labor policy and organizational practice.</w:t>
      </w:r>
    </w:p>
    <w:p>
      <w:pPr>
        <w:spacing w:after="0" w:line="41" w:lineRule="exact"/>
        <w:rPr>
          <w:color w:val="auto"/>
          <w:sz w:val="20"/>
          <w:szCs w:val="20"/>
        </w:rPr>
      </w:pPr>
    </w:p>
    <w:p>
      <w:pPr>
        <w:spacing w:after="0" w:line="495" w:lineRule="auto"/>
        <w:ind w:right="100" w:firstLine="721"/>
        <w:rPr>
          <w:color w:val="auto"/>
          <w:sz w:val="20"/>
          <w:szCs w:val="20"/>
        </w:rPr>
      </w:pPr>
      <w:r>
        <w:rPr>
          <w:rFonts w:ascii="Times New Roman" w:hAnsi="Times New Roman" w:eastAsia="Times New Roman" w:cs="Times New Roman"/>
          <w:color w:val="auto"/>
          <w:sz w:val="23"/>
          <w:szCs w:val="23"/>
        </w:rPr>
        <w:t>As earlier mentioned, the Nigeria Labour Act has no provision for parental leave and paternity leave. Although, these policies are available in some African nations and Scandinavian nations. Ghazala Naz notes that Norway, Sweden, Finland, Iceland, and Denmark since the</w:t>
      </w:r>
    </w:p>
    <w:p>
      <w:pPr>
        <w:spacing w:after="0" w:line="2" w:lineRule="exact"/>
        <w:rPr>
          <w:color w:val="auto"/>
          <w:sz w:val="20"/>
          <w:szCs w:val="20"/>
        </w:rPr>
      </w:pPr>
    </w:p>
    <w:p>
      <w:pPr>
        <w:spacing w:after="0" w:line="484" w:lineRule="auto"/>
        <w:ind w:right="160"/>
        <w:rPr>
          <w:color w:val="auto"/>
          <w:sz w:val="20"/>
          <w:szCs w:val="20"/>
        </w:rPr>
      </w:pPr>
      <w:r>
        <w:rPr>
          <w:rFonts w:ascii="Times New Roman" w:hAnsi="Times New Roman" w:eastAsia="Times New Roman" w:cs="Times New Roman"/>
          <w:color w:val="auto"/>
          <w:sz w:val="23"/>
          <w:szCs w:val="23"/>
        </w:rPr>
        <w:t>1990s introduced paid parental leave in order to promote father’s participation in childcare.</w:t>
      </w:r>
      <w:r>
        <w:rPr>
          <w:rFonts w:ascii="Times New Roman" w:hAnsi="Times New Roman" w:eastAsia="Times New Roman" w:cs="Times New Roman"/>
          <w:color w:val="auto"/>
          <w:sz w:val="30"/>
          <w:szCs w:val="30"/>
          <w:vertAlign w:val="superscript"/>
        </w:rPr>
        <w:t>79</w:t>
      </w:r>
      <w:r>
        <w:rPr>
          <w:rFonts w:ascii="Times New Roman" w:hAnsi="Times New Roman" w:eastAsia="Times New Roman" w:cs="Times New Roman"/>
          <w:color w:val="auto"/>
          <w:sz w:val="23"/>
          <w:szCs w:val="23"/>
        </w:rPr>
        <w:t xml:space="preserve"> The International Labour Organization 2014 report reveals that some African countries grant paternity leave and parental leave. This report states that the countries that grant paternity leave do not specifically have paternity leave as national policies but rather these countries have other leave policies that could suffice as paternity leave, such leave policies include family leave or emergency leave. For instance, Chad, Congo, and Cote d’Ivoire grant employees 10 days of family leave. In Africa, ILO data indicate that paternity leave ranges between 1 – 15 days depending on the countries. In addition, ILO notes that these African nations grant full paid paternity leave, except for Burundi, that pays 50% of the earning; moreover, employers most</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692150</wp:posOffset>
                </wp:positionV>
                <wp:extent cx="1829435" cy="0"/>
                <wp:effectExtent l="0" t="4445" r="0" b="5080"/>
                <wp:wrapNone/>
                <wp:docPr id="42" name="Shape 42"/>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3">
                          <a:solidFill>
                            <a:srgbClr val="000000"/>
                          </a:solidFill>
                          <a:miter lim="800000"/>
                        </a:ln>
                      </wps:spPr>
                      <wps:bodyPr/>
                    </wps:wsp>
                  </a:graphicData>
                </a:graphic>
              </wp:anchor>
            </w:drawing>
          </mc:Choice>
          <mc:Fallback>
            <w:pict>
              <v:line id="Shape 42" o:spid="_x0000_s1026" o:spt="20" style="position:absolute;left:0pt;margin-left:0pt;margin-top:54.5pt;height:0pt;width:144.05pt;z-index:-251657216;mso-width-relative:page;mso-height-relative:page;" fillcolor="#FFFFFF" filled="t" stroked="t" coordsize="21600,21600" o:allowincell="f" o:gfxdata="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VmYPPU&#10;AAAACAEAAA8AAAAAAAAAAQAgAAAAIgAAAGRycy9kb3ducmV2LnhtbFBLAQIUABQAAAAIAIdO4kCq&#10;EGo/sgEAAJsDAAAOAAAAAAAAAAEAIAAAACMBAABkcnMvZTJvRG9jLnhtbFBLBQYAAAAABgAGAFkB&#10;AABHBQAAAAA=&#10;">
                <v:fill on="t" focussize="0,0"/>
                <v:stroke weight="0.71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3" w:lineRule="exact"/>
        <w:rPr>
          <w:color w:val="auto"/>
          <w:sz w:val="20"/>
          <w:szCs w:val="20"/>
        </w:rPr>
      </w:pPr>
    </w:p>
    <w:p>
      <w:pPr>
        <w:numPr>
          <w:ilvl w:val="0"/>
          <w:numId w:val="47"/>
        </w:numPr>
        <w:tabs>
          <w:tab w:val="left" w:pos="180"/>
        </w:tabs>
        <w:spacing w:after="0"/>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Mordi, Mmieh, and Ojo, 66-65,70.</w:t>
      </w:r>
    </w:p>
    <w:p>
      <w:pPr>
        <w:spacing w:after="0" w:line="43" w:lineRule="exact"/>
        <w:rPr>
          <w:rFonts w:ascii="Calibri" w:hAnsi="Calibri" w:eastAsia="Calibri" w:cs="Calibri"/>
          <w:color w:val="auto"/>
          <w:sz w:val="26"/>
          <w:szCs w:val="26"/>
          <w:vertAlign w:val="superscript"/>
        </w:rPr>
      </w:pPr>
    </w:p>
    <w:p>
      <w:pPr>
        <w:numPr>
          <w:ilvl w:val="0"/>
          <w:numId w:val="47"/>
        </w:numPr>
        <w:tabs>
          <w:tab w:val="left" w:pos="180"/>
        </w:tabs>
        <w:spacing w:after="0" w:line="197" w:lineRule="auto"/>
        <w:ind w:left="180" w:hanging="180"/>
        <w:rPr>
          <w:rFonts w:ascii="Calibri" w:hAnsi="Calibri" w:eastAsia="Calibri" w:cs="Calibri"/>
          <w:color w:val="auto"/>
          <w:sz w:val="20"/>
          <w:szCs w:val="20"/>
          <w:vertAlign w:val="superscript"/>
        </w:rPr>
      </w:pPr>
      <w:r>
        <w:rPr>
          <w:rFonts w:ascii="Calibri" w:hAnsi="Calibri" w:eastAsia="Calibri" w:cs="Calibri"/>
          <w:color w:val="auto"/>
          <w:sz w:val="16"/>
          <w:szCs w:val="16"/>
        </w:rPr>
        <w:t xml:space="preserve">“Usage of Parental Leave in Norway,” </w:t>
      </w:r>
      <w:r>
        <w:rPr>
          <w:rFonts w:ascii="Calibri" w:hAnsi="Calibri" w:eastAsia="Calibri" w:cs="Calibri"/>
          <w:i/>
          <w:iCs/>
          <w:color w:val="auto"/>
          <w:sz w:val="16"/>
          <w:szCs w:val="16"/>
        </w:rPr>
        <w:t>International Journal of Sociology and Social Policy</w:t>
      </w:r>
      <w:r>
        <w:rPr>
          <w:rFonts w:ascii="Calibri" w:hAnsi="Calibri" w:eastAsia="Calibri" w:cs="Calibri"/>
          <w:color w:val="auto"/>
          <w:sz w:val="16"/>
          <w:szCs w:val="16"/>
        </w:rPr>
        <w:t>, 30 no. 5/6 (2010):314,</w:t>
      </w:r>
    </w:p>
    <w:p>
      <w:pPr>
        <w:spacing w:after="0" w:line="44" w:lineRule="exact"/>
        <w:rPr>
          <w:rFonts w:ascii="Calibri" w:hAnsi="Calibri" w:eastAsia="Calibri" w:cs="Calibri"/>
          <w:color w:val="auto"/>
          <w:sz w:val="20"/>
          <w:szCs w:val="20"/>
          <w:vertAlign w:val="superscript"/>
        </w:rPr>
      </w:pPr>
    </w:p>
    <w:p>
      <w:pPr>
        <w:spacing w:after="0" w:line="197" w:lineRule="auto"/>
        <w:rPr>
          <w:rFonts w:ascii="Calibri" w:hAnsi="Calibri" w:eastAsia="Calibri" w:cs="Calibri"/>
          <w:color w:val="auto"/>
          <w:sz w:val="20"/>
          <w:szCs w:val="20"/>
          <w:vertAlign w:val="superscript"/>
        </w:rPr>
      </w:pPr>
      <w:r>
        <w:rPr>
          <w:rFonts w:ascii="Calibri" w:hAnsi="Calibri" w:eastAsia="Calibri" w:cs="Calibri"/>
          <w:color w:val="auto"/>
          <w:sz w:val="20"/>
          <w:szCs w:val="20"/>
        </w:rPr>
        <w:t>EMERALD INSIGHT.</w:t>
      </w:r>
    </w:p>
    <w:p>
      <w:pPr>
        <w:sectPr>
          <w:pgSz w:w="12240" w:h="15840"/>
          <w:pgMar w:top="1440" w:right="1440" w:bottom="155" w:left="1440" w:header="0" w:footer="0" w:gutter="0"/>
          <w:cols w:equalWidth="0" w:num="1">
            <w:col w:w="9360"/>
          </w:cols>
        </w:sectPr>
      </w:pPr>
    </w:p>
    <w:p>
      <w:pPr>
        <w:spacing w:after="0" w:line="200" w:lineRule="exact"/>
        <w:rPr>
          <w:color w:val="auto"/>
          <w:sz w:val="20"/>
          <w:szCs w:val="20"/>
        </w:rPr>
      </w:pPr>
    </w:p>
    <w:p>
      <w:pPr>
        <w:spacing w:after="0" w:line="264"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1"/>
          <w:szCs w:val="21"/>
        </w:rPr>
        <w:t>49</w:t>
      </w:r>
    </w:p>
    <w:p>
      <w:pPr>
        <w:sectPr>
          <w:type w:val="continuous"/>
          <w:pgSz w:w="12240" w:h="15840"/>
          <w:pgMar w:top="1440" w:right="1440" w:bottom="155" w:left="1440" w:header="0" w:footer="0" w:gutter="0"/>
          <w:cols w:equalWidth="0" w:num="1">
            <w:col w:w="9360"/>
          </w:cols>
        </w:sectPr>
      </w:pPr>
    </w:p>
    <w:p>
      <w:pPr>
        <w:spacing w:after="0" w:line="414" w:lineRule="auto"/>
        <w:ind w:right="480"/>
        <w:rPr>
          <w:color w:val="auto"/>
          <w:sz w:val="20"/>
          <w:szCs w:val="20"/>
        </w:rPr>
      </w:pPr>
      <w:bookmarkStart w:id="50" w:name="page51"/>
      <w:bookmarkEnd w:id="50"/>
      <w:r>
        <w:rPr>
          <w:rFonts w:ascii="Times New Roman" w:hAnsi="Times New Roman" w:eastAsia="Times New Roman" w:cs="Times New Roman"/>
          <w:color w:val="auto"/>
          <w:sz w:val="24"/>
          <w:szCs w:val="24"/>
        </w:rPr>
        <w:t>times bear the cost of paternity leave.</w:t>
      </w:r>
      <w:r>
        <w:rPr>
          <w:rFonts w:ascii="Times New Roman" w:hAnsi="Times New Roman" w:eastAsia="Times New Roman" w:cs="Times New Roman"/>
          <w:color w:val="auto"/>
          <w:sz w:val="31"/>
          <w:szCs w:val="31"/>
        </w:rPr>
        <w:t xml:space="preserve"> </w:t>
      </w:r>
      <w:r>
        <w:rPr>
          <w:rFonts w:ascii="Times New Roman" w:hAnsi="Times New Roman" w:eastAsia="Times New Roman" w:cs="Times New Roman"/>
          <w:color w:val="auto"/>
          <w:sz w:val="31"/>
          <w:szCs w:val="31"/>
          <w:vertAlign w:val="superscript"/>
        </w:rPr>
        <w:t>80</w:t>
      </w:r>
      <w:r>
        <w:rPr>
          <w:rFonts w:ascii="Times New Roman" w:hAnsi="Times New Roman" w:eastAsia="Times New Roman" w:cs="Times New Roman"/>
          <w:color w:val="auto"/>
          <w:sz w:val="24"/>
          <w:szCs w:val="24"/>
        </w:rPr>
        <w:t xml:space="preserve"> Figure 1 shows a detailed list of African nations that grant paternity leave and the number of days each nation grants to fathers.</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452755</wp:posOffset>
            </wp:positionH>
            <wp:positionV relativeFrom="paragraph">
              <wp:posOffset>6985</wp:posOffset>
            </wp:positionV>
            <wp:extent cx="5205095" cy="2828290"/>
            <wp:effectExtent l="0" t="0" r="14605" b="1016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5"/>
                    <a:srcRect/>
                    <a:stretch>
                      <a:fillRect/>
                    </a:stretch>
                  </pic:blipFill>
                  <pic:spPr>
                    <a:xfrm>
                      <a:off x="0" y="0"/>
                      <a:ext cx="5205095" cy="2828290"/>
                    </a:xfrm>
                    <a:prstGeom prst="rect">
                      <a:avLst/>
                    </a:prstGeom>
                    <a:noFill/>
                  </pic:spPr>
                </pic:pic>
              </a:graphicData>
            </a:graphic>
          </wp:anchor>
        </w:drawing>
      </w:r>
    </w:p>
    <w:p>
      <w:pPr>
        <w:spacing w:after="0" w:line="273" w:lineRule="exact"/>
        <w:rPr>
          <w:color w:val="auto"/>
          <w:sz w:val="20"/>
          <w:szCs w:val="20"/>
        </w:rPr>
      </w:pPr>
    </w:p>
    <w:p>
      <w:pPr>
        <w:spacing w:after="0"/>
        <w:ind w:left="3300"/>
        <w:rPr>
          <w:color w:val="auto"/>
          <w:sz w:val="20"/>
          <w:szCs w:val="20"/>
        </w:rPr>
      </w:pPr>
      <w:r>
        <w:rPr>
          <w:rFonts w:ascii="Times New Roman" w:hAnsi="Times New Roman" w:eastAsia="Times New Roman" w:cs="Times New Roman"/>
          <w:b/>
          <w:bCs/>
          <w:color w:val="595959"/>
          <w:sz w:val="28"/>
          <w:szCs w:val="28"/>
        </w:rPr>
        <w:t>Paternity Leave by Countries 2014</w:t>
      </w:r>
    </w:p>
    <w:p>
      <w:pPr>
        <w:sectPr>
          <w:pgSz w:w="12240" w:h="15840"/>
          <w:pgMar w:top="1434" w:right="1440" w:bottom="155" w:left="1440" w:header="0" w:footer="0" w:gutter="0"/>
          <w:cols w:equalWidth="0" w:num="1">
            <w:col w:w="9360"/>
          </w:cols>
        </w:sectPr>
      </w:pPr>
    </w:p>
    <w:p>
      <w:pPr>
        <w:spacing w:after="0" w:line="200" w:lineRule="exact"/>
        <w:rPr>
          <w:color w:val="auto"/>
          <w:sz w:val="20"/>
          <w:szCs w:val="20"/>
        </w:rPr>
      </w:pPr>
    </w:p>
    <w:p>
      <w:pPr>
        <w:spacing w:after="0" w:line="259" w:lineRule="exact"/>
        <w:rPr>
          <w:color w:val="auto"/>
          <w:sz w:val="20"/>
          <w:szCs w:val="20"/>
        </w:rPr>
      </w:pPr>
    </w:p>
    <w:tbl>
      <w:tblPr>
        <w:tblStyle w:val="3"/>
        <w:tblW w:w="0" w:type="auto"/>
        <w:tblInd w:w="744" w:type="dxa"/>
        <w:tblLayout w:type="fixed"/>
        <w:tblCellMar>
          <w:top w:w="0" w:type="dxa"/>
          <w:left w:w="0" w:type="dxa"/>
          <w:bottom w:w="0" w:type="dxa"/>
          <w:right w:w="0" w:type="dxa"/>
        </w:tblCellMar>
      </w:tblPr>
      <w:tblGrid>
        <w:gridCol w:w="264"/>
      </w:tblGrid>
      <w:tr>
        <w:tblPrEx>
          <w:tblCellMar>
            <w:top w:w="0" w:type="dxa"/>
            <w:left w:w="0" w:type="dxa"/>
            <w:bottom w:w="0" w:type="dxa"/>
            <w:right w:w="0" w:type="dxa"/>
          </w:tblCellMar>
        </w:tblPrEx>
        <w:trPr>
          <w:trHeight w:val="1760" w:hRule="atLeast"/>
        </w:trPr>
        <w:tc>
          <w:tcPr>
            <w:tcW w:w="264" w:type="dxa"/>
            <w:textDirection w:val="btLr"/>
            <w:vAlign w:val="bottom"/>
          </w:tcPr>
          <w:p>
            <w:pPr>
              <w:spacing w:after="0"/>
              <w:rPr>
                <w:color w:val="auto"/>
                <w:sz w:val="20"/>
                <w:szCs w:val="20"/>
              </w:rPr>
            </w:pPr>
            <w:r>
              <w:rPr>
                <w:rFonts w:ascii="Times New Roman" w:hAnsi="Times New Roman" w:eastAsia="Times New Roman" w:cs="Times New Roman"/>
                <w:b/>
                <w:bCs/>
                <w:color w:val="595959"/>
                <w:sz w:val="23"/>
                <w:szCs w:val="23"/>
              </w:rPr>
              <w:t>Duration in Days</w:t>
            </w:r>
          </w:p>
        </w:tc>
      </w:tr>
    </w:tbl>
    <w:p>
      <w:pPr>
        <w:spacing w:after="0" w:line="20" w:lineRule="exact"/>
        <w:rPr>
          <w:color w:val="auto"/>
          <w:sz w:val="20"/>
          <w:szCs w:val="20"/>
        </w:rPr>
      </w:pPr>
      <w:r>
        <w:rPr>
          <w:color w:val="auto"/>
          <w:sz w:val="20"/>
          <w:szCs w:val="20"/>
        </w:rPr>
        <w:br w:type="column"/>
      </w:r>
    </w:p>
    <w:p>
      <w:pPr>
        <w:spacing w:after="0" w:line="305" w:lineRule="exact"/>
        <w:rPr>
          <w:color w:val="auto"/>
          <w:sz w:val="20"/>
          <w:szCs w:val="20"/>
        </w:rPr>
      </w:pPr>
    </w:p>
    <w:p>
      <w:pPr>
        <w:spacing w:after="0" w:line="1" w:lineRule="exact"/>
        <w:rPr>
          <w:color w:val="auto"/>
          <w:sz w:val="1"/>
          <w:szCs w:val="1"/>
        </w:rPr>
      </w:pPr>
    </w:p>
    <w:tbl>
      <w:tblPr>
        <w:tblStyle w:val="3"/>
        <w:tblW w:w="0" w:type="auto"/>
        <w:tblInd w:w="0" w:type="dxa"/>
        <w:tblLayout w:type="fixed"/>
        <w:tblCellMar>
          <w:top w:w="0" w:type="dxa"/>
          <w:left w:w="0" w:type="dxa"/>
          <w:bottom w:w="0" w:type="dxa"/>
          <w:right w:w="0" w:type="dxa"/>
        </w:tblCellMar>
      </w:tblPr>
      <w:tblGrid>
        <w:gridCol w:w="600"/>
        <w:gridCol w:w="240"/>
        <w:gridCol w:w="240"/>
        <w:gridCol w:w="240"/>
        <w:gridCol w:w="240"/>
        <w:gridCol w:w="240"/>
        <w:gridCol w:w="240"/>
        <w:gridCol w:w="260"/>
        <w:gridCol w:w="240"/>
        <w:gridCol w:w="240"/>
        <w:gridCol w:w="240"/>
        <w:gridCol w:w="240"/>
        <w:gridCol w:w="240"/>
        <w:gridCol w:w="240"/>
        <w:gridCol w:w="240"/>
        <w:gridCol w:w="240"/>
        <w:gridCol w:w="260"/>
        <w:gridCol w:w="240"/>
        <w:gridCol w:w="240"/>
        <w:gridCol w:w="240"/>
        <w:gridCol w:w="240"/>
        <w:gridCol w:w="240"/>
        <w:gridCol w:w="240"/>
        <w:gridCol w:w="240"/>
        <w:gridCol w:w="260"/>
        <w:gridCol w:w="240"/>
        <w:gridCol w:w="240"/>
        <w:gridCol w:w="240"/>
        <w:gridCol w:w="200"/>
        <w:gridCol w:w="360"/>
      </w:tblGrid>
      <w:tr>
        <w:tblPrEx>
          <w:tblCellMar>
            <w:top w:w="0" w:type="dxa"/>
            <w:left w:w="0" w:type="dxa"/>
            <w:bottom w:w="0" w:type="dxa"/>
            <w:right w:w="0" w:type="dxa"/>
          </w:tblCellMar>
        </w:tblPrEx>
        <w:trPr>
          <w:trHeight w:val="220" w:hRule="atLeast"/>
        </w:trPr>
        <w:tc>
          <w:tcPr>
            <w:tcW w:w="600" w:type="dxa"/>
            <w:vAlign w:val="bottom"/>
          </w:tcPr>
          <w:p>
            <w:pPr>
              <w:spacing w:after="0"/>
              <w:ind w:right="309"/>
              <w:jc w:val="right"/>
              <w:rPr>
                <w:color w:val="auto"/>
                <w:sz w:val="20"/>
                <w:szCs w:val="20"/>
              </w:rPr>
            </w:pPr>
            <w:r>
              <w:rPr>
                <w:rFonts w:ascii="Calibri" w:hAnsi="Calibri" w:eastAsia="Calibri" w:cs="Calibri"/>
                <w:color w:val="595959"/>
                <w:w w:val="98"/>
                <w:sz w:val="18"/>
                <w:szCs w:val="18"/>
              </w:rPr>
              <w:t>16</w:t>
            </w:r>
          </w:p>
        </w:tc>
        <w:tc>
          <w:tcPr>
            <w:tcW w:w="240" w:type="dxa"/>
            <w:vAlign w:val="bottom"/>
          </w:tcPr>
          <w:p>
            <w:pPr>
              <w:spacing w:after="0"/>
              <w:rPr>
                <w:color w:val="auto"/>
                <w:sz w:val="19"/>
                <w:szCs w:val="19"/>
              </w:rPr>
            </w:pPr>
          </w:p>
        </w:tc>
        <w:tc>
          <w:tcPr>
            <w:tcW w:w="240" w:type="dxa"/>
            <w:vAlign w:val="bottom"/>
          </w:tcPr>
          <w:p>
            <w:pPr>
              <w:spacing w:after="0"/>
              <w:rPr>
                <w:color w:val="auto"/>
                <w:sz w:val="19"/>
                <w:szCs w:val="19"/>
              </w:rPr>
            </w:pPr>
          </w:p>
        </w:tc>
        <w:tc>
          <w:tcPr>
            <w:tcW w:w="240" w:type="dxa"/>
            <w:vAlign w:val="bottom"/>
          </w:tcPr>
          <w:p>
            <w:pPr>
              <w:spacing w:after="0"/>
              <w:rPr>
                <w:color w:val="auto"/>
                <w:sz w:val="19"/>
                <w:szCs w:val="19"/>
              </w:rPr>
            </w:pPr>
          </w:p>
        </w:tc>
        <w:tc>
          <w:tcPr>
            <w:tcW w:w="240" w:type="dxa"/>
            <w:vAlign w:val="bottom"/>
          </w:tcPr>
          <w:p>
            <w:pPr>
              <w:spacing w:after="0"/>
              <w:rPr>
                <w:color w:val="auto"/>
                <w:sz w:val="19"/>
                <w:szCs w:val="19"/>
              </w:rPr>
            </w:pPr>
          </w:p>
        </w:tc>
        <w:tc>
          <w:tcPr>
            <w:tcW w:w="240" w:type="dxa"/>
            <w:vAlign w:val="bottom"/>
          </w:tcPr>
          <w:p>
            <w:pPr>
              <w:spacing w:after="0"/>
              <w:rPr>
                <w:color w:val="auto"/>
                <w:sz w:val="19"/>
                <w:szCs w:val="19"/>
              </w:rPr>
            </w:pPr>
          </w:p>
        </w:tc>
        <w:tc>
          <w:tcPr>
            <w:tcW w:w="240" w:type="dxa"/>
            <w:vAlign w:val="bottom"/>
          </w:tcPr>
          <w:p>
            <w:pPr>
              <w:spacing w:after="0"/>
              <w:rPr>
                <w:color w:val="auto"/>
                <w:sz w:val="19"/>
                <w:szCs w:val="19"/>
              </w:rPr>
            </w:pPr>
          </w:p>
        </w:tc>
        <w:tc>
          <w:tcPr>
            <w:tcW w:w="260" w:type="dxa"/>
            <w:vAlign w:val="bottom"/>
          </w:tcPr>
          <w:p>
            <w:pPr>
              <w:spacing w:after="0"/>
              <w:rPr>
                <w:color w:val="auto"/>
                <w:sz w:val="19"/>
                <w:szCs w:val="19"/>
              </w:rPr>
            </w:pPr>
          </w:p>
        </w:tc>
        <w:tc>
          <w:tcPr>
            <w:tcW w:w="240" w:type="dxa"/>
            <w:vAlign w:val="bottom"/>
          </w:tcPr>
          <w:p>
            <w:pPr>
              <w:spacing w:after="0"/>
              <w:rPr>
                <w:color w:val="auto"/>
                <w:sz w:val="19"/>
                <w:szCs w:val="19"/>
              </w:rPr>
            </w:pPr>
          </w:p>
        </w:tc>
        <w:tc>
          <w:tcPr>
            <w:tcW w:w="240" w:type="dxa"/>
            <w:vAlign w:val="bottom"/>
          </w:tcPr>
          <w:p>
            <w:pPr>
              <w:spacing w:after="0"/>
              <w:rPr>
                <w:color w:val="auto"/>
                <w:sz w:val="19"/>
                <w:szCs w:val="19"/>
              </w:rPr>
            </w:pPr>
          </w:p>
        </w:tc>
        <w:tc>
          <w:tcPr>
            <w:tcW w:w="240" w:type="dxa"/>
            <w:vAlign w:val="bottom"/>
          </w:tcPr>
          <w:p>
            <w:pPr>
              <w:spacing w:after="0"/>
              <w:rPr>
                <w:color w:val="auto"/>
                <w:sz w:val="19"/>
                <w:szCs w:val="19"/>
              </w:rPr>
            </w:pPr>
          </w:p>
        </w:tc>
        <w:tc>
          <w:tcPr>
            <w:tcW w:w="240" w:type="dxa"/>
            <w:vAlign w:val="bottom"/>
          </w:tcPr>
          <w:p>
            <w:pPr>
              <w:spacing w:after="0"/>
              <w:rPr>
                <w:color w:val="auto"/>
                <w:sz w:val="19"/>
                <w:szCs w:val="19"/>
              </w:rPr>
            </w:pPr>
          </w:p>
        </w:tc>
        <w:tc>
          <w:tcPr>
            <w:tcW w:w="240" w:type="dxa"/>
            <w:vAlign w:val="bottom"/>
          </w:tcPr>
          <w:p>
            <w:pPr>
              <w:spacing w:after="0"/>
              <w:rPr>
                <w:color w:val="auto"/>
                <w:sz w:val="19"/>
                <w:szCs w:val="19"/>
              </w:rPr>
            </w:pPr>
          </w:p>
        </w:tc>
        <w:tc>
          <w:tcPr>
            <w:tcW w:w="240" w:type="dxa"/>
            <w:vAlign w:val="bottom"/>
          </w:tcPr>
          <w:p>
            <w:pPr>
              <w:spacing w:after="0"/>
              <w:rPr>
                <w:color w:val="auto"/>
                <w:sz w:val="19"/>
                <w:szCs w:val="19"/>
              </w:rPr>
            </w:pPr>
          </w:p>
        </w:tc>
        <w:tc>
          <w:tcPr>
            <w:tcW w:w="240" w:type="dxa"/>
            <w:vAlign w:val="bottom"/>
          </w:tcPr>
          <w:p>
            <w:pPr>
              <w:spacing w:after="0"/>
              <w:rPr>
                <w:color w:val="auto"/>
                <w:sz w:val="19"/>
                <w:szCs w:val="19"/>
              </w:rPr>
            </w:pPr>
          </w:p>
        </w:tc>
        <w:tc>
          <w:tcPr>
            <w:tcW w:w="240" w:type="dxa"/>
            <w:vAlign w:val="bottom"/>
          </w:tcPr>
          <w:p>
            <w:pPr>
              <w:spacing w:after="0"/>
              <w:rPr>
                <w:color w:val="auto"/>
                <w:sz w:val="19"/>
                <w:szCs w:val="19"/>
              </w:rPr>
            </w:pPr>
          </w:p>
        </w:tc>
        <w:tc>
          <w:tcPr>
            <w:tcW w:w="260" w:type="dxa"/>
            <w:vAlign w:val="bottom"/>
          </w:tcPr>
          <w:p>
            <w:pPr>
              <w:spacing w:after="0"/>
              <w:rPr>
                <w:color w:val="auto"/>
                <w:sz w:val="19"/>
                <w:szCs w:val="19"/>
              </w:rPr>
            </w:pPr>
          </w:p>
        </w:tc>
        <w:tc>
          <w:tcPr>
            <w:tcW w:w="240" w:type="dxa"/>
            <w:vAlign w:val="bottom"/>
          </w:tcPr>
          <w:p>
            <w:pPr>
              <w:spacing w:after="0"/>
              <w:rPr>
                <w:color w:val="auto"/>
                <w:sz w:val="19"/>
                <w:szCs w:val="19"/>
              </w:rPr>
            </w:pPr>
          </w:p>
        </w:tc>
        <w:tc>
          <w:tcPr>
            <w:tcW w:w="240" w:type="dxa"/>
            <w:vAlign w:val="bottom"/>
          </w:tcPr>
          <w:p>
            <w:pPr>
              <w:spacing w:after="0"/>
              <w:rPr>
                <w:color w:val="auto"/>
                <w:sz w:val="19"/>
                <w:szCs w:val="19"/>
              </w:rPr>
            </w:pPr>
          </w:p>
        </w:tc>
        <w:tc>
          <w:tcPr>
            <w:tcW w:w="240" w:type="dxa"/>
            <w:vAlign w:val="bottom"/>
          </w:tcPr>
          <w:p>
            <w:pPr>
              <w:spacing w:after="0"/>
              <w:rPr>
                <w:color w:val="auto"/>
                <w:sz w:val="19"/>
                <w:szCs w:val="19"/>
              </w:rPr>
            </w:pPr>
          </w:p>
        </w:tc>
        <w:tc>
          <w:tcPr>
            <w:tcW w:w="240" w:type="dxa"/>
            <w:vAlign w:val="bottom"/>
          </w:tcPr>
          <w:p>
            <w:pPr>
              <w:spacing w:after="0"/>
              <w:rPr>
                <w:color w:val="auto"/>
                <w:sz w:val="19"/>
                <w:szCs w:val="19"/>
              </w:rPr>
            </w:pPr>
          </w:p>
        </w:tc>
        <w:tc>
          <w:tcPr>
            <w:tcW w:w="240" w:type="dxa"/>
            <w:vAlign w:val="bottom"/>
          </w:tcPr>
          <w:p>
            <w:pPr>
              <w:spacing w:after="0"/>
              <w:rPr>
                <w:color w:val="auto"/>
                <w:sz w:val="19"/>
                <w:szCs w:val="19"/>
              </w:rPr>
            </w:pPr>
          </w:p>
        </w:tc>
        <w:tc>
          <w:tcPr>
            <w:tcW w:w="240" w:type="dxa"/>
            <w:vAlign w:val="bottom"/>
          </w:tcPr>
          <w:p>
            <w:pPr>
              <w:spacing w:after="0"/>
              <w:rPr>
                <w:color w:val="auto"/>
                <w:sz w:val="19"/>
                <w:szCs w:val="19"/>
              </w:rPr>
            </w:pPr>
          </w:p>
        </w:tc>
        <w:tc>
          <w:tcPr>
            <w:tcW w:w="240" w:type="dxa"/>
            <w:vAlign w:val="bottom"/>
          </w:tcPr>
          <w:p>
            <w:pPr>
              <w:spacing w:after="0"/>
              <w:rPr>
                <w:color w:val="auto"/>
                <w:sz w:val="19"/>
                <w:szCs w:val="19"/>
              </w:rPr>
            </w:pPr>
          </w:p>
        </w:tc>
        <w:tc>
          <w:tcPr>
            <w:tcW w:w="260" w:type="dxa"/>
            <w:vAlign w:val="bottom"/>
          </w:tcPr>
          <w:p>
            <w:pPr>
              <w:spacing w:after="0"/>
              <w:rPr>
                <w:color w:val="auto"/>
                <w:sz w:val="19"/>
                <w:szCs w:val="19"/>
              </w:rPr>
            </w:pPr>
          </w:p>
        </w:tc>
        <w:tc>
          <w:tcPr>
            <w:tcW w:w="240" w:type="dxa"/>
            <w:vAlign w:val="bottom"/>
          </w:tcPr>
          <w:p>
            <w:pPr>
              <w:spacing w:after="0"/>
              <w:rPr>
                <w:color w:val="auto"/>
                <w:sz w:val="19"/>
                <w:szCs w:val="19"/>
              </w:rPr>
            </w:pPr>
          </w:p>
        </w:tc>
        <w:tc>
          <w:tcPr>
            <w:tcW w:w="240" w:type="dxa"/>
            <w:vAlign w:val="bottom"/>
          </w:tcPr>
          <w:p>
            <w:pPr>
              <w:spacing w:after="0"/>
              <w:rPr>
                <w:color w:val="auto"/>
                <w:sz w:val="19"/>
                <w:szCs w:val="19"/>
              </w:rPr>
            </w:pPr>
          </w:p>
        </w:tc>
        <w:tc>
          <w:tcPr>
            <w:tcW w:w="240" w:type="dxa"/>
            <w:vAlign w:val="bottom"/>
          </w:tcPr>
          <w:p>
            <w:pPr>
              <w:spacing w:after="0"/>
              <w:rPr>
                <w:color w:val="auto"/>
                <w:sz w:val="19"/>
                <w:szCs w:val="19"/>
              </w:rPr>
            </w:pPr>
          </w:p>
        </w:tc>
        <w:tc>
          <w:tcPr>
            <w:tcW w:w="200" w:type="dxa"/>
            <w:vAlign w:val="bottom"/>
          </w:tcPr>
          <w:p>
            <w:pPr>
              <w:spacing w:after="0"/>
              <w:rPr>
                <w:color w:val="auto"/>
                <w:sz w:val="19"/>
                <w:szCs w:val="19"/>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13" w:hRule="atLeast"/>
        </w:trPr>
        <w:tc>
          <w:tcPr>
            <w:tcW w:w="600" w:type="dxa"/>
            <w:vAlign w:val="bottom"/>
          </w:tcPr>
          <w:p>
            <w:pPr>
              <w:spacing w:after="0" w:line="213" w:lineRule="exact"/>
              <w:ind w:right="309"/>
              <w:jc w:val="right"/>
              <w:rPr>
                <w:color w:val="auto"/>
                <w:sz w:val="20"/>
                <w:szCs w:val="20"/>
              </w:rPr>
            </w:pPr>
            <w:r>
              <w:rPr>
                <w:rFonts w:ascii="Calibri" w:hAnsi="Calibri" w:eastAsia="Calibri" w:cs="Calibri"/>
                <w:color w:val="595959"/>
                <w:w w:val="98"/>
                <w:sz w:val="18"/>
                <w:szCs w:val="18"/>
              </w:rPr>
              <w:t>14</w:t>
            </w: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6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6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6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00" w:type="dxa"/>
            <w:vAlign w:val="bottom"/>
          </w:tcPr>
          <w:p>
            <w:pPr>
              <w:spacing w:after="0"/>
              <w:rPr>
                <w:color w:val="auto"/>
                <w:sz w:val="18"/>
                <w:szCs w:val="18"/>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12" w:hRule="atLeast"/>
        </w:trPr>
        <w:tc>
          <w:tcPr>
            <w:tcW w:w="600" w:type="dxa"/>
            <w:vAlign w:val="bottom"/>
          </w:tcPr>
          <w:p>
            <w:pPr>
              <w:spacing w:after="0" w:line="212" w:lineRule="exact"/>
              <w:ind w:right="309"/>
              <w:jc w:val="right"/>
              <w:rPr>
                <w:color w:val="auto"/>
                <w:sz w:val="20"/>
                <w:szCs w:val="20"/>
              </w:rPr>
            </w:pPr>
            <w:r>
              <w:rPr>
                <w:rFonts w:ascii="Calibri" w:hAnsi="Calibri" w:eastAsia="Calibri" w:cs="Calibri"/>
                <w:color w:val="595959"/>
                <w:w w:val="98"/>
                <w:sz w:val="18"/>
                <w:szCs w:val="18"/>
              </w:rPr>
              <w:t>12</w:t>
            </w: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6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6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6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00" w:type="dxa"/>
            <w:vAlign w:val="bottom"/>
          </w:tcPr>
          <w:p>
            <w:pPr>
              <w:spacing w:after="0"/>
              <w:rPr>
                <w:color w:val="auto"/>
                <w:sz w:val="18"/>
                <w:szCs w:val="18"/>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12" w:hRule="atLeast"/>
        </w:trPr>
        <w:tc>
          <w:tcPr>
            <w:tcW w:w="600" w:type="dxa"/>
            <w:vAlign w:val="bottom"/>
          </w:tcPr>
          <w:p>
            <w:pPr>
              <w:spacing w:after="0" w:line="212" w:lineRule="exact"/>
              <w:ind w:right="309"/>
              <w:jc w:val="right"/>
              <w:rPr>
                <w:color w:val="auto"/>
                <w:sz w:val="20"/>
                <w:szCs w:val="20"/>
              </w:rPr>
            </w:pPr>
            <w:r>
              <w:rPr>
                <w:rFonts w:ascii="Calibri" w:hAnsi="Calibri" w:eastAsia="Calibri" w:cs="Calibri"/>
                <w:color w:val="595959"/>
                <w:w w:val="98"/>
                <w:sz w:val="18"/>
                <w:szCs w:val="18"/>
              </w:rPr>
              <w:t>10</w:t>
            </w: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6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6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6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00" w:type="dxa"/>
            <w:vAlign w:val="bottom"/>
          </w:tcPr>
          <w:p>
            <w:pPr>
              <w:spacing w:after="0"/>
              <w:rPr>
                <w:color w:val="auto"/>
                <w:sz w:val="18"/>
                <w:szCs w:val="18"/>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12" w:hRule="atLeast"/>
        </w:trPr>
        <w:tc>
          <w:tcPr>
            <w:tcW w:w="600" w:type="dxa"/>
            <w:vAlign w:val="bottom"/>
          </w:tcPr>
          <w:p>
            <w:pPr>
              <w:spacing w:after="0" w:line="212" w:lineRule="exact"/>
              <w:ind w:right="309"/>
              <w:jc w:val="right"/>
              <w:rPr>
                <w:color w:val="auto"/>
                <w:sz w:val="20"/>
                <w:szCs w:val="20"/>
              </w:rPr>
            </w:pPr>
            <w:r>
              <w:rPr>
                <w:rFonts w:ascii="Calibri" w:hAnsi="Calibri" w:eastAsia="Calibri" w:cs="Calibri"/>
                <w:color w:val="595959"/>
                <w:sz w:val="18"/>
                <w:szCs w:val="18"/>
              </w:rPr>
              <w:t>8</w:t>
            </w: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6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6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6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00" w:type="dxa"/>
            <w:vAlign w:val="bottom"/>
          </w:tcPr>
          <w:p>
            <w:pPr>
              <w:spacing w:after="0"/>
              <w:rPr>
                <w:color w:val="auto"/>
                <w:sz w:val="18"/>
                <w:szCs w:val="18"/>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13" w:hRule="atLeast"/>
        </w:trPr>
        <w:tc>
          <w:tcPr>
            <w:tcW w:w="600" w:type="dxa"/>
            <w:vAlign w:val="bottom"/>
          </w:tcPr>
          <w:p>
            <w:pPr>
              <w:spacing w:after="0" w:line="213" w:lineRule="exact"/>
              <w:ind w:right="309"/>
              <w:jc w:val="right"/>
              <w:rPr>
                <w:color w:val="auto"/>
                <w:sz w:val="20"/>
                <w:szCs w:val="20"/>
              </w:rPr>
            </w:pPr>
            <w:r>
              <w:rPr>
                <w:rFonts w:ascii="Calibri" w:hAnsi="Calibri" w:eastAsia="Calibri" w:cs="Calibri"/>
                <w:color w:val="595959"/>
                <w:sz w:val="18"/>
                <w:szCs w:val="18"/>
              </w:rPr>
              <w:t>6</w:t>
            </w: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6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6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6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00" w:type="dxa"/>
            <w:vAlign w:val="bottom"/>
          </w:tcPr>
          <w:p>
            <w:pPr>
              <w:spacing w:after="0"/>
              <w:rPr>
                <w:color w:val="auto"/>
                <w:sz w:val="18"/>
                <w:szCs w:val="18"/>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12" w:hRule="atLeast"/>
        </w:trPr>
        <w:tc>
          <w:tcPr>
            <w:tcW w:w="600" w:type="dxa"/>
            <w:vAlign w:val="bottom"/>
          </w:tcPr>
          <w:p>
            <w:pPr>
              <w:spacing w:after="0" w:line="212" w:lineRule="exact"/>
              <w:ind w:right="309"/>
              <w:jc w:val="right"/>
              <w:rPr>
                <w:color w:val="auto"/>
                <w:sz w:val="20"/>
                <w:szCs w:val="20"/>
              </w:rPr>
            </w:pPr>
            <w:r>
              <w:rPr>
                <w:rFonts w:ascii="Calibri" w:hAnsi="Calibri" w:eastAsia="Calibri" w:cs="Calibri"/>
                <w:color w:val="595959"/>
                <w:sz w:val="18"/>
                <w:szCs w:val="18"/>
              </w:rPr>
              <w:t>4</w:t>
            </w: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6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6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6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00" w:type="dxa"/>
            <w:vAlign w:val="bottom"/>
          </w:tcPr>
          <w:p>
            <w:pPr>
              <w:spacing w:after="0"/>
              <w:rPr>
                <w:color w:val="auto"/>
                <w:sz w:val="18"/>
                <w:szCs w:val="18"/>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12" w:hRule="atLeast"/>
        </w:trPr>
        <w:tc>
          <w:tcPr>
            <w:tcW w:w="600" w:type="dxa"/>
            <w:vAlign w:val="bottom"/>
          </w:tcPr>
          <w:p>
            <w:pPr>
              <w:spacing w:after="0" w:line="212" w:lineRule="exact"/>
              <w:ind w:right="309"/>
              <w:jc w:val="right"/>
              <w:rPr>
                <w:color w:val="auto"/>
                <w:sz w:val="20"/>
                <w:szCs w:val="20"/>
              </w:rPr>
            </w:pPr>
            <w:r>
              <w:rPr>
                <w:rFonts w:ascii="Calibri" w:hAnsi="Calibri" w:eastAsia="Calibri" w:cs="Calibri"/>
                <w:color w:val="595959"/>
                <w:sz w:val="18"/>
                <w:szCs w:val="18"/>
              </w:rPr>
              <w:t>2</w:t>
            </w: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6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6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6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40" w:type="dxa"/>
            <w:vAlign w:val="bottom"/>
          </w:tcPr>
          <w:p>
            <w:pPr>
              <w:spacing w:after="0"/>
              <w:rPr>
                <w:color w:val="auto"/>
                <w:sz w:val="18"/>
                <w:szCs w:val="18"/>
              </w:rPr>
            </w:pPr>
          </w:p>
        </w:tc>
        <w:tc>
          <w:tcPr>
            <w:tcW w:w="200" w:type="dxa"/>
            <w:vAlign w:val="bottom"/>
          </w:tcPr>
          <w:p>
            <w:pPr>
              <w:spacing w:after="0"/>
              <w:rPr>
                <w:color w:val="auto"/>
                <w:sz w:val="18"/>
                <w:szCs w:val="18"/>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86" w:hRule="atLeast"/>
        </w:trPr>
        <w:tc>
          <w:tcPr>
            <w:tcW w:w="600" w:type="dxa"/>
            <w:vAlign w:val="bottom"/>
          </w:tcPr>
          <w:p>
            <w:pPr>
              <w:spacing w:after="0" w:line="186" w:lineRule="exact"/>
              <w:ind w:right="309"/>
              <w:jc w:val="right"/>
              <w:rPr>
                <w:color w:val="auto"/>
                <w:sz w:val="20"/>
                <w:szCs w:val="20"/>
              </w:rPr>
            </w:pPr>
            <w:r>
              <w:rPr>
                <w:rFonts w:ascii="Calibri" w:hAnsi="Calibri" w:eastAsia="Calibri" w:cs="Calibri"/>
                <w:color w:val="595959"/>
                <w:sz w:val="18"/>
                <w:szCs w:val="18"/>
              </w:rPr>
              <w:t>0</w:t>
            </w:r>
          </w:p>
        </w:tc>
        <w:tc>
          <w:tcPr>
            <w:tcW w:w="240" w:type="dxa"/>
            <w:vAlign w:val="bottom"/>
          </w:tcPr>
          <w:p>
            <w:pPr>
              <w:spacing w:after="0"/>
              <w:rPr>
                <w:color w:val="auto"/>
                <w:sz w:val="16"/>
                <w:szCs w:val="16"/>
              </w:rPr>
            </w:pPr>
          </w:p>
        </w:tc>
        <w:tc>
          <w:tcPr>
            <w:tcW w:w="240" w:type="dxa"/>
            <w:vMerge w:val="restart"/>
            <w:textDirection w:val="btLr"/>
            <w:vAlign w:val="bottom"/>
          </w:tcPr>
          <w:p>
            <w:pPr>
              <w:spacing w:after="0"/>
              <w:ind w:left="20"/>
              <w:rPr>
                <w:color w:val="auto"/>
                <w:sz w:val="20"/>
                <w:szCs w:val="20"/>
              </w:rPr>
            </w:pPr>
            <w:r>
              <w:rPr>
                <w:rFonts w:ascii="Calibri" w:hAnsi="Calibri" w:eastAsia="Calibri" w:cs="Calibri"/>
                <w:color w:val="595959"/>
                <w:sz w:val="18"/>
                <w:szCs w:val="18"/>
              </w:rPr>
              <w:t>Burkina Faso</w:t>
            </w:r>
          </w:p>
        </w:tc>
        <w:tc>
          <w:tcPr>
            <w:tcW w:w="240" w:type="dxa"/>
            <w:vMerge w:val="restart"/>
            <w:textDirection w:val="btLr"/>
            <w:vAlign w:val="bottom"/>
          </w:tcPr>
          <w:p>
            <w:pPr>
              <w:spacing w:after="0"/>
              <w:ind w:left="20"/>
              <w:rPr>
                <w:color w:val="auto"/>
                <w:sz w:val="20"/>
                <w:szCs w:val="20"/>
              </w:rPr>
            </w:pPr>
            <w:r>
              <w:rPr>
                <w:rFonts w:ascii="Calibri" w:hAnsi="Calibri" w:eastAsia="Calibri" w:cs="Calibri"/>
                <w:color w:val="595959"/>
                <w:w w:val="99"/>
                <w:sz w:val="18"/>
                <w:szCs w:val="18"/>
              </w:rPr>
              <w:t>Burundi</w:t>
            </w:r>
          </w:p>
        </w:tc>
        <w:tc>
          <w:tcPr>
            <w:tcW w:w="240" w:type="dxa"/>
            <w:vMerge w:val="restart"/>
            <w:textDirection w:val="btLr"/>
            <w:vAlign w:val="bottom"/>
          </w:tcPr>
          <w:p>
            <w:pPr>
              <w:spacing w:after="0"/>
              <w:ind w:left="20"/>
              <w:rPr>
                <w:color w:val="auto"/>
                <w:sz w:val="20"/>
                <w:szCs w:val="20"/>
              </w:rPr>
            </w:pPr>
            <w:r>
              <w:rPr>
                <w:rFonts w:ascii="Calibri" w:hAnsi="Calibri" w:eastAsia="Calibri" w:cs="Calibri"/>
                <w:color w:val="595959"/>
                <w:w w:val="99"/>
                <w:sz w:val="18"/>
                <w:szCs w:val="18"/>
              </w:rPr>
              <w:t>Cameroun</w:t>
            </w:r>
          </w:p>
        </w:tc>
        <w:tc>
          <w:tcPr>
            <w:tcW w:w="240" w:type="dxa"/>
            <w:vMerge w:val="restart"/>
            <w:textDirection w:val="btLr"/>
            <w:vAlign w:val="bottom"/>
          </w:tcPr>
          <w:p>
            <w:pPr>
              <w:spacing w:after="0"/>
              <w:ind w:left="20"/>
              <w:rPr>
                <w:color w:val="auto"/>
                <w:sz w:val="20"/>
                <w:szCs w:val="20"/>
              </w:rPr>
            </w:pPr>
            <w:r>
              <w:rPr>
                <w:rFonts w:ascii="Calibri" w:hAnsi="Calibri" w:eastAsia="Calibri" w:cs="Calibri"/>
                <w:color w:val="595959"/>
                <w:sz w:val="18"/>
                <w:szCs w:val="18"/>
              </w:rPr>
              <w:t>Chad</w:t>
            </w:r>
          </w:p>
        </w:tc>
        <w:tc>
          <w:tcPr>
            <w:tcW w:w="240" w:type="dxa"/>
            <w:vMerge w:val="restart"/>
            <w:textDirection w:val="btLr"/>
            <w:vAlign w:val="bottom"/>
          </w:tcPr>
          <w:p>
            <w:pPr>
              <w:spacing w:after="0"/>
              <w:ind w:left="20"/>
              <w:rPr>
                <w:color w:val="auto"/>
                <w:sz w:val="20"/>
                <w:szCs w:val="20"/>
              </w:rPr>
            </w:pPr>
            <w:r>
              <w:rPr>
                <w:rFonts w:ascii="Calibri" w:hAnsi="Calibri" w:eastAsia="Calibri" w:cs="Calibri"/>
                <w:color w:val="595959"/>
                <w:w w:val="99"/>
                <w:sz w:val="18"/>
                <w:szCs w:val="18"/>
              </w:rPr>
              <w:t>Central Africa…</w:t>
            </w:r>
          </w:p>
        </w:tc>
        <w:tc>
          <w:tcPr>
            <w:tcW w:w="260" w:type="dxa"/>
            <w:vAlign w:val="bottom"/>
          </w:tcPr>
          <w:p>
            <w:pPr>
              <w:spacing w:after="0"/>
              <w:rPr>
                <w:color w:val="auto"/>
                <w:sz w:val="16"/>
                <w:szCs w:val="16"/>
              </w:rPr>
            </w:pPr>
          </w:p>
        </w:tc>
        <w:tc>
          <w:tcPr>
            <w:tcW w:w="240" w:type="dxa"/>
            <w:vMerge w:val="restart"/>
            <w:textDirection w:val="btLr"/>
            <w:vAlign w:val="bottom"/>
          </w:tcPr>
          <w:p>
            <w:pPr>
              <w:spacing w:after="0"/>
              <w:ind w:left="20"/>
              <w:rPr>
                <w:color w:val="auto"/>
                <w:sz w:val="20"/>
                <w:szCs w:val="20"/>
              </w:rPr>
            </w:pPr>
            <w:r>
              <w:rPr>
                <w:rFonts w:ascii="Calibri" w:hAnsi="Calibri" w:eastAsia="Calibri" w:cs="Calibri"/>
                <w:color w:val="595959"/>
                <w:w w:val="98"/>
                <w:sz w:val="18"/>
                <w:szCs w:val="18"/>
              </w:rPr>
              <w:t>Congo</w:t>
            </w:r>
          </w:p>
        </w:tc>
        <w:tc>
          <w:tcPr>
            <w:tcW w:w="240" w:type="dxa"/>
            <w:vAlign w:val="bottom"/>
          </w:tcPr>
          <w:p>
            <w:pPr>
              <w:spacing w:after="0"/>
              <w:rPr>
                <w:color w:val="auto"/>
                <w:sz w:val="16"/>
                <w:szCs w:val="16"/>
              </w:rPr>
            </w:pPr>
          </w:p>
        </w:tc>
        <w:tc>
          <w:tcPr>
            <w:tcW w:w="240" w:type="dxa"/>
            <w:vMerge w:val="restart"/>
            <w:textDirection w:val="btLr"/>
            <w:vAlign w:val="bottom"/>
          </w:tcPr>
          <w:p>
            <w:pPr>
              <w:spacing w:after="0"/>
              <w:ind w:left="20"/>
              <w:rPr>
                <w:color w:val="auto"/>
                <w:sz w:val="20"/>
                <w:szCs w:val="20"/>
              </w:rPr>
            </w:pPr>
            <w:r>
              <w:rPr>
                <w:rFonts w:ascii="Calibri" w:hAnsi="Calibri" w:eastAsia="Calibri" w:cs="Calibri"/>
                <w:color w:val="595959"/>
                <w:w w:val="99"/>
                <w:sz w:val="18"/>
                <w:szCs w:val="18"/>
              </w:rPr>
              <w:t>Democratic…</w:t>
            </w:r>
          </w:p>
        </w:tc>
        <w:tc>
          <w:tcPr>
            <w:tcW w:w="240" w:type="dxa"/>
            <w:vAlign w:val="bottom"/>
          </w:tcPr>
          <w:p>
            <w:pPr>
              <w:spacing w:after="0"/>
              <w:rPr>
                <w:color w:val="auto"/>
                <w:sz w:val="16"/>
                <w:szCs w:val="16"/>
              </w:rPr>
            </w:pPr>
          </w:p>
        </w:tc>
        <w:tc>
          <w:tcPr>
            <w:tcW w:w="240" w:type="dxa"/>
            <w:vMerge w:val="restart"/>
            <w:textDirection w:val="btLr"/>
            <w:vAlign w:val="bottom"/>
          </w:tcPr>
          <w:p>
            <w:pPr>
              <w:spacing w:after="0"/>
              <w:ind w:left="20"/>
              <w:rPr>
                <w:color w:val="auto"/>
                <w:sz w:val="20"/>
                <w:szCs w:val="20"/>
              </w:rPr>
            </w:pPr>
            <w:r>
              <w:rPr>
                <w:rFonts w:ascii="Calibri" w:hAnsi="Calibri" w:eastAsia="Calibri" w:cs="Calibri"/>
                <w:color w:val="595959"/>
                <w:sz w:val="18"/>
                <w:szCs w:val="18"/>
              </w:rPr>
              <w:t>Ethopia</w:t>
            </w:r>
          </w:p>
        </w:tc>
        <w:tc>
          <w:tcPr>
            <w:tcW w:w="240" w:type="dxa"/>
            <w:vMerge w:val="restart"/>
            <w:textDirection w:val="btLr"/>
            <w:vAlign w:val="bottom"/>
          </w:tcPr>
          <w:p>
            <w:pPr>
              <w:spacing w:after="0"/>
              <w:ind w:left="20"/>
              <w:rPr>
                <w:color w:val="auto"/>
                <w:sz w:val="20"/>
                <w:szCs w:val="20"/>
              </w:rPr>
            </w:pPr>
            <w:r>
              <w:rPr>
                <w:rFonts w:ascii="Calibri" w:hAnsi="Calibri" w:eastAsia="Calibri" w:cs="Calibri"/>
                <w:color w:val="595959"/>
                <w:w w:val="99"/>
                <w:sz w:val="18"/>
                <w:szCs w:val="18"/>
              </w:rPr>
              <w:t>Gabon</w:t>
            </w:r>
          </w:p>
        </w:tc>
        <w:tc>
          <w:tcPr>
            <w:tcW w:w="240" w:type="dxa"/>
            <w:vMerge w:val="restart"/>
            <w:textDirection w:val="btLr"/>
            <w:vAlign w:val="bottom"/>
          </w:tcPr>
          <w:p>
            <w:pPr>
              <w:spacing w:after="0"/>
              <w:ind w:left="20"/>
              <w:rPr>
                <w:color w:val="auto"/>
                <w:sz w:val="20"/>
                <w:szCs w:val="20"/>
              </w:rPr>
            </w:pPr>
            <w:r>
              <w:rPr>
                <w:rFonts w:ascii="Calibri" w:hAnsi="Calibri" w:eastAsia="Calibri" w:cs="Calibri"/>
                <w:color w:val="595959"/>
                <w:w w:val="98"/>
                <w:sz w:val="18"/>
                <w:szCs w:val="18"/>
              </w:rPr>
              <w:t>Kenya</w:t>
            </w:r>
          </w:p>
        </w:tc>
        <w:tc>
          <w:tcPr>
            <w:tcW w:w="240" w:type="dxa"/>
            <w:vMerge w:val="restart"/>
            <w:textDirection w:val="btLr"/>
            <w:vAlign w:val="bottom"/>
          </w:tcPr>
          <w:p>
            <w:pPr>
              <w:spacing w:after="0"/>
              <w:ind w:left="20"/>
              <w:rPr>
                <w:color w:val="auto"/>
                <w:sz w:val="20"/>
                <w:szCs w:val="20"/>
              </w:rPr>
            </w:pPr>
            <w:r>
              <w:rPr>
                <w:rFonts w:ascii="Calibri" w:hAnsi="Calibri" w:eastAsia="Calibri" w:cs="Calibri"/>
                <w:color w:val="595959"/>
                <w:sz w:val="18"/>
                <w:szCs w:val="18"/>
              </w:rPr>
              <w:t>Libya</w:t>
            </w:r>
          </w:p>
        </w:tc>
        <w:tc>
          <w:tcPr>
            <w:tcW w:w="260" w:type="dxa"/>
            <w:vMerge w:val="restart"/>
            <w:textDirection w:val="btLr"/>
            <w:vAlign w:val="bottom"/>
          </w:tcPr>
          <w:p>
            <w:pPr>
              <w:spacing w:after="0"/>
              <w:ind w:left="40"/>
              <w:rPr>
                <w:color w:val="auto"/>
                <w:sz w:val="20"/>
                <w:szCs w:val="20"/>
              </w:rPr>
            </w:pPr>
            <w:r>
              <w:rPr>
                <w:rFonts w:ascii="Calibri" w:hAnsi="Calibri" w:eastAsia="Calibri" w:cs="Calibri"/>
                <w:color w:val="595959"/>
                <w:w w:val="99"/>
                <w:sz w:val="18"/>
                <w:szCs w:val="18"/>
              </w:rPr>
              <w:t>Madagascar</w:t>
            </w:r>
          </w:p>
        </w:tc>
        <w:tc>
          <w:tcPr>
            <w:tcW w:w="240" w:type="dxa"/>
            <w:vMerge w:val="restart"/>
            <w:textDirection w:val="btLr"/>
            <w:vAlign w:val="bottom"/>
          </w:tcPr>
          <w:p>
            <w:pPr>
              <w:spacing w:after="0"/>
              <w:ind w:left="20"/>
              <w:rPr>
                <w:color w:val="auto"/>
                <w:sz w:val="20"/>
                <w:szCs w:val="20"/>
              </w:rPr>
            </w:pPr>
            <w:r>
              <w:rPr>
                <w:rFonts w:ascii="Calibri" w:hAnsi="Calibri" w:eastAsia="Calibri" w:cs="Calibri"/>
                <w:color w:val="595959"/>
                <w:w w:val="99"/>
                <w:sz w:val="18"/>
                <w:szCs w:val="18"/>
              </w:rPr>
              <w:t>Mali</w:t>
            </w:r>
          </w:p>
        </w:tc>
        <w:tc>
          <w:tcPr>
            <w:tcW w:w="240" w:type="dxa"/>
            <w:vMerge w:val="restart"/>
            <w:textDirection w:val="btLr"/>
            <w:vAlign w:val="bottom"/>
          </w:tcPr>
          <w:p>
            <w:pPr>
              <w:spacing w:after="0"/>
              <w:ind w:left="20"/>
              <w:rPr>
                <w:color w:val="auto"/>
                <w:sz w:val="20"/>
                <w:szCs w:val="20"/>
              </w:rPr>
            </w:pPr>
            <w:r>
              <w:rPr>
                <w:rFonts w:ascii="Calibri" w:hAnsi="Calibri" w:eastAsia="Calibri" w:cs="Calibri"/>
                <w:color w:val="595959"/>
                <w:w w:val="99"/>
                <w:sz w:val="18"/>
                <w:szCs w:val="18"/>
              </w:rPr>
              <w:t>Mauritania</w:t>
            </w:r>
          </w:p>
        </w:tc>
        <w:tc>
          <w:tcPr>
            <w:tcW w:w="240" w:type="dxa"/>
            <w:vMerge w:val="restart"/>
            <w:textDirection w:val="btLr"/>
            <w:vAlign w:val="bottom"/>
          </w:tcPr>
          <w:p>
            <w:pPr>
              <w:spacing w:after="0"/>
              <w:ind w:left="20"/>
              <w:rPr>
                <w:color w:val="auto"/>
                <w:sz w:val="20"/>
                <w:szCs w:val="20"/>
              </w:rPr>
            </w:pPr>
            <w:r>
              <w:rPr>
                <w:rFonts w:ascii="Calibri" w:hAnsi="Calibri" w:eastAsia="Calibri" w:cs="Calibri"/>
                <w:color w:val="595959"/>
                <w:w w:val="99"/>
                <w:sz w:val="18"/>
                <w:szCs w:val="18"/>
              </w:rPr>
              <w:t>Mauritus</w:t>
            </w:r>
          </w:p>
        </w:tc>
        <w:tc>
          <w:tcPr>
            <w:tcW w:w="240" w:type="dxa"/>
            <w:vAlign w:val="bottom"/>
          </w:tcPr>
          <w:p>
            <w:pPr>
              <w:spacing w:after="0"/>
              <w:rPr>
                <w:color w:val="auto"/>
                <w:sz w:val="16"/>
                <w:szCs w:val="16"/>
              </w:rPr>
            </w:pPr>
          </w:p>
        </w:tc>
        <w:tc>
          <w:tcPr>
            <w:tcW w:w="240" w:type="dxa"/>
            <w:vAlign w:val="bottom"/>
          </w:tcPr>
          <w:p>
            <w:pPr>
              <w:spacing w:after="0"/>
              <w:rPr>
                <w:color w:val="auto"/>
                <w:sz w:val="16"/>
                <w:szCs w:val="16"/>
              </w:rPr>
            </w:pPr>
          </w:p>
        </w:tc>
        <w:tc>
          <w:tcPr>
            <w:tcW w:w="240" w:type="dxa"/>
            <w:vMerge w:val="restart"/>
            <w:textDirection w:val="btLr"/>
            <w:vAlign w:val="bottom"/>
          </w:tcPr>
          <w:p>
            <w:pPr>
              <w:spacing w:after="0"/>
              <w:ind w:left="20"/>
              <w:rPr>
                <w:color w:val="auto"/>
                <w:sz w:val="20"/>
                <w:szCs w:val="20"/>
              </w:rPr>
            </w:pPr>
            <w:r>
              <w:rPr>
                <w:rFonts w:ascii="Calibri" w:hAnsi="Calibri" w:eastAsia="Calibri" w:cs="Calibri"/>
                <w:color w:val="595959"/>
                <w:w w:val="98"/>
                <w:sz w:val="18"/>
                <w:szCs w:val="18"/>
              </w:rPr>
              <w:t>Rwanda</w:t>
            </w:r>
          </w:p>
        </w:tc>
        <w:tc>
          <w:tcPr>
            <w:tcW w:w="240" w:type="dxa"/>
            <w:vMerge w:val="restart"/>
            <w:textDirection w:val="btLr"/>
            <w:vAlign w:val="bottom"/>
          </w:tcPr>
          <w:p>
            <w:pPr>
              <w:spacing w:after="0"/>
              <w:ind w:left="20"/>
              <w:rPr>
                <w:color w:val="auto"/>
                <w:sz w:val="20"/>
                <w:szCs w:val="20"/>
              </w:rPr>
            </w:pPr>
            <w:r>
              <w:rPr>
                <w:rFonts w:ascii="Calibri" w:hAnsi="Calibri" w:eastAsia="Calibri" w:cs="Calibri"/>
                <w:color w:val="595959"/>
                <w:sz w:val="18"/>
                <w:szCs w:val="18"/>
              </w:rPr>
              <w:t>Seychelles</w:t>
            </w:r>
          </w:p>
        </w:tc>
        <w:tc>
          <w:tcPr>
            <w:tcW w:w="260" w:type="dxa"/>
            <w:vMerge w:val="restart"/>
            <w:textDirection w:val="btLr"/>
            <w:vAlign w:val="bottom"/>
          </w:tcPr>
          <w:p>
            <w:pPr>
              <w:spacing w:after="0"/>
              <w:ind w:left="40"/>
              <w:rPr>
                <w:color w:val="auto"/>
                <w:sz w:val="20"/>
                <w:szCs w:val="20"/>
              </w:rPr>
            </w:pPr>
            <w:r>
              <w:rPr>
                <w:rFonts w:ascii="Calibri" w:hAnsi="Calibri" w:eastAsia="Calibri" w:cs="Calibri"/>
                <w:color w:val="595959"/>
                <w:sz w:val="18"/>
                <w:szCs w:val="18"/>
              </w:rPr>
              <w:t>South Africa</w:t>
            </w:r>
          </w:p>
        </w:tc>
        <w:tc>
          <w:tcPr>
            <w:tcW w:w="240" w:type="dxa"/>
            <w:vMerge w:val="restart"/>
            <w:textDirection w:val="btLr"/>
            <w:vAlign w:val="bottom"/>
          </w:tcPr>
          <w:p>
            <w:pPr>
              <w:spacing w:after="0"/>
              <w:ind w:left="20"/>
              <w:rPr>
                <w:color w:val="auto"/>
                <w:sz w:val="20"/>
                <w:szCs w:val="20"/>
              </w:rPr>
            </w:pPr>
            <w:r>
              <w:rPr>
                <w:rFonts w:ascii="Calibri" w:hAnsi="Calibri" w:eastAsia="Calibri" w:cs="Calibri"/>
                <w:color w:val="595959"/>
                <w:w w:val="98"/>
                <w:sz w:val="18"/>
                <w:szCs w:val="18"/>
              </w:rPr>
              <w:t>Tanzania</w:t>
            </w:r>
          </w:p>
        </w:tc>
        <w:tc>
          <w:tcPr>
            <w:tcW w:w="240" w:type="dxa"/>
            <w:vMerge w:val="restart"/>
            <w:textDirection w:val="btLr"/>
            <w:vAlign w:val="bottom"/>
          </w:tcPr>
          <w:p>
            <w:pPr>
              <w:spacing w:after="0"/>
              <w:ind w:left="20"/>
              <w:rPr>
                <w:color w:val="auto"/>
                <w:sz w:val="20"/>
                <w:szCs w:val="20"/>
              </w:rPr>
            </w:pPr>
            <w:r>
              <w:rPr>
                <w:rFonts w:ascii="Calibri" w:hAnsi="Calibri" w:eastAsia="Calibri" w:cs="Calibri"/>
                <w:color w:val="595959"/>
                <w:w w:val="99"/>
                <w:sz w:val="18"/>
                <w:szCs w:val="18"/>
              </w:rPr>
              <w:t>Togo</w:t>
            </w:r>
          </w:p>
        </w:tc>
        <w:tc>
          <w:tcPr>
            <w:tcW w:w="240" w:type="dxa"/>
            <w:vMerge w:val="restart"/>
            <w:textDirection w:val="btLr"/>
            <w:vAlign w:val="bottom"/>
          </w:tcPr>
          <w:p>
            <w:pPr>
              <w:spacing w:after="0"/>
              <w:ind w:left="20"/>
              <w:rPr>
                <w:color w:val="auto"/>
                <w:sz w:val="20"/>
                <w:szCs w:val="20"/>
              </w:rPr>
            </w:pPr>
            <w:r>
              <w:rPr>
                <w:rFonts w:ascii="Calibri" w:hAnsi="Calibri" w:eastAsia="Calibri" w:cs="Calibri"/>
                <w:color w:val="595959"/>
                <w:sz w:val="18"/>
                <w:szCs w:val="18"/>
              </w:rPr>
              <w:t>Tunsia</w:t>
            </w:r>
          </w:p>
        </w:tc>
        <w:tc>
          <w:tcPr>
            <w:tcW w:w="200" w:type="dxa"/>
            <w:vMerge w:val="restart"/>
            <w:textDirection w:val="btLr"/>
            <w:vAlign w:val="bottom"/>
          </w:tcPr>
          <w:p>
            <w:pPr>
              <w:spacing w:after="0"/>
              <w:rPr>
                <w:color w:val="auto"/>
                <w:sz w:val="20"/>
                <w:szCs w:val="20"/>
              </w:rPr>
            </w:pPr>
            <w:r>
              <w:rPr>
                <w:rFonts w:ascii="Calibri" w:hAnsi="Calibri" w:eastAsia="Calibri" w:cs="Calibri"/>
                <w:color w:val="595959"/>
                <w:w w:val="99"/>
                <w:sz w:val="18"/>
                <w:szCs w:val="18"/>
              </w:rPr>
              <w:t>Uganda</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041" w:hRule="atLeast"/>
        </w:trPr>
        <w:tc>
          <w:tcPr>
            <w:tcW w:w="600" w:type="dxa"/>
            <w:textDirection w:val="btLr"/>
            <w:vAlign w:val="bottom"/>
          </w:tcPr>
          <w:p>
            <w:pPr>
              <w:spacing w:after="0"/>
              <w:rPr>
                <w:color w:val="auto"/>
                <w:sz w:val="20"/>
                <w:szCs w:val="20"/>
              </w:rPr>
            </w:pPr>
            <w:r>
              <w:rPr>
                <w:rFonts w:ascii="Calibri" w:hAnsi="Calibri" w:eastAsia="Calibri" w:cs="Calibri"/>
                <w:color w:val="595959"/>
                <w:sz w:val="18"/>
                <w:szCs w:val="18"/>
              </w:rPr>
              <w:t>Algeria</w:t>
            </w:r>
          </w:p>
        </w:tc>
        <w:tc>
          <w:tcPr>
            <w:tcW w:w="240" w:type="dxa"/>
            <w:textDirection w:val="btLr"/>
            <w:vAlign w:val="bottom"/>
          </w:tcPr>
          <w:p>
            <w:pPr>
              <w:spacing w:after="0"/>
              <w:ind w:left="20"/>
              <w:rPr>
                <w:color w:val="auto"/>
                <w:sz w:val="20"/>
                <w:szCs w:val="20"/>
              </w:rPr>
            </w:pPr>
            <w:r>
              <w:rPr>
                <w:rFonts w:ascii="Calibri" w:hAnsi="Calibri" w:eastAsia="Calibri" w:cs="Calibri"/>
                <w:color w:val="595959"/>
                <w:sz w:val="18"/>
                <w:szCs w:val="18"/>
              </w:rPr>
              <w:t>Benin</w:t>
            </w:r>
          </w:p>
        </w:tc>
        <w:tc>
          <w:tcPr>
            <w:tcW w:w="240" w:type="dxa"/>
            <w:vMerge w:val="continue"/>
            <w:vAlign w:val="bottom"/>
          </w:tcPr>
          <w:p>
            <w:pPr>
              <w:spacing w:after="0"/>
              <w:rPr>
                <w:color w:val="auto"/>
                <w:sz w:val="24"/>
                <w:szCs w:val="24"/>
              </w:rPr>
            </w:pPr>
          </w:p>
        </w:tc>
        <w:tc>
          <w:tcPr>
            <w:tcW w:w="240" w:type="dxa"/>
            <w:vMerge w:val="continue"/>
            <w:vAlign w:val="bottom"/>
          </w:tcPr>
          <w:p>
            <w:pPr>
              <w:spacing w:after="0"/>
              <w:rPr>
                <w:color w:val="auto"/>
                <w:sz w:val="24"/>
                <w:szCs w:val="24"/>
              </w:rPr>
            </w:pPr>
          </w:p>
        </w:tc>
        <w:tc>
          <w:tcPr>
            <w:tcW w:w="240" w:type="dxa"/>
            <w:vMerge w:val="continue"/>
            <w:vAlign w:val="bottom"/>
          </w:tcPr>
          <w:p>
            <w:pPr>
              <w:spacing w:after="0"/>
              <w:rPr>
                <w:color w:val="auto"/>
                <w:sz w:val="24"/>
                <w:szCs w:val="24"/>
              </w:rPr>
            </w:pPr>
          </w:p>
        </w:tc>
        <w:tc>
          <w:tcPr>
            <w:tcW w:w="240" w:type="dxa"/>
            <w:vMerge w:val="continue"/>
            <w:vAlign w:val="bottom"/>
          </w:tcPr>
          <w:p>
            <w:pPr>
              <w:spacing w:after="0"/>
              <w:rPr>
                <w:color w:val="auto"/>
                <w:sz w:val="24"/>
                <w:szCs w:val="24"/>
              </w:rPr>
            </w:pPr>
          </w:p>
        </w:tc>
        <w:tc>
          <w:tcPr>
            <w:tcW w:w="240" w:type="dxa"/>
            <w:vMerge w:val="continue"/>
            <w:vAlign w:val="bottom"/>
          </w:tcPr>
          <w:p>
            <w:pPr>
              <w:spacing w:after="0"/>
              <w:rPr>
                <w:color w:val="auto"/>
                <w:sz w:val="24"/>
                <w:szCs w:val="24"/>
              </w:rPr>
            </w:pPr>
          </w:p>
        </w:tc>
        <w:tc>
          <w:tcPr>
            <w:tcW w:w="260" w:type="dxa"/>
            <w:textDirection w:val="btLr"/>
            <w:vAlign w:val="bottom"/>
          </w:tcPr>
          <w:p>
            <w:pPr>
              <w:spacing w:after="0"/>
              <w:ind w:left="40"/>
              <w:rPr>
                <w:color w:val="auto"/>
                <w:sz w:val="20"/>
                <w:szCs w:val="20"/>
              </w:rPr>
            </w:pPr>
            <w:r>
              <w:rPr>
                <w:rFonts w:ascii="Calibri" w:hAnsi="Calibri" w:eastAsia="Calibri" w:cs="Calibri"/>
                <w:color w:val="595959"/>
                <w:sz w:val="18"/>
                <w:szCs w:val="18"/>
              </w:rPr>
              <w:t>Comoros</w:t>
            </w:r>
          </w:p>
        </w:tc>
        <w:tc>
          <w:tcPr>
            <w:tcW w:w="240" w:type="dxa"/>
            <w:vMerge w:val="continue"/>
            <w:vAlign w:val="bottom"/>
          </w:tcPr>
          <w:p>
            <w:pPr>
              <w:spacing w:after="0"/>
              <w:rPr>
                <w:color w:val="auto"/>
                <w:sz w:val="24"/>
                <w:szCs w:val="24"/>
              </w:rPr>
            </w:pPr>
          </w:p>
        </w:tc>
        <w:tc>
          <w:tcPr>
            <w:tcW w:w="240" w:type="dxa"/>
            <w:textDirection w:val="btLr"/>
            <w:vAlign w:val="bottom"/>
          </w:tcPr>
          <w:p>
            <w:pPr>
              <w:spacing w:after="0"/>
              <w:ind w:left="20"/>
              <w:rPr>
                <w:color w:val="auto"/>
                <w:sz w:val="20"/>
                <w:szCs w:val="20"/>
              </w:rPr>
            </w:pPr>
            <w:r>
              <w:rPr>
                <w:rFonts w:ascii="Calibri" w:hAnsi="Calibri" w:eastAsia="Calibri" w:cs="Calibri"/>
                <w:color w:val="595959"/>
                <w:w w:val="99"/>
                <w:sz w:val="18"/>
                <w:szCs w:val="18"/>
              </w:rPr>
              <w:t>Cote d'ivoire</w:t>
            </w:r>
          </w:p>
        </w:tc>
        <w:tc>
          <w:tcPr>
            <w:tcW w:w="240" w:type="dxa"/>
            <w:vMerge w:val="continue"/>
            <w:vAlign w:val="bottom"/>
          </w:tcPr>
          <w:p>
            <w:pPr>
              <w:spacing w:after="0"/>
              <w:rPr>
                <w:color w:val="auto"/>
                <w:sz w:val="24"/>
                <w:szCs w:val="24"/>
              </w:rPr>
            </w:pPr>
          </w:p>
        </w:tc>
        <w:tc>
          <w:tcPr>
            <w:tcW w:w="240" w:type="dxa"/>
            <w:textDirection w:val="btLr"/>
            <w:vAlign w:val="bottom"/>
          </w:tcPr>
          <w:p>
            <w:pPr>
              <w:spacing w:after="0"/>
              <w:ind w:left="20"/>
              <w:rPr>
                <w:color w:val="auto"/>
                <w:sz w:val="20"/>
                <w:szCs w:val="20"/>
              </w:rPr>
            </w:pPr>
            <w:r>
              <w:rPr>
                <w:rFonts w:ascii="Calibri" w:hAnsi="Calibri" w:eastAsia="Calibri" w:cs="Calibri"/>
                <w:color w:val="595959"/>
                <w:w w:val="99"/>
                <w:sz w:val="18"/>
                <w:szCs w:val="18"/>
              </w:rPr>
              <w:t>Djibouti</w:t>
            </w:r>
          </w:p>
        </w:tc>
        <w:tc>
          <w:tcPr>
            <w:tcW w:w="240" w:type="dxa"/>
            <w:vMerge w:val="continue"/>
            <w:vAlign w:val="bottom"/>
          </w:tcPr>
          <w:p>
            <w:pPr>
              <w:spacing w:after="0"/>
              <w:rPr>
                <w:color w:val="auto"/>
                <w:sz w:val="24"/>
                <w:szCs w:val="24"/>
              </w:rPr>
            </w:pPr>
          </w:p>
        </w:tc>
        <w:tc>
          <w:tcPr>
            <w:tcW w:w="240" w:type="dxa"/>
            <w:vMerge w:val="continue"/>
            <w:vAlign w:val="bottom"/>
          </w:tcPr>
          <w:p>
            <w:pPr>
              <w:spacing w:after="0"/>
              <w:rPr>
                <w:color w:val="auto"/>
                <w:sz w:val="24"/>
                <w:szCs w:val="24"/>
              </w:rPr>
            </w:pPr>
          </w:p>
        </w:tc>
        <w:tc>
          <w:tcPr>
            <w:tcW w:w="240" w:type="dxa"/>
            <w:vMerge w:val="continue"/>
            <w:vAlign w:val="bottom"/>
          </w:tcPr>
          <w:p>
            <w:pPr>
              <w:spacing w:after="0"/>
              <w:rPr>
                <w:color w:val="auto"/>
                <w:sz w:val="24"/>
                <w:szCs w:val="24"/>
              </w:rPr>
            </w:pPr>
          </w:p>
        </w:tc>
        <w:tc>
          <w:tcPr>
            <w:tcW w:w="240" w:type="dxa"/>
            <w:vMerge w:val="continue"/>
            <w:vAlign w:val="bottom"/>
          </w:tcPr>
          <w:p>
            <w:pPr>
              <w:spacing w:after="0"/>
              <w:rPr>
                <w:color w:val="auto"/>
                <w:sz w:val="24"/>
                <w:szCs w:val="24"/>
              </w:rPr>
            </w:pPr>
          </w:p>
        </w:tc>
        <w:tc>
          <w:tcPr>
            <w:tcW w:w="260" w:type="dxa"/>
            <w:vMerge w:val="continue"/>
            <w:vAlign w:val="bottom"/>
          </w:tcPr>
          <w:p>
            <w:pPr>
              <w:spacing w:after="0"/>
              <w:rPr>
                <w:color w:val="auto"/>
                <w:sz w:val="24"/>
                <w:szCs w:val="24"/>
              </w:rPr>
            </w:pPr>
          </w:p>
        </w:tc>
        <w:tc>
          <w:tcPr>
            <w:tcW w:w="240" w:type="dxa"/>
            <w:vMerge w:val="continue"/>
            <w:vAlign w:val="bottom"/>
          </w:tcPr>
          <w:p>
            <w:pPr>
              <w:spacing w:after="0"/>
              <w:rPr>
                <w:color w:val="auto"/>
                <w:sz w:val="24"/>
                <w:szCs w:val="24"/>
              </w:rPr>
            </w:pPr>
          </w:p>
        </w:tc>
        <w:tc>
          <w:tcPr>
            <w:tcW w:w="240" w:type="dxa"/>
            <w:vMerge w:val="continue"/>
            <w:vAlign w:val="bottom"/>
          </w:tcPr>
          <w:p>
            <w:pPr>
              <w:spacing w:after="0"/>
              <w:rPr>
                <w:color w:val="auto"/>
                <w:sz w:val="24"/>
                <w:szCs w:val="24"/>
              </w:rPr>
            </w:pPr>
          </w:p>
        </w:tc>
        <w:tc>
          <w:tcPr>
            <w:tcW w:w="240" w:type="dxa"/>
            <w:vMerge w:val="continue"/>
            <w:vAlign w:val="bottom"/>
          </w:tcPr>
          <w:p>
            <w:pPr>
              <w:spacing w:after="0"/>
              <w:rPr>
                <w:color w:val="auto"/>
                <w:sz w:val="24"/>
                <w:szCs w:val="24"/>
              </w:rPr>
            </w:pPr>
          </w:p>
        </w:tc>
        <w:tc>
          <w:tcPr>
            <w:tcW w:w="240" w:type="dxa"/>
            <w:textDirection w:val="btLr"/>
            <w:vAlign w:val="bottom"/>
          </w:tcPr>
          <w:p>
            <w:pPr>
              <w:spacing w:after="0"/>
              <w:ind w:left="20"/>
              <w:rPr>
                <w:color w:val="auto"/>
                <w:sz w:val="20"/>
                <w:szCs w:val="20"/>
              </w:rPr>
            </w:pPr>
            <w:r>
              <w:rPr>
                <w:rFonts w:ascii="Calibri" w:hAnsi="Calibri" w:eastAsia="Calibri" w:cs="Calibri"/>
                <w:color w:val="595959"/>
                <w:sz w:val="18"/>
                <w:szCs w:val="18"/>
              </w:rPr>
              <w:t>Morrocco</w:t>
            </w:r>
          </w:p>
        </w:tc>
        <w:tc>
          <w:tcPr>
            <w:tcW w:w="240" w:type="dxa"/>
            <w:textDirection w:val="btLr"/>
            <w:vAlign w:val="bottom"/>
          </w:tcPr>
          <w:p>
            <w:pPr>
              <w:spacing w:after="0"/>
              <w:ind w:left="20"/>
              <w:rPr>
                <w:color w:val="auto"/>
                <w:sz w:val="20"/>
                <w:szCs w:val="20"/>
              </w:rPr>
            </w:pPr>
            <w:r>
              <w:rPr>
                <w:rFonts w:ascii="Calibri" w:hAnsi="Calibri" w:eastAsia="Calibri" w:cs="Calibri"/>
                <w:color w:val="595959"/>
                <w:w w:val="99"/>
                <w:sz w:val="18"/>
                <w:szCs w:val="18"/>
              </w:rPr>
              <w:t>Mozambique</w:t>
            </w:r>
          </w:p>
        </w:tc>
        <w:tc>
          <w:tcPr>
            <w:tcW w:w="240" w:type="dxa"/>
            <w:vMerge w:val="continue"/>
            <w:vAlign w:val="bottom"/>
          </w:tcPr>
          <w:p>
            <w:pPr>
              <w:spacing w:after="0"/>
              <w:rPr>
                <w:color w:val="auto"/>
                <w:sz w:val="24"/>
                <w:szCs w:val="24"/>
              </w:rPr>
            </w:pPr>
          </w:p>
        </w:tc>
        <w:tc>
          <w:tcPr>
            <w:tcW w:w="240" w:type="dxa"/>
            <w:vMerge w:val="continue"/>
            <w:vAlign w:val="bottom"/>
          </w:tcPr>
          <w:p>
            <w:pPr>
              <w:spacing w:after="0"/>
              <w:rPr>
                <w:color w:val="auto"/>
                <w:sz w:val="24"/>
                <w:szCs w:val="24"/>
              </w:rPr>
            </w:pPr>
          </w:p>
        </w:tc>
        <w:tc>
          <w:tcPr>
            <w:tcW w:w="260" w:type="dxa"/>
            <w:vMerge w:val="continue"/>
            <w:vAlign w:val="bottom"/>
          </w:tcPr>
          <w:p>
            <w:pPr>
              <w:spacing w:after="0"/>
              <w:rPr>
                <w:color w:val="auto"/>
                <w:sz w:val="24"/>
                <w:szCs w:val="24"/>
              </w:rPr>
            </w:pPr>
          </w:p>
        </w:tc>
        <w:tc>
          <w:tcPr>
            <w:tcW w:w="240" w:type="dxa"/>
            <w:vMerge w:val="continue"/>
            <w:vAlign w:val="bottom"/>
          </w:tcPr>
          <w:p>
            <w:pPr>
              <w:spacing w:after="0"/>
              <w:rPr>
                <w:color w:val="auto"/>
                <w:sz w:val="24"/>
                <w:szCs w:val="24"/>
              </w:rPr>
            </w:pPr>
          </w:p>
        </w:tc>
        <w:tc>
          <w:tcPr>
            <w:tcW w:w="240" w:type="dxa"/>
            <w:vMerge w:val="continue"/>
            <w:vAlign w:val="bottom"/>
          </w:tcPr>
          <w:p>
            <w:pPr>
              <w:spacing w:after="0"/>
              <w:rPr>
                <w:color w:val="auto"/>
                <w:sz w:val="24"/>
                <w:szCs w:val="24"/>
              </w:rPr>
            </w:pPr>
          </w:p>
        </w:tc>
        <w:tc>
          <w:tcPr>
            <w:tcW w:w="240" w:type="dxa"/>
            <w:vMerge w:val="continue"/>
            <w:vAlign w:val="bottom"/>
          </w:tcPr>
          <w:p>
            <w:pPr>
              <w:spacing w:after="0"/>
              <w:rPr>
                <w:color w:val="auto"/>
                <w:sz w:val="24"/>
                <w:szCs w:val="24"/>
              </w:rPr>
            </w:pPr>
          </w:p>
        </w:tc>
        <w:tc>
          <w:tcPr>
            <w:tcW w:w="200" w:type="dxa"/>
            <w:vMerge w:val="continue"/>
            <w:vAlign w:val="bottom"/>
          </w:tcPr>
          <w:p>
            <w:pPr>
              <w:spacing w:after="0"/>
              <w:rPr>
                <w:color w:val="auto"/>
                <w:sz w:val="24"/>
                <w:szCs w:val="24"/>
              </w:rPr>
            </w:pPr>
          </w:p>
        </w:tc>
        <w:tc>
          <w:tcPr>
            <w:tcW w:w="0" w:type="dxa"/>
            <w:vAlign w:val="bottom"/>
          </w:tcPr>
          <w:p>
            <w:pPr>
              <w:spacing w:after="0"/>
              <w:rPr>
                <w:color w:val="auto"/>
                <w:sz w:val="1"/>
                <w:szCs w:val="1"/>
              </w:rPr>
            </w:pPr>
          </w:p>
        </w:tc>
      </w:tr>
    </w:tbl>
    <w:p>
      <w:pPr>
        <w:spacing w:after="0" w:line="60" w:lineRule="exact"/>
        <w:rPr>
          <w:color w:val="auto"/>
          <w:sz w:val="20"/>
          <w:szCs w:val="20"/>
        </w:rPr>
      </w:pPr>
    </w:p>
    <w:p>
      <w:pPr>
        <w:sectPr>
          <w:type w:val="continuous"/>
          <w:pgSz w:w="12240" w:h="15840"/>
          <w:pgMar w:top="1434" w:right="1440" w:bottom="155" w:left="1440" w:header="0" w:footer="0" w:gutter="0"/>
          <w:cols w:equalWidth="0" w:num="2">
            <w:col w:w="1008" w:space="292"/>
            <w:col w:w="8060"/>
          </w:cols>
        </w:sectPr>
      </w:pPr>
    </w:p>
    <w:p>
      <w:pPr>
        <w:spacing w:after="0"/>
        <w:ind w:left="4240"/>
        <w:rPr>
          <w:color w:val="auto"/>
          <w:sz w:val="20"/>
          <w:szCs w:val="20"/>
        </w:rPr>
      </w:pPr>
      <w:r>
        <w:rPr>
          <w:rFonts w:ascii="Times New Roman" w:hAnsi="Times New Roman" w:eastAsia="Times New Roman" w:cs="Times New Roman"/>
          <w:b/>
          <w:bCs/>
          <w:color w:val="595959"/>
          <w:sz w:val="24"/>
          <w:szCs w:val="24"/>
        </w:rPr>
        <w:t>African Countries</w:t>
      </w:r>
    </w:p>
    <w:p>
      <w:pPr>
        <w:spacing w:after="0" w:line="200" w:lineRule="exact"/>
        <w:rPr>
          <w:color w:val="auto"/>
          <w:sz w:val="20"/>
          <w:szCs w:val="20"/>
        </w:rPr>
      </w:pPr>
    </w:p>
    <w:p>
      <w:pPr>
        <w:spacing w:after="0" w:line="320" w:lineRule="exact"/>
        <w:rPr>
          <w:color w:val="auto"/>
          <w:sz w:val="20"/>
          <w:szCs w:val="20"/>
        </w:rPr>
      </w:pPr>
    </w:p>
    <w:p>
      <w:pPr>
        <w:spacing w:after="0"/>
        <w:ind w:right="20"/>
        <w:jc w:val="center"/>
        <w:rPr>
          <w:color w:val="auto"/>
          <w:sz w:val="20"/>
          <w:szCs w:val="20"/>
        </w:rPr>
      </w:pPr>
      <w:r>
        <w:rPr>
          <w:rFonts w:ascii="Times New Roman" w:hAnsi="Times New Roman" w:eastAsia="Times New Roman" w:cs="Times New Roman"/>
          <w:b/>
          <w:bCs/>
          <w:color w:val="auto"/>
          <w:sz w:val="24"/>
          <w:szCs w:val="24"/>
        </w:rPr>
        <w:t>Figure 1. Paternity Leave Chart of Selected African Countries</w:t>
      </w:r>
    </w:p>
    <w:p>
      <w:pPr>
        <w:spacing w:after="0" w:line="16" w:lineRule="exact"/>
        <w:rPr>
          <w:color w:val="auto"/>
          <w:sz w:val="20"/>
          <w:szCs w:val="20"/>
        </w:rPr>
      </w:pPr>
    </w:p>
    <w:p>
      <w:pPr>
        <w:spacing w:after="0" w:line="235" w:lineRule="auto"/>
        <w:ind w:right="240"/>
        <w:rPr>
          <w:color w:val="auto"/>
          <w:sz w:val="20"/>
          <w:szCs w:val="20"/>
        </w:rPr>
      </w:pPr>
      <w:r>
        <w:rPr>
          <w:rFonts w:ascii="Times New Roman" w:hAnsi="Times New Roman" w:eastAsia="Times New Roman" w:cs="Times New Roman"/>
          <w:color w:val="auto"/>
          <w:sz w:val="20"/>
          <w:szCs w:val="20"/>
        </w:rPr>
        <w:t>(Source: Data adapted from International Labour Office (ILO), Maternity and Paternity at Work Law and Practice across the World (Geneva, 2014), 150-153, accessed on July 30, 2019, Appendix IV.)</w:t>
      </w:r>
    </w:p>
    <w:p>
      <w:pPr>
        <w:spacing w:after="0" w:line="288" w:lineRule="exact"/>
        <w:rPr>
          <w:color w:val="auto"/>
          <w:sz w:val="20"/>
          <w:szCs w:val="20"/>
        </w:rPr>
      </w:pPr>
    </w:p>
    <w:p>
      <w:pPr>
        <w:spacing w:after="0" w:line="500" w:lineRule="auto"/>
        <w:ind w:right="60" w:firstLine="721"/>
        <w:rPr>
          <w:color w:val="auto"/>
          <w:sz w:val="20"/>
          <w:szCs w:val="20"/>
        </w:rPr>
      </w:pPr>
      <w:r>
        <w:rPr>
          <w:rFonts w:ascii="Times New Roman" w:hAnsi="Times New Roman" w:eastAsia="Times New Roman" w:cs="Times New Roman"/>
          <w:color w:val="auto"/>
          <w:sz w:val="23"/>
          <w:szCs w:val="23"/>
        </w:rPr>
        <w:t>According to ILO, only five countries in Africa include parental leave in national legislation. The chart below lists countries and the number of weeks granted for parental leave. These countries include Burkina Faso with 52 weeks, Chad with 52 weeks, Morocco with 52 weeks, Egypt with 104 weeks, and Guinea with 38 weeks. Also, according to the ILO, Egypt, Morocco, and Guinea offer parental leave only to mothers</w:t>
      </w:r>
      <w:r>
        <w:rPr>
          <w:rFonts w:ascii="Times New Roman" w:hAnsi="Times New Roman" w:eastAsia="Times New Roman" w:cs="Times New Roman"/>
          <w:b/>
          <w:bCs/>
          <w:color w:val="auto"/>
          <w:sz w:val="23"/>
          <w:szCs w:val="23"/>
        </w:rPr>
        <w:t>,</w:t>
      </w:r>
      <w:r>
        <w:rPr>
          <w:rFonts w:ascii="Times New Roman" w:hAnsi="Times New Roman" w:eastAsia="Times New Roman" w:cs="Times New Roman"/>
          <w:color w:val="auto"/>
          <w:sz w:val="23"/>
          <w:szCs w:val="23"/>
        </w:rPr>
        <w:t xml:space="preserve"> while Burkina Faso and Chad offer parental leave to either parent. ILO explains that in developing nations like African nations, parental leave is unpaid leave. However, this report did not give reasons why parental leave is an</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901065</wp:posOffset>
                </wp:positionV>
                <wp:extent cx="1829435" cy="0"/>
                <wp:effectExtent l="0" t="4445" r="0" b="5080"/>
                <wp:wrapNone/>
                <wp:docPr id="44" name="Shape 44"/>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3">
                          <a:solidFill>
                            <a:srgbClr val="000000"/>
                          </a:solidFill>
                          <a:miter lim="800000"/>
                        </a:ln>
                      </wps:spPr>
                      <wps:bodyPr/>
                    </wps:wsp>
                  </a:graphicData>
                </a:graphic>
              </wp:anchor>
            </w:drawing>
          </mc:Choice>
          <mc:Fallback>
            <w:pict>
              <v:line id="Shape 44" o:spid="_x0000_s1026" o:spt="20" style="position:absolute;left:0pt;margin-left:0pt;margin-top:70.95pt;height:0pt;width:144.05pt;z-index:-251657216;mso-width-relative:page;mso-height-relative:page;" fillcolor="#FFFFFF" filled="t" stroked="t" coordsize="21600,21600" o:allowincell="f" o:gfxdata="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NBY6jU&#10;AAAACAEAAA8AAAAAAAAAAQAgAAAAIgAAAGRycy9kb3ducmV2LnhtbFBLAQIUABQAAAAIAIdO4kDi&#10;pVh+sgEAAJsDAAAOAAAAAAAAAAEAIAAAACMBAABkcnMvZTJvRG9jLnhtbFBLBQYAAAAABgAGAFkB&#10;AABHBQAAAAA=&#10;">
                <v:fill on="t" focussize="0,0"/>
                <v:stroke weight="0.71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9" w:lineRule="exact"/>
        <w:rPr>
          <w:color w:val="auto"/>
          <w:sz w:val="20"/>
          <w:szCs w:val="20"/>
        </w:rPr>
      </w:pPr>
    </w:p>
    <w:p>
      <w:pPr>
        <w:numPr>
          <w:ilvl w:val="0"/>
          <w:numId w:val="48"/>
        </w:numPr>
        <w:tabs>
          <w:tab w:val="left" w:pos="182"/>
        </w:tabs>
        <w:spacing w:after="0" w:line="190" w:lineRule="auto"/>
        <w:ind w:right="920"/>
        <w:rPr>
          <w:rFonts w:ascii="Calibri" w:hAnsi="Calibri" w:eastAsia="Calibri" w:cs="Calibri"/>
          <w:color w:val="auto"/>
          <w:sz w:val="20"/>
          <w:szCs w:val="20"/>
        </w:rPr>
      </w:pPr>
      <w:r>
        <w:rPr>
          <w:rFonts w:ascii="Calibri" w:hAnsi="Calibri" w:eastAsia="Calibri" w:cs="Calibri"/>
          <w:color w:val="auto"/>
          <w:sz w:val="20"/>
          <w:szCs w:val="20"/>
        </w:rPr>
        <w:t>International Labour Office (ILO), Maternity and Paternity at Work Law and Practice Across the World (Geneva, 2014), 56-57, accessed on July 30, 2019.</w:t>
      </w:r>
      <w:r>
        <w:rPr>
          <w:rFonts w:ascii="Calibri" w:hAnsi="Calibri" w:eastAsia="Calibri" w:cs="Calibri"/>
          <w:color w:val="0000FF"/>
          <w:sz w:val="20"/>
          <w:szCs w:val="20"/>
        </w:rPr>
        <w:t xml:space="preserve"> </w:t>
      </w:r>
      <w:r>
        <w:fldChar w:fldCharType="begin"/>
      </w:r>
      <w:r>
        <w:instrText xml:space="preserve"> HYPERLINK "http://www.ilo.org/wcmsp5/groups/public/---dgreports/---dcomm/---publ/documents/publication/wcms_242615.pdf" \h </w:instrText>
      </w:r>
      <w:r>
        <w:fldChar w:fldCharType="separate"/>
      </w:r>
      <w:r>
        <w:rPr>
          <w:rFonts w:ascii="Calibri" w:hAnsi="Calibri" w:eastAsia="Calibri" w:cs="Calibri"/>
          <w:color w:val="0000FF"/>
          <w:sz w:val="20"/>
          <w:szCs w:val="20"/>
          <w:u w:val="single" w:color="auto"/>
        </w:rPr>
        <w:t>http://www.ilo.org/wcmsp5/groups/public/---</w:t>
      </w:r>
      <w:r>
        <w:rPr>
          <w:rFonts w:ascii="Calibri" w:hAnsi="Calibri" w:eastAsia="Calibri" w:cs="Calibri"/>
          <w:color w:val="0000FF"/>
          <w:sz w:val="20"/>
          <w:szCs w:val="20"/>
          <w:u w:val="single" w:color="auto"/>
        </w:rPr>
        <w:fldChar w:fldCharType="end"/>
      </w:r>
    </w:p>
    <w:p>
      <w:pPr>
        <w:spacing w:after="0" w:line="2" w:lineRule="exact"/>
        <w:rPr>
          <w:rFonts w:ascii="Calibri" w:hAnsi="Calibri" w:eastAsia="Calibri" w:cs="Calibri"/>
          <w:color w:val="auto"/>
          <w:sz w:val="20"/>
          <w:szCs w:val="20"/>
        </w:rPr>
      </w:pPr>
    </w:p>
    <w:p>
      <w:pPr>
        <w:spacing w:after="0"/>
        <w:rPr>
          <w:rFonts w:ascii="Calibri" w:hAnsi="Calibri" w:eastAsia="Calibri" w:cs="Calibri"/>
          <w:color w:val="0000FF"/>
          <w:sz w:val="20"/>
          <w:szCs w:val="20"/>
          <w:u w:val="single" w:color="auto"/>
        </w:rPr>
      </w:pPr>
      <w:r>
        <w:fldChar w:fldCharType="begin"/>
      </w:r>
      <w:r>
        <w:instrText xml:space="preserve"> HYPERLINK "http://www.ilo.org/wcmsp5/groups/public/---dgreports/---dcomm/---publ/documents/publication/wcms_242615.pdf" \h </w:instrText>
      </w:r>
      <w:r>
        <w:fldChar w:fldCharType="separate"/>
      </w:r>
      <w:r>
        <w:rPr>
          <w:rFonts w:ascii="Calibri" w:hAnsi="Calibri" w:eastAsia="Calibri" w:cs="Calibri"/>
          <w:color w:val="0000FF"/>
          <w:sz w:val="20"/>
          <w:szCs w:val="20"/>
          <w:u w:val="single" w:color="auto"/>
        </w:rPr>
        <w:t>dgreports/---dcomm/---publ/documents/publication/wcms_242615.pdf</w:t>
      </w:r>
      <w:r>
        <w:rPr>
          <w:rFonts w:ascii="Calibri" w:hAnsi="Calibri" w:eastAsia="Calibri" w:cs="Calibri"/>
          <w:color w:val="0000FF"/>
          <w:sz w:val="20"/>
          <w:szCs w:val="20"/>
          <w:u w:val="single" w:color="auto"/>
        </w:rPr>
        <w:fldChar w:fldCharType="end"/>
      </w:r>
    </w:p>
    <w:p>
      <w:pPr>
        <w:sectPr>
          <w:type w:val="continuous"/>
          <w:pgSz w:w="12240" w:h="15840"/>
          <w:pgMar w:top="1434" w:right="1440" w:bottom="155" w:left="1440" w:header="0" w:footer="0" w:gutter="0"/>
          <w:cols w:equalWidth="0" w:num="1">
            <w:col w:w="9360"/>
          </w:cols>
        </w:sectPr>
      </w:pPr>
    </w:p>
    <w:p>
      <w:pPr>
        <w:spacing w:after="0" w:line="200" w:lineRule="exact"/>
        <w:rPr>
          <w:rFonts w:ascii="Calibri" w:hAnsi="Calibri" w:eastAsia="Calibri" w:cs="Calibri"/>
          <w:color w:val="auto"/>
          <w:sz w:val="26"/>
          <w:szCs w:val="26"/>
          <w:vertAlign w:val="superscript"/>
        </w:rPr>
      </w:pPr>
    </w:p>
    <w:p>
      <w:pPr>
        <w:spacing w:after="0" w:line="263" w:lineRule="exact"/>
        <w:rPr>
          <w:rFonts w:ascii="Calibri" w:hAnsi="Calibri" w:eastAsia="Calibri" w:cs="Calibri"/>
          <w:color w:val="auto"/>
          <w:sz w:val="26"/>
          <w:szCs w:val="26"/>
          <w:vertAlign w:val="superscript"/>
        </w:rPr>
      </w:pPr>
    </w:p>
    <w:p>
      <w:pPr>
        <w:spacing w:after="0"/>
        <w:ind w:right="-19"/>
        <w:jc w:val="center"/>
        <w:rPr>
          <w:color w:val="auto"/>
          <w:sz w:val="20"/>
          <w:szCs w:val="20"/>
        </w:rPr>
      </w:pPr>
      <w:r>
        <w:rPr>
          <w:rFonts w:ascii="Calibri" w:hAnsi="Calibri" w:eastAsia="Calibri" w:cs="Calibri"/>
          <w:color w:val="auto"/>
          <w:sz w:val="21"/>
          <w:szCs w:val="21"/>
        </w:rPr>
        <w:t>50</w:t>
      </w:r>
    </w:p>
    <w:p>
      <w:pPr>
        <w:sectPr>
          <w:type w:val="continuous"/>
          <w:pgSz w:w="12240" w:h="15840"/>
          <w:pgMar w:top="1434" w:right="1440" w:bottom="155" w:left="1440" w:header="0" w:footer="0" w:gutter="0"/>
          <w:cols w:equalWidth="0" w:num="1">
            <w:col w:w="9360"/>
          </w:cols>
        </w:sectPr>
      </w:pPr>
    </w:p>
    <w:p>
      <w:pPr>
        <w:spacing w:after="0" w:line="414" w:lineRule="auto"/>
        <w:ind w:right="480"/>
        <w:rPr>
          <w:color w:val="auto"/>
          <w:sz w:val="20"/>
          <w:szCs w:val="20"/>
        </w:rPr>
      </w:pPr>
      <w:bookmarkStart w:id="51" w:name="page52"/>
      <w:bookmarkEnd w:id="51"/>
      <w:r>
        <w:rPr>
          <w:rFonts w:ascii="Times New Roman" w:hAnsi="Times New Roman" w:eastAsia="Times New Roman" w:cs="Times New Roman"/>
          <w:color w:val="auto"/>
          <w:sz w:val="24"/>
          <w:szCs w:val="24"/>
        </w:rPr>
        <w:t>unpaid leave in these countries.</w:t>
      </w:r>
      <w:r>
        <w:rPr>
          <w:rFonts w:ascii="Times New Roman" w:hAnsi="Times New Roman" w:eastAsia="Times New Roman" w:cs="Times New Roman"/>
          <w:color w:val="auto"/>
          <w:sz w:val="31"/>
          <w:szCs w:val="31"/>
        </w:rPr>
        <w:t xml:space="preserve"> </w:t>
      </w:r>
      <w:r>
        <w:rPr>
          <w:rFonts w:ascii="Times New Roman" w:hAnsi="Times New Roman" w:eastAsia="Times New Roman" w:cs="Times New Roman"/>
          <w:color w:val="auto"/>
          <w:sz w:val="31"/>
          <w:szCs w:val="31"/>
          <w:vertAlign w:val="superscript"/>
        </w:rPr>
        <w:t>81</w:t>
      </w:r>
      <w:r>
        <w:rPr>
          <w:rFonts w:ascii="Times New Roman" w:hAnsi="Times New Roman" w:eastAsia="Times New Roman" w:cs="Times New Roman"/>
          <w:color w:val="auto"/>
          <w:sz w:val="24"/>
          <w:szCs w:val="24"/>
        </w:rPr>
        <w:t xml:space="preserve"> Figure 2 below shows the list of African nations that grant parental leave with the duration of weeks that each country grants to parents.</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452755</wp:posOffset>
            </wp:positionH>
            <wp:positionV relativeFrom="paragraph">
              <wp:posOffset>6985</wp:posOffset>
            </wp:positionV>
            <wp:extent cx="4581525" cy="2623185"/>
            <wp:effectExtent l="0" t="0" r="9525" b="571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6"/>
                    <a:srcRect/>
                    <a:stretch>
                      <a:fillRect/>
                    </a:stretch>
                  </pic:blipFill>
                  <pic:spPr>
                    <a:xfrm>
                      <a:off x="0" y="0"/>
                      <a:ext cx="4581525" cy="2623185"/>
                    </a:xfrm>
                    <a:prstGeom prst="rect">
                      <a:avLst/>
                    </a:prstGeom>
                    <a:noFill/>
                  </pic:spPr>
                </pic:pic>
              </a:graphicData>
            </a:graphic>
          </wp:anchor>
        </w:drawing>
      </w:r>
    </w:p>
    <w:p>
      <w:pPr>
        <w:spacing w:after="0" w:line="147" w:lineRule="exact"/>
        <w:rPr>
          <w:color w:val="auto"/>
          <w:sz w:val="20"/>
          <w:szCs w:val="20"/>
        </w:rPr>
      </w:pPr>
    </w:p>
    <w:p>
      <w:pPr>
        <w:spacing w:after="0"/>
        <w:ind w:left="2720"/>
        <w:rPr>
          <w:color w:val="auto"/>
          <w:sz w:val="20"/>
          <w:szCs w:val="20"/>
        </w:rPr>
      </w:pPr>
      <w:r>
        <w:rPr>
          <w:rFonts w:ascii="Times New Roman" w:hAnsi="Times New Roman" w:eastAsia="Times New Roman" w:cs="Times New Roman"/>
          <w:b/>
          <w:bCs/>
          <w:color w:val="595959"/>
          <w:sz w:val="28"/>
          <w:szCs w:val="28"/>
        </w:rPr>
        <w:t>Parental Leave Chart 2014</w:t>
      </w:r>
    </w:p>
    <w:p>
      <w:pPr>
        <w:sectPr>
          <w:pgSz w:w="12240" w:h="15840"/>
          <w:pgMar w:top="1434" w:right="1440" w:bottom="155" w:left="1440" w:header="0" w:footer="0" w:gutter="0"/>
          <w:cols w:equalWidth="0" w:num="1">
            <w:col w:w="9360"/>
          </w:cols>
        </w:sectPr>
      </w:pPr>
    </w:p>
    <w:p>
      <w:pPr>
        <w:spacing w:after="0" w:line="200" w:lineRule="exact"/>
        <w:rPr>
          <w:color w:val="auto"/>
          <w:sz w:val="20"/>
          <w:szCs w:val="20"/>
        </w:rPr>
      </w:pPr>
    </w:p>
    <w:p>
      <w:pPr>
        <w:spacing w:after="0" w:line="346" w:lineRule="exact"/>
        <w:rPr>
          <w:color w:val="auto"/>
          <w:sz w:val="20"/>
          <w:szCs w:val="20"/>
        </w:rPr>
      </w:pPr>
    </w:p>
    <w:tbl>
      <w:tblPr>
        <w:tblStyle w:val="3"/>
        <w:tblW w:w="0" w:type="auto"/>
        <w:tblInd w:w="943" w:type="dxa"/>
        <w:tblLayout w:type="fixed"/>
        <w:tblCellMar>
          <w:top w:w="0" w:type="dxa"/>
          <w:left w:w="0" w:type="dxa"/>
          <w:bottom w:w="0" w:type="dxa"/>
          <w:right w:w="0" w:type="dxa"/>
        </w:tblCellMar>
      </w:tblPr>
      <w:tblGrid>
        <w:gridCol w:w="264"/>
      </w:tblGrid>
      <w:tr>
        <w:tblPrEx>
          <w:tblCellMar>
            <w:top w:w="0" w:type="dxa"/>
            <w:left w:w="0" w:type="dxa"/>
            <w:bottom w:w="0" w:type="dxa"/>
            <w:right w:w="0" w:type="dxa"/>
          </w:tblCellMar>
        </w:tblPrEx>
        <w:trPr>
          <w:trHeight w:val="1900" w:hRule="atLeast"/>
        </w:trPr>
        <w:tc>
          <w:tcPr>
            <w:tcW w:w="264" w:type="dxa"/>
            <w:textDirection w:val="btLr"/>
            <w:vAlign w:val="bottom"/>
          </w:tcPr>
          <w:p>
            <w:pPr>
              <w:spacing w:after="0"/>
              <w:rPr>
                <w:color w:val="auto"/>
                <w:sz w:val="20"/>
                <w:szCs w:val="20"/>
              </w:rPr>
            </w:pPr>
            <w:r>
              <w:rPr>
                <w:rFonts w:ascii="Times New Roman" w:hAnsi="Times New Roman" w:eastAsia="Times New Roman" w:cs="Times New Roman"/>
                <w:b/>
                <w:bCs/>
                <w:color w:val="595959"/>
                <w:sz w:val="23"/>
                <w:szCs w:val="23"/>
              </w:rPr>
              <w:t>Duration in Weeks</w:t>
            </w:r>
          </w:p>
        </w:tc>
      </w:tr>
    </w:tbl>
    <w:p>
      <w:pPr>
        <w:spacing w:after="0" w:line="20" w:lineRule="exact"/>
        <w:rPr>
          <w:color w:val="auto"/>
          <w:sz w:val="20"/>
          <w:szCs w:val="20"/>
        </w:rPr>
      </w:pPr>
      <w:r>
        <w:rPr>
          <w:color w:val="auto"/>
          <w:sz w:val="20"/>
          <w:szCs w:val="20"/>
        </w:rPr>
        <w:br w:type="column"/>
      </w:r>
    </w:p>
    <w:p>
      <w:pPr>
        <w:spacing w:after="0" w:line="110" w:lineRule="exact"/>
        <w:rPr>
          <w:color w:val="auto"/>
          <w:sz w:val="20"/>
          <w:szCs w:val="20"/>
        </w:rPr>
      </w:pPr>
    </w:p>
    <w:p>
      <w:pPr>
        <w:spacing w:after="0"/>
        <w:rPr>
          <w:color w:val="auto"/>
          <w:sz w:val="20"/>
          <w:szCs w:val="20"/>
        </w:rPr>
      </w:pPr>
      <w:r>
        <w:rPr>
          <w:rFonts w:ascii="Calibri" w:hAnsi="Calibri" w:eastAsia="Calibri" w:cs="Calibri"/>
          <w:color w:val="595959"/>
          <w:sz w:val="18"/>
          <w:szCs w:val="18"/>
        </w:rPr>
        <w:t>120</w:t>
      </w:r>
    </w:p>
    <w:p>
      <w:pPr>
        <w:spacing w:after="0" w:line="197" w:lineRule="exact"/>
        <w:rPr>
          <w:color w:val="auto"/>
          <w:sz w:val="20"/>
          <w:szCs w:val="20"/>
        </w:rPr>
      </w:pPr>
    </w:p>
    <w:p>
      <w:pPr>
        <w:spacing w:after="0"/>
        <w:rPr>
          <w:color w:val="auto"/>
          <w:sz w:val="20"/>
          <w:szCs w:val="20"/>
        </w:rPr>
      </w:pPr>
      <w:r>
        <w:rPr>
          <w:rFonts w:ascii="Calibri" w:hAnsi="Calibri" w:eastAsia="Calibri" w:cs="Calibri"/>
          <w:color w:val="595959"/>
          <w:sz w:val="18"/>
          <w:szCs w:val="18"/>
        </w:rPr>
        <w:t>100</w:t>
      </w:r>
    </w:p>
    <w:p>
      <w:pPr>
        <w:spacing w:after="0" w:line="196" w:lineRule="exact"/>
        <w:rPr>
          <w:color w:val="auto"/>
          <w:sz w:val="20"/>
          <w:szCs w:val="20"/>
        </w:rPr>
      </w:pPr>
    </w:p>
    <w:p>
      <w:pPr>
        <w:spacing w:after="0"/>
        <w:ind w:left="100"/>
        <w:rPr>
          <w:color w:val="auto"/>
          <w:sz w:val="20"/>
          <w:szCs w:val="20"/>
        </w:rPr>
      </w:pPr>
      <w:r>
        <w:rPr>
          <w:rFonts w:ascii="Calibri" w:hAnsi="Calibri" w:eastAsia="Calibri" w:cs="Calibri"/>
          <w:color w:val="595959"/>
          <w:sz w:val="18"/>
          <w:szCs w:val="18"/>
        </w:rPr>
        <w:t>80</w:t>
      </w:r>
    </w:p>
    <w:p>
      <w:pPr>
        <w:spacing w:after="0" w:line="196" w:lineRule="exact"/>
        <w:rPr>
          <w:color w:val="auto"/>
          <w:sz w:val="20"/>
          <w:szCs w:val="20"/>
        </w:rPr>
      </w:pPr>
    </w:p>
    <w:p>
      <w:pPr>
        <w:spacing w:after="0"/>
        <w:ind w:left="100"/>
        <w:rPr>
          <w:color w:val="auto"/>
          <w:sz w:val="20"/>
          <w:szCs w:val="20"/>
        </w:rPr>
      </w:pPr>
      <w:r>
        <w:rPr>
          <w:rFonts w:ascii="Calibri" w:hAnsi="Calibri" w:eastAsia="Calibri" w:cs="Calibri"/>
          <w:color w:val="595959"/>
          <w:sz w:val="18"/>
          <w:szCs w:val="18"/>
        </w:rPr>
        <w:t>60</w:t>
      </w:r>
    </w:p>
    <w:p>
      <w:pPr>
        <w:spacing w:after="0" w:line="197" w:lineRule="exact"/>
        <w:rPr>
          <w:color w:val="auto"/>
          <w:sz w:val="20"/>
          <w:szCs w:val="20"/>
        </w:rPr>
      </w:pPr>
    </w:p>
    <w:p>
      <w:pPr>
        <w:spacing w:after="0"/>
        <w:ind w:left="100"/>
        <w:rPr>
          <w:color w:val="auto"/>
          <w:sz w:val="20"/>
          <w:szCs w:val="20"/>
        </w:rPr>
      </w:pPr>
      <w:r>
        <w:rPr>
          <w:rFonts w:ascii="Calibri" w:hAnsi="Calibri" w:eastAsia="Calibri" w:cs="Calibri"/>
          <w:color w:val="595959"/>
          <w:sz w:val="18"/>
          <w:szCs w:val="18"/>
        </w:rPr>
        <w:t>40</w:t>
      </w:r>
    </w:p>
    <w:p>
      <w:pPr>
        <w:spacing w:after="0" w:line="196" w:lineRule="exact"/>
        <w:rPr>
          <w:color w:val="auto"/>
          <w:sz w:val="20"/>
          <w:szCs w:val="20"/>
        </w:rPr>
      </w:pPr>
    </w:p>
    <w:p>
      <w:pPr>
        <w:spacing w:after="0"/>
        <w:ind w:left="100"/>
        <w:rPr>
          <w:color w:val="auto"/>
          <w:sz w:val="20"/>
          <w:szCs w:val="20"/>
        </w:rPr>
      </w:pPr>
      <w:r>
        <w:rPr>
          <w:rFonts w:ascii="Calibri" w:hAnsi="Calibri" w:eastAsia="Calibri" w:cs="Calibri"/>
          <w:color w:val="595959"/>
          <w:sz w:val="18"/>
          <w:szCs w:val="18"/>
        </w:rPr>
        <w:t>20</w:t>
      </w:r>
    </w:p>
    <w:p>
      <w:pPr>
        <w:spacing w:after="0" w:line="196" w:lineRule="exact"/>
        <w:rPr>
          <w:color w:val="auto"/>
          <w:sz w:val="20"/>
          <w:szCs w:val="20"/>
        </w:rPr>
      </w:pPr>
    </w:p>
    <w:p>
      <w:pPr>
        <w:spacing w:after="0"/>
        <w:ind w:left="180"/>
        <w:rPr>
          <w:color w:val="auto"/>
          <w:sz w:val="20"/>
          <w:szCs w:val="20"/>
        </w:rPr>
      </w:pPr>
      <w:r>
        <w:rPr>
          <w:rFonts w:ascii="Calibri" w:hAnsi="Calibri" w:eastAsia="Calibri" w:cs="Calibri"/>
          <w:color w:val="595959"/>
          <w:sz w:val="18"/>
          <w:szCs w:val="18"/>
        </w:rPr>
        <w:t>0</w:t>
      </w:r>
    </w:p>
    <w:p>
      <w:pPr>
        <w:spacing w:after="0" w:line="14" w:lineRule="exact"/>
        <w:rPr>
          <w:color w:val="auto"/>
          <w:sz w:val="20"/>
          <w:szCs w:val="20"/>
        </w:rPr>
      </w:pPr>
    </w:p>
    <w:p>
      <w:pPr>
        <w:tabs>
          <w:tab w:val="left" w:pos="2020"/>
          <w:tab w:val="left" w:pos="3080"/>
          <w:tab w:val="left" w:pos="4400"/>
          <w:tab w:val="left" w:pos="5520"/>
        </w:tabs>
        <w:spacing w:after="0"/>
        <w:ind w:left="560"/>
        <w:rPr>
          <w:color w:val="auto"/>
          <w:sz w:val="20"/>
          <w:szCs w:val="20"/>
        </w:rPr>
      </w:pPr>
      <w:r>
        <w:rPr>
          <w:rFonts w:ascii="Calibri" w:hAnsi="Calibri" w:eastAsia="Calibri" w:cs="Calibri"/>
          <w:color w:val="595959"/>
          <w:sz w:val="18"/>
          <w:szCs w:val="18"/>
        </w:rPr>
        <w:t>Burkina Faso</w:t>
      </w:r>
      <w:r>
        <w:rPr>
          <w:color w:val="auto"/>
          <w:sz w:val="20"/>
          <w:szCs w:val="20"/>
        </w:rPr>
        <w:tab/>
      </w:r>
      <w:r>
        <w:rPr>
          <w:rFonts w:ascii="Calibri" w:hAnsi="Calibri" w:eastAsia="Calibri" w:cs="Calibri"/>
          <w:color w:val="595959"/>
          <w:sz w:val="18"/>
          <w:szCs w:val="18"/>
        </w:rPr>
        <w:t>Chad</w:t>
      </w:r>
      <w:r>
        <w:rPr>
          <w:color w:val="auto"/>
          <w:sz w:val="20"/>
          <w:szCs w:val="20"/>
        </w:rPr>
        <w:tab/>
      </w:r>
      <w:r>
        <w:rPr>
          <w:rFonts w:ascii="Calibri" w:hAnsi="Calibri" w:eastAsia="Calibri" w:cs="Calibri"/>
          <w:color w:val="595959"/>
          <w:sz w:val="18"/>
          <w:szCs w:val="18"/>
        </w:rPr>
        <w:t>Morroco</w:t>
      </w:r>
      <w:r>
        <w:rPr>
          <w:color w:val="auto"/>
          <w:sz w:val="20"/>
          <w:szCs w:val="20"/>
        </w:rPr>
        <w:tab/>
      </w:r>
      <w:r>
        <w:rPr>
          <w:rFonts w:ascii="Calibri" w:hAnsi="Calibri" w:eastAsia="Calibri" w:cs="Calibri"/>
          <w:color w:val="595959"/>
          <w:sz w:val="18"/>
          <w:szCs w:val="18"/>
        </w:rPr>
        <w:t>Egypt</w:t>
      </w:r>
      <w:r>
        <w:rPr>
          <w:color w:val="auto"/>
          <w:sz w:val="20"/>
          <w:szCs w:val="20"/>
        </w:rPr>
        <w:tab/>
      </w:r>
      <w:r>
        <w:rPr>
          <w:rFonts w:ascii="Calibri" w:hAnsi="Calibri" w:eastAsia="Calibri" w:cs="Calibri"/>
          <w:color w:val="595959"/>
          <w:sz w:val="18"/>
          <w:szCs w:val="18"/>
        </w:rPr>
        <w:t>Guinea</w:t>
      </w:r>
    </w:p>
    <w:p>
      <w:pPr>
        <w:spacing w:after="0" w:line="69" w:lineRule="exact"/>
        <w:rPr>
          <w:color w:val="auto"/>
          <w:sz w:val="20"/>
          <w:szCs w:val="20"/>
        </w:rPr>
      </w:pPr>
    </w:p>
    <w:p>
      <w:pPr>
        <w:spacing w:after="0"/>
        <w:ind w:left="2200"/>
        <w:rPr>
          <w:color w:val="auto"/>
          <w:sz w:val="20"/>
          <w:szCs w:val="20"/>
        </w:rPr>
      </w:pPr>
      <w:r>
        <w:rPr>
          <w:rFonts w:ascii="Times New Roman" w:hAnsi="Times New Roman" w:eastAsia="Times New Roman" w:cs="Times New Roman"/>
          <w:b/>
          <w:bCs/>
          <w:color w:val="595959"/>
          <w:sz w:val="22"/>
          <w:szCs w:val="22"/>
        </w:rPr>
        <w:t>African Countries</w:t>
      </w:r>
    </w:p>
    <w:p>
      <w:pPr>
        <w:spacing w:after="0" w:line="200" w:lineRule="exact"/>
        <w:rPr>
          <w:color w:val="auto"/>
          <w:sz w:val="20"/>
          <w:szCs w:val="20"/>
        </w:rPr>
      </w:pPr>
    </w:p>
    <w:p>
      <w:pPr>
        <w:sectPr>
          <w:type w:val="continuous"/>
          <w:pgSz w:w="12240" w:h="15840"/>
          <w:pgMar w:top="1434" w:right="1440" w:bottom="155" w:left="1440" w:header="0" w:footer="0" w:gutter="0"/>
          <w:cols w:equalWidth="0" w:num="2">
            <w:col w:w="1207" w:space="93"/>
            <w:col w:w="8060"/>
          </w:cols>
        </w:sectPr>
      </w:pPr>
    </w:p>
    <w:p>
      <w:pPr>
        <w:spacing w:after="0" w:line="315"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auto"/>
          <w:sz w:val="24"/>
          <w:szCs w:val="24"/>
        </w:rPr>
        <w:t>Figure. 2 Parental Leave Chart of Selected African Countries</w:t>
      </w:r>
    </w:p>
    <w:p>
      <w:pPr>
        <w:spacing w:after="0" w:line="11" w:lineRule="exact"/>
        <w:rPr>
          <w:color w:val="auto"/>
          <w:sz w:val="20"/>
          <w:szCs w:val="20"/>
        </w:rPr>
      </w:pPr>
    </w:p>
    <w:p>
      <w:pPr>
        <w:spacing w:after="0" w:line="235" w:lineRule="auto"/>
        <w:ind w:right="240"/>
        <w:rPr>
          <w:color w:val="auto"/>
          <w:sz w:val="20"/>
          <w:szCs w:val="20"/>
        </w:rPr>
      </w:pPr>
      <w:r>
        <w:rPr>
          <w:rFonts w:ascii="Times New Roman" w:hAnsi="Times New Roman" w:eastAsia="Times New Roman" w:cs="Times New Roman"/>
          <w:color w:val="auto"/>
          <w:sz w:val="20"/>
          <w:szCs w:val="20"/>
        </w:rPr>
        <w:t>(Source: Data adapted from International Labour Office (ILO), Maternity and Paternity at Work Law and Practice across the World (Geneva, 2014), 150-153, accessed on July 30, 2019, Appendix IV.)</w:t>
      </w:r>
    </w:p>
    <w:p>
      <w:pPr>
        <w:spacing w:after="0" w:line="245" w:lineRule="exact"/>
        <w:rPr>
          <w:color w:val="auto"/>
          <w:sz w:val="20"/>
          <w:szCs w:val="20"/>
        </w:rPr>
      </w:pPr>
    </w:p>
    <w:p>
      <w:pPr>
        <w:spacing w:after="0" w:line="431" w:lineRule="auto"/>
        <w:ind w:firstLine="721"/>
        <w:rPr>
          <w:color w:val="auto"/>
          <w:sz w:val="20"/>
          <w:szCs w:val="20"/>
        </w:rPr>
      </w:pPr>
      <w:r>
        <w:rPr>
          <w:rFonts w:ascii="Times New Roman" w:hAnsi="Times New Roman" w:eastAsia="Times New Roman" w:cs="Times New Roman"/>
          <w:color w:val="auto"/>
          <w:sz w:val="24"/>
          <w:szCs w:val="24"/>
        </w:rPr>
        <w:t>Mordi, Mmieh, and Ojo’s studies explain that dependent care arrangements such as onsite childcare and eldercare centers need to be put in place by organizations. Their research then reveals that child-care centers are available at the headquarters of banks in Nigeria but not the branch offices that are situated in various parts of Nigeria.</w:t>
      </w:r>
      <w:r>
        <w:rPr>
          <w:rFonts w:ascii="Times New Roman" w:hAnsi="Times New Roman" w:eastAsia="Times New Roman" w:cs="Times New Roman"/>
          <w:color w:val="auto"/>
          <w:sz w:val="31"/>
          <w:szCs w:val="31"/>
          <w:vertAlign w:val="superscript"/>
        </w:rPr>
        <w:t>82</w:t>
      </w:r>
      <w:r>
        <w:rPr>
          <w:rFonts w:ascii="Times New Roman" w:hAnsi="Times New Roman" w:eastAsia="Times New Roman" w:cs="Times New Roman"/>
          <w:color w:val="auto"/>
          <w:sz w:val="24"/>
          <w:szCs w:val="24"/>
        </w:rPr>
        <w:t xml:space="preserve"> Ojo, Salau, and Falola’s research also reveals that childcare centers are available in Nigerian banks</w:t>
      </w:r>
      <w:r>
        <w:rPr>
          <w:rFonts w:ascii="Times New Roman" w:hAnsi="Times New Roman" w:eastAsia="Times New Roman" w:cs="Times New Roman"/>
          <w:color w:val="auto"/>
          <w:sz w:val="31"/>
          <w:szCs w:val="31"/>
        </w:rPr>
        <w:t xml:space="preserve"> </w:t>
      </w:r>
      <w:r>
        <w:rPr>
          <w:rFonts w:ascii="Times New Roman" w:hAnsi="Times New Roman" w:eastAsia="Times New Roman" w:cs="Times New Roman"/>
          <w:color w:val="auto"/>
          <w:sz w:val="31"/>
          <w:szCs w:val="31"/>
          <w:vertAlign w:val="superscript"/>
        </w:rPr>
        <w:t>83</w:t>
      </w:r>
    </w:p>
    <w:p>
      <w:pPr>
        <w:spacing w:after="0" w:line="3" w:lineRule="exact"/>
        <w:rPr>
          <w:color w:val="auto"/>
          <w:sz w:val="20"/>
          <w:szCs w:val="20"/>
        </w:rPr>
      </w:pPr>
    </w:p>
    <w:p>
      <w:pPr>
        <w:spacing w:after="0" w:line="487" w:lineRule="auto"/>
        <w:ind w:right="380" w:firstLine="721"/>
        <w:jc w:val="both"/>
        <w:rPr>
          <w:color w:val="auto"/>
          <w:sz w:val="20"/>
          <w:szCs w:val="20"/>
        </w:rPr>
      </w:pPr>
      <w:r>
        <w:rPr>
          <w:rFonts w:ascii="Times New Roman" w:hAnsi="Times New Roman" w:eastAsia="Times New Roman" w:cs="Times New Roman"/>
          <w:color w:val="auto"/>
          <w:sz w:val="23"/>
          <w:szCs w:val="23"/>
        </w:rPr>
        <w:t>Mordi, Mmieh, and Ojo define flexitime as “an arrangement that allows individuals to determine the number of hours they want to work in their place of work.”</w:t>
      </w:r>
      <w:r>
        <w:rPr>
          <w:rFonts w:ascii="Times New Roman" w:hAnsi="Times New Roman" w:eastAsia="Times New Roman" w:cs="Times New Roman"/>
          <w:color w:val="auto"/>
          <w:sz w:val="26"/>
          <w:szCs w:val="26"/>
          <w:vertAlign w:val="superscript"/>
        </w:rPr>
        <w:t>84</w:t>
      </w:r>
      <w:r>
        <w:rPr>
          <w:rFonts w:ascii="Times New Roman" w:hAnsi="Times New Roman" w:eastAsia="Times New Roman" w:cs="Times New Roman"/>
          <w:color w:val="auto"/>
          <w:sz w:val="23"/>
          <w:szCs w:val="23"/>
        </w:rPr>
        <w:t xml:space="preserve"> This arrangement gives workers an opportunity to decide the way they want their lives to be, which is a great</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606425</wp:posOffset>
                </wp:positionV>
                <wp:extent cx="1829435" cy="0"/>
                <wp:effectExtent l="0" t="4445" r="0" b="5080"/>
                <wp:wrapNone/>
                <wp:docPr id="46" name="Shape 46"/>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3">
                          <a:solidFill>
                            <a:srgbClr val="000000"/>
                          </a:solidFill>
                          <a:miter lim="800000"/>
                        </a:ln>
                      </wps:spPr>
                      <wps:bodyPr/>
                    </wps:wsp>
                  </a:graphicData>
                </a:graphic>
              </wp:anchor>
            </w:drawing>
          </mc:Choice>
          <mc:Fallback>
            <w:pict>
              <v:line id="Shape 46" o:spid="_x0000_s1026" o:spt="20" style="position:absolute;left:0pt;margin-left:0pt;margin-top:47.75pt;height:0pt;width:144.05pt;z-index:-251657216;mso-width-relative:page;mso-height-relative:page;" fillcolor="#FFFFFF" filled="t" stroked="t" coordsize="21600,21600" o:allowincell="f" o:gfxdata="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J/rJTU&#10;AAAABgEAAA8AAAAAAAAAAQAgAAAAIgAAAGRycy9kb3ducmV2LnhtbFBLAQIUABQAAAAIAIdO4kDa&#10;NklBsgEAAJsDAAAOAAAAAAAAAAEAIAAAACMBAABkcnMvZTJvRG9jLnhtbFBLBQYAAAAABgAGAFkB&#10;AABHBQAAAAA=&#10;">
                <v:fill on="t" focussize="0,0"/>
                <v:stroke weight="0.71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4" w:lineRule="exact"/>
        <w:rPr>
          <w:color w:val="auto"/>
          <w:sz w:val="20"/>
          <w:szCs w:val="20"/>
        </w:rPr>
      </w:pPr>
    </w:p>
    <w:p>
      <w:pPr>
        <w:numPr>
          <w:ilvl w:val="0"/>
          <w:numId w:val="49"/>
        </w:numPr>
        <w:tabs>
          <w:tab w:val="left" w:pos="180"/>
        </w:tabs>
        <w:spacing w:after="0"/>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ILO, 64.</w:t>
      </w:r>
    </w:p>
    <w:p>
      <w:pPr>
        <w:spacing w:after="0" w:line="43" w:lineRule="exact"/>
        <w:rPr>
          <w:rFonts w:ascii="Calibri" w:hAnsi="Calibri" w:eastAsia="Calibri" w:cs="Calibri"/>
          <w:color w:val="auto"/>
          <w:sz w:val="26"/>
          <w:szCs w:val="26"/>
          <w:vertAlign w:val="superscript"/>
        </w:rPr>
      </w:pPr>
    </w:p>
    <w:p>
      <w:pPr>
        <w:numPr>
          <w:ilvl w:val="0"/>
          <w:numId w:val="49"/>
        </w:numPr>
        <w:tabs>
          <w:tab w:val="left" w:pos="180"/>
        </w:tabs>
        <w:spacing w:after="0" w:line="197" w:lineRule="auto"/>
        <w:ind w:left="180" w:hanging="180"/>
        <w:rPr>
          <w:rFonts w:ascii="Calibri" w:hAnsi="Calibri" w:eastAsia="Calibri" w:cs="Calibri"/>
          <w:color w:val="auto"/>
          <w:sz w:val="20"/>
          <w:szCs w:val="20"/>
          <w:vertAlign w:val="superscript"/>
        </w:rPr>
      </w:pPr>
      <w:r>
        <w:rPr>
          <w:rFonts w:ascii="Calibri" w:hAnsi="Calibri" w:eastAsia="Calibri" w:cs="Calibri"/>
          <w:color w:val="auto"/>
          <w:sz w:val="16"/>
          <w:szCs w:val="16"/>
        </w:rPr>
        <w:t>Mordi, Mmieh, and Ojo, 67.</w:t>
      </w:r>
    </w:p>
    <w:p>
      <w:pPr>
        <w:spacing w:after="0" w:line="44" w:lineRule="exact"/>
        <w:rPr>
          <w:rFonts w:ascii="Calibri" w:hAnsi="Calibri" w:eastAsia="Calibri" w:cs="Calibri"/>
          <w:color w:val="auto"/>
          <w:sz w:val="20"/>
          <w:szCs w:val="20"/>
          <w:vertAlign w:val="superscript"/>
        </w:rPr>
      </w:pPr>
    </w:p>
    <w:p>
      <w:pPr>
        <w:numPr>
          <w:ilvl w:val="0"/>
          <w:numId w:val="49"/>
        </w:numPr>
        <w:tabs>
          <w:tab w:val="left" w:pos="180"/>
        </w:tabs>
        <w:spacing w:after="0" w:line="197" w:lineRule="auto"/>
        <w:ind w:left="180" w:hanging="180"/>
        <w:rPr>
          <w:rFonts w:ascii="Calibri" w:hAnsi="Calibri" w:eastAsia="Calibri" w:cs="Calibri"/>
          <w:color w:val="auto"/>
          <w:sz w:val="20"/>
          <w:szCs w:val="20"/>
          <w:vertAlign w:val="superscript"/>
        </w:rPr>
      </w:pPr>
      <w:r>
        <w:rPr>
          <w:rFonts w:ascii="Calibri" w:hAnsi="Calibri" w:eastAsia="Calibri" w:cs="Calibri"/>
          <w:color w:val="auto"/>
          <w:sz w:val="16"/>
          <w:szCs w:val="16"/>
        </w:rPr>
        <w:t>Ojo, Salau, and Falola, 11.</w:t>
      </w:r>
    </w:p>
    <w:p>
      <w:pPr>
        <w:spacing w:after="0" w:line="26" w:lineRule="exact"/>
        <w:rPr>
          <w:rFonts w:ascii="Calibri" w:hAnsi="Calibri" w:eastAsia="Calibri" w:cs="Calibri"/>
          <w:color w:val="auto"/>
          <w:sz w:val="20"/>
          <w:szCs w:val="20"/>
          <w:vertAlign w:val="superscript"/>
        </w:rPr>
      </w:pPr>
    </w:p>
    <w:p>
      <w:pPr>
        <w:numPr>
          <w:ilvl w:val="0"/>
          <w:numId w:val="49"/>
        </w:numPr>
        <w:tabs>
          <w:tab w:val="left" w:pos="180"/>
        </w:tabs>
        <w:spacing w:after="0" w:line="187" w:lineRule="auto"/>
        <w:ind w:left="180" w:hanging="180"/>
        <w:rPr>
          <w:rFonts w:ascii="Calibri" w:hAnsi="Calibri" w:eastAsia="Calibri" w:cs="Calibri"/>
          <w:color w:val="auto"/>
          <w:sz w:val="23"/>
          <w:szCs w:val="23"/>
          <w:vertAlign w:val="superscript"/>
        </w:rPr>
      </w:pPr>
      <w:r>
        <w:rPr>
          <w:rFonts w:ascii="Calibri" w:hAnsi="Calibri" w:eastAsia="Calibri" w:cs="Calibri"/>
          <w:color w:val="auto"/>
          <w:sz w:val="18"/>
          <w:szCs w:val="18"/>
        </w:rPr>
        <w:t>Ibid., 66</w:t>
      </w:r>
    </w:p>
    <w:p>
      <w:pPr>
        <w:sectPr>
          <w:type w:val="continuous"/>
          <w:pgSz w:w="12240" w:h="15840"/>
          <w:pgMar w:top="1434" w:right="1440" w:bottom="155" w:left="1440" w:header="0" w:footer="0" w:gutter="0"/>
          <w:cols w:equalWidth="0" w:num="1">
            <w:col w:w="9360"/>
          </w:cols>
        </w:sectPr>
      </w:pPr>
    </w:p>
    <w:p>
      <w:pPr>
        <w:spacing w:after="0" w:line="200" w:lineRule="exact"/>
        <w:rPr>
          <w:color w:val="auto"/>
          <w:sz w:val="20"/>
          <w:szCs w:val="20"/>
        </w:rPr>
      </w:pPr>
    </w:p>
    <w:p>
      <w:pPr>
        <w:spacing w:after="0" w:line="263"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1"/>
          <w:szCs w:val="21"/>
        </w:rPr>
        <w:t>51</w:t>
      </w:r>
    </w:p>
    <w:p>
      <w:pPr>
        <w:sectPr>
          <w:type w:val="continuous"/>
          <w:pgSz w:w="12240" w:h="15840"/>
          <w:pgMar w:top="1434" w:right="1440" w:bottom="155" w:left="1440" w:header="0" w:footer="0" w:gutter="0"/>
          <w:cols w:equalWidth="0" w:num="1">
            <w:col w:w="9360"/>
          </w:cols>
        </w:sectPr>
      </w:pPr>
    </w:p>
    <w:p>
      <w:pPr>
        <w:spacing w:after="0" w:line="12" w:lineRule="exact"/>
        <w:rPr>
          <w:color w:val="auto"/>
          <w:sz w:val="20"/>
          <w:szCs w:val="20"/>
        </w:rPr>
      </w:pPr>
      <w:bookmarkStart w:id="52" w:name="page53"/>
      <w:bookmarkEnd w:id="52"/>
    </w:p>
    <w:p>
      <w:pPr>
        <w:spacing w:after="0" w:line="469" w:lineRule="auto"/>
        <w:ind w:right="760"/>
        <w:rPr>
          <w:color w:val="auto"/>
          <w:sz w:val="20"/>
          <w:szCs w:val="20"/>
        </w:rPr>
      </w:pPr>
      <w:r>
        <w:rPr>
          <w:rFonts w:ascii="Times New Roman" w:hAnsi="Times New Roman" w:eastAsia="Times New Roman" w:cs="Times New Roman"/>
          <w:color w:val="auto"/>
          <w:sz w:val="24"/>
          <w:szCs w:val="24"/>
        </w:rPr>
        <w:t>initiative. Unfortunately, Mordi, Mmieh, and Ojo acknowledge that it is difficult for bank employees’ to decide when they would like to work.</w:t>
      </w:r>
    </w:p>
    <w:p>
      <w:pPr>
        <w:spacing w:after="0" w:line="26" w:lineRule="exact"/>
        <w:rPr>
          <w:color w:val="auto"/>
          <w:sz w:val="20"/>
          <w:szCs w:val="20"/>
        </w:rPr>
      </w:pPr>
    </w:p>
    <w:p>
      <w:pPr>
        <w:spacing w:after="0" w:line="478" w:lineRule="auto"/>
        <w:ind w:right="20" w:firstLine="721"/>
        <w:rPr>
          <w:color w:val="auto"/>
          <w:sz w:val="20"/>
          <w:szCs w:val="20"/>
        </w:rPr>
      </w:pPr>
      <w:r>
        <w:rPr>
          <w:rFonts w:ascii="Times New Roman" w:hAnsi="Times New Roman" w:eastAsia="Times New Roman" w:cs="Times New Roman"/>
          <w:color w:val="auto"/>
          <w:sz w:val="24"/>
          <w:szCs w:val="24"/>
        </w:rPr>
        <w:t>In summary, the aim of the literature review was to examine selected, but critical</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scholarship on the topic of WLB and to situate the work in the scholarly conversation. One of the highlights of this review is the discussion of theoretical concepts that are relevant to work-life balance discourse. These concepts focus on the sources of work-life imbalance that employees encounter and work-life balance policies. Again, this review discussed the concepts and theories on work-life balance challenges from the perspective of what male and female employees encounter, thus giving an inclusive overview of work-life balance challenges.</w:t>
      </w:r>
    </w:p>
    <w:p>
      <w:pPr>
        <w:sectPr>
          <w:pgSz w:w="12240" w:h="15840"/>
          <w:pgMar w:top="1440" w:right="1440" w:bottom="155"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0"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1"/>
          <w:szCs w:val="21"/>
        </w:rPr>
        <w:t>52</w:t>
      </w:r>
    </w:p>
    <w:p>
      <w:pPr>
        <w:sectPr>
          <w:type w:val="continuous"/>
          <w:pgSz w:w="12240" w:h="15840"/>
          <w:pgMar w:top="1440" w:right="1440" w:bottom="155" w:left="1440" w:header="0" w:footer="0" w:gutter="0"/>
          <w:cols w:equalWidth="0" w:num="1">
            <w:col w:w="9360"/>
          </w:cols>
        </w:sectPr>
      </w:pPr>
    </w:p>
    <w:p>
      <w:pPr>
        <w:spacing w:after="0"/>
        <w:jc w:val="center"/>
        <w:rPr>
          <w:color w:val="auto"/>
          <w:sz w:val="20"/>
          <w:szCs w:val="20"/>
        </w:rPr>
      </w:pPr>
      <w:bookmarkStart w:id="53" w:name="page54"/>
      <w:bookmarkEnd w:id="53"/>
      <w:r>
        <w:rPr>
          <w:rFonts w:ascii="Times New Roman" w:hAnsi="Times New Roman" w:eastAsia="Times New Roman" w:cs="Times New Roman"/>
          <w:color w:val="auto"/>
          <w:sz w:val="24"/>
          <w:szCs w:val="24"/>
        </w:rPr>
        <w:t>CHAPTER 3</w:t>
      </w:r>
    </w:p>
    <w:p>
      <w:pPr>
        <w:spacing w:after="0" w:line="18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ETHICS OF CARE AS A THEORETICAL APPROACH TO WORK-LIFE BALANCE</w:t>
      </w:r>
    </w:p>
    <w:p>
      <w:pPr>
        <w:spacing w:after="0" w:line="277"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DISCOURSE</w:t>
      </w:r>
    </w:p>
    <w:p>
      <w:pPr>
        <w:spacing w:after="0" w:line="288" w:lineRule="exact"/>
        <w:rPr>
          <w:color w:val="auto"/>
          <w:sz w:val="20"/>
          <w:szCs w:val="20"/>
        </w:rPr>
      </w:pPr>
    </w:p>
    <w:p>
      <w:pPr>
        <w:spacing w:after="0" w:line="465" w:lineRule="auto"/>
        <w:ind w:right="120" w:firstLine="721"/>
        <w:rPr>
          <w:color w:val="auto"/>
          <w:sz w:val="20"/>
          <w:szCs w:val="20"/>
        </w:rPr>
      </w:pPr>
      <w:r>
        <w:rPr>
          <w:rFonts w:ascii="Times New Roman" w:hAnsi="Times New Roman" w:eastAsia="Times New Roman" w:cs="Times New Roman"/>
          <w:color w:val="auto"/>
          <w:sz w:val="24"/>
          <w:szCs w:val="24"/>
        </w:rPr>
        <w:t>Ethics of care is a feminist ethics that focuses on meeting the needs of particular others. This theory promotes the relatedness of humans. The theory developed based on the perception of women’s morality as being weak. The theory also developed in opposition to the Kantian and utilitarian perspective of care as based on reason. These theories define care as a form of virtue ethics that deems women’s perception of care as irrational. This ethics perceive women as emotional and dependent and do not see women’s agency as a way of reason and achieving justice. However, care ethics deviate from these traditional masculine reasons of persons as individualistic, rational, self-sufficient, and self-interested. With care ethics, persons are relational, responsiveness, dependent, and emotional.</w:t>
      </w:r>
      <w:r>
        <w:rPr>
          <w:rFonts w:ascii="Times New Roman" w:hAnsi="Times New Roman" w:eastAsia="Times New Roman" w:cs="Times New Roman"/>
          <w:color w:val="auto"/>
          <w:sz w:val="31"/>
          <w:szCs w:val="31"/>
          <w:vertAlign w:val="superscript"/>
        </w:rPr>
        <w:t>1</w:t>
      </w:r>
    </w:p>
    <w:p>
      <w:pPr>
        <w:spacing w:after="0" w:line="1" w:lineRule="exact"/>
        <w:rPr>
          <w:color w:val="auto"/>
          <w:sz w:val="20"/>
          <w:szCs w:val="20"/>
        </w:rPr>
      </w:pPr>
    </w:p>
    <w:p>
      <w:pPr>
        <w:spacing w:after="0" w:line="476" w:lineRule="auto"/>
        <w:ind w:right="40" w:firstLine="721"/>
        <w:rPr>
          <w:color w:val="auto"/>
          <w:sz w:val="20"/>
          <w:szCs w:val="20"/>
        </w:rPr>
      </w:pPr>
      <w:r>
        <w:rPr>
          <w:rFonts w:ascii="Times New Roman" w:hAnsi="Times New Roman" w:eastAsia="Times New Roman" w:cs="Times New Roman"/>
          <w:color w:val="auto"/>
          <w:sz w:val="23"/>
          <w:szCs w:val="23"/>
        </w:rPr>
        <w:t>It is important to take a brief look into the foundation of ethics of care to understand the ideas that influenced its growth. The development of care ethics can be found in the works of liberal theorists such as Mary Wollstonecraft, John Stuart Mill, and Harriet Taylor during the Enlightenment and post-Enlightenment eras.</w:t>
      </w:r>
      <w:r>
        <w:rPr>
          <w:rFonts w:ascii="Times New Roman" w:hAnsi="Times New Roman" w:eastAsia="Times New Roman" w:cs="Times New Roman"/>
          <w:color w:val="auto"/>
          <w:sz w:val="30"/>
          <w:szCs w:val="30"/>
          <w:vertAlign w:val="superscript"/>
        </w:rPr>
        <w:t>2</w:t>
      </w:r>
      <w:r>
        <w:rPr>
          <w:rFonts w:ascii="Times New Roman" w:hAnsi="Times New Roman" w:eastAsia="Times New Roman" w:cs="Times New Roman"/>
          <w:color w:val="auto"/>
          <w:sz w:val="23"/>
          <w:szCs w:val="23"/>
        </w:rPr>
        <w:t xml:space="preserve"> These theorists through their works pushed for the equality of women and women’s access to political rights. They thereby advanced the citizenship of women in society through the ideals of individual freedom, rationality, and equality. The ideals of these liberal theorists thus lay the foundation for the development of care ethics beyond</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149225</wp:posOffset>
                </wp:positionV>
                <wp:extent cx="1829435" cy="0"/>
                <wp:effectExtent l="0" t="4445" r="0" b="5080"/>
                <wp:wrapNone/>
                <wp:docPr id="47" name="Shape 47"/>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3">
                          <a:solidFill>
                            <a:srgbClr val="000000"/>
                          </a:solidFill>
                          <a:miter lim="800000"/>
                        </a:ln>
                      </wps:spPr>
                      <wps:bodyPr/>
                    </wps:wsp>
                  </a:graphicData>
                </a:graphic>
              </wp:anchor>
            </w:drawing>
          </mc:Choice>
          <mc:Fallback>
            <w:pict>
              <v:line id="Shape 47" o:spid="_x0000_s1026" o:spt="20" style="position:absolute;left:0pt;margin-left:0pt;margin-top:11.75pt;height:0pt;width:144.05pt;z-index:-251657216;mso-width-relative:page;mso-height-relative:page;" fillcolor="#FFFFFF" filled="t" stroked="t" coordsize="21600,21600" o:allowincell="f" o:gfxdata="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j7SgA&#10;1QAAAAYBAAAPAAAAAAAAAAEAIAAAACIAAABkcnMvZG93bnJldi54bWxQSwECFAAUAAAACACHTuJA&#10;Rv/BXrIBAACbAwAADgAAAAAAAAABACAAAAAkAQAAZHJzL2Uyb0RvYy54bWxQSwUGAAAAAAYABgBZ&#10;AQAASAUAAAAA&#10;">
                <v:fill on="t" focussize="0,0"/>
                <v:stroke weight="0.71992125984252pt" color="#000000" miterlimit="8" joinstyle="miter"/>
                <v:imagedata o:title=""/>
                <o:lock v:ext="edit" aspectratio="f"/>
              </v:line>
            </w:pict>
          </mc:Fallback>
        </mc:AlternateContent>
      </w:r>
    </w:p>
    <w:p>
      <w:pPr>
        <w:spacing w:after="0" w:line="248" w:lineRule="exact"/>
        <w:rPr>
          <w:color w:val="auto"/>
          <w:sz w:val="20"/>
          <w:szCs w:val="20"/>
        </w:rPr>
      </w:pPr>
    </w:p>
    <w:p>
      <w:pPr>
        <w:numPr>
          <w:ilvl w:val="0"/>
          <w:numId w:val="50"/>
        </w:numPr>
        <w:tabs>
          <w:tab w:val="left" w:pos="120"/>
        </w:tabs>
        <w:spacing w:after="0"/>
        <w:ind w:left="120" w:hanging="120"/>
        <w:rPr>
          <w:rFonts w:ascii="Calibri" w:hAnsi="Calibri" w:eastAsia="Calibri" w:cs="Calibri"/>
          <w:color w:val="auto"/>
          <w:sz w:val="26"/>
          <w:szCs w:val="26"/>
          <w:vertAlign w:val="superscript"/>
        </w:rPr>
      </w:pPr>
      <w:r>
        <w:rPr>
          <w:rFonts w:ascii="Calibri" w:hAnsi="Calibri" w:eastAsia="Calibri" w:cs="Calibri"/>
          <w:color w:val="auto"/>
          <w:sz w:val="20"/>
          <w:szCs w:val="20"/>
        </w:rPr>
        <w:t>Marilyn Friedman, “Review: Care Ethics and Moral Theory: Review Essay of Virginia Held,</w:t>
      </w:r>
    </w:p>
    <w:p>
      <w:pPr>
        <w:spacing w:after="0" w:line="1" w:lineRule="exact"/>
        <w:rPr>
          <w:color w:val="auto"/>
          <w:sz w:val="20"/>
          <w:szCs w:val="20"/>
        </w:rPr>
      </w:pPr>
    </w:p>
    <w:p>
      <w:pPr>
        <w:spacing w:after="0"/>
        <w:rPr>
          <w:color w:val="auto"/>
          <w:sz w:val="20"/>
          <w:szCs w:val="20"/>
        </w:rPr>
      </w:pPr>
      <w:r>
        <w:rPr>
          <w:rFonts w:ascii="Calibri" w:hAnsi="Calibri" w:eastAsia="Calibri" w:cs="Calibri"/>
          <w:color w:val="auto"/>
          <w:sz w:val="20"/>
          <w:szCs w:val="20"/>
        </w:rPr>
        <w:t xml:space="preserve">‘The Ethics of Care,’” </w:t>
      </w:r>
      <w:r>
        <w:rPr>
          <w:rFonts w:ascii="Calibri" w:hAnsi="Calibri" w:eastAsia="Calibri" w:cs="Calibri"/>
          <w:i/>
          <w:iCs/>
          <w:color w:val="auto"/>
          <w:sz w:val="20"/>
          <w:szCs w:val="20"/>
        </w:rPr>
        <w:t>Philosophy and Phenomenological Research</w:t>
      </w:r>
      <w:r>
        <w:rPr>
          <w:rFonts w:ascii="Calibri" w:hAnsi="Calibri" w:eastAsia="Calibri" w:cs="Calibri"/>
          <w:color w:val="auto"/>
          <w:sz w:val="20"/>
          <w:szCs w:val="20"/>
        </w:rPr>
        <w:t xml:space="preserve"> 77 no 2, (September 2008): 550, JSTOR.</w:t>
      </w:r>
    </w:p>
    <w:p>
      <w:pPr>
        <w:spacing w:after="0" w:line="48" w:lineRule="exact"/>
        <w:rPr>
          <w:color w:val="auto"/>
          <w:sz w:val="20"/>
          <w:szCs w:val="20"/>
        </w:rPr>
      </w:pPr>
    </w:p>
    <w:p>
      <w:pPr>
        <w:numPr>
          <w:ilvl w:val="0"/>
          <w:numId w:val="51"/>
        </w:numPr>
        <w:tabs>
          <w:tab w:val="left" w:pos="120"/>
        </w:tabs>
        <w:spacing w:after="0" w:line="190" w:lineRule="auto"/>
        <w:ind w:right="600"/>
        <w:rPr>
          <w:rFonts w:ascii="Calibri" w:hAnsi="Calibri" w:eastAsia="Calibri" w:cs="Calibri"/>
          <w:color w:val="auto"/>
          <w:sz w:val="28"/>
          <w:szCs w:val="28"/>
          <w:vertAlign w:val="superscript"/>
        </w:rPr>
      </w:pPr>
      <w:r>
        <w:rPr>
          <w:rFonts w:ascii="Calibri" w:hAnsi="Calibri" w:eastAsia="Calibri" w:cs="Calibri"/>
          <w:color w:val="auto"/>
          <w:sz w:val="20"/>
          <w:szCs w:val="20"/>
        </w:rPr>
        <w:t>For an in-depth understanding of the ideas of these liberal theorists consult: Daniel Engster</w:t>
      </w:r>
      <w:r>
        <w:rPr>
          <w:rFonts w:ascii="Calibri" w:hAnsi="Calibri" w:eastAsia="Calibri" w:cs="Calibri"/>
          <w:color w:val="auto"/>
          <w:sz w:val="22"/>
          <w:szCs w:val="22"/>
        </w:rPr>
        <w:t>,</w:t>
      </w:r>
      <w:r>
        <w:rPr>
          <w:rFonts w:ascii="Calibri" w:hAnsi="Calibri" w:eastAsia="Calibri" w:cs="Calibri"/>
          <w:color w:val="auto"/>
          <w:sz w:val="20"/>
          <w:szCs w:val="20"/>
        </w:rPr>
        <w:t xml:space="preserve"> “Mary Wollstonecraft’s Nurturing Liberalism: Between an Ethic of Justice and Care,</w:t>
      </w:r>
      <w:r>
        <w:rPr>
          <w:rFonts w:ascii="Calibri" w:hAnsi="Calibri" w:eastAsia="Calibri" w:cs="Calibri"/>
          <w:i/>
          <w:iCs/>
          <w:color w:val="auto"/>
          <w:sz w:val="20"/>
          <w:szCs w:val="20"/>
        </w:rPr>
        <w:t>” The American Political Science</w:t>
      </w:r>
    </w:p>
    <w:p>
      <w:pPr>
        <w:spacing w:after="0" w:line="40" w:lineRule="exact"/>
        <w:rPr>
          <w:rFonts w:ascii="Calibri" w:hAnsi="Calibri" w:eastAsia="Calibri" w:cs="Calibri"/>
          <w:color w:val="auto"/>
          <w:sz w:val="28"/>
          <w:szCs w:val="28"/>
          <w:vertAlign w:val="superscript"/>
        </w:rPr>
      </w:pPr>
    </w:p>
    <w:p>
      <w:pPr>
        <w:spacing w:after="0" w:line="232" w:lineRule="auto"/>
        <w:ind w:right="200"/>
        <w:rPr>
          <w:rFonts w:ascii="Calibri" w:hAnsi="Calibri" w:eastAsia="Calibri" w:cs="Calibri"/>
          <w:color w:val="0000FF"/>
          <w:sz w:val="20"/>
          <w:szCs w:val="20"/>
          <w:u w:val="single" w:color="auto"/>
        </w:rPr>
      </w:pPr>
      <w:r>
        <w:rPr>
          <w:rFonts w:ascii="Calibri" w:hAnsi="Calibri" w:eastAsia="Calibri" w:cs="Calibri"/>
          <w:i/>
          <w:iCs/>
          <w:color w:val="auto"/>
          <w:sz w:val="20"/>
          <w:szCs w:val="20"/>
        </w:rPr>
        <w:t>Review</w:t>
      </w:r>
      <w:r>
        <w:rPr>
          <w:rFonts w:ascii="Calibri" w:hAnsi="Calibri" w:eastAsia="Calibri" w:cs="Calibri"/>
          <w:color w:val="auto"/>
          <w:sz w:val="20"/>
          <w:szCs w:val="20"/>
        </w:rPr>
        <w:t xml:space="preserve"> 95, no. 3 (September 2001): 577-588, JSTOR; Kathryn, Norlock, “Feminist Ethics,” In </w:t>
      </w:r>
      <w:r>
        <w:rPr>
          <w:rFonts w:ascii="Calibri" w:hAnsi="Calibri" w:eastAsia="Calibri" w:cs="Calibri"/>
          <w:i/>
          <w:iCs/>
          <w:color w:val="auto"/>
          <w:sz w:val="20"/>
          <w:szCs w:val="20"/>
        </w:rPr>
        <w:t>The Stanford Encyclopedia of Philosophy</w:t>
      </w:r>
      <w:r>
        <w:rPr>
          <w:rFonts w:ascii="Calibri" w:hAnsi="Calibri" w:eastAsia="Calibri" w:cs="Calibri"/>
          <w:color w:val="auto"/>
          <w:sz w:val="20"/>
          <w:szCs w:val="20"/>
        </w:rPr>
        <w:t xml:space="preserve"> (Summer 2019) ed. Edward N. Zalta, accessed July 8, 2019.</w:t>
      </w:r>
      <w:r>
        <w:rPr>
          <w:rFonts w:ascii="Calibri" w:hAnsi="Calibri" w:eastAsia="Calibri" w:cs="Calibri"/>
          <w:color w:val="0000FF"/>
          <w:sz w:val="20"/>
          <w:szCs w:val="20"/>
          <w:u w:val="single" w:color="auto"/>
        </w:rPr>
        <w:t xml:space="preserve"> </w:t>
      </w:r>
      <w:r>
        <w:fldChar w:fldCharType="begin"/>
      </w:r>
      <w:r>
        <w:instrText xml:space="preserve"> HYPERLINK "https://plato.stanford.edu/cgi-bin/encyclopedia/archinfo.cgi?entry=feminism-ethics" \h </w:instrText>
      </w:r>
      <w:r>
        <w:fldChar w:fldCharType="separate"/>
      </w:r>
      <w:r>
        <w:rPr>
          <w:rFonts w:ascii="Calibri" w:hAnsi="Calibri" w:eastAsia="Calibri" w:cs="Calibri"/>
          <w:color w:val="0000FF"/>
          <w:sz w:val="20"/>
          <w:szCs w:val="20"/>
          <w:u w:val="single" w:color="auto"/>
        </w:rPr>
        <w:t>https://plato.stanford.edu/cgi-bin/encyclopedia/archinfo.cgi?entry=feminism-ethics</w:t>
      </w:r>
      <w:r>
        <w:rPr>
          <w:rFonts w:ascii="Calibri" w:hAnsi="Calibri" w:eastAsia="Calibri" w:cs="Calibri"/>
          <w:color w:val="000000"/>
          <w:sz w:val="22"/>
          <w:szCs w:val="22"/>
        </w:rPr>
        <w:t>;</w:t>
      </w:r>
      <w:r>
        <w:rPr>
          <w:rFonts w:ascii="Calibri" w:hAnsi="Calibri" w:eastAsia="Calibri" w:cs="Calibri"/>
          <w:color w:val="000000"/>
          <w:sz w:val="20"/>
          <w:szCs w:val="20"/>
        </w:rPr>
        <w:t xml:space="preserve"> </w:t>
      </w:r>
      <w:r>
        <w:rPr>
          <w:rFonts w:ascii="Calibri" w:hAnsi="Calibri" w:eastAsia="Calibri" w:cs="Calibri"/>
          <w:color w:val="000000"/>
          <w:sz w:val="20"/>
          <w:szCs w:val="20"/>
        </w:rPr>
        <w:fldChar w:fldCharType="end"/>
      </w:r>
      <w:r>
        <w:rPr>
          <w:rFonts w:ascii="Calibri" w:hAnsi="Calibri" w:eastAsia="Calibri" w:cs="Calibri"/>
          <w:color w:val="000000"/>
          <w:sz w:val="20"/>
          <w:szCs w:val="20"/>
        </w:rPr>
        <w:t xml:space="preserve">Maureen Szapuova, “Mill’s Liberal Feminism: Its Legacy and Current Criticism,” </w:t>
      </w:r>
      <w:r>
        <w:rPr>
          <w:rFonts w:ascii="Calibri" w:hAnsi="Calibri" w:eastAsia="Calibri" w:cs="Calibri"/>
          <w:i/>
          <w:iCs/>
          <w:color w:val="000000"/>
          <w:sz w:val="20"/>
          <w:szCs w:val="20"/>
        </w:rPr>
        <w:t>Prolegomena</w:t>
      </w:r>
      <w:r>
        <w:rPr>
          <w:rFonts w:ascii="Calibri" w:hAnsi="Calibri" w:eastAsia="Calibri" w:cs="Calibri"/>
          <w:color w:val="000000"/>
          <w:sz w:val="20"/>
          <w:szCs w:val="20"/>
        </w:rPr>
        <w:t xml:space="preserve"> 5, no. 2 (2006): 179-191, accessed July 9, 2019,</w:t>
      </w:r>
      <w:r>
        <w:rPr>
          <w:rFonts w:ascii="Calibri" w:hAnsi="Calibri" w:eastAsia="Calibri" w:cs="Calibri"/>
          <w:color w:val="0000FF"/>
          <w:sz w:val="20"/>
          <w:szCs w:val="20"/>
          <w:u w:val="single" w:color="auto"/>
        </w:rPr>
        <w:t xml:space="preserve"> </w:t>
      </w:r>
      <w:r>
        <w:fldChar w:fldCharType="begin"/>
      </w:r>
      <w:r>
        <w:instrText xml:space="preserve"> HYPERLINK "https://hrcak.srce.hr/file/10835" \h </w:instrText>
      </w:r>
      <w:r>
        <w:fldChar w:fldCharType="separate"/>
      </w:r>
      <w:r>
        <w:rPr>
          <w:rFonts w:ascii="Calibri" w:hAnsi="Calibri" w:eastAsia="Calibri" w:cs="Calibri"/>
          <w:color w:val="0000FF"/>
          <w:sz w:val="20"/>
          <w:szCs w:val="20"/>
          <w:u w:val="single" w:color="auto"/>
        </w:rPr>
        <w:t>https://hrcak.srce.hr/file/10835</w:t>
      </w:r>
      <w:r>
        <w:rPr>
          <w:rFonts w:ascii="Calibri" w:hAnsi="Calibri" w:eastAsia="Calibri" w:cs="Calibri"/>
          <w:color w:val="0000FF"/>
          <w:sz w:val="20"/>
          <w:szCs w:val="20"/>
          <w:u w:val="single" w:color="auto"/>
        </w:rPr>
        <w:fldChar w:fldCharType="end"/>
      </w:r>
    </w:p>
    <w:p>
      <w:pPr>
        <w:sectPr>
          <w:pgSz w:w="12240" w:h="15840"/>
          <w:pgMar w:top="1440" w:right="1440" w:bottom="155" w:left="1440" w:header="0" w:footer="0" w:gutter="0"/>
          <w:cols w:equalWidth="0" w:num="1">
            <w:col w:w="9360"/>
          </w:cols>
        </w:sectPr>
      </w:pPr>
    </w:p>
    <w:p>
      <w:pPr>
        <w:spacing w:after="0" w:line="200" w:lineRule="exact"/>
        <w:rPr>
          <w:rFonts w:ascii="Calibri" w:hAnsi="Calibri" w:eastAsia="Calibri" w:cs="Calibri"/>
          <w:color w:val="auto"/>
          <w:sz w:val="28"/>
          <w:szCs w:val="28"/>
          <w:vertAlign w:val="superscript"/>
        </w:rPr>
      </w:pPr>
    </w:p>
    <w:p>
      <w:pPr>
        <w:spacing w:after="0" w:line="264" w:lineRule="exact"/>
        <w:rPr>
          <w:rFonts w:ascii="Calibri" w:hAnsi="Calibri" w:eastAsia="Calibri" w:cs="Calibri"/>
          <w:color w:val="auto"/>
          <w:sz w:val="28"/>
          <w:szCs w:val="28"/>
          <w:vertAlign w:val="superscript"/>
        </w:rPr>
      </w:pPr>
    </w:p>
    <w:p>
      <w:pPr>
        <w:spacing w:after="0"/>
        <w:ind w:right="-19"/>
        <w:jc w:val="center"/>
        <w:rPr>
          <w:color w:val="auto"/>
          <w:sz w:val="20"/>
          <w:szCs w:val="20"/>
        </w:rPr>
      </w:pPr>
      <w:r>
        <w:rPr>
          <w:rFonts w:ascii="Calibri" w:hAnsi="Calibri" w:eastAsia="Calibri" w:cs="Calibri"/>
          <w:color w:val="auto"/>
          <w:sz w:val="21"/>
          <w:szCs w:val="21"/>
        </w:rPr>
        <w:t>53</w:t>
      </w:r>
    </w:p>
    <w:p>
      <w:pPr>
        <w:sectPr>
          <w:type w:val="continuous"/>
          <w:pgSz w:w="12240" w:h="15840"/>
          <w:pgMar w:top="1440" w:right="1440" w:bottom="155" w:left="1440" w:header="0" w:footer="0" w:gutter="0"/>
          <w:cols w:equalWidth="0" w:num="1">
            <w:col w:w="9360"/>
          </w:cols>
        </w:sectPr>
      </w:pPr>
    </w:p>
    <w:p>
      <w:pPr>
        <w:spacing w:after="0" w:line="12" w:lineRule="exact"/>
        <w:rPr>
          <w:color w:val="auto"/>
          <w:sz w:val="20"/>
          <w:szCs w:val="20"/>
        </w:rPr>
      </w:pPr>
      <w:bookmarkStart w:id="54" w:name="page55"/>
      <w:bookmarkEnd w:id="54"/>
    </w:p>
    <w:p>
      <w:pPr>
        <w:spacing w:after="0" w:line="419" w:lineRule="auto"/>
        <w:ind w:right="140"/>
        <w:rPr>
          <w:color w:val="auto"/>
          <w:sz w:val="20"/>
          <w:szCs w:val="20"/>
        </w:rPr>
      </w:pPr>
      <w:r>
        <w:rPr>
          <w:rFonts w:ascii="Times New Roman" w:hAnsi="Times New Roman" w:eastAsia="Times New Roman" w:cs="Times New Roman"/>
          <w:color w:val="auto"/>
          <w:sz w:val="24"/>
          <w:szCs w:val="24"/>
        </w:rPr>
        <w:t>the universalism of care, but for the theorizing of care as a “moral responsibility” of individuals, governments, and global society.</w:t>
      </w:r>
      <w:r>
        <w:rPr>
          <w:rFonts w:ascii="Times New Roman" w:hAnsi="Times New Roman" w:eastAsia="Times New Roman" w:cs="Times New Roman"/>
          <w:color w:val="auto"/>
          <w:sz w:val="31"/>
          <w:szCs w:val="31"/>
          <w:vertAlign w:val="superscript"/>
        </w:rPr>
        <w:t>3</w:t>
      </w:r>
    </w:p>
    <w:p>
      <w:pPr>
        <w:spacing w:after="0" w:line="423" w:lineRule="auto"/>
        <w:ind w:right="240" w:firstLine="721"/>
        <w:rPr>
          <w:color w:val="auto"/>
          <w:sz w:val="20"/>
          <w:szCs w:val="20"/>
        </w:rPr>
      </w:pPr>
      <w:r>
        <w:rPr>
          <w:rFonts w:ascii="Times New Roman" w:hAnsi="Times New Roman" w:eastAsia="Times New Roman" w:cs="Times New Roman"/>
          <w:color w:val="auto"/>
          <w:sz w:val="23"/>
          <w:szCs w:val="23"/>
        </w:rPr>
        <w:t>In 1982, Carol Gilligan’s ideals on the moral theory of women developed from her critique of Lawrence Kohlberg’s moral development stages, which she found to be traditional and male-biased.</w:t>
      </w:r>
      <w:r>
        <w:rPr>
          <w:rFonts w:ascii="Times New Roman" w:hAnsi="Times New Roman" w:eastAsia="Times New Roman" w:cs="Times New Roman"/>
          <w:color w:val="auto"/>
          <w:sz w:val="30"/>
          <w:szCs w:val="30"/>
          <w:vertAlign w:val="superscript"/>
        </w:rPr>
        <w:t>4</w:t>
      </w:r>
      <w:r>
        <w:rPr>
          <w:rFonts w:ascii="Times New Roman" w:hAnsi="Times New Roman" w:eastAsia="Times New Roman" w:cs="Times New Roman"/>
          <w:color w:val="auto"/>
          <w:sz w:val="23"/>
          <w:szCs w:val="23"/>
        </w:rPr>
        <w:t xml:space="preserve"> Gilligan describes the male bias about women’s caring nature and sensitivity not as a form of weakness but as a source of strength.</w:t>
      </w:r>
      <w:r>
        <w:rPr>
          <w:rFonts w:ascii="Times New Roman" w:hAnsi="Times New Roman" w:eastAsia="Times New Roman" w:cs="Times New Roman"/>
          <w:color w:val="auto"/>
          <w:sz w:val="30"/>
          <w:szCs w:val="30"/>
          <w:vertAlign w:val="superscript"/>
        </w:rPr>
        <w:t>5</w:t>
      </w:r>
      <w:r>
        <w:rPr>
          <w:rFonts w:ascii="Times New Roman" w:hAnsi="Times New Roman" w:eastAsia="Times New Roman" w:cs="Times New Roman"/>
          <w:color w:val="auto"/>
          <w:sz w:val="23"/>
          <w:szCs w:val="23"/>
        </w:rPr>
        <w:t xml:space="preserve"> For Gilligan, care is an alternative to justice; that is, a restorative activity built upon relationship and dependence on others.</w:t>
      </w:r>
      <w:r>
        <w:rPr>
          <w:rFonts w:ascii="Times New Roman" w:hAnsi="Times New Roman" w:eastAsia="Times New Roman" w:cs="Times New Roman"/>
          <w:color w:val="auto"/>
          <w:sz w:val="30"/>
          <w:szCs w:val="30"/>
          <w:vertAlign w:val="superscript"/>
        </w:rPr>
        <w:t>6</w:t>
      </w:r>
    </w:p>
    <w:p>
      <w:pPr>
        <w:spacing w:after="0" w:line="4" w:lineRule="exact"/>
        <w:rPr>
          <w:color w:val="auto"/>
          <w:sz w:val="20"/>
          <w:szCs w:val="20"/>
        </w:rPr>
      </w:pPr>
    </w:p>
    <w:p>
      <w:pPr>
        <w:spacing w:after="0" w:line="494" w:lineRule="auto"/>
        <w:ind w:right="80" w:firstLine="721"/>
        <w:rPr>
          <w:color w:val="auto"/>
          <w:sz w:val="20"/>
          <w:szCs w:val="20"/>
        </w:rPr>
      </w:pPr>
      <w:r>
        <w:rPr>
          <w:rFonts w:ascii="Times New Roman" w:hAnsi="Times New Roman" w:eastAsia="Times New Roman" w:cs="Times New Roman"/>
          <w:color w:val="auto"/>
          <w:sz w:val="23"/>
          <w:szCs w:val="23"/>
        </w:rPr>
        <w:t>She articulates the reason why she sees care as different from justice in her analysis of Jake and Amy’s morality, the children in Kohlberg’s study on Heinz’s dilemma. Amy disagreed that Heinz should steal the drug to cure his sick wife because she felt that if Heinz gets imprisoned then the wife might die. While Jake using mathematics approach, felt Heinz ought to steal the drug because the right to life supersedes the right to property. Gilligan argues that Jake approached the issue with a rational and justice perspective while Amy approached it in a relational and dependent perspective, with the hope of a better solution aside from stealing, if Heinz would communicate his predicament with the druggist. Gilligan writes that “Amy's judgments contain the insights central to an ethic of care, just as Jake's judgments reflect the logic of the justice approach.” She, therefore, concludes that males and females have different moral paths and as such, male morality should not be the metric for evaluating female morality.</w:t>
      </w:r>
      <w:r>
        <w:rPr>
          <w:rFonts w:ascii="Times New Roman" w:hAnsi="Times New Roman" w:eastAsia="Times New Roman" w:cs="Times New Roman"/>
          <w:color w:val="auto"/>
          <w:sz w:val="30"/>
          <w:szCs w:val="30"/>
          <w:vertAlign w:val="superscript"/>
        </w:rPr>
        <w:t>7</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381635</wp:posOffset>
                </wp:positionV>
                <wp:extent cx="1829435" cy="0"/>
                <wp:effectExtent l="0" t="4445" r="0" b="5080"/>
                <wp:wrapNone/>
                <wp:docPr id="48" name="Shape 48"/>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3">
                          <a:solidFill>
                            <a:srgbClr val="000000"/>
                          </a:solidFill>
                          <a:miter lim="800000"/>
                        </a:ln>
                      </wps:spPr>
                      <wps:bodyPr/>
                    </wps:wsp>
                  </a:graphicData>
                </a:graphic>
              </wp:anchor>
            </w:drawing>
          </mc:Choice>
          <mc:Fallback>
            <w:pict>
              <v:line id="Shape 48" o:spid="_x0000_s1026" o:spt="20" style="position:absolute;left:0pt;margin-left:0pt;margin-top:30.05pt;height:0pt;width:144.05pt;z-index:-251657216;mso-width-relative:page;mso-height-relative:page;" fillcolor="#FFFFFF" filled="t" stroked="t" coordsize="21600,21600" o:allowincell="f" o:gfxdata="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wzkW3U&#10;AAAABgEAAA8AAAAAAAAAAQAgAAAAIgAAAGRycy9kb3ducmV2LnhtbFBLAQIUABQAAAAIAIdO4kBy&#10;zz38sgEAAJsDAAAOAAAAAAAAAAEAIAAAACMBAABkcnMvZTJvRG9jLnhtbFBLBQYAAAAABgAGAFkB&#10;AABHBQAAAAA=&#10;">
                <v:fill on="t" focussize="0,0"/>
                <v:stroke weight="0.71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14" w:lineRule="exact"/>
        <w:rPr>
          <w:color w:val="auto"/>
          <w:sz w:val="20"/>
          <w:szCs w:val="20"/>
        </w:rPr>
      </w:pPr>
    </w:p>
    <w:p>
      <w:pPr>
        <w:numPr>
          <w:ilvl w:val="0"/>
          <w:numId w:val="52"/>
        </w:numPr>
        <w:tabs>
          <w:tab w:val="left" w:pos="120"/>
        </w:tabs>
        <w:spacing w:after="0"/>
        <w:ind w:left="120" w:hanging="120"/>
        <w:rPr>
          <w:rFonts w:ascii="Calibri" w:hAnsi="Calibri" w:eastAsia="Calibri" w:cs="Calibri"/>
          <w:color w:val="auto"/>
          <w:sz w:val="26"/>
          <w:szCs w:val="26"/>
          <w:vertAlign w:val="superscript"/>
        </w:rPr>
      </w:pPr>
      <w:r>
        <w:rPr>
          <w:rFonts w:ascii="Calibri" w:hAnsi="Calibri" w:eastAsia="Calibri" w:cs="Calibri"/>
          <w:color w:val="auto"/>
          <w:sz w:val="20"/>
          <w:szCs w:val="20"/>
        </w:rPr>
        <w:t xml:space="preserve">Virginia Held, </w:t>
      </w:r>
      <w:r>
        <w:rPr>
          <w:rFonts w:ascii="Calibri" w:hAnsi="Calibri" w:eastAsia="Calibri" w:cs="Calibri"/>
          <w:i/>
          <w:iCs/>
          <w:color w:val="auto"/>
          <w:sz w:val="20"/>
          <w:szCs w:val="20"/>
        </w:rPr>
        <w:t>The Ethics of Care: Personal, Political,</w:t>
      </w:r>
      <w:r>
        <w:rPr>
          <w:rFonts w:ascii="Calibri" w:hAnsi="Calibri" w:eastAsia="Calibri" w:cs="Calibri"/>
          <w:color w:val="auto"/>
          <w:sz w:val="20"/>
          <w:szCs w:val="20"/>
        </w:rPr>
        <w:t xml:space="preserve"> and </w:t>
      </w:r>
      <w:r>
        <w:rPr>
          <w:rFonts w:ascii="Calibri" w:hAnsi="Calibri" w:eastAsia="Calibri" w:cs="Calibri"/>
          <w:i/>
          <w:iCs/>
          <w:color w:val="auto"/>
          <w:sz w:val="20"/>
          <w:szCs w:val="20"/>
        </w:rPr>
        <w:t>Global</w:t>
      </w:r>
      <w:r>
        <w:rPr>
          <w:rFonts w:ascii="Calibri" w:hAnsi="Calibri" w:eastAsia="Calibri" w:cs="Calibri"/>
          <w:color w:val="auto"/>
          <w:sz w:val="20"/>
          <w:szCs w:val="20"/>
        </w:rPr>
        <w:t xml:space="preserve"> (New York: Oxford University Press, 2006), 10.</w:t>
      </w:r>
    </w:p>
    <w:p>
      <w:pPr>
        <w:spacing w:after="0" w:line="63" w:lineRule="exact"/>
        <w:rPr>
          <w:rFonts w:ascii="Calibri" w:hAnsi="Calibri" w:eastAsia="Calibri" w:cs="Calibri"/>
          <w:color w:val="auto"/>
          <w:sz w:val="26"/>
          <w:szCs w:val="26"/>
          <w:vertAlign w:val="superscript"/>
        </w:rPr>
      </w:pPr>
    </w:p>
    <w:p>
      <w:pPr>
        <w:numPr>
          <w:ilvl w:val="0"/>
          <w:numId w:val="52"/>
        </w:numPr>
        <w:tabs>
          <w:tab w:val="left" w:pos="120"/>
        </w:tabs>
        <w:spacing w:after="0" w:line="201" w:lineRule="auto"/>
        <w:ind w:right="120"/>
        <w:rPr>
          <w:rFonts w:ascii="Calibri" w:hAnsi="Calibri" w:eastAsia="Calibri" w:cs="Calibri"/>
          <w:color w:val="0000FF"/>
          <w:sz w:val="20"/>
          <w:szCs w:val="20"/>
          <w:u w:val="single" w:color="auto"/>
        </w:rPr>
      </w:pPr>
      <w:r>
        <w:rPr>
          <w:rFonts w:ascii="Calibri" w:hAnsi="Calibri" w:eastAsia="Calibri" w:cs="Calibri"/>
          <w:color w:val="auto"/>
          <w:sz w:val="20"/>
          <w:szCs w:val="20"/>
        </w:rPr>
        <w:t xml:space="preserve">Tong Rosemarie and Williams Nancy, "Feminist Ethics," in </w:t>
      </w:r>
      <w:r>
        <w:rPr>
          <w:rFonts w:ascii="Calibri" w:hAnsi="Calibri" w:eastAsia="Calibri" w:cs="Calibri"/>
          <w:i/>
          <w:iCs/>
          <w:color w:val="auto"/>
          <w:sz w:val="20"/>
          <w:szCs w:val="20"/>
        </w:rPr>
        <w:t>The Stanford Encyclopedia of Philosophy</w:t>
      </w:r>
      <w:r>
        <w:rPr>
          <w:rFonts w:ascii="Calibri" w:hAnsi="Calibri" w:eastAsia="Calibri" w:cs="Calibri"/>
          <w:color w:val="auto"/>
          <w:sz w:val="20"/>
          <w:szCs w:val="20"/>
        </w:rPr>
        <w:t xml:space="preserve"> (Winter 2018 Edition) ed. Edward N. Zalta, 3, accessed March 12, 2019. </w:t>
      </w:r>
      <w:r>
        <w:fldChar w:fldCharType="begin"/>
      </w:r>
      <w:r>
        <w:instrText xml:space="preserve"> HYPERLINK "https://plato.stanford.edu/archives/win2018/entries/feminism-ethics/" \h </w:instrText>
      </w:r>
      <w:r>
        <w:fldChar w:fldCharType="separate"/>
      </w:r>
      <w:r>
        <w:rPr>
          <w:rFonts w:ascii="Calibri" w:hAnsi="Calibri" w:eastAsia="Calibri" w:cs="Calibri"/>
          <w:color w:val="0000FF"/>
          <w:sz w:val="20"/>
          <w:szCs w:val="20"/>
          <w:u w:val="single" w:color="auto"/>
        </w:rPr>
        <w:t>https://plato.stanford.edu/archives/win2018/entries/feminism-ethics/</w:t>
      </w:r>
      <w:r>
        <w:rPr>
          <w:rFonts w:ascii="Calibri" w:hAnsi="Calibri" w:eastAsia="Calibri" w:cs="Calibri"/>
          <w:color w:val="0000FF"/>
          <w:sz w:val="20"/>
          <w:szCs w:val="20"/>
          <w:u w:val="single" w:color="auto"/>
        </w:rPr>
        <w:fldChar w:fldCharType="end"/>
      </w:r>
    </w:p>
    <w:p>
      <w:pPr>
        <w:spacing w:after="0" w:line="44" w:lineRule="exact"/>
        <w:rPr>
          <w:rFonts w:ascii="Calibri" w:hAnsi="Calibri" w:eastAsia="Calibri" w:cs="Calibri"/>
          <w:color w:val="0000FF"/>
          <w:sz w:val="20"/>
          <w:szCs w:val="20"/>
          <w:u w:val="single" w:color="auto"/>
        </w:rPr>
      </w:pPr>
    </w:p>
    <w:p>
      <w:pPr>
        <w:numPr>
          <w:ilvl w:val="0"/>
          <w:numId w:val="52"/>
        </w:numPr>
        <w:tabs>
          <w:tab w:val="left" w:pos="115"/>
        </w:tabs>
        <w:spacing w:after="0" w:line="188" w:lineRule="auto"/>
        <w:ind w:right="220"/>
        <w:rPr>
          <w:rFonts w:ascii="Calibri" w:hAnsi="Calibri" w:eastAsia="Calibri" w:cs="Calibri"/>
          <w:color w:val="auto"/>
          <w:sz w:val="26"/>
          <w:szCs w:val="26"/>
          <w:vertAlign w:val="superscript"/>
        </w:rPr>
      </w:pPr>
      <w:r>
        <w:rPr>
          <w:rFonts w:ascii="Calibri" w:hAnsi="Calibri" w:eastAsia="Calibri" w:cs="Calibri"/>
          <w:i/>
          <w:iCs/>
          <w:color w:val="auto"/>
          <w:sz w:val="20"/>
          <w:szCs w:val="20"/>
        </w:rPr>
        <w:t>In a Different Voice: Psychological Theory and Women's Development</w:t>
      </w:r>
      <w:r>
        <w:rPr>
          <w:rFonts w:ascii="Calibri" w:hAnsi="Calibri" w:eastAsia="Calibri" w:cs="Calibri"/>
          <w:color w:val="auto"/>
          <w:sz w:val="20"/>
          <w:szCs w:val="20"/>
        </w:rPr>
        <w:t xml:space="preserve"> (Massachusetts: Harvard University Press Cambridge, 1982), 16.</w:t>
      </w:r>
    </w:p>
    <w:p>
      <w:pPr>
        <w:spacing w:after="0" w:line="1" w:lineRule="exact"/>
        <w:rPr>
          <w:rFonts w:ascii="Calibri" w:hAnsi="Calibri" w:eastAsia="Calibri" w:cs="Calibri"/>
          <w:color w:val="auto"/>
          <w:sz w:val="26"/>
          <w:szCs w:val="26"/>
          <w:vertAlign w:val="superscript"/>
        </w:rPr>
      </w:pPr>
    </w:p>
    <w:p>
      <w:pPr>
        <w:numPr>
          <w:ilvl w:val="0"/>
          <w:numId w:val="52"/>
        </w:numPr>
        <w:tabs>
          <w:tab w:val="left" w:pos="120"/>
        </w:tabs>
        <w:spacing w:after="0" w:line="185" w:lineRule="auto"/>
        <w:ind w:left="120" w:hanging="120"/>
        <w:rPr>
          <w:rFonts w:ascii="Calibri" w:hAnsi="Calibri" w:eastAsia="Calibri" w:cs="Calibri"/>
          <w:color w:val="auto"/>
          <w:sz w:val="26"/>
          <w:szCs w:val="26"/>
          <w:vertAlign w:val="superscript"/>
        </w:rPr>
      </w:pPr>
      <w:r>
        <w:rPr>
          <w:rFonts w:ascii="Calibri" w:hAnsi="Calibri" w:eastAsia="Calibri" w:cs="Calibri"/>
          <w:color w:val="auto"/>
          <w:sz w:val="20"/>
          <w:szCs w:val="20"/>
        </w:rPr>
        <w:t>Ibid., 30.</w:t>
      </w:r>
    </w:p>
    <w:p>
      <w:pPr>
        <w:spacing w:after="0" w:line="43" w:lineRule="exact"/>
        <w:rPr>
          <w:rFonts w:ascii="Calibri" w:hAnsi="Calibri" w:eastAsia="Calibri" w:cs="Calibri"/>
          <w:color w:val="auto"/>
          <w:sz w:val="26"/>
          <w:szCs w:val="26"/>
          <w:vertAlign w:val="superscript"/>
        </w:rPr>
      </w:pPr>
    </w:p>
    <w:p>
      <w:pPr>
        <w:numPr>
          <w:ilvl w:val="0"/>
          <w:numId w:val="52"/>
        </w:numPr>
        <w:tabs>
          <w:tab w:val="left" w:pos="115"/>
        </w:tabs>
        <w:spacing w:after="0" w:line="190" w:lineRule="auto"/>
        <w:ind w:right="240"/>
        <w:rPr>
          <w:rFonts w:ascii="Calibri" w:hAnsi="Calibri" w:eastAsia="Calibri" w:cs="Calibri"/>
          <w:color w:val="auto"/>
          <w:sz w:val="20"/>
          <w:szCs w:val="20"/>
        </w:rPr>
      </w:pPr>
      <w:r>
        <w:rPr>
          <w:rFonts w:ascii="Calibri" w:hAnsi="Calibri" w:eastAsia="Calibri" w:cs="Calibri"/>
          <w:color w:val="auto"/>
          <w:sz w:val="20"/>
          <w:szCs w:val="20"/>
        </w:rPr>
        <w:t xml:space="preserve">Gilligan, 30-31; Maureen Sander-Standt, “Care Ethics,” </w:t>
      </w:r>
      <w:r>
        <w:rPr>
          <w:rFonts w:ascii="Calibri" w:hAnsi="Calibri" w:eastAsia="Calibri" w:cs="Calibri"/>
          <w:i/>
          <w:iCs/>
          <w:color w:val="auto"/>
          <w:sz w:val="20"/>
          <w:szCs w:val="20"/>
        </w:rPr>
        <w:t>Internet Encyclopedia of Philosophy,</w:t>
      </w:r>
      <w:r>
        <w:rPr>
          <w:rFonts w:ascii="Calibri" w:hAnsi="Calibri" w:eastAsia="Calibri" w:cs="Calibri"/>
          <w:color w:val="auto"/>
          <w:sz w:val="20"/>
          <w:szCs w:val="20"/>
        </w:rPr>
        <w:t xml:space="preserve"> 1(a), accessed April 30, 2019.</w:t>
      </w:r>
      <w:r>
        <w:rPr>
          <w:rFonts w:ascii="Calibri" w:hAnsi="Calibri" w:eastAsia="Calibri" w:cs="Calibri"/>
          <w:color w:val="0000FF"/>
          <w:sz w:val="20"/>
          <w:szCs w:val="20"/>
        </w:rPr>
        <w:t xml:space="preserve"> </w:t>
      </w:r>
      <w:r>
        <w:fldChar w:fldCharType="begin"/>
      </w:r>
      <w:r>
        <w:instrText xml:space="preserve"> HYPERLINK "https://www.iep.utm.edu/care-eth/" \h </w:instrText>
      </w:r>
      <w:r>
        <w:fldChar w:fldCharType="separate"/>
      </w:r>
      <w:r>
        <w:rPr>
          <w:rFonts w:ascii="Calibri" w:hAnsi="Calibri" w:eastAsia="Calibri" w:cs="Calibri"/>
          <w:color w:val="0000FF"/>
          <w:sz w:val="20"/>
          <w:szCs w:val="20"/>
          <w:u w:val="single" w:color="auto"/>
        </w:rPr>
        <w:t>https://www.iep.utm.edu/care-eth/</w:t>
      </w:r>
      <w:r>
        <w:rPr>
          <w:rFonts w:ascii="Calibri" w:hAnsi="Calibri" w:eastAsia="Calibri" w:cs="Calibri"/>
          <w:color w:val="0000FF"/>
          <w:sz w:val="20"/>
          <w:szCs w:val="20"/>
          <w:u w:val="single" w:color="auto"/>
        </w:rPr>
        <w:fldChar w:fldCharType="end"/>
      </w:r>
    </w:p>
    <w:p>
      <w:pPr>
        <w:sectPr>
          <w:pgSz w:w="12240" w:h="15840"/>
          <w:pgMar w:top="1440" w:right="1440" w:bottom="155" w:left="1440" w:header="0" w:footer="0" w:gutter="0"/>
          <w:cols w:equalWidth="0" w:num="1">
            <w:col w:w="9360"/>
          </w:cols>
        </w:sectPr>
      </w:pPr>
    </w:p>
    <w:p>
      <w:pPr>
        <w:spacing w:after="0" w:line="200" w:lineRule="exact"/>
        <w:rPr>
          <w:rFonts w:ascii="Calibri" w:hAnsi="Calibri" w:eastAsia="Calibri" w:cs="Calibri"/>
          <w:color w:val="auto"/>
          <w:sz w:val="28"/>
          <w:szCs w:val="28"/>
          <w:vertAlign w:val="superscript"/>
        </w:rPr>
      </w:pPr>
    </w:p>
    <w:p>
      <w:pPr>
        <w:spacing w:after="0" w:line="265" w:lineRule="exact"/>
        <w:rPr>
          <w:rFonts w:ascii="Calibri" w:hAnsi="Calibri" w:eastAsia="Calibri" w:cs="Calibri"/>
          <w:color w:val="auto"/>
          <w:sz w:val="28"/>
          <w:szCs w:val="28"/>
          <w:vertAlign w:val="superscript"/>
        </w:rPr>
      </w:pPr>
    </w:p>
    <w:p>
      <w:pPr>
        <w:spacing w:after="0"/>
        <w:ind w:right="-19"/>
        <w:jc w:val="center"/>
        <w:rPr>
          <w:color w:val="auto"/>
          <w:sz w:val="20"/>
          <w:szCs w:val="20"/>
        </w:rPr>
      </w:pPr>
      <w:r>
        <w:rPr>
          <w:rFonts w:ascii="Calibri" w:hAnsi="Calibri" w:eastAsia="Calibri" w:cs="Calibri"/>
          <w:color w:val="auto"/>
          <w:sz w:val="21"/>
          <w:szCs w:val="21"/>
        </w:rPr>
        <w:t>54</w:t>
      </w:r>
    </w:p>
    <w:p>
      <w:pPr>
        <w:sectPr>
          <w:type w:val="continuous"/>
          <w:pgSz w:w="12240" w:h="15840"/>
          <w:pgMar w:top="1440" w:right="1440" w:bottom="155" w:left="1440" w:header="0" w:footer="0" w:gutter="0"/>
          <w:cols w:equalWidth="0" w:num="1">
            <w:col w:w="9360"/>
          </w:cols>
        </w:sectPr>
      </w:pPr>
    </w:p>
    <w:p>
      <w:pPr>
        <w:spacing w:after="0" w:line="12" w:lineRule="exact"/>
        <w:rPr>
          <w:color w:val="auto"/>
          <w:sz w:val="20"/>
          <w:szCs w:val="20"/>
        </w:rPr>
      </w:pPr>
      <w:bookmarkStart w:id="55" w:name="page56"/>
      <w:bookmarkEnd w:id="55"/>
    </w:p>
    <w:p>
      <w:pPr>
        <w:spacing w:after="0" w:line="469" w:lineRule="auto"/>
        <w:ind w:right="860"/>
        <w:rPr>
          <w:color w:val="auto"/>
          <w:sz w:val="20"/>
          <w:szCs w:val="20"/>
        </w:rPr>
      </w:pPr>
      <w:r>
        <w:rPr>
          <w:rFonts w:ascii="Times New Roman" w:hAnsi="Times New Roman" w:eastAsia="Times New Roman" w:cs="Times New Roman"/>
          <w:color w:val="auto"/>
          <w:sz w:val="24"/>
          <w:szCs w:val="24"/>
        </w:rPr>
        <w:t>The analysis of care as an alternative to justice however, restricts relational behavior and emotional thinking to women. And it thus presents care as a solely female role.</w:t>
      </w:r>
    </w:p>
    <w:p>
      <w:pPr>
        <w:spacing w:after="0" w:line="26" w:lineRule="exact"/>
        <w:rPr>
          <w:color w:val="auto"/>
          <w:sz w:val="20"/>
          <w:szCs w:val="20"/>
        </w:rPr>
      </w:pPr>
    </w:p>
    <w:p>
      <w:pPr>
        <w:spacing w:after="0" w:line="472" w:lineRule="auto"/>
        <w:ind w:right="80" w:firstLine="721"/>
        <w:rPr>
          <w:color w:val="auto"/>
          <w:sz w:val="20"/>
          <w:szCs w:val="20"/>
        </w:rPr>
      </w:pPr>
      <w:r>
        <w:rPr>
          <w:rFonts w:ascii="Times New Roman" w:hAnsi="Times New Roman" w:eastAsia="Times New Roman" w:cs="Times New Roman"/>
          <w:color w:val="auto"/>
          <w:sz w:val="23"/>
          <w:szCs w:val="23"/>
        </w:rPr>
        <w:t>Contemporary ethicists argue that care should not be restricted to women (and private domain) but stretched to the men in other to promote social good. Virginia Held notes that feminist defenders of the ethics of care outline that “men, as well as women, should value caring relations and should share equally in cultivating them. . . . [This, therefore] does not take practices of care as developed under patriarchal conditions [but] extends these values as appropriate throughout the society, along with justice.”</w:t>
      </w:r>
      <w:r>
        <w:rPr>
          <w:rFonts w:ascii="Times New Roman" w:hAnsi="Times New Roman" w:eastAsia="Times New Roman" w:cs="Times New Roman"/>
          <w:color w:val="auto"/>
          <w:sz w:val="30"/>
          <w:szCs w:val="30"/>
          <w:vertAlign w:val="superscript"/>
        </w:rPr>
        <w:t>8</w:t>
      </w:r>
      <w:r>
        <w:rPr>
          <w:rFonts w:ascii="Times New Roman" w:hAnsi="Times New Roman" w:eastAsia="Times New Roman" w:cs="Times New Roman"/>
          <w:color w:val="auto"/>
          <w:sz w:val="23"/>
          <w:szCs w:val="23"/>
        </w:rPr>
        <w:t xml:space="preserve"> This change in the perspective of caring attitudes promotes social good that helps to weaken the power of gendered structures in society. In the same vein, Held states that Bubeck Diemut and Eva Kittay argued that care must not be restricted to the private domain of women’s responsibilities but to the public domain in order to eliminate market distortions and private charities, as this would help to promote social good.</w:t>
      </w:r>
      <w:r>
        <w:rPr>
          <w:rFonts w:ascii="Times New Roman" w:hAnsi="Times New Roman" w:eastAsia="Times New Roman" w:cs="Times New Roman"/>
          <w:color w:val="auto"/>
          <w:sz w:val="30"/>
          <w:szCs w:val="30"/>
          <w:vertAlign w:val="superscript"/>
        </w:rPr>
        <w:t>9</w:t>
      </w:r>
    </w:p>
    <w:p>
      <w:pPr>
        <w:spacing w:after="0" w:line="3" w:lineRule="exact"/>
        <w:rPr>
          <w:color w:val="auto"/>
          <w:sz w:val="20"/>
          <w:szCs w:val="20"/>
        </w:rPr>
      </w:pPr>
    </w:p>
    <w:p>
      <w:pPr>
        <w:spacing w:after="0" w:line="425" w:lineRule="auto"/>
        <w:ind w:right="80" w:firstLine="721"/>
        <w:rPr>
          <w:color w:val="auto"/>
          <w:sz w:val="20"/>
          <w:szCs w:val="20"/>
        </w:rPr>
      </w:pPr>
      <w:r>
        <w:rPr>
          <w:rFonts w:ascii="Times New Roman" w:hAnsi="Times New Roman" w:eastAsia="Times New Roman" w:cs="Times New Roman"/>
          <w:color w:val="auto"/>
          <w:sz w:val="24"/>
          <w:szCs w:val="24"/>
        </w:rPr>
        <w:t>Moreover, contemporary ethicists find the earlier propositions of ethics of care by Gilligan and Nel Noddings as promoting essentialism</w:t>
      </w:r>
      <w:r>
        <w:rPr>
          <w:rFonts w:ascii="Times New Roman" w:hAnsi="Times New Roman" w:eastAsia="Times New Roman" w:cs="Times New Roman"/>
          <w:color w:val="auto"/>
          <w:sz w:val="31"/>
          <w:szCs w:val="31"/>
        </w:rPr>
        <w:t xml:space="preserve"> </w:t>
      </w:r>
      <w:r>
        <w:rPr>
          <w:rFonts w:ascii="Times New Roman" w:hAnsi="Times New Roman" w:eastAsia="Times New Roman" w:cs="Times New Roman"/>
          <w:color w:val="auto"/>
          <w:sz w:val="31"/>
          <w:szCs w:val="31"/>
          <w:vertAlign w:val="superscript"/>
        </w:rPr>
        <w:t>10</w:t>
      </w:r>
      <w:r>
        <w:rPr>
          <w:rFonts w:ascii="Times New Roman" w:hAnsi="Times New Roman" w:eastAsia="Times New Roman" w:cs="Times New Roman"/>
          <w:color w:val="auto"/>
          <w:sz w:val="24"/>
          <w:szCs w:val="24"/>
        </w:rPr>
        <w:t xml:space="preserve"> Maureen Sander-Staudt observes that critics state that the theory valorizes motherhood, and thus does not adequately represent the voice of every individual.</w:t>
      </w:r>
      <w:r>
        <w:rPr>
          <w:rFonts w:ascii="Times New Roman" w:hAnsi="Times New Roman" w:eastAsia="Times New Roman" w:cs="Times New Roman"/>
          <w:color w:val="auto"/>
          <w:sz w:val="31"/>
          <w:szCs w:val="31"/>
          <w:vertAlign w:val="superscript"/>
        </w:rPr>
        <w:t>11</w:t>
      </w:r>
      <w:r>
        <w:rPr>
          <w:rFonts w:ascii="Times New Roman" w:hAnsi="Times New Roman" w:eastAsia="Times New Roman" w:cs="Times New Roman"/>
          <w:color w:val="auto"/>
          <w:sz w:val="24"/>
          <w:szCs w:val="24"/>
        </w:rPr>
        <w:t xml:space="preserve"> In addition, Tong and Williams claim that the theory is female-centered and non-feminists see it as female-biased.</w:t>
      </w:r>
      <w:r>
        <w:rPr>
          <w:rFonts w:ascii="Times New Roman" w:hAnsi="Times New Roman" w:eastAsia="Times New Roman" w:cs="Times New Roman"/>
          <w:color w:val="auto"/>
          <w:sz w:val="31"/>
          <w:szCs w:val="31"/>
          <w:vertAlign w:val="superscript"/>
        </w:rPr>
        <w:t>12</w:t>
      </w:r>
      <w:r>
        <w:rPr>
          <w:rFonts w:ascii="Times New Roman" w:hAnsi="Times New Roman" w:eastAsia="Times New Roman" w:cs="Times New Roman"/>
          <w:color w:val="auto"/>
          <w:sz w:val="24"/>
          <w:szCs w:val="24"/>
        </w:rPr>
        <w:t xml:space="preserve"> Therefore, critics assert that the theory should go beyond the confines of what women alone should do or could do but to what everyone can do irrespective of gender. Sander-Staudt claims that “essentialism in care ethics is problematic not only because it is conceptually facile, but also because of its political</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233680</wp:posOffset>
                </wp:positionV>
                <wp:extent cx="1829435" cy="0"/>
                <wp:effectExtent l="0" t="4445" r="0" b="5080"/>
                <wp:wrapNone/>
                <wp:docPr id="49" name="Shape 49"/>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3">
                          <a:solidFill>
                            <a:srgbClr val="000000"/>
                          </a:solidFill>
                          <a:miter lim="800000"/>
                        </a:ln>
                      </wps:spPr>
                      <wps:bodyPr/>
                    </wps:wsp>
                  </a:graphicData>
                </a:graphic>
              </wp:anchor>
            </w:drawing>
          </mc:Choice>
          <mc:Fallback>
            <w:pict>
              <v:line id="Shape 49" o:spid="_x0000_s1026" o:spt="20" style="position:absolute;left:0pt;margin-left:0pt;margin-top:18.4pt;height:0pt;width:144.05pt;z-index:-251657216;mso-width-relative:page;mso-height-relative:page;" fillcolor="#FFFFFF" filled="t" stroked="t" coordsize="21600,21600" o:allowincell="f" o:gfxdata="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Ov+D3U&#10;AAAABgEAAA8AAAAAAAAAAQAgAAAAIgAAAGRycy9kb3ducmV2LnhtbFBLAQIUABQAAAAIAIdO4kDu&#10;BrXjsgEAAJsDAAAOAAAAAAAAAAEAIAAAACMBAABkcnMvZTJvRG9jLnhtbFBLBQYAAAAABgAGAFkB&#10;AABHBQAAAAA=&#10;">
                <v:fill on="t" focussize="0,0"/>
                <v:stroke weight="0.71992125984252pt" color="#000000" miterlimit="8" joinstyle="miter"/>
                <v:imagedata o:title=""/>
                <o:lock v:ext="edit" aspectratio="f"/>
              </v:line>
            </w:pict>
          </mc:Fallback>
        </mc:AlternateContent>
      </w:r>
    </w:p>
    <w:p>
      <w:pPr>
        <w:spacing w:after="0" w:line="381" w:lineRule="exact"/>
        <w:rPr>
          <w:color w:val="auto"/>
          <w:sz w:val="20"/>
          <w:szCs w:val="20"/>
        </w:rPr>
      </w:pPr>
    </w:p>
    <w:p>
      <w:pPr>
        <w:numPr>
          <w:ilvl w:val="0"/>
          <w:numId w:val="53"/>
        </w:numPr>
        <w:tabs>
          <w:tab w:val="left" w:pos="120"/>
        </w:tabs>
        <w:spacing w:after="0"/>
        <w:ind w:left="120" w:hanging="120"/>
        <w:rPr>
          <w:rFonts w:ascii="Calibri" w:hAnsi="Calibri" w:eastAsia="Calibri" w:cs="Calibri"/>
          <w:color w:val="auto"/>
          <w:sz w:val="26"/>
          <w:szCs w:val="26"/>
          <w:vertAlign w:val="superscript"/>
        </w:rPr>
      </w:pPr>
      <w:r>
        <w:rPr>
          <w:rFonts w:ascii="Calibri" w:hAnsi="Calibri" w:eastAsia="Calibri" w:cs="Calibri"/>
          <w:color w:val="auto"/>
          <w:sz w:val="20"/>
          <w:szCs w:val="20"/>
        </w:rPr>
        <w:t>Held, 22.</w:t>
      </w:r>
    </w:p>
    <w:p>
      <w:pPr>
        <w:spacing w:after="0" w:line="38" w:lineRule="exact"/>
        <w:rPr>
          <w:rFonts w:ascii="Calibri" w:hAnsi="Calibri" w:eastAsia="Calibri" w:cs="Calibri"/>
          <w:color w:val="auto"/>
          <w:sz w:val="26"/>
          <w:szCs w:val="26"/>
          <w:vertAlign w:val="superscript"/>
        </w:rPr>
      </w:pPr>
    </w:p>
    <w:p>
      <w:pPr>
        <w:numPr>
          <w:ilvl w:val="0"/>
          <w:numId w:val="53"/>
        </w:numPr>
        <w:tabs>
          <w:tab w:val="left" w:pos="120"/>
        </w:tabs>
        <w:spacing w:after="0" w:line="197" w:lineRule="auto"/>
        <w:ind w:left="120" w:hanging="120"/>
        <w:rPr>
          <w:rFonts w:ascii="Calibri" w:hAnsi="Calibri" w:eastAsia="Calibri" w:cs="Calibri"/>
          <w:color w:val="auto"/>
          <w:sz w:val="20"/>
          <w:szCs w:val="20"/>
          <w:vertAlign w:val="superscript"/>
        </w:rPr>
      </w:pPr>
      <w:r>
        <w:rPr>
          <w:rFonts w:ascii="Calibri" w:hAnsi="Calibri" w:eastAsia="Calibri" w:cs="Calibri"/>
          <w:color w:val="auto"/>
          <w:sz w:val="16"/>
          <w:szCs w:val="16"/>
        </w:rPr>
        <w:t>Ibid, 18.</w:t>
      </w:r>
    </w:p>
    <w:p>
      <w:pPr>
        <w:spacing w:after="0" w:line="44" w:lineRule="exact"/>
        <w:rPr>
          <w:rFonts w:ascii="Calibri" w:hAnsi="Calibri" w:eastAsia="Calibri" w:cs="Calibri"/>
          <w:color w:val="auto"/>
          <w:sz w:val="20"/>
          <w:szCs w:val="20"/>
          <w:vertAlign w:val="superscript"/>
        </w:rPr>
      </w:pPr>
    </w:p>
    <w:p>
      <w:pPr>
        <w:numPr>
          <w:ilvl w:val="0"/>
          <w:numId w:val="53"/>
        </w:numPr>
        <w:tabs>
          <w:tab w:val="left" w:pos="182"/>
        </w:tabs>
        <w:spacing w:after="0" w:line="190" w:lineRule="auto"/>
        <w:ind w:right="320"/>
        <w:rPr>
          <w:rFonts w:ascii="Calibri" w:hAnsi="Calibri" w:eastAsia="Calibri" w:cs="Calibri"/>
          <w:color w:val="auto"/>
          <w:sz w:val="26"/>
          <w:szCs w:val="26"/>
          <w:vertAlign w:val="superscript"/>
        </w:rPr>
      </w:pPr>
      <w:r>
        <w:rPr>
          <w:rFonts w:ascii="Calibri" w:hAnsi="Calibri" w:eastAsia="Calibri" w:cs="Calibri"/>
          <w:color w:val="auto"/>
          <w:sz w:val="20"/>
          <w:szCs w:val="20"/>
        </w:rPr>
        <w:t xml:space="preserve">Nel Noddings, </w:t>
      </w:r>
      <w:r>
        <w:rPr>
          <w:rFonts w:ascii="Calibri" w:hAnsi="Calibri" w:eastAsia="Calibri" w:cs="Calibri"/>
          <w:i/>
          <w:iCs/>
          <w:color w:val="auto"/>
          <w:sz w:val="20"/>
          <w:szCs w:val="20"/>
        </w:rPr>
        <w:t>Caring: A Relational Approach to Ethics and Moral Education</w:t>
      </w:r>
      <w:r>
        <w:rPr>
          <w:rFonts w:ascii="Calibri" w:hAnsi="Calibri" w:eastAsia="Calibri" w:cs="Calibri"/>
          <w:color w:val="auto"/>
          <w:sz w:val="20"/>
          <w:szCs w:val="20"/>
        </w:rPr>
        <w:t xml:space="preserve"> (Berkeley: University of California Press, 2013).</w:t>
      </w:r>
    </w:p>
    <w:p>
      <w:pPr>
        <w:spacing w:after="0" w:line="1" w:lineRule="exact"/>
        <w:rPr>
          <w:rFonts w:ascii="Calibri" w:hAnsi="Calibri" w:eastAsia="Calibri" w:cs="Calibri"/>
          <w:color w:val="auto"/>
          <w:sz w:val="26"/>
          <w:szCs w:val="26"/>
          <w:vertAlign w:val="superscript"/>
        </w:rPr>
      </w:pPr>
    </w:p>
    <w:p>
      <w:pPr>
        <w:numPr>
          <w:ilvl w:val="0"/>
          <w:numId w:val="53"/>
        </w:numPr>
        <w:tabs>
          <w:tab w:val="left" w:pos="200"/>
        </w:tabs>
        <w:spacing w:after="0" w:line="185" w:lineRule="auto"/>
        <w:ind w:left="200" w:hanging="200"/>
        <w:rPr>
          <w:rFonts w:ascii="Calibri" w:hAnsi="Calibri" w:eastAsia="Calibri" w:cs="Calibri"/>
          <w:color w:val="auto"/>
          <w:sz w:val="28"/>
          <w:szCs w:val="28"/>
          <w:vertAlign w:val="superscript"/>
        </w:rPr>
      </w:pPr>
      <w:r>
        <w:rPr>
          <w:rFonts w:ascii="Calibri" w:hAnsi="Calibri" w:eastAsia="Calibri" w:cs="Calibri"/>
          <w:color w:val="auto"/>
          <w:sz w:val="20"/>
          <w:szCs w:val="20"/>
        </w:rPr>
        <w:t>Sander-Standt, 3(e).</w:t>
      </w:r>
    </w:p>
    <w:p>
      <w:pPr>
        <w:spacing w:after="0" w:line="59" w:lineRule="exact"/>
        <w:rPr>
          <w:rFonts w:ascii="Calibri" w:hAnsi="Calibri" w:eastAsia="Calibri" w:cs="Calibri"/>
          <w:color w:val="auto"/>
          <w:sz w:val="28"/>
          <w:szCs w:val="28"/>
          <w:vertAlign w:val="superscript"/>
        </w:rPr>
      </w:pPr>
    </w:p>
    <w:p>
      <w:pPr>
        <w:numPr>
          <w:ilvl w:val="0"/>
          <w:numId w:val="53"/>
        </w:numPr>
        <w:tabs>
          <w:tab w:val="left" w:pos="200"/>
        </w:tabs>
        <w:spacing w:after="0" w:line="187" w:lineRule="auto"/>
        <w:ind w:left="200" w:hanging="200"/>
        <w:rPr>
          <w:rFonts w:ascii="Calibri" w:hAnsi="Calibri" w:eastAsia="Calibri" w:cs="Calibri"/>
          <w:color w:val="auto"/>
          <w:sz w:val="22"/>
          <w:szCs w:val="22"/>
          <w:vertAlign w:val="superscript"/>
        </w:rPr>
      </w:pPr>
      <w:r>
        <w:rPr>
          <w:rFonts w:ascii="Calibri" w:hAnsi="Calibri" w:eastAsia="Calibri" w:cs="Calibri"/>
          <w:color w:val="auto"/>
          <w:sz w:val="16"/>
          <w:szCs w:val="16"/>
        </w:rPr>
        <w:t>Tong and Williams, 9</w:t>
      </w:r>
    </w:p>
    <w:p>
      <w:pPr>
        <w:sectPr>
          <w:pgSz w:w="12240" w:h="15840"/>
          <w:pgMar w:top="1440" w:right="1440" w:bottom="155" w:left="1440" w:header="0" w:footer="0" w:gutter="0"/>
          <w:cols w:equalWidth="0" w:num="1">
            <w:col w:w="9360"/>
          </w:cols>
        </w:sectPr>
      </w:pPr>
    </w:p>
    <w:p>
      <w:pPr>
        <w:spacing w:after="0" w:line="200" w:lineRule="exact"/>
        <w:rPr>
          <w:color w:val="auto"/>
          <w:sz w:val="20"/>
          <w:szCs w:val="20"/>
        </w:rPr>
      </w:pPr>
    </w:p>
    <w:p>
      <w:pPr>
        <w:spacing w:after="0" w:line="269"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1"/>
          <w:szCs w:val="21"/>
        </w:rPr>
        <w:t>55</w:t>
      </w:r>
    </w:p>
    <w:p>
      <w:pPr>
        <w:sectPr>
          <w:type w:val="continuous"/>
          <w:pgSz w:w="12240" w:h="15840"/>
          <w:pgMar w:top="1440" w:right="1440" w:bottom="155" w:left="1440" w:header="0" w:footer="0" w:gutter="0"/>
          <w:cols w:equalWidth="0" w:num="1">
            <w:col w:w="9360"/>
          </w:cols>
        </w:sectPr>
      </w:pPr>
    </w:p>
    <w:p>
      <w:pPr>
        <w:spacing w:after="0" w:line="439" w:lineRule="auto"/>
        <w:rPr>
          <w:color w:val="auto"/>
          <w:sz w:val="20"/>
          <w:szCs w:val="20"/>
        </w:rPr>
      </w:pPr>
      <w:bookmarkStart w:id="56" w:name="page57"/>
      <w:bookmarkEnd w:id="56"/>
      <w:r>
        <w:rPr>
          <w:rFonts w:ascii="Times New Roman" w:hAnsi="Times New Roman" w:eastAsia="Times New Roman" w:cs="Times New Roman"/>
          <w:color w:val="auto"/>
          <w:sz w:val="24"/>
          <w:szCs w:val="24"/>
        </w:rPr>
        <w:t>implications for social justice.”</w:t>
      </w:r>
      <w:r>
        <w:rPr>
          <w:rFonts w:ascii="Times New Roman" w:hAnsi="Times New Roman" w:eastAsia="Times New Roman" w:cs="Times New Roman"/>
          <w:color w:val="auto"/>
          <w:sz w:val="31"/>
          <w:szCs w:val="31"/>
          <w:vertAlign w:val="superscript"/>
        </w:rPr>
        <w:t>13</w:t>
      </w:r>
      <w:r>
        <w:rPr>
          <w:rFonts w:ascii="Times New Roman" w:hAnsi="Times New Roman" w:eastAsia="Times New Roman" w:cs="Times New Roman"/>
          <w:color w:val="auto"/>
          <w:sz w:val="24"/>
          <w:szCs w:val="24"/>
        </w:rPr>
        <w:t xml:space="preserve"> In the aim to progress the discourse of care beyond essentialism and maternal thinking, contemporary scholars such as Virginia Held, Joan Tronto, and Fiona Robinson discusses care as transcending personal relationship to global relationship for promoting social justice in the workplace and society.</w:t>
      </w:r>
    </w:p>
    <w:p>
      <w:pPr>
        <w:spacing w:after="0" w:line="60" w:lineRule="exact"/>
        <w:rPr>
          <w:color w:val="auto"/>
          <w:sz w:val="20"/>
          <w:szCs w:val="20"/>
        </w:rPr>
      </w:pPr>
    </w:p>
    <w:p>
      <w:pPr>
        <w:spacing w:after="0" w:line="436" w:lineRule="auto"/>
        <w:ind w:right="40" w:firstLine="721"/>
        <w:rPr>
          <w:color w:val="auto"/>
          <w:sz w:val="20"/>
          <w:szCs w:val="20"/>
        </w:rPr>
      </w:pPr>
      <w:r>
        <w:rPr>
          <w:rFonts w:ascii="Times New Roman" w:hAnsi="Times New Roman" w:eastAsia="Times New Roman" w:cs="Times New Roman"/>
          <w:color w:val="auto"/>
          <w:sz w:val="24"/>
          <w:szCs w:val="24"/>
        </w:rPr>
        <w:t>Virginia Held defines care as a practice. Held argues that ethics of care focuses on “the relations of caring that enable human beings to live and progress” embracing “sympathy, empathy, sensitivity, and responsiveness.”</w:t>
      </w:r>
      <w:r>
        <w:rPr>
          <w:rFonts w:ascii="Times New Roman" w:hAnsi="Times New Roman" w:eastAsia="Times New Roman" w:cs="Times New Roman"/>
          <w:color w:val="auto"/>
          <w:sz w:val="31"/>
          <w:szCs w:val="31"/>
          <w:vertAlign w:val="superscript"/>
        </w:rPr>
        <w:t>14</w:t>
      </w:r>
      <w:r>
        <w:rPr>
          <w:rFonts w:ascii="Times New Roman" w:hAnsi="Times New Roman" w:eastAsia="Times New Roman" w:cs="Times New Roman"/>
          <w:color w:val="auto"/>
          <w:sz w:val="24"/>
          <w:szCs w:val="24"/>
        </w:rPr>
        <w:t xml:space="preserve"> For Held, caring goes beyond the family, friendship, and mothering duties but about meeting the needs of others and the “recognition of care as a political and social right.”</w:t>
      </w:r>
      <w:r>
        <w:rPr>
          <w:rFonts w:ascii="Times New Roman" w:hAnsi="Times New Roman" w:eastAsia="Times New Roman" w:cs="Times New Roman"/>
          <w:color w:val="auto"/>
          <w:sz w:val="31"/>
          <w:szCs w:val="31"/>
          <w:vertAlign w:val="superscript"/>
        </w:rPr>
        <w:t>15</w:t>
      </w:r>
      <w:r>
        <w:rPr>
          <w:rFonts w:ascii="Times New Roman" w:hAnsi="Times New Roman" w:eastAsia="Times New Roman" w:cs="Times New Roman"/>
          <w:color w:val="auto"/>
          <w:sz w:val="24"/>
          <w:szCs w:val="24"/>
        </w:rPr>
        <w:t xml:space="preserve"> The recognition of care as a tool for promoting the social, economic and political rights advances the practice of care as a practice of social justice. Held states that “when justice is the guiding value, it requires that individual rights be respected.”</w:t>
      </w:r>
      <w:r>
        <w:rPr>
          <w:rFonts w:ascii="Times New Roman" w:hAnsi="Times New Roman" w:eastAsia="Times New Roman" w:cs="Times New Roman"/>
          <w:color w:val="auto"/>
          <w:sz w:val="31"/>
          <w:szCs w:val="31"/>
          <w:vertAlign w:val="superscript"/>
        </w:rPr>
        <w:t>16</w:t>
      </w:r>
      <w:r>
        <w:rPr>
          <w:rFonts w:ascii="Times New Roman" w:hAnsi="Times New Roman" w:eastAsia="Times New Roman" w:cs="Times New Roman"/>
          <w:color w:val="auto"/>
          <w:sz w:val="24"/>
          <w:szCs w:val="24"/>
        </w:rPr>
        <w:t xml:space="preserve"> As such, caring as a practice promotes mutual respect of individuals irrespective of gender, race, or ethnicity. The practice of justice, therefore, promotes the practice of care as a global principle and practice.</w:t>
      </w:r>
    </w:p>
    <w:p>
      <w:pPr>
        <w:spacing w:after="0" w:line="70" w:lineRule="exact"/>
        <w:rPr>
          <w:color w:val="auto"/>
          <w:sz w:val="20"/>
          <w:szCs w:val="20"/>
        </w:rPr>
      </w:pPr>
    </w:p>
    <w:p>
      <w:pPr>
        <w:spacing w:after="0" w:line="451" w:lineRule="auto"/>
        <w:ind w:right="20" w:firstLine="721"/>
        <w:rPr>
          <w:color w:val="auto"/>
          <w:sz w:val="20"/>
          <w:szCs w:val="20"/>
        </w:rPr>
      </w:pPr>
      <w:r>
        <w:rPr>
          <w:rFonts w:ascii="Times New Roman" w:hAnsi="Times New Roman" w:eastAsia="Times New Roman" w:cs="Times New Roman"/>
          <w:color w:val="auto"/>
          <w:sz w:val="24"/>
          <w:szCs w:val="24"/>
        </w:rPr>
        <w:t>Fiona Robinson, a theorist of care ethics as international ethics, sees care as a global action. She extends the ideal of the care for particular others beyond personal quarters like the earlier discussion on Held presents. Robinson details that care involves caring for families, social groups, and political communities, in the aim to promote human well-being.</w:t>
      </w:r>
      <w:r>
        <w:rPr>
          <w:rFonts w:ascii="Times New Roman" w:hAnsi="Times New Roman" w:eastAsia="Times New Roman" w:cs="Times New Roman"/>
          <w:color w:val="auto"/>
          <w:sz w:val="31"/>
          <w:szCs w:val="31"/>
          <w:vertAlign w:val="superscript"/>
        </w:rPr>
        <w:t>17</w:t>
      </w:r>
      <w:r>
        <w:rPr>
          <w:rFonts w:ascii="Times New Roman" w:hAnsi="Times New Roman" w:eastAsia="Times New Roman" w:cs="Times New Roman"/>
          <w:color w:val="auto"/>
          <w:sz w:val="24"/>
          <w:szCs w:val="24"/>
        </w:rPr>
        <w:t xml:space="preserve"> In this vein, care transcends local borders. Thus, referring that care in a global context in the international community ensures the creation of responsive institutions to address issues of oppression and</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336550</wp:posOffset>
                </wp:positionV>
                <wp:extent cx="1829435" cy="0"/>
                <wp:effectExtent l="0" t="4445" r="0" b="5080"/>
                <wp:wrapNone/>
                <wp:docPr id="50" name="Shape 50"/>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3">
                          <a:solidFill>
                            <a:srgbClr val="000000"/>
                          </a:solidFill>
                          <a:miter lim="800000"/>
                        </a:ln>
                      </wps:spPr>
                      <wps:bodyPr/>
                    </wps:wsp>
                  </a:graphicData>
                </a:graphic>
              </wp:anchor>
            </w:drawing>
          </mc:Choice>
          <mc:Fallback>
            <w:pict>
              <v:line id="Shape 50" o:spid="_x0000_s1026" o:spt="20" style="position:absolute;left:0pt;margin-left:0pt;margin-top:26.5pt;height:0pt;width:144.05pt;z-index:-251657216;mso-width-relative:page;mso-height-relative:page;" fillcolor="#FFFFFF" filled="t" stroked="t" coordsize="21600,21600" o:allowincell="f" o:gfxdata="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r5c97NQA&#10;AAAGAQAADwAAAAAAAAABACAAAAAiAAAAZHJzL2Rvd25yZXYueG1sUEsBAhQAFAAAAAgAh07iQDTU&#10;3fmxAQAAmwMAAA4AAAAAAAAAAQAgAAAAIwEAAGRycy9lMm9Eb2MueG1sUEsFBgAAAAAGAAYAWQEA&#10;AEYFAAAAAA==&#10;">
                <v:fill on="t" focussize="0,0"/>
                <v:stroke weight="0.71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338" w:lineRule="exact"/>
        <w:rPr>
          <w:color w:val="auto"/>
          <w:sz w:val="20"/>
          <w:szCs w:val="20"/>
        </w:rPr>
      </w:pPr>
    </w:p>
    <w:p>
      <w:pPr>
        <w:numPr>
          <w:ilvl w:val="0"/>
          <w:numId w:val="54"/>
        </w:numPr>
        <w:tabs>
          <w:tab w:val="left" w:pos="200"/>
        </w:tabs>
        <w:spacing w:after="0"/>
        <w:ind w:left="200" w:hanging="200"/>
        <w:rPr>
          <w:rFonts w:ascii="Calibri" w:hAnsi="Calibri" w:eastAsia="Calibri" w:cs="Calibri"/>
          <w:color w:val="auto"/>
          <w:sz w:val="28"/>
          <w:szCs w:val="28"/>
          <w:vertAlign w:val="superscript"/>
        </w:rPr>
      </w:pPr>
      <w:r>
        <w:rPr>
          <w:rFonts w:ascii="Calibri" w:hAnsi="Calibri" w:eastAsia="Calibri" w:cs="Calibri"/>
          <w:color w:val="auto"/>
          <w:sz w:val="20"/>
          <w:szCs w:val="20"/>
        </w:rPr>
        <w:t>Sander-Standt, paragraph 3(e).</w:t>
      </w:r>
    </w:p>
    <w:p>
      <w:pPr>
        <w:spacing w:after="0" w:line="59" w:lineRule="exact"/>
        <w:rPr>
          <w:rFonts w:ascii="Calibri" w:hAnsi="Calibri" w:eastAsia="Calibri" w:cs="Calibri"/>
          <w:color w:val="auto"/>
          <w:sz w:val="28"/>
          <w:szCs w:val="28"/>
          <w:vertAlign w:val="superscript"/>
        </w:rPr>
      </w:pPr>
    </w:p>
    <w:p>
      <w:pPr>
        <w:numPr>
          <w:ilvl w:val="0"/>
          <w:numId w:val="54"/>
        </w:numPr>
        <w:tabs>
          <w:tab w:val="left" w:pos="200"/>
        </w:tabs>
        <w:spacing w:after="0" w:line="187" w:lineRule="auto"/>
        <w:ind w:left="200" w:hanging="200"/>
        <w:rPr>
          <w:rFonts w:ascii="Calibri" w:hAnsi="Calibri" w:eastAsia="Calibri" w:cs="Calibri"/>
          <w:color w:val="auto"/>
          <w:sz w:val="22"/>
          <w:szCs w:val="22"/>
          <w:vertAlign w:val="superscript"/>
        </w:rPr>
      </w:pPr>
      <w:r>
        <w:rPr>
          <w:rFonts w:ascii="Calibri" w:hAnsi="Calibri" w:eastAsia="Calibri" w:cs="Calibri"/>
          <w:color w:val="auto"/>
          <w:sz w:val="16"/>
          <w:szCs w:val="16"/>
        </w:rPr>
        <w:t>Held, 10.</w:t>
      </w:r>
    </w:p>
    <w:p>
      <w:pPr>
        <w:spacing w:after="0" w:line="59" w:lineRule="exact"/>
        <w:rPr>
          <w:rFonts w:ascii="Calibri" w:hAnsi="Calibri" w:eastAsia="Calibri" w:cs="Calibri"/>
          <w:color w:val="auto"/>
          <w:sz w:val="22"/>
          <w:szCs w:val="22"/>
          <w:vertAlign w:val="superscript"/>
        </w:rPr>
      </w:pPr>
    </w:p>
    <w:p>
      <w:pPr>
        <w:numPr>
          <w:ilvl w:val="0"/>
          <w:numId w:val="54"/>
        </w:numPr>
        <w:tabs>
          <w:tab w:val="left" w:pos="200"/>
        </w:tabs>
        <w:spacing w:after="0" w:line="187" w:lineRule="auto"/>
        <w:ind w:left="200" w:hanging="200"/>
        <w:rPr>
          <w:rFonts w:ascii="Calibri" w:hAnsi="Calibri" w:eastAsia="Calibri" w:cs="Calibri"/>
          <w:color w:val="auto"/>
          <w:sz w:val="22"/>
          <w:szCs w:val="22"/>
          <w:vertAlign w:val="superscript"/>
        </w:rPr>
      </w:pPr>
      <w:r>
        <w:rPr>
          <w:rFonts w:ascii="Calibri" w:hAnsi="Calibri" w:eastAsia="Calibri" w:cs="Calibri"/>
          <w:color w:val="auto"/>
          <w:sz w:val="16"/>
          <w:szCs w:val="16"/>
        </w:rPr>
        <w:t>Ibid., 38.</w:t>
      </w:r>
    </w:p>
    <w:p>
      <w:pPr>
        <w:spacing w:after="0" w:line="59" w:lineRule="exact"/>
        <w:rPr>
          <w:rFonts w:ascii="Calibri" w:hAnsi="Calibri" w:eastAsia="Calibri" w:cs="Calibri"/>
          <w:color w:val="auto"/>
          <w:sz w:val="22"/>
          <w:szCs w:val="22"/>
          <w:vertAlign w:val="superscript"/>
        </w:rPr>
      </w:pPr>
    </w:p>
    <w:p>
      <w:pPr>
        <w:numPr>
          <w:ilvl w:val="0"/>
          <w:numId w:val="54"/>
        </w:numPr>
        <w:tabs>
          <w:tab w:val="left" w:pos="200"/>
        </w:tabs>
        <w:spacing w:after="0" w:line="187" w:lineRule="auto"/>
        <w:ind w:left="200" w:hanging="200"/>
        <w:rPr>
          <w:rFonts w:ascii="Calibri" w:hAnsi="Calibri" w:eastAsia="Calibri" w:cs="Calibri"/>
          <w:color w:val="auto"/>
          <w:sz w:val="22"/>
          <w:szCs w:val="22"/>
          <w:vertAlign w:val="superscript"/>
        </w:rPr>
      </w:pPr>
      <w:r>
        <w:rPr>
          <w:rFonts w:ascii="Calibri" w:hAnsi="Calibri" w:eastAsia="Calibri" w:cs="Calibri"/>
          <w:color w:val="auto"/>
          <w:sz w:val="16"/>
          <w:szCs w:val="16"/>
        </w:rPr>
        <w:t>Ibid., 41.</w:t>
      </w:r>
    </w:p>
    <w:p>
      <w:pPr>
        <w:spacing w:after="0" w:line="49" w:lineRule="exact"/>
        <w:rPr>
          <w:rFonts w:ascii="Calibri" w:hAnsi="Calibri" w:eastAsia="Calibri" w:cs="Calibri"/>
          <w:color w:val="auto"/>
          <w:sz w:val="22"/>
          <w:szCs w:val="22"/>
          <w:vertAlign w:val="superscript"/>
        </w:rPr>
      </w:pPr>
    </w:p>
    <w:p>
      <w:pPr>
        <w:numPr>
          <w:ilvl w:val="0"/>
          <w:numId w:val="54"/>
        </w:numPr>
        <w:tabs>
          <w:tab w:val="left" w:pos="180"/>
        </w:tabs>
        <w:spacing w:after="0" w:line="197" w:lineRule="auto"/>
        <w:ind w:left="180" w:hanging="180"/>
        <w:rPr>
          <w:rFonts w:ascii="Calibri" w:hAnsi="Calibri" w:eastAsia="Calibri" w:cs="Calibri"/>
          <w:color w:val="auto"/>
          <w:sz w:val="20"/>
          <w:szCs w:val="20"/>
          <w:vertAlign w:val="superscript"/>
        </w:rPr>
      </w:pPr>
      <w:r>
        <w:rPr>
          <w:rFonts w:ascii="Calibri" w:hAnsi="Calibri" w:eastAsia="Calibri" w:cs="Calibri"/>
          <w:i/>
          <w:iCs/>
          <w:color w:val="auto"/>
          <w:sz w:val="16"/>
          <w:szCs w:val="16"/>
        </w:rPr>
        <w:t>Globalizing Care Ethics, Feminist Theory, and International Relations</w:t>
      </w:r>
      <w:r>
        <w:rPr>
          <w:rFonts w:ascii="Calibri" w:hAnsi="Calibri" w:eastAsia="Calibri" w:cs="Calibri"/>
          <w:color w:val="auto"/>
          <w:sz w:val="16"/>
          <w:szCs w:val="16"/>
        </w:rPr>
        <w:t xml:space="preserve"> (Colorado: West View Press, 1999), 46.</w:t>
      </w:r>
    </w:p>
    <w:p>
      <w:pPr>
        <w:sectPr>
          <w:pgSz w:w="12240" w:h="15840"/>
          <w:pgMar w:top="1434" w:right="1440" w:bottom="155" w:left="1440" w:header="0" w:footer="0" w:gutter="0"/>
          <w:cols w:equalWidth="0" w:num="1">
            <w:col w:w="9360"/>
          </w:cols>
        </w:sectPr>
      </w:pPr>
    </w:p>
    <w:p>
      <w:pPr>
        <w:spacing w:after="0" w:line="200" w:lineRule="exact"/>
        <w:rPr>
          <w:color w:val="auto"/>
          <w:sz w:val="20"/>
          <w:szCs w:val="20"/>
        </w:rPr>
      </w:pPr>
    </w:p>
    <w:p>
      <w:pPr>
        <w:spacing w:after="0" w:line="264"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1"/>
          <w:szCs w:val="21"/>
        </w:rPr>
        <w:t>56</w:t>
      </w:r>
    </w:p>
    <w:p>
      <w:pPr>
        <w:sectPr>
          <w:type w:val="continuous"/>
          <w:pgSz w:w="12240" w:h="15840"/>
          <w:pgMar w:top="1434" w:right="1440" w:bottom="155" w:left="1440" w:header="0" w:footer="0" w:gutter="0"/>
          <w:cols w:equalWidth="0" w:num="1">
            <w:col w:w="9360"/>
          </w:cols>
        </w:sectPr>
      </w:pPr>
    </w:p>
    <w:p>
      <w:pPr>
        <w:spacing w:after="0" w:line="433" w:lineRule="auto"/>
        <w:ind w:right="40"/>
        <w:rPr>
          <w:color w:val="auto"/>
          <w:sz w:val="20"/>
          <w:szCs w:val="20"/>
        </w:rPr>
      </w:pPr>
      <w:bookmarkStart w:id="57" w:name="page58"/>
      <w:bookmarkEnd w:id="57"/>
      <w:r>
        <w:rPr>
          <w:rFonts w:ascii="Times New Roman" w:hAnsi="Times New Roman" w:eastAsia="Times New Roman" w:cs="Times New Roman"/>
          <w:color w:val="auto"/>
          <w:sz w:val="24"/>
          <w:szCs w:val="24"/>
        </w:rPr>
        <w:t>exclusion.</w:t>
      </w:r>
      <w:r>
        <w:rPr>
          <w:rFonts w:ascii="Times New Roman" w:hAnsi="Times New Roman" w:eastAsia="Times New Roman" w:cs="Times New Roman"/>
          <w:color w:val="auto"/>
          <w:sz w:val="31"/>
          <w:szCs w:val="31"/>
          <w:vertAlign w:val="superscript"/>
        </w:rPr>
        <w:t>18</w:t>
      </w:r>
      <w:r>
        <w:rPr>
          <w:rFonts w:ascii="Times New Roman" w:hAnsi="Times New Roman" w:eastAsia="Times New Roman" w:cs="Times New Roman"/>
          <w:color w:val="auto"/>
          <w:sz w:val="24"/>
          <w:szCs w:val="24"/>
        </w:rPr>
        <w:t xml:space="preserve"> Similarly, in his discussion on Afro-communitarian ethics, Thaddeus Metz describes sub-Saharan Africa as a society that valorizes communal relationships.</w:t>
      </w:r>
      <w:r>
        <w:rPr>
          <w:rFonts w:ascii="Times New Roman" w:hAnsi="Times New Roman" w:eastAsia="Times New Roman" w:cs="Times New Roman"/>
          <w:color w:val="auto"/>
          <w:sz w:val="31"/>
          <w:szCs w:val="31"/>
          <w:vertAlign w:val="superscript"/>
        </w:rPr>
        <w:t>19</w:t>
      </w:r>
      <w:r>
        <w:rPr>
          <w:rFonts w:ascii="Times New Roman" w:hAnsi="Times New Roman" w:eastAsia="Times New Roman" w:cs="Times New Roman"/>
          <w:color w:val="auto"/>
          <w:sz w:val="24"/>
          <w:szCs w:val="24"/>
        </w:rPr>
        <w:t xml:space="preserve"> Metz emphasizes that communal relationships include the promotion of identity and solidarity among communities. According to Metz solidarity involves “promoting others well-being, being sympathetic, acting for the common good, and showing concern for others.”</w:t>
      </w:r>
      <w:r>
        <w:rPr>
          <w:rFonts w:ascii="Times New Roman" w:hAnsi="Times New Roman" w:eastAsia="Times New Roman" w:cs="Times New Roman"/>
          <w:color w:val="auto"/>
          <w:sz w:val="31"/>
          <w:szCs w:val="31"/>
          <w:vertAlign w:val="superscript"/>
        </w:rPr>
        <w:t>20</w:t>
      </w:r>
      <w:r>
        <w:rPr>
          <w:rFonts w:ascii="Times New Roman" w:hAnsi="Times New Roman" w:eastAsia="Times New Roman" w:cs="Times New Roman"/>
          <w:color w:val="auto"/>
          <w:sz w:val="24"/>
          <w:szCs w:val="24"/>
        </w:rPr>
        <w:t xml:space="preserve"> Metz conception of care demands that individuals perform care beyond local borders. Hence, Fiona and Metz see care as an extension of global action that goes beyond the local terrain and local community of an individual. Also, the principles of sympathy, care, and solidarity unite the ethics of care and afro-communitarian ethics.</w:t>
      </w:r>
    </w:p>
    <w:p>
      <w:pPr>
        <w:spacing w:after="0" w:line="71" w:lineRule="exact"/>
        <w:rPr>
          <w:color w:val="auto"/>
          <w:sz w:val="20"/>
          <w:szCs w:val="20"/>
        </w:rPr>
      </w:pPr>
    </w:p>
    <w:p>
      <w:pPr>
        <w:spacing w:after="0" w:line="469" w:lineRule="auto"/>
        <w:ind w:right="140" w:firstLine="721"/>
        <w:rPr>
          <w:color w:val="auto"/>
          <w:sz w:val="20"/>
          <w:szCs w:val="20"/>
        </w:rPr>
      </w:pPr>
      <w:r>
        <w:rPr>
          <w:rFonts w:ascii="Times New Roman" w:hAnsi="Times New Roman" w:eastAsia="Times New Roman" w:cs="Times New Roman"/>
          <w:color w:val="auto"/>
          <w:sz w:val="23"/>
          <w:szCs w:val="23"/>
        </w:rPr>
        <w:t>Capitalism and western ideals distorted the cultural fabric in Africa. Metz implicitly alludes that indigenous black societies were more communitarian than it is today because there was no private ownership of land and sophisticated science and technology; also, the African economy was largely based on agriculture, nuclear family, and more.</w:t>
      </w:r>
      <w:r>
        <w:rPr>
          <w:rFonts w:ascii="Times New Roman" w:hAnsi="Times New Roman" w:eastAsia="Times New Roman" w:cs="Times New Roman"/>
          <w:color w:val="auto"/>
          <w:sz w:val="30"/>
          <w:szCs w:val="30"/>
          <w:vertAlign w:val="superscript"/>
        </w:rPr>
        <w:t>21</w:t>
      </w:r>
      <w:r>
        <w:rPr>
          <w:rFonts w:ascii="Times New Roman" w:hAnsi="Times New Roman" w:eastAsia="Times New Roman" w:cs="Times New Roman"/>
          <w:color w:val="auto"/>
          <w:sz w:val="23"/>
          <w:szCs w:val="23"/>
        </w:rPr>
        <w:t xml:space="preserve"> Inasmuch as Metz's analysis of afro-communitarian ethics relates to care ethic, he fails to situates his discussion within the deeper contemporary perspective of care in Africa as influenced by capitalist structures. Capitalist structure contributed to some of the challenges African communities face today. For instance, oil exploitation by capitalists such as Shell and Chevron led to Niger-delta ethnic crisis in Nigeria.</w:t>
      </w:r>
      <w:r>
        <w:rPr>
          <w:rFonts w:ascii="Times New Roman" w:hAnsi="Times New Roman" w:eastAsia="Times New Roman" w:cs="Times New Roman"/>
          <w:color w:val="auto"/>
          <w:sz w:val="30"/>
          <w:szCs w:val="30"/>
          <w:vertAlign w:val="superscript"/>
        </w:rPr>
        <w:t>22</w:t>
      </w:r>
      <w:r>
        <w:rPr>
          <w:rFonts w:ascii="Times New Roman" w:hAnsi="Times New Roman" w:eastAsia="Times New Roman" w:cs="Times New Roman"/>
          <w:color w:val="auto"/>
          <w:sz w:val="23"/>
          <w:szCs w:val="23"/>
        </w:rPr>
        <w:t xml:space="preserve"> The impact of capitalism and western ideals threatened the communal relationship and caring approach to business and organizational practice in Nigeria. This has led</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433070</wp:posOffset>
                </wp:positionV>
                <wp:extent cx="1829435" cy="0"/>
                <wp:effectExtent l="0" t="4445" r="0" b="5080"/>
                <wp:wrapNone/>
                <wp:docPr id="51" name="Shape 51"/>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3">
                          <a:solidFill>
                            <a:srgbClr val="000000"/>
                          </a:solidFill>
                          <a:miter lim="800000"/>
                        </a:ln>
                      </wps:spPr>
                      <wps:bodyPr/>
                    </wps:wsp>
                  </a:graphicData>
                </a:graphic>
              </wp:anchor>
            </w:drawing>
          </mc:Choice>
          <mc:Fallback>
            <w:pict>
              <v:line id="Shape 51" o:spid="_x0000_s1026" o:spt="20" style="position:absolute;left:0pt;margin-left:0pt;margin-top:34.1pt;height:0pt;width:144.05pt;z-index:-251657216;mso-width-relative:page;mso-height-relative:page;" fillcolor="#FFFFFF" filled="t" stroked="t" coordsize="21600,21600" o:allowincell="f" o:gfxdata="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e1WuvU&#10;AAAABgEAAA8AAAAAAAAAAQAgAAAAIgAAAGRycy9kb3ducmV2LnhtbFBLAQIUABQAAAAIAIdO4kCo&#10;HVXmsgEAAJsDAAAOAAAAAAAAAAEAIAAAACMBAABkcnMvZTJvRG9jLnhtbFBLBQYAAAAABgAGAFkB&#10;AABHBQAAAAA=&#10;">
                <v:fill on="t" focussize="0,0"/>
                <v:stroke weight="0.71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95" w:lineRule="exact"/>
        <w:rPr>
          <w:color w:val="auto"/>
          <w:sz w:val="20"/>
          <w:szCs w:val="20"/>
        </w:rPr>
      </w:pPr>
    </w:p>
    <w:p>
      <w:pPr>
        <w:numPr>
          <w:ilvl w:val="0"/>
          <w:numId w:val="55"/>
        </w:numPr>
        <w:tabs>
          <w:tab w:val="left" w:pos="180"/>
        </w:tabs>
        <w:spacing w:after="0"/>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Robinson, 48.</w:t>
      </w:r>
    </w:p>
    <w:p>
      <w:pPr>
        <w:spacing w:after="0" w:line="43" w:lineRule="exact"/>
        <w:rPr>
          <w:rFonts w:ascii="Calibri" w:hAnsi="Calibri" w:eastAsia="Calibri" w:cs="Calibri"/>
          <w:color w:val="auto"/>
          <w:sz w:val="26"/>
          <w:szCs w:val="26"/>
          <w:vertAlign w:val="superscript"/>
        </w:rPr>
      </w:pPr>
    </w:p>
    <w:p>
      <w:pPr>
        <w:numPr>
          <w:ilvl w:val="0"/>
          <w:numId w:val="55"/>
        </w:numPr>
        <w:tabs>
          <w:tab w:val="left" w:pos="182"/>
        </w:tabs>
        <w:spacing w:after="0" w:line="190" w:lineRule="auto"/>
        <w:ind w:right="40"/>
        <w:rPr>
          <w:rFonts w:ascii="Calibri" w:hAnsi="Calibri" w:eastAsia="Calibri" w:cs="Calibri"/>
          <w:color w:val="auto"/>
          <w:sz w:val="26"/>
          <w:szCs w:val="26"/>
          <w:vertAlign w:val="superscript"/>
        </w:rPr>
      </w:pPr>
      <w:r>
        <w:rPr>
          <w:rFonts w:ascii="Calibri" w:hAnsi="Calibri" w:eastAsia="Calibri" w:cs="Calibri"/>
          <w:color w:val="auto"/>
          <w:sz w:val="20"/>
          <w:szCs w:val="20"/>
        </w:rPr>
        <w:t xml:space="preserve">“The Western Ethic of Care or an Afro-communitarian Ethic? Specifying the Right Relational Morality,” </w:t>
      </w:r>
      <w:r>
        <w:rPr>
          <w:rFonts w:ascii="Calibri" w:hAnsi="Calibri" w:eastAsia="Calibri" w:cs="Calibri"/>
          <w:i/>
          <w:iCs/>
          <w:color w:val="auto"/>
          <w:sz w:val="20"/>
          <w:szCs w:val="20"/>
        </w:rPr>
        <w:t>Journal of Global Ethics</w:t>
      </w:r>
      <w:r>
        <w:rPr>
          <w:rFonts w:ascii="Calibri" w:hAnsi="Calibri" w:eastAsia="Calibri" w:cs="Calibri"/>
          <w:color w:val="auto"/>
          <w:sz w:val="20"/>
          <w:szCs w:val="20"/>
        </w:rPr>
        <w:t xml:space="preserve"> 9, 1 (2013): 81, Tandfonline.</w:t>
      </w:r>
    </w:p>
    <w:p>
      <w:pPr>
        <w:spacing w:after="0" w:line="1" w:lineRule="exact"/>
        <w:rPr>
          <w:rFonts w:ascii="Calibri" w:hAnsi="Calibri" w:eastAsia="Calibri" w:cs="Calibri"/>
          <w:color w:val="auto"/>
          <w:sz w:val="26"/>
          <w:szCs w:val="26"/>
          <w:vertAlign w:val="superscript"/>
        </w:rPr>
      </w:pPr>
    </w:p>
    <w:p>
      <w:pPr>
        <w:numPr>
          <w:ilvl w:val="0"/>
          <w:numId w:val="55"/>
        </w:numPr>
        <w:tabs>
          <w:tab w:val="left" w:pos="180"/>
        </w:tabs>
        <w:spacing w:after="0" w:line="181"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Metz, 81.</w:t>
      </w:r>
    </w:p>
    <w:p>
      <w:pPr>
        <w:spacing w:after="0" w:line="44" w:lineRule="exact"/>
        <w:rPr>
          <w:rFonts w:ascii="Calibri" w:hAnsi="Calibri" w:eastAsia="Calibri" w:cs="Calibri"/>
          <w:color w:val="auto"/>
          <w:sz w:val="26"/>
          <w:szCs w:val="26"/>
          <w:vertAlign w:val="superscript"/>
        </w:rPr>
      </w:pPr>
    </w:p>
    <w:p>
      <w:pPr>
        <w:numPr>
          <w:ilvl w:val="0"/>
          <w:numId w:val="55"/>
        </w:numPr>
        <w:tabs>
          <w:tab w:val="left" w:pos="180"/>
        </w:tabs>
        <w:spacing w:after="0" w:line="197" w:lineRule="auto"/>
        <w:ind w:left="180" w:hanging="180"/>
        <w:rPr>
          <w:rFonts w:ascii="Calibri" w:hAnsi="Calibri" w:eastAsia="Calibri" w:cs="Calibri"/>
          <w:color w:val="auto"/>
          <w:sz w:val="20"/>
          <w:szCs w:val="20"/>
          <w:vertAlign w:val="superscript"/>
        </w:rPr>
      </w:pPr>
      <w:r>
        <w:rPr>
          <w:rFonts w:ascii="Calibri" w:hAnsi="Calibri" w:eastAsia="Calibri" w:cs="Calibri"/>
          <w:color w:val="auto"/>
          <w:sz w:val="16"/>
          <w:szCs w:val="16"/>
        </w:rPr>
        <w:t>Ibid., 80.</w:t>
      </w:r>
    </w:p>
    <w:p>
      <w:pPr>
        <w:spacing w:after="0" w:line="44" w:lineRule="exact"/>
        <w:rPr>
          <w:rFonts w:ascii="Calibri" w:hAnsi="Calibri" w:eastAsia="Calibri" w:cs="Calibri"/>
          <w:color w:val="auto"/>
          <w:sz w:val="20"/>
          <w:szCs w:val="20"/>
          <w:vertAlign w:val="superscript"/>
        </w:rPr>
      </w:pPr>
    </w:p>
    <w:p>
      <w:pPr>
        <w:numPr>
          <w:ilvl w:val="0"/>
          <w:numId w:val="55"/>
        </w:numPr>
        <w:tabs>
          <w:tab w:val="left" w:pos="182"/>
        </w:tabs>
        <w:spacing w:after="0" w:line="190" w:lineRule="auto"/>
        <w:ind w:right="180"/>
        <w:rPr>
          <w:rFonts w:ascii="Calibri" w:hAnsi="Calibri" w:eastAsia="Calibri" w:cs="Calibri"/>
          <w:color w:val="auto"/>
          <w:sz w:val="26"/>
          <w:szCs w:val="26"/>
          <w:vertAlign w:val="superscript"/>
        </w:rPr>
      </w:pPr>
      <w:r>
        <w:rPr>
          <w:rFonts w:ascii="Calibri" w:hAnsi="Calibri" w:eastAsia="Calibri" w:cs="Calibri"/>
          <w:color w:val="auto"/>
          <w:sz w:val="20"/>
          <w:szCs w:val="20"/>
        </w:rPr>
        <w:t xml:space="preserve">Olakunle M. Folami, “Ethnic-conflict and its Manifestations in the Politics of Recognition in a Multi-ethnic Niger Delta Region,” </w:t>
      </w:r>
      <w:r>
        <w:rPr>
          <w:rFonts w:ascii="Calibri" w:hAnsi="Calibri" w:eastAsia="Calibri" w:cs="Calibri"/>
          <w:i/>
          <w:iCs/>
          <w:color w:val="auto"/>
          <w:sz w:val="20"/>
          <w:szCs w:val="20"/>
        </w:rPr>
        <w:t>Cogent Social Sciences</w:t>
      </w:r>
      <w:r>
        <w:rPr>
          <w:rFonts w:ascii="Calibri" w:hAnsi="Calibri" w:eastAsia="Calibri" w:cs="Calibri"/>
          <w:color w:val="auto"/>
          <w:sz w:val="20"/>
          <w:szCs w:val="20"/>
        </w:rPr>
        <w:t xml:space="preserve"> 3, 135826 (2017): 6-7, Tandfonline.</w:t>
      </w:r>
    </w:p>
    <w:p>
      <w:pPr>
        <w:sectPr>
          <w:pgSz w:w="12240" w:h="15840"/>
          <w:pgMar w:top="1434" w:right="1440" w:bottom="155" w:left="1440" w:header="0" w:footer="0" w:gutter="0"/>
          <w:cols w:equalWidth="0" w:num="1">
            <w:col w:w="9360"/>
          </w:cols>
        </w:sectPr>
      </w:pPr>
    </w:p>
    <w:p>
      <w:pPr>
        <w:spacing w:after="0" w:line="200" w:lineRule="exact"/>
        <w:rPr>
          <w:color w:val="auto"/>
          <w:sz w:val="20"/>
          <w:szCs w:val="20"/>
        </w:rPr>
      </w:pPr>
    </w:p>
    <w:p>
      <w:pPr>
        <w:spacing w:after="0" w:line="265"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1"/>
          <w:szCs w:val="21"/>
        </w:rPr>
        <w:t>57</w:t>
      </w:r>
    </w:p>
    <w:p>
      <w:pPr>
        <w:sectPr>
          <w:type w:val="continuous"/>
          <w:pgSz w:w="12240" w:h="15840"/>
          <w:pgMar w:top="1434" w:right="1440" w:bottom="155" w:left="1440" w:header="0" w:footer="0" w:gutter="0"/>
          <w:cols w:equalWidth="0" w:num="1">
            <w:col w:w="9360"/>
          </w:cols>
        </w:sectPr>
      </w:pPr>
    </w:p>
    <w:p>
      <w:pPr>
        <w:spacing w:after="0" w:line="12" w:lineRule="exact"/>
        <w:rPr>
          <w:color w:val="auto"/>
          <w:sz w:val="20"/>
          <w:szCs w:val="20"/>
        </w:rPr>
      </w:pPr>
      <w:bookmarkStart w:id="58" w:name="page59"/>
      <w:bookmarkEnd w:id="58"/>
    </w:p>
    <w:p>
      <w:pPr>
        <w:spacing w:after="0" w:line="469" w:lineRule="auto"/>
        <w:ind w:right="320"/>
        <w:rPr>
          <w:color w:val="auto"/>
          <w:sz w:val="20"/>
          <w:szCs w:val="20"/>
        </w:rPr>
      </w:pPr>
      <w:r>
        <w:rPr>
          <w:rFonts w:ascii="Times New Roman" w:hAnsi="Times New Roman" w:eastAsia="Times New Roman" w:cs="Times New Roman"/>
          <w:color w:val="auto"/>
          <w:sz w:val="24"/>
          <w:szCs w:val="24"/>
        </w:rPr>
        <w:t>to the continued exploitation of Nigeria and as well negatively impact the economic growth of Nigeria.</w:t>
      </w:r>
    </w:p>
    <w:p>
      <w:pPr>
        <w:spacing w:after="0" w:line="26" w:lineRule="exact"/>
        <w:rPr>
          <w:color w:val="auto"/>
          <w:sz w:val="20"/>
          <w:szCs w:val="20"/>
        </w:rPr>
      </w:pPr>
    </w:p>
    <w:p>
      <w:pPr>
        <w:spacing w:after="0" w:line="442" w:lineRule="auto"/>
        <w:ind w:right="60" w:firstLine="721"/>
        <w:rPr>
          <w:color w:val="auto"/>
          <w:sz w:val="20"/>
          <w:szCs w:val="20"/>
        </w:rPr>
      </w:pPr>
      <w:r>
        <w:rPr>
          <w:rFonts w:ascii="Times New Roman" w:hAnsi="Times New Roman" w:eastAsia="Times New Roman" w:cs="Times New Roman"/>
          <w:color w:val="auto"/>
          <w:sz w:val="24"/>
          <w:szCs w:val="24"/>
        </w:rPr>
        <w:t>This study suggests that neoliberal capitalist male-identified organizational structure negatively impacts women’s access to work-life balance. Joan Tronto notes that the concept of neoliberal (capitalist) structure is rooted in the social construction of gender identity. In her words, the neoliberal economy sees an “ideal worker” as a male who is unencumbered by the role in the private domain.</w:t>
      </w:r>
      <w:r>
        <w:rPr>
          <w:rFonts w:ascii="Times New Roman" w:hAnsi="Times New Roman" w:eastAsia="Times New Roman" w:cs="Times New Roman"/>
          <w:color w:val="auto"/>
          <w:sz w:val="31"/>
          <w:szCs w:val="31"/>
        </w:rPr>
        <w:t xml:space="preserve"> </w:t>
      </w:r>
      <w:r>
        <w:rPr>
          <w:rFonts w:ascii="Times New Roman" w:hAnsi="Times New Roman" w:eastAsia="Times New Roman" w:cs="Times New Roman"/>
          <w:color w:val="auto"/>
          <w:sz w:val="31"/>
          <w:szCs w:val="31"/>
          <w:vertAlign w:val="superscript"/>
        </w:rPr>
        <w:t>23</w:t>
      </w:r>
      <w:r>
        <w:rPr>
          <w:rFonts w:ascii="Times New Roman" w:hAnsi="Times New Roman" w:eastAsia="Times New Roman" w:cs="Times New Roman"/>
          <w:color w:val="auto"/>
          <w:sz w:val="24"/>
          <w:szCs w:val="24"/>
        </w:rPr>
        <w:t xml:space="preserve"> This perception of the neoliberal economy restricts women’s access to full participation in the workplace and promotes an individualistic work-ethic. However, Tronto opines that the promotion of relational ethics in the workplace would allow individuals to be more conscious about caring about co-workers, families and distant others.</w:t>
      </w:r>
      <w:r>
        <w:rPr>
          <w:rFonts w:ascii="Times New Roman" w:hAnsi="Times New Roman" w:eastAsia="Times New Roman" w:cs="Times New Roman"/>
          <w:color w:val="auto"/>
          <w:sz w:val="31"/>
          <w:szCs w:val="31"/>
          <w:vertAlign w:val="superscript"/>
        </w:rPr>
        <w:t>24</w:t>
      </w:r>
      <w:r>
        <w:rPr>
          <w:rFonts w:ascii="Times New Roman" w:hAnsi="Times New Roman" w:eastAsia="Times New Roman" w:cs="Times New Roman"/>
          <w:color w:val="auto"/>
          <w:sz w:val="24"/>
          <w:szCs w:val="24"/>
        </w:rPr>
        <w:t xml:space="preserve"> Tronto claims that when people live a caring life by caring for themselves, other people, animals, institutions and ideals then, they create a meaningful life.</w:t>
      </w:r>
      <w:r>
        <w:rPr>
          <w:rFonts w:ascii="Times New Roman" w:hAnsi="Times New Roman" w:eastAsia="Times New Roman" w:cs="Times New Roman"/>
          <w:color w:val="auto"/>
          <w:sz w:val="31"/>
          <w:szCs w:val="31"/>
          <w:vertAlign w:val="superscript"/>
        </w:rPr>
        <w:t>25</w:t>
      </w:r>
    </w:p>
    <w:p>
      <w:pPr>
        <w:spacing w:after="0" w:line="8" w:lineRule="exact"/>
        <w:rPr>
          <w:color w:val="auto"/>
          <w:sz w:val="20"/>
          <w:szCs w:val="20"/>
        </w:rPr>
      </w:pPr>
    </w:p>
    <w:p>
      <w:pPr>
        <w:spacing w:after="0" w:line="479" w:lineRule="auto"/>
        <w:ind w:right="40" w:firstLine="721"/>
        <w:rPr>
          <w:color w:val="auto"/>
          <w:sz w:val="20"/>
          <w:szCs w:val="20"/>
        </w:rPr>
      </w:pPr>
      <w:r>
        <w:rPr>
          <w:rFonts w:ascii="Times New Roman" w:hAnsi="Times New Roman" w:eastAsia="Times New Roman" w:cs="Times New Roman"/>
          <w:color w:val="auto"/>
          <w:sz w:val="24"/>
          <w:szCs w:val="24"/>
        </w:rPr>
        <w:t>In the discourse of work-life balance in Nigeria, ethics of care seek to promote care as relational and fundamental to the promotion of gender equality and well-being. Corporate organizations should see employees’ access to work-life balance beyond rights and duties but as commitments to help individuals to live a meaningful life. Thus, promoting mutual respect amongst employees, providing good salaries and promotions, and by promoting work-friendly policies. As well, employees should promote community and solidarity through caring actions in the workplace beyond. Families also should see the interdependence between couples as a way of promoting care, equality, and meaningful life. Furthermore, women should not be left alone to perform caring duties. Rather, caring duty in the home must be an interdependent role of both a</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309245</wp:posOffset>
                </wp:positionV>
                <wp:extent cx="1829435" cy="0"/>
                <wp:effectExtent l="0" t="4445" r="0" b="5080"/>
                <wp:wrapNone/>
                <wp:docPr id="52" name="Shape 52"/>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3">
                          <a:solidFill>
                            <a:srgbClr val="000000"/>
                          </a:solidFill>
                          <a:miter lim="800000"/>
                        </a:ln>
                      </wps:spPr>
                      <wps:bodyPr/>
                    </wps:wsp>
                  </a:graphicData>
                </a:graphic>
              </wp:anchor>
            </w:drawing>
          </mc:Choice>
          <mc:Fallback>
            <w:pict>
              <v:line id="Shape 52" o:spid="_x0000_s1026" o:spt="20" style="position:absolute;left:0pt;margin-left:0pt;margin-top:24.35pt;height:0pt;width:144.05pt;z-index:-251657216;mso-width-relative:page;mso-height-relative:page;" fillcolor="#FFFFFF" filled="t" stroked="t" coordsize="21600,21600" o:allowincell="f" o:gfxdata="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dIVFzU&#10;AAAABgEAAA8AAAAAAAAAAQAgAAAAIgAAAGRycy9kb3ducmV2LnhtbFBLAQIUABQAAAAIAIdO4kAM&#10;R8zGsgEAAJsDAAAOAAAAAAAAAAEAIAAAACMBAABkcnMvZTJvRG9jLnhtbFBLBQYAAAAABgAGAFkB&#10;AABHBQAAAAA=&#10;">
                <v:fill on="t" focussize="0,0"/>
                <v:stroke weight="0.71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300" w:lineRule="exact"/>
        <w:rPr>
          <w:color w:val="auto"/>
          <w:sz w:val="20"/>
          <w:szCs w:val="20"/>
        </w:rPr>
      </w:pPr>
    </w:p>
    <w:p>
      <w:pPr>
        <w:numPr>
          <w:ilvl w:val="0"/>
          <w:numId w:val="56"/>
        </w:numPr>
        <w:tabs>
          <w:tab w:val="left" w:pos="180"/>
        </w:tabs>
        <w:spacing w:after="0"/>
        <w:ind w:left="180" w:hanging="180"/>
        <w:rPr>
          <w:rFonts w:ascii="Calibri" w:hAnsi="Calibri" w:eastAsia="Calibri" w:cs="Calibri"/>
          <w:color w:val="auto"/>
          <w:sz w:val="26"/>
          <w:szCs w:val="26"/>
          <w:vertAlign w:val="superscript"/>
        </w:rPr>
      </w:pPr>
      <w:r>
        <w:rPr>
          <w:rFonts w:ascii="Calibri" w:hAnsi="Calibri" w:eastAsia="Calibri" w:cs="Calibri"/>
          <w:i/>
          <w:iCs/>
          <w:color w:val="auto"/>
          <w:sz w:val="20"/>
          <w:szCs w:val="20"/>
        </w:rPr>
        <w:t>Caring Democracy: Markets Equality, and Justice</w:t>
      </w:r>
      <w:r>
        <w:rPr>
          <w:rFonts w:ascii="Calibri" w:hAnsi="Calibri" w:eastAsia="Calibri" w:cs="Calibri"/>
          <w:color w:val="auto"/>
          <w:sz w:val="20"/>
          <w:szCs w:val="20"/>
        </w:rPr>
        <w:t xml:space="preserve"> (New York: New York Press, 2013), 87</w:t>
      </w:r>
    </w:p>
    <w:p>
      <w:pPr>
        <w:spacing w:after="0" w:line="43" w:lineRule="exact"/>
        <w:rPr>
          <w:rFonts w:ascii="Calibri" w:hAnsi="Calibri" w:eastAsia="Calibri" w:cs="Calibri"/>
          <w:color w:val="auto"/>
          <w:sz w:val="26"/>
          <w:szCs w:val="26"/>
          <w:vertAlign w:val="superscript"/>
        </w:rPr>
      </w:pPr>
    </w:p>
    <w:p>
      <w:pPr>
        <w:numPr>
          <w:ilvl w:val="0"/>
          <w:numId w:val="56"/>
        </w:numPr>
        <w:tabs>
          <w:tab w:val="left" w:pos="180"/>
        </w:tabs>
        <w:spacing w:after="0" w:line="197" w:lineRule="auto"/>
        <w:ind w:left="180" w:hanging="180"/>
        <w:rPr>
          <w:rFonts w:ascii="Calibri" w:hAnsi="Calibri" w:eastAsia="Calibri" w:cs="Calibri"/>
          <w:color w:val="auto"/>
          <w:sz w:val="20"/>
          <w:szCs w:val="20"/>
          <w:vertAlign w:val="superscript"/>
        </w:rPr>
      </w:pPr>
      <w:r>
        <w:rPr>
          <w:rFonts w:ascii="Calibri" w:hAnsi="Calibri" w:eastAsia="Calibri" w:cs="Calibri"/>
          <w:color w:val="auto"/>
          <w:sz w:val="16"/>
          <w:szCs w:val="16"/>
        </w:rPr>
        <w:t>Ibid.</w:t>
      </w:r>
    </w:p>
    <w:p>
      <w:pPr>
        <w:spacing w:after="0" w:line="56" w:lineRule="exact"/>
        <w:rPr>
          <w:rFonts w:ascii="Calibri" w:hAnsi="Calibri" w:eastAsia="Calibri" w:cs="Calibri"/>
          <w:color w:val="auto"/>
          <w:sz w:val="20"/>
          <w:szCs w:val="20"/>
          <w:vertAlign w:val="superscript"/>
        </w:rPr>
      </w:pPr>
    </w:p>
    <w:p>
      <w:pPr>
        <w:numPr>
          <w:ilvl w:val="0"/>
          <w:numId w:val="56"/>
        </w:numPr>
        <w:tabs>
          <w:tab w:val="left" w:pos="200"/>
        </w:tabs>
        <w:spacing w:after="0" w:line="186" w:lineRule="auto"/>
        <w:ind w:left="200" w:hanging="200"/>
        <w:rPr>
          <w:rFonts w:ascii="Calibri" w:hAnsi="Calibri" w:eastAsia="Calibri" w:cs="Calibri"/>
          <w:color w:val="auto"/>
          <w:sz w:val="22"/>
          <w:szCs w:val="22"/>
          <w:vertAlign w:val="superscript"/>
        </w:rPr>
      </w:pPr>
      <w:r>
        <w:rPr>
          <w:rFonts w:ascii="Calibri" w:hAnsi="Calibri" w:eastAsia="Calibri" w:cs="Calibri"/>
          <w:color w:val="auto"/>
          <w:sz w:val="16"/>
          <w:szCs w:val="16"/>
        </w:rPr>
        <w:t>Ibid., 170.</w:t>
      </w:r>
    </w:p>
    <w:p>
      <w:pPr>
        <w:sectPr>
          <w:pgSz w:w="12240" w:h="15840"/>
          <w:pgMar w:top="1440" w:right="1440" w:bottom="155" w:left="1440" w:header="0" w:footer="0" w:gutter="0"/>
          <w:cols w:equalWidth="0" w:num="1">
            <w:col w:w="9360"/>
          </w:cols>
        </w:sectPr>
      </w:pPr>
    </w:p>
    <w:p>
      <w:pPr>
        <w:spacing w:after="0" w:line="200" w:lineRule="exact"/>
        <w:rPr>
          <w:color w:val="auto"/>
          <w:sz w:val="20"/>
          <w:szCs w:val="20"/>
        </w:rPr>
      </w:pPr>
    </w:p>
    <w:p>
      <w:pPr>
        <w:spacing w:after="0" w:line="268"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1"/>
          <w:szCs w:val="21"/>
        </w:rPr>
        <w:t>58</w:t>
      </w:r>
    </w:p>
    <w:p>
      <w:pPr>
        <w:sectPr>
          <w:type w:val="continuous"/>
          <w:pgSz w:w="12240" w:h="15840"/>
          <w:pgMar w:top="1440" w:right="1440" w:bottom="155" w:left="1440" w:header="0" w:footer="0" w:gutter="0"/>
          <w:cols w:equalWidth="0" w:num="1">
            <w:col w:w="9360"/>
          </w:cols>
        </w:sectPr>
      </w:pPr>
    </w:p>
    <w:p>
      <w:pPr>
        <w:spacing w:after="0" w:line="12" w:lineRule="exact"/>
        <w:rPr>
          <w:color w:val="auto"/>
          <w:sz w:val="20"/>
          <w:szCs w:val="20"/>
        </w:rPr>
      </w:pPr>
      <w:bookmarkStart w:id="59" w:name="page60"/>
      <w:bookmarkEnd w:id="59"/>
    </w:p>
    <w:p>
      <w:pPr>
        <w:spacing w:after="0" w:line="477" w:lineRule="auto"/>
        <w:ind w:right="60"/>
        <w:rPr>
          <w:color w:val="auto"/>
          <w:sz w:val="20"/>
          <w:szCs w:val="20"/>
        </w:rPr>
      </w:pPr>
      <w:r>
        <w:rPr>
          <w:rFonts w:ascii="Times New Roman" w:hAnsi="Times New Roman" w:eastAsia="Times New Roman" w:cs="Times New Roman"/>
          <w:color w:val="auto"/>
          <w:sz w:val="24"/>
          <w:szCs w:val="24"/>
        </w:rPr>
        <w:t>man and a woman. It is also the duty of the government and workplaces to promote labor policies and economic practices that foster human well-being which thus promotes the principles of care such as interdependence, responsiveness, and empathy. Government and workplace promotion of caring would also promote care practice in the home, workplace, and Nigerian society at large.</w:t>
      </w:r>
    </w:p>
    <w:p>
      <w:pPr>
        <w:spacing w:after="0" w:line="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u w:val="single" w:color="auto"/>
        </w:rPr>
        <w:t>Ethics of Care as Business Ethics</w:t>
      </w:r>
    </w:p>
    <w:p>
      <w:pPr>
        <w:spacing w:after="0" w:line="288" w:lineRule="exact"/>
        <w:rPr>
          <w:color w:val="auto"/>
          <w:sz w:val="20"/>
          <w:szCs w:val="20"/>
        </w:rPr>
      </w:pPr>
    </w:p>
    <w:p>
      <w:pPr>
        <w:spacing w:after="0" w:line="457" w:lineRule="auto"/>
        <w:ind w:right="140" w:firstLine="721"/>
        <w:rPr>
          <w:color w:val="auto"/>
          <w:sz w:val="20"/>
          <w:szCs w:val="20"/>
        </w:rPr>
      </w:pPr>
      <w:r>
        <w:rPr>
          <w:rFonts w:ascii="Times New Roman" w:hAnsi="Times New Roman" w:eastAsia="Times New Roman" w:cs="Times New Roman"/>
          <w:color w:val="auto"/>
          <w:sz w:val="24"/>
          <w:szCs w:val="24"/>
        </w:rPr>
        <w:t>Ethics of care as business ethics develops based on the interest of people, in the consideration of both internal and external factors that makes a business thrive. Daniel Engster purports that ethics of care as business ethics develops in opposition to the classical liberal theorists' conception of business ethics, which focuses on firms having to “increase their profits, provide stockholders with high returns on their investments, obey the law, and avoid deceptive business practice.”</w:t>
      </w:r>
      <w:r>
        <w:rPr>
          <w:rFonts w:ascii="Times New Roman" w:hAnsi="Times New Roman" w:eastAsia="Times New Roman" w:cs="Times New Roman"/>
          <w:color w:val="auto"/>
          <w:sz w:val="31"/>
          <w:szCs w:val="31"/>
          <w:vertAlign w:val="superscript"/>
        </w:rPr>
        <w:t>26</w:t>
      </w:r>
    </w:p>
    <w:p>
      <w:pPr>
        <w:spacing w:after="0" w:line="7" w:lineRule="exact"/>
        <w:rPr>
          <w:color w:val="auto"/>
          <w:sz w:val="20"/>
          <w:szCs w:val="20"/>
        </w:rPr>
      </w:pPr>
    </w:p>
    <w:p>
      <w:pPr>
        <w:spacing w:after="0" w:line="427" w:lineRule="auto"/>
        <w:ind w:right="360" w:firstLine="721"/>
        <w:rPr>
          <w:color w:val="auto"/>
          <w:sz w:val="20"/>
          <w:szCs w:val="20"/>
        </w:rPr>
      </w:pPr>
      <w:r>
        <w:rPr>
          <w:rFonts w:ascii="Times New Roman" w:hAnsi="Times New Roman" w:eastAsia="Times New Roman" w:cs="Times New Roman"/>
          <w:color w:val="auto"/>
          <w:sz w:val="24"/>
          <w:szCs w:val="24"/>
        </w:rPr>
        <w:t>Like ethics of care, business and management are relational. Brian Burton and Craig Dunn explain that “caring must center on how we live, or in a business context, on how we manage relationships – which, after all, form the whole of managerial behavior.”</w:t>
      </w:r>
      <w:r>
        <w:rPr>
          <w:rFonts w:ascii="Times New Roman" w:hAnsi="Times New Roman" w:eastAsia="Times New Roman" w:cs="Times New Roman"/>
          <w:color w:val="auto"/>
          <w:sz w:val="31"/>
          <w:szCs w:val="31"/>
          <w:vertAlign w:val="superscript"/>
        </w:rPr>
        <w:t>27</w:t>
      </w:r>
      <w:r>
        <w:rPr>
          <w:rFonts w:ascii="Times New Roman" w:hAnsi="Times New Roman" w:eastAsia="Times New Roman" w:cs="Times New Roman"/>
          <w:color w:val="auto"/>
          <w:sz w:val="24"/>
          <w:szCs w:val="24"/>
        </w:rPr>
        <w:t xml:space="preserve"> In order to extend the caring perspectives of business and management, Burton and Dunn analyze the relationship in business and management based on the principles of the stakeholder theory.</w:t>
      </w:r>
      <w:r>
        <w:rPr>
          <w:rFonts w:ascii="Times New Roman" w:hAnsi="Times New Roman" w:eastAsia="Times New Roman" w:cs="Times New Roman"/>
          <w:color w:val="auto"/>
          <w:sz w:val="31"/>
          <w:szCs w:val="31"/>
        </w:rPr>
        <w:t xml:space="preserve"> </w:t>
      </w:r>
      <w:r>
        <w:rPr>
          <w:rFonts w:ascii="Times New Roman" w:hAnsi="Times New Roman" w:eastAsia="Times New Roman" w:cs="Times New Roman"/>
          <w:color w:val="auto"/>
          <w:sz w:val="31"/>
          <w:szCs w:val="31"/>
          <w:vertAlign w:val="superscript"/>
        </w:rPr>
        <w:t>28</w:t>
      </w:r>
      <w:r>
        <w:rPr>
          <w:rFonts w:ascii="Times New Roman" w:hAnsi="Times New Roman" w:eastAsia="Times New Roman" w:cs="Times New Roman"/>
          <w:color w:val="auto"/>
          <w:sz w:val="24"/>
          <w:szCs w:val="24"/>
        </w:rPr>
        <w:t xml:space="preserve"> They explain that the stakeholder theory was the first theory that scholars used to discuss the caring perspective of a business.</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669290</wp:posOffset>
                </wp:positionV>
                <wp:extent cx="1829435" cy="0"/>
                <wp:effectExtent l="0" t="4445" r="0" b="5080"/>
                <wp:wrapNone/>
                <wp:docPr id="53" name="Shape 53"/>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3">
                          <a:solidFill>
                            <a:srgbClr val="000000"/>
                          </a:solidFill>
                          <a:miter lim="800000"/>
                        </a:ln>
                      </wps:spPr>
                      <wps:bodyPr/>
                    </wps:wsp>
                  </a:graphicData>
                </a:graphic>
              </wp:anchor>
            </w:drawing>
          </mc:Choice>
          <mc:Fallback>
            <w:pict>
              <v:line id="Shape 53" o:spid="_x0000_s1026" o:spt="20" style="position:absolute;left:0pt;margin-left:0pt;margin-top:52.7pt;height:0pt;width:144.05pt;z-index:-251657216;mso-width-relative:page;mso-height-relative:page;" fillcolor="#FFFFFF" filled="t" stroked="t" coordsize="21600,21600" o:allowincell="f" o:gfxdata="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D4H&#10;vEvVAAAACAEAAA8AAAAAAAAAAQAgAAAAIgAAAGRycy9kb3ducmV2LnhtbFBLAQIUABQAAAAIAIdO&#10;4kCQjkTZtAEAAJsDAAAOAAAAAAAAAAEAIAAAACQBAABkcnMvZTJvRG9jLnhtbFBLBQYAAAAABgAG&#10;AFkBAABKBQAAAAA=&#10;">
                <v:fill on="t" focussize="0,0"/>
                <v:stroke weight="0.71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3" w:lineRule="exact"/>
        <w:rPr>
          <w:color w:val="auto"/>
          <w:sz w:val="20"/>
          <w:szCs w:val="20"/>
        </w:rPr>
      </w:pPr>
    </w:p>
    <w:p>
      <w:pPr>
        <w:numPr>
          <w:ilvl w:val="0"/>
          <w:numId w:val="57"/>
        </w:numPr>
        <w:tabs>
          <w:tab w:val="left" w:pos="192"/>
        </w:tabs>
        <w:spacing w:after="0" w:line="184" w:lineRule="auto"/>
        <w:ind w:right="120"/>
        <w:rPr>
          <w:rFonts w:ascii="Calibri" w:hAnsi="Calibri" w:eastAsia="Calibri" w:cs="Calibri"/>
          <w:color w:val="auto"/>
          <w:sz w:val="28"/>
          <w:szCs w:val="28"/>
          <w:vertAlign w:val="superscript"/>
        </w:rPr>
      </w:pPr>
      <w:r>
        <w:rPr>
          <w:rFonts w:ascii="Calibri" w:hAnsi="Calibri" w:eastAsia="Calibri" w:cs="Calibri"/>
          <w:color w:val="auto"/>
          <w:sz w:val="20"/>
          <w:szCs w:val="20"/>
        </w:rPr>
        <w:t xml:space="preserve">“Care Ethics and Stakeholder Theory,” in </w:t>
      </w:r>
      <w:r>
        <w:rPr>
          <w:rFonts w:ascii="Calibri" w:hAnsi="Calibri" w:eastAsia="Calibri" w:cs="Calibri"/>
          <w:i/>
          <w:iCs/>
          <w:color w:val="auto"/>
          <w:sz w:val="20"/>
          <w:szCs w:val="20"/>
        </w:rPr>
        <w:t>Applying Care Ethics to Business</w:t>
      </w:r>
      <w:r>
        <w:rPr>
          <w:rFonts w:ascii="Calibri" w:hAnsi="Calibri" w:eastAsia="Calibri" w:cs="Calibri"/>
          <w:color w:val="auto"/>
          <w:sz w:val="20"/>
          <w:szCs w:val="20"/>
        </w:rPr>
        <w:t xml:space="preserve"> ed. Maurice Hamington and Maureen Sander-Staudt (New York: Springer, 2011), 93.</w:t>
      </w:r>
    </w:p>
    <w:p>
      <w:pPr>
        <w:spacing w:after="0" w:line="64" w:lineRule="exact"/>
        <w:rPr>
          <w:rFonts w:ascii="Calibri" w:hAnsi="Calibri" w:eastAsia="Calibri" w:cs="Calibri"/>
          <w:color w:val="auto"/>
          <w:sz w:val="28"/>
          <w:szCs w:val="28"/>
          <w:vertAlign w:val="superscript"/>
        </w:rPr>
      </w:pPr>
    </w:p>
    <w:p>
      <w:pPr>
        <w:numPr>
          <w:ilvl w:val="0"/>
          <w:numId w:val="57"/>
        </w:numPr>
        <w:tabs>
          <w:tab w:val="left" w:pos="192"/>
        </w:tabs>
        <w:spacing w:after="0" w:line="184" w:lineRule="auto"/>
        <w:ind w:right="120"/>
        <w:rPr>
          <w:rFonts w:ascii="Calibri" w:hAnsi="Calibri" w:eastAsia="Calibri" w:cs="Calibri"/>
          <w:color w:val="auto"/>
          <w:sz w:val="28"/>
          <w:szCs w:val="28"/>
          <w:vertAlign w:val="superscript"/>
        </w:rPr>
      </w:pPr>
      <w:r>
        <w:rPr>
          <w:rFonts w:ascii="Calibri" w:hAnsi="Calibri" w:eastAsia="Calibri" w:cs="Calibri"/>
          <w:color w:val="auto"/>
          <w:sz w:val="20"/>
          <w:szCs w:val="20"/>
        </w:rPr>
        <w:t xml:space="preserve">“The Caring Approach and Social Issues in Management Education,” </w:t>
      </w:r>
      <w:r>
        <w:rPr>
          <w:rFonts w:ascii="Calibri" w:hAnsi="Calibri" w:eastAsia="Calibri" w:cs="Calibri"/>
          <w:i/>
          <w:iCs/>
          <w:color w:val="auto"/>
          <w:sz w:val="20"/>
          <w:szCs w:val="20"/>
        </w:rPr>
        <w:t>Journal of Management Education</w:t>
      </w:r>
      <w:r>
        <w:rPr>
          <w:rFonts w:ascii="Calibri" w:hAnsi="Calibri" w:eastAsia="Calibri" w:cs="Calibri"/>
          <w:color w:val="auto"/>
          <w:sz w:val="20"/>
          <w:szCs w:val="20"/>
        </w:rPr>
        <w:t xml:space="preserve"> 29 no 3, (June 2005): 458, accessed June 28, 2019. 10.1177/1052562904267624</w:t>
      </w:r>
    </w:p>
    <w:p>
      <w:pPr>
        <w:spacing w:after="0" w:line="1" w:lineRule="exact"/>
        <w:rPr>
          <w:rFonts w:ascii="Calibri" w:hAnsi="Calibri" w:eastAsia="Calibri" w:cs="Calibri"/>
          <w:color w:val="auto"/>
          <w:sz w:val="28"/>
          <w:szCs w:val="28"/>
          <w:vertAlign w:val="superscript"/>
        </w:rPr>
      </w:pPr>
    </w:p>
    <w:p>
      <w:pPr>
        <w:numPr>
          <w:ilvl w:val="0"/>
          <w:numId w:val="57"/>
        </w:numPr>
        <w:tabs>
          <w:tab w:val="left" w:pos="200"/>
        </w:tabs>
        <w:spacing w:after="0" w:line="185" w:lineRule="auto"/>
        <w:ind w:left="200" w:hanging="200"/>
        <w:rPr>
          <w:rFonts w:ascii="Calibri" w:hAnsi="Calibri" w:eastAsia="Calibri" w:cs="Calibri"/>
          <w:color w:val="auto"/>
          <w:sz w:val="28"/>
          <w:szCs w:val="28"/>
          <w:vertAlign w:val="superscript"/>
        </w:rPr>
      </w:pPr>
      <w:r>
        <w:rPr>
          <w:rFonts w:ascii="Calibri" w:hAnsi="Calibri" w:eastAsia="Calibri" w:cs="Calibri"/>
          <w:color w:val="auto"/>
          <w:sz w:val="20"/>
          <w:szCs w:val="20"/>
        </w:rPr>
        <w:t>Ibid., 454.</w:t>
      </w:r>
    </w:p>
    <w:p>
      <w:pPr>
        <w:sectPr>
          <w:pgSz w:w="12240" w:h="15840"/>
          <w:pgMar w:top="1440" w:right="1440" w:bottom="155" w:left="1440" w:header="0" w:footer="0" w:gutter="0"/>
          <w:cols w:equalWidth="0" w:num="1">
            <w:col w:w="9360"/>
          </w:cols>
        </w:sectPr>
      </w:pPr>
    </w:p>
    <w:p>
      <w:pPr>
        <w:spacing w:after="0" w:line="200" w:lineRule="exact"/>
        <w:rPr>
          <w:color w:val="auto"/>
          <w:sz w:val="20"/>
          <w:szCs w:val="20"/>
        </w:rPr>
      </w:pPr>
    </w:p>
    <w:p>
      <w:pPr>
        <w:spacing w:after="0" w:line="269"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1"/>
          <w:szCs w:val="21"/>
        </w:rPr>
        <w:t>59</w:t>
      </w:r>
    </w:p>
    <w:p>
      <w:pPr>
        <w:sectPr>
          <w:type w:val="continuous"/>
          <w:pgSz w:w="12240" w:h="15840"/>
          <w:pgMar w:top="1440" w:right="1440" w:bottom="155" w:left="1440" w:header="0" w:footer="0" w:gutter="0"/>
          <w:cols w:equalWidth="0" w:num="1">
            <w:col w:w="9360"/>
          </w:cols>
        </w:sectPr>
      </w:pPr>
    </w:p>
    <w:p>
      <w:pPr>
        <w:spacing w:after="0" w:line="12" w:lineRule="exact"/>
        <w:rPr>
          <w:color w:val="auto"/>
          <w:sz w:val="20"/>
          <w:szCs w:val="20"/>
        </w:rPr>
      </w:pPr>
      <w:bookmarkStart w:id="60" w:name="page61"/>
      <w:bookmarkEnd w:id="60"/>
    </w:p>
    <w:p>
      <w:pPr>
        <w:spacing w:after="0" w:line="436" w:lineRule="auto"/>
        <w:ind w:right="40" w:firstLine="721"/>
        <w:rPr>
          <w:color w:val="auto"/>
          <w:sz w:val="20"/>
          <w:szCs w:val="20"/>
        </w:rPr>
      </w:pPr>
      <w:r>
        <w:rPr>
          <w:rFonts w:ascii="Times New Roman" w:hAnsi="Times New Roman" w:eastAsia="Times New Roman" w:cs="Times New Roman"/>
          <w:color w:val="auto"/>
          <w:sz w:val="24"/>
          <w:szCs w:val="24"/>
        </w:rPr>
        <w:t>According to Engster, Edward Freeman was the first proponent of the stakeholder theory.</w:t>
      </w:r>
      <w:r>
        <w:rPr>
          <w:rFonts w:ascii="Times New Roman" w:hAnsi="Times New Roman" w:eastAsia="Times New Roman" w:cs="Times New Roman"/>
          <w:color w:val="auto"/>
          <w:sz w:val="31"/>
          <w:szCs w:val="31"/>
          <w:vertAlign w:val="superscript"/>
        </w:rPr>
        <w:t>29</w:t>
      </w:r>
      <w:r>
        <w:rPr>
          <w:rFonts w:ascii="Times New Roman" w:hAnsi="Times New Roman" w:eastAsia="Times New Roman" w:cs="Times New Roman"/>
          <w:color w:val="auto"/>
          <w:sz w:val="24"/>
          <w:szCs w:val="24"/>
        </w:rPr>
        <w:t xml:space="preserve"> Freeman defined a stakeholder as “any group or individual who can affect or is affected by, the achievement of the corporation’s purpose.”</w:t>
      </w:r>
      <w:r>
        <w:rPr>
          <w:rFonts w:ascii="Times New Roman" w:hAnsi="Times New Roman" w:eastAsia="Times New Roman" w:cs="Times New Roman"/>
          <w:color w:val="auto"/>
          <w:sz w:val="31"/>
          <w:szCs w:val="31"/>
          <w:vertAlign w:val="superscript"/>
        </w:rPr>
        <w:t>30</w:t>
      </w:r>
      <w:r>
        <w:rPr>
          <w:rFonts w:ascii="Times New Roman" w:hAnsi="Times New Roman" w:eastAsia="Times New Roman" w:cs="Times New Roman"/>
          <w:color w:val="auto"/>
          <w:sz w:val="24"/>
          <w:szCs w:val="24"/>
        </w:rPr>
        <w:t xml:space="preserve"> Stakeholder theory focuses on the relationship between an individual or a group and an organization. Engster states that the stakeholder theory “suggests that businesses have an ethical responsibility to consider the interests and attend to the needs of all individuals and groups who are affected by their policies and operations, including employees, consumers, suppliers, the local community, and others.”</w:t>
      </w:r>
      <w:r>
        <w:rPr>
          <w:rFonts w:ascii="Times New Roman" w:hAnsi="Times New Roman" w:eastAsia="Times New Roman" w:cs="Times New Roman"/>
          <w:color w:val="auto"/>
          <w:sz w:val="31"/>
          <w:szCs w:val="31"/>
          <w:vertAlign w:val="superscript"/>
        </w:rPr>
        <w:t>31</w:t>
      </w:r>
      <w:r>
        <w:rPr>
          <w:rFonts w:ascii="Times New Roman" w:hAnsi="Times New Roman" w:eastAsia="Times New Roman" w:cs="Times New Roman"/>
          <w:color w:val="auto"/>
          <w:sz w:val="24"/>
          <w:szCs w:val="24"/>
        </w:rPr>
        <w:t xml:space="preserve"> The question then is, who are the stakeholders in a corporation? The stakeholder framework in Figure 3 below answers this question. Figure 3 contains a pictorial list of the stakeholders an organization serves.</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196850</wp:posOffset>
            </wp:positionH>
            <wp:positionV relativeFrom="paragraph">
              <wp:posOffset>104775</wp:posOffset>
            </wp:positionV>
            <wp:extent cx="5607050" cy="3302000"/>
            <wp:effectExtent l="0" t="0" r="12700" b="1270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7"/>
                    <a:srcRect/>
                    <a:stretch>
                      <a:fillRect/>
                    </a:stretch>
                  </pic:blipFill>
                  <pic:spPr>
                    <a:xfrm>
                      <a:off x="0" y="0"/>
                      <a:ext cx="5607050" cy="330200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9" w:lineRule="exact"/>
        <w:rPr>
          <w:color w:val="auto"/>
          <w:sz w:val="20"/>
          <w:szCs w:val="20"/>
        </w:rPr>
      </w:pPr>
    </w:p>
    <w:p>
      <w:pPr>
        <w:spacing w:after="0"/>
        <w:ind w:right="-99"/>
        <w:jc w:val="center"/>
        <w:rPr>
          <w:color w:val="auto"/>
          <w:sz w:val="20"/>
          <w:szCs w:val="20"/>
        </w:rPr>
      </w:pPr>
      <w:r>
        <w:rPr>
          <w:rFonts w:ascii="Times New Roman" w:hAnsi="Times New Roman" w:eastAsia="Times New Roman" w:cs="Times New Roman"/>
          <w:color w:val="auto"/>
          <w:sz w:val="18"/>
          <w:szCs w:val="18"/>
        </w:rPr>
        <w:t>Local</w:t>
      </w:r>
    </w:p>
    <w:p>
      <w:pPr>
        <w:tabs>
          <w:tab w:val="left" w:pos="4580"/>
        </w:tabs>
        <w:spacing w:after="0" w:line="180" w:lineRule="auto"/>
        <w:ind w:left="2700"/>
        <w:rPr>
          <w:color w:val="auto"/>
          <w:sz w:val="20"/>
          <w:szCs w:val="20"/>
        </w:rPr>
      </w:pPr>
      <w:r>
        <w:rPr>
          <w:rFonts w:ascii="Times New Roman" w:hAnsi="Times New Roman" w:eastAsia="Times New Roman" w:cs="Times New Roman"/>
          <w:color w:val="auto"/>
          <w:sz w:val="16"/>
          <w:szCs w:val="16"/>
        </w:rPr>
        <w:t>Governments</w:t>
      </w:r>
      <w:r>
        <w:rPr>
          <w:color w:val="auto"/>
          <w:sz w:val="20"/>
          <w:szCs w:val="20"/>
        </w:rPr>
        <w:tab/>
      </w:r>
      <w:r>
        <w:rPr>
          <w:rFonts w:ascii="Times New Roman" w:hAnsi="Times New Roman" w:eastAsia="Times New Roman" w:cs="Times New Roman"/>
          <w:color w:val="auto"/>
          <w:sz w:val="30"/>
          <w:szCs w:val="30"/>
          <w:vertAlign w:val="subscript"/>
        </w:rPr>
        <w:t>Communities</w:t>
      </w:r>
    </w:p>
    <w:p>
      <w:pPr>
        <w:sectPr>
          <w:pgSz w:w="12240" w:h="15840"/>
          <w:pgMar w:top="1440" w:right="1440" w:bottom="155" w:left="1440" w:header="0" w:footer="0" w:gutter="0"/>
          <w:cols w:equalWidth="0" w:num="1">
            <w:col w:w="9360"/>
          </w:cols>
        </w:sectPr>
      </w:pPr>
    </w:p>
    <w:p>
      <w:pPr>
        <w:spacing w:after="0" w:line="200" w:lineRule="exact"/>
        <w:rPr>
          <w:color w:val="auto"/>
          <w:sz w:val="20"/>
          <w:szCs w:val="20"/>
        </w:rPr>
      </w:pPr>
    </w:p>
    <w:p>
      <w:pPr>
        <w:spacing w:after="0" w:line="305" w:lineRule="exact"/>
        <w:rPr>
          <w:color w:val="auto"/>
          <w:sz w:val="20"/>
          <w:szCs w:val="20"/>
        </w:rPr>
      </w:pPr>
    </w:p>
    <w:p>
      <w:pPr>
        <w:spacing w:after="0"/>
        <w:ind w:left="1600"/>
        <w:rPr>
          <w:color w:val="auto"/>
          <w:sz w:val="20"/>
          <w:szCs w:val="20"/>
        </w:rPr>
      </w:pPr>
      <w:r>
        <w:rPr>
          <w:rFonts w:ascii="Times New Roman" w:hAnsi="Times New Roman" w:eastAsia="Times New Roman" w:cs="Times New Roman"/>
          <w:color w:val="auto"/>
          <w:sz w:val="20"/>
          <w:szCs w:val="20"/>
        </w:rPr>
        <w:t>Supplier</w:t>
      </w:r>
      <w:r>
        <w:rPr>
          <w:rFonts w:ascii="Times New Roman" w:hAnsi="Times New Roman" w:eastAsia="Times New Roman" w:cs="Times New Roman"/>
          <w:color w:val="auto"/>
          <w:sz w:val="22"/>
          <w:szCs w:val="22"/>
        </w:rPr>
        <w:t>s</w:t>
      </w:r>
    </w:p>
    <w:p>
      <w:pPr>
        <w:spacing w:after="0" w:line="200" w:lineRule="exact"/>
        <w:rPr>
          <w:color w:val="auto"/>
          <w:sz w:val="20"/>
          <w:szCs w:val="20"/>
        </w:rPr>
      </w:pPr>
    </w:p>
    <w:p>
      <w:pPr>
        <w:spacing w:after="0" w:line="377" w:lineRule="exact"/>
        <w:rPr>
          <w:color w:val="auto"/>
          <w:sz w:val="20"/>
          <w:szCs w:val="20"/>
        </w:rPr>
      </w:pPr>
    </w:p>
    <w:tbl>
      <w:tblPr>
        <w:tblStyle w:val="3"/>
        <w:tblW w:w="0" w:type="auto"/>
        <w:tblInd w:w="1720" w:type="dxa"/>
        <w:tblLayout w:type="fixed"/>
        <w:tblCellMar>
          <w:top w:w="0" w:type="dxa"/>
          <w:left w:w="0" w:type="dxa"/>
          <w:bottom w:w="0" w:type="dxa"/>
          <w:right w:w="0" w:type="dxa"/>
        </w:tblCellMar>
      </w:tblPr>
      <w:tblGrid>
        <w:gridCol w:w="1660"/>
        <w:gridCol w:w="1660"/>
      </w:tblGrid>
      <w:tr>
        <w:trPr>
          <w:trHeight w:val="294" w:hRule="atLeast"/>
        </w:trPr>
        <w:tc>
          <w:tcPr>
            <w:tcW w:w="1660" w:type="dxa"/>
            <w:vAlign w:val="bottom"/>
          </w:tcPr>
          <w:p>
            <w:pPr>
              <w:spacing w:after="0"/>
              <w:ind w:right="849"/>
              <w:jc w:val="center"/>
              <w:rPr>
                <w:color w:val="auto"/>
                <w:sz w:val="20"/>
                <w:szCs w:val="20"/>
              </w:rPr>
            </w:pPr>
            <w:r>
              <w:rPr>
                <w:rFonts w:ascii="Times New Roman" w:hAnsi="Times New Roman" w:eastAsia="Times New Roman" w:cs="Times New Roman"/>
                <w:color w:val="auto"/>
                <w:w w:val="99"/>
                <w:sz w:val="18"/>
                <w:szCs w:val="18"/>
              </w:rPr>
              <w:t>Environm</w:t>
            </w:r>
          </w:p>
        </w:tc>
        <w:tc>
          <w:tcPr>
            <w:tcW w:w="1660" w:type="dxa"/>
            <w:vAlign w:val="bottom"/>
          </w:tcPr>
          <w:p>
            <w:pPr>
              <w:spacing w:after="0"/>
              <w:ind w:left="840"/>
              <w:jc w:val="center"/>
              <w:rPr>
                <w:color w:val="auto"/>
                <w:sz w:val="20"/>
                <w:szCs w:val="20"/>
              </w:rPr>
            </w:pPr>
            <w:r>
              <w:rPr>
                <w:rFonts w:ascii="Times New Roman" w:hAnsi="Times New Roman" w:eastAsia="Times New Roman" w:cs="Times New Roman"/>
                <w:color w:val="auto"/>
                <w:w w:val="99"/>
                <w:sz w:val="24"/>
                <w:szCs w:val="24"/>
              </w:rPr>
              <w:t>Firms</w:t>
            </w:r>
          </w:p>
        </w:tc>
      </w:tr>
      <w:tr>
        <w:tblPrEx>
          <w:tblCellMar>
            <w:top w:w="0" w:type="dxa"/>
            <w:left w:w="0" w:type="dxa"/>
            <w:bottom w:w="0" w:type="dxa"/>
            <w:right w:w="0" w:type="dxa"/>
          </w:tblCellMar>
        </w:tblPrEx>
        <w:trPr>
          <w:trHeight w:val="264" w:hRule="atLeast"/>
        </w:trPr>
        <w:tc>
          <w:tcPr>
            <w:tcW w:w="1660" w:type="dxa"/>
            <w:vAlign w:val="bottom"/>
          </w:tcPr>
          <w:p>
            <w:pPr>
              <w:spacing w:after="0" w:line="199" w:lineRule="exact"/>
              <w:ind w:right="849"/>
              <w:jc w:val="center"/>
              <w:rPr>
                <w:color w:val="auto"/>
                <w:sz w:val="20"/>
                <w:szCs w:val="20"/>
              </w:rPr>
            </w:pPr>
            <w:r>
              <w:rPr>
                <w:rFonts w:ascii="Times New Roman" w:hAnsi="Times New Roman" w:eastAsia="Times New Roman" w:cs="Times New Roman"/>
                <w:color w:val="auto"/>
                <w:w w:val="99"/>
                <w:sz w:val="18"/>
                <w:szCs w:val="18"/>
              </w:rPr>
              <w:t>entalist</w:t>
            </w:r>
          </w:p>
        </w:tc>
        <w:tc>
          <w:tcPr>
            <w:tcW w:w="1660" w:type="dxa"/>
            <w:vAlign w:val="bottom"/>
          </w:tcPr>
          <w:p>
            <w:pPr>
              <w:spacing w:after="0" w:line="264" w:lineRule="exact"/>
              <w:ind w:left="800"/>
              <w:jc w:val="center"/>
              <w:rPr>
                <w:color w:val="auto"/>
                <w:sz w:val="20"/>
                <w:szCs w:val="20"/>
              </w:rPr>
            </w:pPr>
            <w:r>
              <w:rPr>
                <w:rFonts w:ascii="Times New Roman" w:hAnsi="Times New Roman" w:eastAsia="Times New Roman" w:cs="Times New Roman"/>
                <w:color w:val="auto"/>
                <w:w w:val="99"/>
                <w:sz w:val="24"/>
                <w:szCs w:val="24"/>
              </w:rPr>
              <w:t>FIRMS</w:t>
            </w:r>
          </w:p>
        </w:tc>
      </w:tr>
    </w:tbl>
    <w:p>
      <w:pPr>
        <w:spacing w:after="0" w:line="200" w:lineRule="exact"/>
        <w:rPr>
          <w:color w:val="auto"/>
          <w:sz w:val="20"/>
          <w:szCs w:val="20"/>
        </w:rPr>
      </w:pPr>
    </w:p>
    <w:p>
      <w:pPr>
        <w:spacing w:after="0" w:line="200" w:lineRule="exact"/>
        <w:rPr>
          <w:color w:val="auto"/>
          <w:sz w:val="20"/>
          <w:szCs w:val="20"/>
        </w:rPr>
      </w:pPr>
    </w:p>
    <w:p>
      <w:pPr>
        <w:spacing w:after="0" w:line="212" w:lineRule="exact"/>
        <w:rPr>
          <w:color w:val="auto"/>
          <w:sz w:val="20"/>
          <w:szCs w:val="20"/>
        </w:rPr>
      </w:pPr>
    </w:p>
    <w:p>
      <w:pPr>
        <w:spacing w:after="0"/>
        <w:ind w:left="2120"/>
        <w:rPr>
          <w:color w:val="auto"/>
          <w:sz w:val="20"/>
          <w:szCs w:val="20"/>
        </w:rPr>
      </w:pPr>
      <w:r>
        <w:rPr>
          <w:rFonts w:ascii="Calibri" w:hAnsi="Calibri" w:eastAsia="Calibri" w:cs="Calibri"/>
          <w:color w:val="auto"/>
          <w:sz w:val="22"/>
          <w:szCs w:val="22"/>
        </w:rPr>
        <w:t>SIG</w:t>
      </w:r>
    </w:p>
    <w:p>
      <w:pPr>
        <w:spacing w:after="0" w:line="353" w:lineRule="exact"/>
        <w:rPr>
          <w:color w:val="auto"/>
          <w:sz w:val="20"/>
          <w:szCs w:val="20"/>
        </w:rPr>
      </w:pPr>
    </w:p>
    <w:p>
      <w:pPr>
        <w:spacing w:after="0"/>
        <w:ind w:left="3320"/>
        <w:rPr>
          <w:color w:val="auto"/>
          <w:sz w:val="20"/>
          <w:szCs w:val="20"/>
        </w:rPr>
      </w:pPr>
      <w:r>
        <w:rPr>
          <w:rFonts w:ascii="Times New Roman" w:hAnsi="Times New Roman" w:eastAsia="Times New Roman" w:cs="Times New Roman"/>
          <w:color w:val="auto"/>
          <w:sz w:val="18"/>
          <w:szCs w:val="18"/>
        </w:rPr>
        <w:t>Employees</w:t>
      </w:r>
    </w:p>
    <w:p>
      <w:pPr>
        <w:spacing w:after="0" w:line="20" w:lineRule="exact"/>
        <w:rPr>
          <w:color w:val="auto"/>
          <w:sz w:val="20"/>
          <w:szCs w:val="20"/>
        </w:rPr>
      </w:pPr>
      <w:r>
        <w:rPr>
          <w:color w:val="auto"/>
          <w:sz w:val="20"/>
          <w:szCs w:val="20"/>
        </w:rPr>
        <w:br w:type="column"/>
      </w:r>
    </w:p>
    <w:p>
      <w:pPr>
        <w:spacing w:after="0" w:line="91" w:lineRule="exact"/>
        <w:rPr>
          <w:color w:val="auto"/>
          <w:sz w:val="20"/>
          <w:szCs w:val="20"/>
        </w:rPr>
      </w:pPr>
    </w:p>
    <w:p>
      <w:pPr>
        <w:spacing w:after="0"/>
        <w:ind w:left="840"/>
        <w:rPr>
          <w:color w:val="auto"/>
          <w:sz w:val="20"/>
          <w:szCs w:val="20"/>
        </w:rPr>
      </w:pPr>
      <w:r>
        <w:rPr>
          <w:rFonts w:ascii="Times New Roman" w:hAnsi="Times New Roman" w:eastAsia="Times New Roman" w:cs="Times New Roman"/>
          <w:color w:val="auto"/>
          <w:sz w:val="18"/>
          <w:szCs w:val="18"/>
        </w:rPr>
        <w:t>Owners</w:t>
      </w:r>
    </w:p>
    <w:p>
      <w:pPr>
        <w:spacing w:after="0" w:line="389" w:lineRule="exact"/>
        <w:rPr>
          <w:color w:val="auto"/>
          <w:sz w:val="20"/>
          <w:szCs w:val="20"/>
        </w:rPr>
      </w:pPr>
    </w:p>
    <w:p>
      <w:pPr>
        <w:spacing w:after="0"/>
        <w:ind w:right="300"/>
        <w:jc w:val="center"/>
        <w:rPr>
          <w:color w:val="auto"/>
          <w:sz w:val="20"/>
          <w:szCs w:val="20"/>
        </w:rPr>
      </w:pPr>
      <w:r>
        <w:rPr>
          <w:rFonts w:ascii="Times New Roman" w:hAnsi="Times New Roman" w:eastAsia="Times New Roman" w:cs="Times New Roman"/>
          <w:color w:val="auto"/>
          <w:sz w:val="18"/>
          <w:szCs w:val="18"/>
        </w:rPr>
        <w:t>Competitors</w:t>
      </w:r>
    </w:p>
    <w:p>
      <w:pPr>
        <w:spacing w:after="0" w:line="200" w:lineRule="exact"/>
        <w:rPr>
          <w:color w:val="auto"/>
          <w:sz w:val="20"/>
          <w:szCs w:val="20"/>
        </w:rPr>
      </w:pPr>
    </w:p>
    <w:p>
      <w:pPr>
        <w:spacing w:after="0" w:line="375" w:lineRule="exact"/>
        <w:rPr>
          <w:color w:val="auto"/>
          <w:sz w:val="20"/>
          <w:szCs w:val="20"/>
        </w:rPr>
      </w:pPr>
    </w:p>
    <w:p>
      <w:pPr>
        <w:spacing w:after="0"/>
        <w:ind w:right="1600"/>
        <w:jc w:val="right"/>
        <w:rPr>
          <w:color w:val="auto"/>
          <w:sz w:val="20"/>
          <w:szCs w:val="20"/>
        </w:rPr>
      </w:pPr>
      <w:r>
        <w:rPr>
          <w:rFonts w:ascii="Times New Roman" w:hAnsi="Times New Roman" w:eastAsia="Times New Roman" w:cs="Times New Roman"/>
          <w:color w:val="auto"/>
          <w:sz w:val="18"/>
          <w:szCs w:val="18"/>
        </w:rPr>
        <w:t>Consumer</w:t>
      </w:r>
    </w:p>
    <w:p>
      <w:pPr>
        <w:spacing w:after="0" w:line="19" w:lineRule="exact"/>
        <w:rPr>
          <w:color w:val="auto"/>
          <w:sz w:val="20"/>
          <w:szCs w:val="20"/>
        </w:rPr>
      </w:pPr>
    </w:p>
    <w:p>
      <w:pPr>
        <w:spacing w:after="0"/>
        <w:ind w:left="1640"/>
        <w:rPr>
          <w:color w:val="auto"/>
          <w:sz w:val="20"/>
          <w:szCs w:val="20"/>
        </w:rPr>
      </w:pPr>
      <w:r>
        <w:rPr>
          <w:rFonts w:ascii="Times New Roman" w:hAnsi="Times New Roman" w:eastAsia="Times New Roman" w:cs="Times New Roman"/>
          <w:color w:val="auto"/>
          <w:sz w:val="18"/>
          <w:szCs w:val="18"/>
        </w:rPr>
        <w:t>Advocate</w:t>
      </w:r>
    </w:p>
    <w:p>
      <w:pPr>
        <w:spacing w:after="0" w:line="200" w:lineRule="exact"/>
        <w:rPr>
          <w:color w:val="auto"/>
          <w:sz w:val="20"/>
          <w:szCs w:val="20"/>
        </w:rPr>
      </w:pPr>
    </w:p>
    <w:p>
      <w:pPr>
        <w:spacing w:after="0" w:line="200" w:lineRule="exact"/>
        <w:rPr>
          <w:color w:val="auto"/>
          <w:sz w:val="20"/>
          <w:szCs w:val="20"/>
        </w:rPr>
      </w:pPr>
    </w:p>
    <w:p>
      <w:pPr>
        <w:spacing w:after="0" w:line="315" w:lineRule="exact"/>
        <w:rPr>
          <w:color w:val="auto"/>
          <w:sz w:val="20"/>
          <w:szCs w:val="20"/>
        </w:rPr>
      </w:pPr>
    </w:p>
    <w:p>
      <w:pPr>
        <w:spacing w:after="0"/>
        <w:ind w:left="1280"/>
        <w:rPr>
          <w:color w:val="auto"/>
          <w:sz w:val="20"/>
          <w:szCs w:val="20"/>
        </w:rPr>
      </w:pPr>
      <w:r>
        <w:rPr>
          <w:rFonts w:ascii="Times New Roman" w:hAnsi="Times New Roman" w:eastAsia="Times New Roman" w:cs="Times New Roman"/>
          <w:color w:val="auto"/>
          <w:sz w:val="18"/>
          <w:szCs w:val="18"/>
        </w:rPr>
        <w:t>Customers</w:t>
      </w:r>
    </w:p>
    <w:p>
      <w:pPr>
        <w:spacing w:after="0" w:line="364"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18"/>
          <w:szCs w:val="18"/>
        </w:rPr>
        <w:t>Media</w:t>
      </w:r>
    </w:p>
    <w:p>
      <w:pPr>
        <w:spacing w:after="0" w:line="200" w:lineRule="exact"/>
        <w:rPr>
          <w:color w:val="auto"/>
          <w:sz w:val="20"/>
          <w:szCs w:val="20"/>
        </w:rPr>
      </w:pPr>
    </w:p>
    <w:p>
      <w:pPr>
        <w:sectPr>
          <w:type w:val="continuous"/>
          <w:pgSz w:w="12240" w:h="15840"/>
          <w:pgMar w:top="1440" w:right="1440" w:bottom="155" w:left="1440" w:header="0" w:footer="0" w:gutter="0"/>
          <w:cols w:equalWidth="0" w:num="2">
            <w:col w:w="5020" w:space="380"/>
            <w:col w:w="3960"/>
          </w:cols>
        </w:sectPr>
      </w:pPr>
    </w:p>
    <w:p>
      <w:pPr>
        <w:spacing w:after="0" w:line="200" w:lineRule="exact"/>
        <w:rPr>
          <w:color w:val="auto"/>
          <w:sz w:val="20"/>
          <w:szCs w:val="20"/>
        </w:rPr>
      </w:pPr>
    </w:p>
    <w:p>
      <w:pPr>
        <w:spacing w:after="0" w:line="344"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auto"/>
          <w:sz w:val="24"/>
          <w:szCs w:val="24"/>
        </w:rPr>
        <w:t>Figure 3. Stakeholder Framework</w:t>
      </w:r>
    </w:p>
    <w:p>
      <w:pPr>
        <w:spacing w:after="0" w:line="11" w:lineRule="exact"/>
        <w:rPr>
          <w:color w:val="auto"/>
          <w:sz w:val="20"/>
          <w:szCs w:val="20"/>
        </w:rPr>
      </w:pPr>
    </w:p>
    <w:p>
      <w:pPr>
        <w:spacing w:after="0" w:line="235" w:lineRule="auto"/>
        <w:ind w:left="300" w:right="480"/>
        <w:rPr>
          <w:color w:val="auto"/>
          <w:sz w:val="20"/>
          <w:szCs w:val="20"/>
        </w:rPr>
      </w:pPr>
      <w:r>
        <w:rPr>
          <w:rFonts w:ascii="Times New Roman" w:hAnsi="Times New Roman" w:eastAsia="Times New Roman" w:cs="Times New Roman"/>
          <w:color w:val="auto"/>
          <w:sz w:val="20"/>
          <w:szCs w:val="20"/>
        </w:rPr>
        <w:t xml:space="preserve">(Source: Adapted from </w:t>
      </w:r>
      <w:r>
        <w:rPr>
          <w:rFonts w:ascii="Times New Roman" w:hAnsi="Times New Roman" w:eastAsia="Times New Roman" w:cs="Times New Roman"/>
          <w:i/>
          <w:iCs/>
          <w:color w:val="auto"/>
          <w:sz w:val="20"/>
          <w:szCs w:val="20"/>
        </w:rPr>
        <w:t>Strategic Management: A Stakeholder Approach</w:t>
      </w:r>
      <w:r>
        <w:rPr>
          <w:rFonts w:ascii="Times New Roman" w:hAnsi="Times New Roman" w:eastAsia="Times New Roman" w:cs="Times New Roman"/>
          <w:color w:val="auto"/>
          <w:sz w:val="20"/>
          <w:szCs w:val="20"/>
        </w:rPr>
        <w:t xml:space="preserve"> (Boston: Pittman, 1984), 25; (SIG means Special Interest Group)</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173355</wp:posOffset>
                </wp:positionV>
                <wp:extent cx="1829435" cy="0"/>
                <wp:effectExtent l="0" t="4445" r="0" b="5080"/>
                <wp:wrapNone/>
                <wp:docPr id="55" name="Shape 55"/>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4">
                          <a:solidFill>
                            <a:srgbClr val="000000"/>
                          </a:solidFill>
                          <a:miter lim="800000"/>
                        </a:ln>
                      </wps:spPr>
                      <wps:bodyPr/>
                    </wps:wsp>
                  </a:graphicData>
                </a:graphic>
              </wp:anchor>
            </w:drawing>
          </mc:Choice>
          <mc:Fallback>
            <w:pict>
              <v:line id="Shape 55" o:spid="_x0000_s1026" o:spt="20" style="position:absolute;left:0pt;margin-left:0pt;margin-top:13.65pt;height:0pt;width:144.05pt;z-index:-251657216;mso-width-relative:page;mso-height-relative:page;" fillcolor="#FFFFFF" filled="t" stroked="t" coordsize="21600,21600" o:allowincell="f" o:gfxdata="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d90hfT&#10;AAAABgEAAA8AAAAAAAAAAQAgAAAAIgAAAGRycy9kb3ducmV2LnhtbFBLAQIUABQAAAAIAIdO4kDP&#10;3ax5swEAAJsDAAAOAAAAAAAAAAEAIAAAACIBAABkcnMvZTJvRG9jLnhtbFBLBQYAAAAABgAGAFkB&#10;AABHBQAAAAA=&#10;">
                <v:fill on="t" focussize="0,0"/>
                <v:stroke weight="0.72pt" color="#000000" miterlimit="8" joinstyle="miter"/>
                <v:imagedata o:title=""/>
                <o:lock v:ext="edit" aspectratio="f"/>
              </v:line>
            </w:pict>
          </mc:Fallback>
        </mc:AlternateContent>
      </w:r>
    </w:p>
    <w:p>
      <w:pPr>
        <w:spacing w:after="0" w:line="281" w:lineRule="exact"/>
        <w:rPr>
          <w:color w:val="auto"/>
          <w:sz w:val="20"/>
          <w:szCs w:val="20"/>
        </w:rPr>
      </w:pPr>
    </w:p>
    <w:p>
      <w:pPr>
        <w:numPr>
          <w:ilvl w:val="0"/>
          <w:numId w:val="58"/>
        </w:numPr>
        <w:tabs>
          <w:tab w:val="left" w:pos="200"/>
        </w:tabs>
        <w:spacing w:after="0"/>
        <w:ind w:left="200" w:hanging="200"/>
        <w:rPr>
          <w:rFonts w:ascii="Calibri" w:hAnsi="Calibri" w:eastAsia="Calibri" w:cs="Calibri"/>
          <w:color w:val="auto"/>
          <w:sz w:val="28"/>
          <w:szCs w:val="28"/>
          <w:vertAlign w:val="superscript"/>
        </w:rPr>
      </w:pPr>
      <w:r>
        <w:rPr>
          <w:rFonts w:ascii="Calibri" w:hAnsi="Calibri" w:eastAsia="Calibri" w:cs="Calibri"/>
          <w:color w:val="auto"/>
          <w:sz w:val="20"/>
          <w:szCs w:val="20"/>
        </w:rPr>
        <w:t>Engster, 95.</w:t>
      </w:r>
    </w:p>
    <w:p>
      <w:pPr>
        <w:spacing w:after="0" w:line="58" w:lineRule="exact"/>
        <w:rPr>
          <w:rFonts w:ascii="Calibri" w:hAnsi="Calibri" w:eastAsia="Calibri" w:cs="Calibri"/>
          <w:color w:val="auto"/>
          <w:sz w:val="28"/>
          <w:szCs w:val="28"/>
          <w:vertAlign w:val="superscript"/>
        </w:rPr>
      </w:pPr>
    </w:p>
    <w:p>
      <w:pPr>
        <w:numPr>
          <w:ilvl w:val="0"/>
          <w:numId w:val="58"/>
        </w:numPr>
        <w:tabs>
          <w:tab w:val="left" w:pos="200"/>
        </w:tabs>
        <w:spacing w:after="0" w:line="187" w:lineRule="auto"/>
        <w:ind w:left="200" w:hanging="200"/>
        <w:rPr>
          <w:rFonts w:ascii="Calibri" w:hAnsi="Calibri" w:eastAsia="Calibri" w:cs="Calibri"/>
          <w:color w:val="auto"/>
          <w:sz w:val="22"/>
          <w:szCs w:val="22"/>
          <w:vertAlign w:val="superscript"/>
        </w:rPr>
      </w:pPr>
      <w:r>
        <w:rPr>
          <w:rFonts w:ascii="Calibri" w:hAnsi="Calibri" w:eastAsia="Calibri" w:cs="Calibri"/>
          <w:i/>
          <w:iCs/>
          <w:color w:val="auto"/>
          <w:sz w:val="16"/>
          <w:szCs w:val="16"/>
        </w:rPr>
        <w:t>Strategic Management: A Stakeholder Approach</w:t>
      </w:r>
      <w:r>
        <w:rPr>
          <w:rFonts w:ascii="Calibri" w:hAnsi="Calibri" w:eastAsia="Calibri" w:cs="Calibri"/>
          <w:color w:val="auto"/>
          <w:sz w:val="16"/>
          <w:szCs w:val="16"/>
        </w:rPr>
        <w:t xml:space="preserve"> (Boston: Pittman, 1984), 46.</w:t>
      </w:r>
    </w:p>
    <w:p>
      <w:pPr>
        <w:spacing w:after="0" w:line="33" w:lineRule="exact"/>
        <w:rPr>
          <w:rFonts w:ascii="Calibri" w:hAnsi="Calibri" w:eastAsia="Calibri" w:cs="Calibri"/>
          <w:color w:val="auto"/>
          <w:sz w:val="22"/>
          <w:szCs w:val="22"/>
          <w:vertAlign w:val="superscript"/>
        </w:rPr>
      </w:pPr>
    </w:p>
    <w:p>
      <w:pPr>
        <w:numPr>
          <w:ilvl w:val="0"/>
          <w:numId w:val="58"/>
        </w:numPr>
        <w:tabs>
          <w:tab w:val="left" w:pos="200"/>
        </w:tabs>
        <w:spacing w:after="0" w:line="185" w:lineRule="auto"/>
        <w:ind w:left="200" w:hanging="200"/>
        <w:rPr>
          <w:rFonts w:ascii="Calibri" w:hAnsi="Calibri" w:eastAsia="Calibri" w:cs="Calibri"/>
          <w:color w:val="auto"/>
          <w:sz w:val="25"/>
          <w:szCs w:val="25"/>
          <w:vertAlign w:val="superscript"/>
        </w:rPr>
      </w:pPr>
      <w:r>
        <w:rPr>
          <w:rFonts w:ascii="Calibri" w:hAnsi="Calibri" w:eastAsia="Calibri" w:cs="Calibri"/>
          <w:color w:val="auto"/>
          <w:sz w:val="18"/>
          <w:szCs w:val="18"/>
        </w:rPr>
        <w:t>Engster, 94</w:t>
      </w:r>
    </w:p>
    <w:p>
      <w:pPr>
        <w:sectPr>
          <w:type w:val="continuous"/>
          <w:pgSz w:w="12240" w:h="15840"/>
          <w:pgMar w:top="1440" w:right="1440" w:bottom="155" w:left="1440" w:header="0" w:footer="0" w:gutter="0"/>
          <w:cols w:equalWidth="0" w:num="1">
            <w:col w:w="9360"/>
          </w:cols>
        </w:sectPr>
      </w:pPr>
    </w:p>
    <w:p>
      <w:pPr>
        <w:spacing w:after="0" w:line="200" w:lineRule="exact"/>
        <w:rPr>
          <w:color w:val="auto"/>
          <w:sz w:val="20"/>
          <w:szCs w:val="20"/>
        </w:rPr>
      </w:pPr>
    </w:p>
    <w:p>
      <w:pPr>
        <w:spacing w:after="0" w:line="268"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1"/>
          <w:szCs w:val="21"/>
        </w:rPr>
        <w:t>60</w:t>
      </w:r>
    </w:p>
    <w:p>
      <w:pPr>
        <w:sectPr>
          <w:type w:val="continuous"/>
          <w:pgSz w:w="12240" w:h="15840"/>
          <w:pgMar w:top="1440" w:right="1440" w:bottom="155" w:left="1440" w:header="0" w:footer="0" w:gutter="0"/>
          <w:cols w:equalWidth="0" w:num="1">
            <w:col w:w="9360"/>
          </w:cols>
        </w:sectPr>
      </w:pPr>
    </w:p>
    <w:p>
      <w:pPr>
        <w:spacing w:after="0" w:line="286" w:lineRule="exact"/>
        <w:rPr>
          <w:color w:val="auto"/>
          <w:sz w:val="20"/>
          <w:szCs w:val="20"/>
        </w:rPr>
      </w:pPr>
      <w:bookmarkStart w:id="61" w:name="page62"/>
      <w:bookmarkEnd w:id="61"/>
    </w:p>
    <w:p>
      <w:pPr>
        <w:spacing w:after="0" w:line="445" w:lineRule="auto"/>
        <w:ind w:right="80" w:firstLine="721"/>
        <w:rPr>
          <w:color w:val="auto"/>
          <w:sz w:val="20"/>
          <w:szCs w:val="20"/>
        </w:rPr>
      </w:pPr>
      <w:r>
        <w:rPr>
          <w:rFonts w:ascii="Times New Roman" w:hAnsi="Times New Roman" w:eastAsia="Times New Roman" w:cs="Times New Roman"/>
          <w:color w:val="auto"/>
          <w:sz w:val="24"/>
          <w:szCs w:val="24"/>
        </w:rPr>
        <w:t>Engster claims that Burton and Dunn developed the stakeholder theory as a care-based theory. He further claims that Burton and Dunn assert that stakeholder theory sees “business transactions as existing within a larger web of (stakeholders) relationship.”</w:t>
      </w:r>
      <w:r>
        <w:rPr>
          <w:rFonts w:ascii="Times New Roman" w:hAnsi="Times New Roman" w:eastAsia="Times New Roman" w:cs="Times New Roman"/>
          <w:color w:val="auto"/>
          <w:sz w:val="31"/>
          <w:szCs w:val="31"/>
          <w:vertAlign w:val="superscript"/>
        </w:rPr>
        <w:t>32</w:t>
      </w:r>
      <w:r>
        <w:rPr>
          <w:rFonts w:ascii="Times New Roman" w:hAnsi="Times New Roman" w:eastAsia="Times New Roman" w:cs="Times New Roman"/>
          <w:color w:val="auto"/>
          <w:sz w:val="24"/>
          <w:szCs w:val="24"/>
        </w:rPr>
        <w:t xml:space="preserve"> In this vein, Burton and Dunn define the stakeholder theory as a moral theory of the firm that is built on cooperation and caring. They suggest that the cooperation of an organization with its stakeholders fosters a caring relationship.</w:t>
      </w:r>
      <w:r>
        <w:rPr>
          <w:rFonts w:ascii="Times New Roman" w:hAnsi="Times New Roman" w:eastAsia="Times New Roman" w:cs="Times New Roman"/>
          <w:color w:val="auto"/>
          <w:sz w:val="31"/>
          <w:szCs w:val="31"/>
          <w:vertAlign w:val="superscript"/>
        </w:rPr>
        <w:t>33</w:t>
      </w:r>
      <w:r>
        <w:rPr>
          <w:rFonts w:ascii="Times New Roman" w:hAnsi="Times New Roman" w:eastAsia="Times New Roman" w:cs="Times New Roman"/>
          <w:color w:val="auto"/>
          <w:sz w:val="24"/>
          <w:szCs w:val="24"/>
        </w:rPr>
        <w:t xml:space="preserve"> Burton and Dunn further explain that the relationship between the stakeholders and organizations helps organizations to consider the impact of their decisions on the stakeholders. Further, they further state that relatedness warrants that firms put into consideration the impact of their decisions; they thereby imply that firms under a caring stakeholder theory no longer seek their own self-interest like the traditional business management approach.</w:t>
      </w:r>
      <w:r>
        <w:rPr>
          <w:rFonts w:ascii="Times New Roman" w:hAnsi="Times New Roman" w:eastAsia="Times New Roman" w:cs="Times New Roman"/>
          <w:color w:val="auto"/>
          <w:sz w:val="31"/>
          <w:szCs w:val="31"/>
        </w:rPr>
        <w:t xml:space="preserve"> </w:t>
      </w:r>
      <w:r>
        <w:rPr>
          <w:rFonts w:ascii="Times New Roman" w:hAnsi="Times New Roman" w:eastAsia="Times New Roman" w:cs="Times New Roman"/>
          <w:color w:val="auto"/>
          <w:sz w:val="31"/>
          <w:szCs w:val="31"/>
          <w:vertAlign w:val="superscript"/>
        </w:rPr>
        <w:t>34</w:t>
      </w:r>
    </w:p>
    <w:p>
      <w:pPr>
        <w:spacing w:after="0" w:line="7" w:lineRule="exact"/>
        <w:rPr>
          <w:color w:val="auto"/>
          <w:sz w:val="20"/>
          <w:szCs w:val="20"/>
        </w:rPr>
      </w:pPr>
    </w:p>
    <w:p>
      <w:pPr>
        <w:spacing w:after="0" w:line="453" w:lineRule="auto"/>
        <w:ind w:right="80" w:firstLine="721"/>
        <w:rPr>
          <w:color w:val="auto"/>
          <w:sz w:val="20"/>
          <w:szCs w:val="20"/>
        </w:rPr>
      </w:pPr>
      <w:r>
        <w:rPr>
          <w:rFonts w:ascii="Times New Roman" w:hAnsi="Times New Roman" w:eastAsia="Times New Roman" w:cs="Times New Roman"/>
          <w:color w:val="auto"/>
          <w:sz w:val="24"/>
          <w:szCs w:val="24"/>
        </w:rPr>
        <w:t>On the basis of decision making, Burton and Dunn propose that managers should ensure that their decisions do not harm the less-advantaged stakeholders. For them, “the least advantaged stakeholders [should] enjoy a special relationship with the firm.”</w:t>
      </w:r>
      <w:r>
        <w:rPr>
          <w:rFonts w:ascii="Times New Roman" w:hAnsi="Times New Roman" w:eastAsia="Times New Roman" w:cs="Times New Roman"/>
          <w:color w:val="auto"/>
          <w:sz w:val="31"/>
          <w:szCs w:val="31"/>
          <w:vertAlign w:val="superscript"/>
        </w:rPr>
        <w:t>35</w:t>
      </w:r>
      <w:r>
        <w:rPr>
          <w:rFonts w:ascii="Times New Roman" w:hAnsi="Times New Roman" w:eastAsia="Times New Roman" w:cs="Times New Roman"/>
          <w:color w:val="auto"/>
          <w:sz w:val="24"/>
          <w:szCs w:val="24"/>
        </w:rPr>
        <w:t xml:space="preserve"> This is because the least advantaged stakeholders are the most vulnerable sect of the stakeholder framework. For instance, shareholders can maneuver their way during a business crisis, while employees might not be able to navigate their way in the time of organizational crisis. Moreover, according to Burton and Dunn, these less advantaged stakeholders are the employees, the community, and the small stockholders.</w:t>
      </w:r>
      <w:r>
        <w:rPr>
          <w:rFonts w:ascii="Times New Roman" w:hAnsi="Times New Roman" w:eastAsia="Times New Roman" w:cs="Times New Roman"/>
          <w:color w:val="auto"/>
          <w:sz w:val="31"/>
          <w:szCs w:val="31"/>
          <w:vertAlign w:val="superscript"/>
        </w:rPr>
        <w:t>36</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270510</wp:posOffset>
                </wp:positionV>
                <wp:extent cx="1829435" cy="0"/>
                <wp:effectExtent l="0" t="4445" r="0" b="5080"/>
                <wp:wrapNone/>
                <wp:docPr id="56" name="Shape 56"/>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3">
                          <a:solidFill>
                            <a:srgbClr val="000000"/>
                          </a:solidFill>
                          <a:miter lim="800000"/>
                        </a:ln>
                      </wps:spPr>
                      <wps:bodyPr/>
                    </wps:wsp>
                  </a:graphicData>
                </a:graphic>
              </wp:anchor>
            </w:drawing>
          </mc:Choice>
          <mc:Fallback>
            <w:pict>
              <v:line id="Shape 56" o:spid="_x0000_s1026" o:spt="20" style="position:absolute;left:0pt;margin-left:0pt;margin-top:21.3pt;height:0pt;width:144.05pt;z-index:-251657216;mso-width-relative:page;mso-height-relative:page;" fillcolor="#FFFFFF" filled="t" stroked="t" coordsize="21600,21600" o:allowincell="f" o:gfxdata="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lOeRP&#10;1QAAAAYBAAAPAAAAAAAAAAEAIAAAACIAAABkcnMvZG93bnJldi54bWxQSwECFAAUAAAACACHTuJA&#10;fGHvuLIBAACbAwAADgAAAAAAAAABACAAAAAkAQAAZHJzL2Uyb0RvYy54bWxQSwUGAAAAAAYABgBZ&#10;AQAASAUAAAAA&#10;">
                <v:fill on="t" focussize="0,0"/>
                <v:stroke weight="0.71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34" w:lineRule="exact"/>
        <w:rPr>
          <w:color w:val="auto"/>
          <w:sz w:val="20"/>
          <w:szCs w:val="20"/>
        </w:rPr>
      </w:pPr>
    </w:p>
    <w:p>
      <w:pPr>
        <w:numPr>
          <w:ilvl w:val="0"/>
          <w:numId w:val="59"/>
        </w:numPr>
        <w:tabs>
          <w:tab w:val="left" w:pos="200"/>
        </w:tabs>
        <w:spacing w:after="0"/>
        <w:ind w:left="200" w:hanging="200"/>
        <w:rPr>
          <w:rFonts w:ascii="Calibri" w:hAnsi="Calibri" w:eastAsia="Calibri" w:cs="Calibri"/>
          <w:color w:val="auto"/>
          <w:sz w:val="28"/>
          <w:szCs w:val="28"/>
          <w:vertAlign w:val="superscript"/>
        </w:rPr>
      </w:pPr>
      <w:r>
        <w:rPr>
          <w:rFonts w:ascii="Calibri" w:hAnsi="Calibri" w:eastAsia="Calibri" w:cs="Calibri"/>
          <w:color w:val="auto"/>
          <w:sz w:val="20"/>
          <w:szCs w:val="20"/>
        </w:rPr>
        <w:t>Engster, 94.</w:t>
      </w:r>
    </w:p>
    <w:p>
      <w:pPr>
        <w:spacing w:after="0" w:line="67" w:lineRule="exact"/>
        <w:rPr>
          <w:rFonts w:ascii="Calibri" w:hAnsi="Calibri" w:eastAsia="Calibri" w:cs="Calibri"/>
          <w:color w:val="auto"/>
          <w:sz w:val="28"/>
          <w:szCs w:val="28"/>
          <w:vertAlign w:val="superscript"/>
        </w:rPr>
      </w:pPr>
    </w:p>
    <w:p>
      <w:pPr>
        <w:numPr>
          <w:ilvl w:val="0"/>
          <w:numId w:val="59"/>
        </w:numPr>
        <w:tabs>
          <w:tab w:val="left" w:pos="192"/>
        </w:tabs>
        <w:spacing w:after="0" w:line="184" w:lineRule="auto"/>
        <w:ind w:right="400"/>
        <w:rPr>
          <w:rFonts w:ascii="Calibri" w:hAnsi="Calibri" w:eastAsia="Calibri" w:cs="Calibri"/>
          <w:color w:val="auto"/>
          <w:sz w:val="20"/>
          <w:szCs w:val="20"/>
        </w:rPr>
      </w:pPr>
      <w:r>
        <w:rPr>
          <w:rFonts w:ascii="Calibri" w:hAnsi="Calibri" w:eastAsia="Calibri" w:cs="Calibri"/>
          <w:color w:val="auto"/>
          <w:sz w:val="20"/>
          <w:szCs w:val="20"/>
        </w:rPr>
        <w:t xml:space="preserve">“Feminist Ethics as Moral Grounding for Stakeholder Theory,” </w:t>
      </w:r>
      <w:r>
        <w:rPr>
          <w:rFonts w:ascii="Calibri" w:hAnsi="Calibri" w:eastAsia="Calibri" w:cs="Calibri"/>
          <w:i/>
          <w:iCs/>
          <w:color w:val="auto"/>
          <w:sz w:val="20"/>
          <w:szCs w:val="20"/>
        </w:rPr>
        <w:t>Business Ethics Quarterly</w:t>
      </w:r>
      <w:r>
        <w:rPr>
          <w:rFonts w:ascii="Calibri" w:hAnsi="Calibri" w:eastAsia="Calibri" w:cs="Calibri"/>
          <w:color w:val="auto"/>
          <w:sz w:val="20"/>
          <w:szCs w:val="20"/>
        </w:rPr>
        <w:t xml:space="preserve"> 6, no. 2, (1996):140, accessed on July 22, 2019.</w:t>
      </w:r>
      <w:r>
        <w:rPr>
          <w:rFonts w:ascii="Calibri" w:hAnsi="Calibri" w:eastAsia="Calibri" w:cs="Calibri"/>
          <w:color w:val="0000FF"/>
          <w:sz w:val="20"/>
          <w:szCs w:val="20"/>
        </w:rPr>
        <w:t xml:space="preserve"> </w:t>
      </w:r>
      <w:r>
        <w:fldChar w:fldCharType="begin"/>
      </w:r>
      <w:r>
        <w:instrText xml:space="preserve"> HYPERLINK "http://faculty.wwu.edu/dunnc3/pub.beq.04.1996.pdf" \h </w:instrText>
      </w:r>
      <w:r>
        <w:fldChar w:fldCharType="separate"/>
      </w:r>
      <w:r>
        <w:rPr>
          <w:rFonts w:ascii="Calibri" w:hAnsi="Calibri" w:eastAsia="Calibri" w:cs="Calibri"/>
          <w:color w:val="0000FF"/>
          <w:sz w:val="20"/>
          <w:szCs w:val="20"/>
          <w:u w:val="single" w:color="auto"/>
        </w:rPr>
        <w:t>http://faculty.wwu.edu/dunnc3/pub.beq.04.1996.pdf</w:t>
      </w:r>
      <w:r>
        <w:rPr>
          <w:rFonts w:ascii="Calibri" w:hAnsi="Calibri" w:eastAsia="Calibri" w:cs="Calibri"/>
          <w:color w:val="0000FF"/>
          <w:sz w:val="20"/>
          <w:szCs w:val="20"/>
          <w:u w:val="single" w:color="auto"/>
        </w:rPr>
        <w:fldChar w:fldCharType="end"/>
      </w:r>
    </w:p>
    <w:p>
      <w:pPr>
        <w:spacing w:after="0" w:line="1" w:lineRule="exact"/>
        <w:rPr>
          <w:rFonts w:ascii="Calibri" w:hAnsi="Calibri" w:eastAsia="Calibri" w:cs="Calibri"/>
          <w:color w:val="auto"/>
          <w:sz w:val="20"/>
          <w:szCs w:val="20"/>
        </w:rPr>
      </w:pPr>
    </w:p>
    <w:p>
      <w:pPr>
        <w:numPr>
          <w:ilvl w:val="0"/>
          <w:numId w:val="59"/>
        </w:numPr>
        <w:tabs>
          <w:tab w:val="left" w:pos="200"/>
        </w:tabs>
        <w:spacing w:after="0" w:line="185" w:lineRule="auto"/>
        <w:ind w:left="200" w:hanging="200"/>
        <w:rPr>
          <w:rFonts w:ascii="Calibri" w:hAnsi="Calibri" w:eastAsia="Calibri" w:cs="Calibri"/>
          <w:color w:val="auto"/>
          <w:sz w:val="28"/>
          <w:szCs w:val="28"/>
          <w:vertAlign w:val="superscript"/>
        </w:rPr>
      </w:pPr>
      <w:r>
        <w:rPr>
          <w:rFonts w:ascii="Calibri" w:hAnsi="Calibri" w:eastAsia="Calibri" w:cs="Calibri"/>
          <w:color w:val="auto"/>
          <w:sz w:val="20"/>
          <w:szCs w:val="20"/>
        </w:rPr>
        <w:t>Ibid., 133-134.</w:t>
      </w:r>
    </w:p>
    <w:p>
      <w:pPr>
        <w:spacing w:after="0" w:line="59" w:lineRule="exact"/>
        <w:rPr>
          <w:rFonts w:ascii="Calibri" w:hAnsi="Calibri" w:eastAsia="Calibri" w:cs="Calibri"/>
          <w:color w:val="auto"/>
          <w:sz w:val="28"/>
          <w:szCs w:val="28"/>
          <w:vertAlign w:val="superscript"/>
        </w:rPr>
      </w:pPr>
    </w:p>
    <w:p>
      <w:pPr>
        <w:numPr>
          <w:ilvl w:val="0"/>
          <w:numId w:val="59"/>
        </w:numPr>
        <w:tabs>
          <w:tab w:val="left" w:pos="200"/>
        </w:tabs>
        <w:spacing w:after="0" w:line="187" w:lineRule="auto"/>
        <w:ind w:left="200" w:hanging="200"/>
        <w:rPr>
          <w:rFonts w:ascii="Calibri" w:hAnsi="Calibri" w:eastAsia="Calibri" w:cs="Calibri"/>
          <w:color w:val="auto"/>
          <w:sz w:val="22"/>
          <w:szCs w:val="22"/>
          <w:vertAlign w:val="superscript"/>
        </w:rPr>
      </w:pPr>
      <w:r>
        <w:rPr>
          <w:rFonts w:ascii="Calibri" w:hAnsi="Calibri" w:eastAsia="Calibri" w:cs="Calibri"/>
          <w:color w:val="auto"/>
          <w:sz w:val="16"/>
          <w:szCs w:val="16"/>
        </w:rPr>
        <w:t>Ibid., 143-44.</w:t>
      </w:r>
    </w:p>
    <w:p>
      <w:pPr>
        <w:spacing w:after="0" w:line="59" w:lineRule="exact"/>
        <w:rPr>
          <w:rFonts w:ascii="Calibri" w:hAnsi="Calibri" w:eastAsia="Calibri" w:cs="Calibri"/>
          <w:color w:val="auto"/>
          <w:sz w:val="22"/>
          <w:szCs w:val="22"/>
          <w:vertAlign w:val="superscript"/>
        </w:rPr>
      </w:pPr>
    </w:p>
    <w:p>
      <w:pPr>
        <w:numPr>
          <w:ilvl w:val="0"/>
          <w:numId w:val="59"/>
        </w:numPr>
        <w:tabs>
          <w:tab w:val="left" w:pos="200"/>
        </w:tabs>
        <w:spacing w:after="0" w:line="187" w:lineRule="auto"/>
        <w:ind w:left="200" w:hanging="200"/>
        <w:rPr>
          <w:rFonts w:ascii="Calibri" w:hAnsi="Calibri" w:eastAsia="Calibri" w:cs="Calibri"/>
          <w:color w:val="auto"/>
          <w:sz w:val="22"/>
          <w:szCs w:val="22"/>
          <w:vertAlign w:val="superscript"/>
        </w:rPr>
      </w:pPr>
      <w:r>
        <w:rPr>
          <w:rFonts w:ascii="Calibri" w:hAnsi="Calibri" w:eastAsia="Calibri" w:cs="Calibri"/>
          <w:color w:val="auto"/>
          <w:sz w:val="16"/>
          <w:szCs w:val="16"/>
        </w:rPr>
        <w:t>Ibid., 144-45.</w:t>
      </w:r>
    </w:p>
    <w:p>
      <w:pPr>
        <w:spacing w:after="0" w:line="200" w:lineRule="exact"/>
        <w:rPr>
          <w:color w:val="auto"/>
          <w:sz w:val="20"/>
          <w:szCs w:val="20"/>
        </w:rPr>
      </w:pPr>
    </w:p>
    <w:p>
      <w:pPr>
        <w:spacing w:after="0" w:line="256"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61</w:t>
      </w:r>
    </w:p>
    <w:p>
      <w:pPr>
        <w:sectPr>
          <w:pgSz w:w="12240" w:h="15840"/>
          <w:pgMar w:top="1440" w:right="1440" w:bottom="155" w:left="1440" w:header="0" w:footer="0" w:gutter="0"/>
          <w:cols w:equalWidth="0" w:num="1">
            <w:col w:w="9360"/>
          </w:cols>
        </w:sectPr>
      </w:pPr>
    </w:p>
    <w:p>
      <w:pPr>
        <w:spacing w:after="0" w:line="12" w:lineRule="exact"/>
        <w:rPr>
          <w:color w:val="auto"/>
          <w:sz w:val="20"/>
          <w:szCs w:val="20"/>
        </w:rPr>
      </w:pPr>
      <w:bookmarkStart w:id="62" w:name="page63"/>
      <w:bookmarkEnd w:id="62"/>
    </w:p>
    <w:p>
      <w:pPr>
        <w:spacing w:after="0" w:line="463" w:lineRule="auto"/>
        <w:ind w:right="20" w:firstLine="721"/>
        <w:rPr>
          <w:color w:val="auto"/>
          <w:sz w:val="20"/>
          <w:szCs w:val="20"/>
        </w:rPr>
      </w:pPr>
      <w:r>
        <w:rPr>
          <w:rFonts w:ascii="Times New Roman" w:hAnsi="Times New Roman" w:eastAsia="Times New Roman" w:cs="Times New Roman"/>
          <w:color w:val="auto"/>
          <w:sz w:val="24"/>
          <w:szCs w:val="24"/>
        </w:rPr>
        <w:t>Even though Burton and Dunn provide useful principles on care-based stakeholder theory</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Engster argues that they fail to identify “who should count as a stakeholder or how managers should prioritize different stakeholder claims.”</w:t>
      </w:r>
      <w:r>
        <w:rPr>
          <w:rFonts w:ascii="Times New Roman" w:hAnsi="Times New Roman" w:eastAsia="Times New Roman" w:cs="Times New Roman"/>
          <w:color w:val="auto"/>
          <w:sz w:val="31"/>
          <w:szCs w:val="31"/>
          <w:vertAlign w:val="superscript"/>
        </w:rPr>
        <w:t>37</w:t>
      </w:r>
      <w:r>
        <w:rPr>
          <w:rFonts w:ascii="Times New Roman" w:hAnsi="Times New Roman" w:eastAsia="Times New Roman" w:cs="Times New Roman"/>
          <w:color w:val="auto"/>
          <w:sz w:val="24"/>
          <w:szCs w:val="24"/>
        </w:rPr>
        <w:t xml:space="preserve"> As a result of this failure, Engster builds upon Burton and Dunn’s argument on care-based ethics in business to create a revision of their arguments. Engster sees ethics of care on two levels; the principle of “others” and the principle of prioritizing. First, Engster’s principle of caring for others implies meeting their needs. Engster claims that individuals meet the needs of others when they build other’s capabilities and solve the pain and suffering, they go through. He thus declares that in caring for others, responsiveness, attentiveness, and respect are the virtues a caring person should possess. Second, Engster’s principle of prioritizing cuts across three areas: the proximity principle, relational principle, and urgency principle. His principle of proximity focuses on closeness: first, oneself; second, people who are geographically or temporally close; and third, people who are ethnically, culturally, and regionally close. Engster’s relational principle focuses on an individual caring for people with whom he or she is closely related; for example, parents caring for children or children caring for aged parents. The principle of urgency focuses on caring for people who have immediate needs.</w:t>
      </w:r>
      <w:r>
        <w:rPr>
          <w:rFonts w:ascii="Times New Roman" w:hAnsi="Times New Roman" w:eastAsia="Times New Roman" w:cs="Times New Roman"/>
          <w:color w:val="auto"/>
          <w:sz w:val="31"/>
          <w:szCs w:val="31"/>
          <w:vertAlign w:val="superscript"/>
        </w:rPr>
        <w:t>38</w:t>
      </w:r>
    </w:p>
    <w:p>
      <w:pPr>
        <w:spacing w:after="0" w:line="5" w:lineRule="exact"/>
        <w:rPr>
          <w:color w:val="auto"/>
          <w:sz w:val="20"/>
          <w:szCs w:val="20"/>
        </w:rPr>
      </w:pPr>
    </w:p>
    <w:p>
      <w:pPr>
        <w:spacing w:after="0" w:line="482" w:lineRule="auto"/>
        <w:ind w:right="160" w:firstLine="721"/>
        <w:rPr>
          <w:color w:val="auto"/>
          <w:sz w:val="20"/>
          <w:szCs w:val="20"/>
        </w:rPr>
      </w:pPr>
      <w:r>
        <w:rPr>
          <w:rFonts w:ascii="Times New Roman" w:hAnsi="Times New Roman" w:eastAsia="Times New Roman" w:cs="Times New Roman"/>
          <w:color w:val="auto"/>
          <w:sz w:val="23"/>
          <w:szCs w:val="23"/>
        </w:rPr>
        <w:t>Engster’s principles of others and prioritizing resonate with care ethics ideals of particularity and responsibility. Sara Miller explains that ethics of care demands that in caring relationships, individuals should address one another’s need in recognition of the uniqueness of each other’s stories and circumstances.</w:t>
      </w:r>
      <w:r>
        <w:rPr>
          <w:rFonts w:ascii="Times New Roman" w:hAnsi="Times New Roman" w:eastAsia="Times New Roman" w:cs="Times New Roman"/>
          <w:color w:val="auto"/>
          <w:sz w:val="30"/>
          <w:szCs w:val="30"/>
          <w:vertAlign w:val="superscript"/>
        </w:rPr>
        <w:t>39</w:t>
      </w:r>
      <w:r>
        <w:rPr>
          <w:rFonts w:ascii="Times New Roman" w:hAnsi="Times New Roman" w:eastAsia="Times New Roman" w:cs="Times New Roman"/>
          <w:color w:val="auto"/>
          <w:sz w:val="23"/>
          <w:szCs w:val="23"/>
        </w:rPr>
        <w:t xml:space="preserve"> Therefore, managers need to relate with other stakeholders understanding that they are unique beings. For instance, when managers view their</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80010</wp:posOffset>
                </wp:positionV>
                <wp:extent cx="1829435" cy="0"/>
                <wp:effectExtent l="0" t="4445" r="0" b="5080"/>
                <wp:wrapNone/>
                <wp:docPr id="57" name="Shape 57"/>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4">
                          <a:solidFill>
                            <a:srgbClr val="000000"/>
                          </a:solidFill>
                          <a:miter lim="800000"/>
                        </a:ln>
                      </wps:spPr>
                      <wps:bodyPr/>
                    </wps:wsp>
                  </a:graphicData>
                </a:graphic>
              </wp:anchor>
            </w:drawing>
          </mc:Choice>
          <mc:Fallback>
            <w:pict>
              <v:line id="Shape 57" o:spid="_x0000_s1026" o:spt="20" style="position:absolute;left:0pt;margin-left:0pt;margin-top:6.3pt;height:0pt;width:144.05pt;z-index:-251657216;mso-width-relative:page;mso-height-relative:page;" fillcolor="#FFFFFF" filled="t" stroked="t" coordsize="21600,21600" o:allowincell="f" o:gfxdata="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xG+nd9MA&#10;AAAGAQAADwAAAAAAAAABACAAAAAiAAAAZHJzL2Rvd25yZXYueG1sUEsBAhQAFAAAAAgAh07iQPdO&#10;vUayAQAAmwMAAA4AAAAAAAAAAQAgAAAAIgEAAGRycy9lMm9Eb2MueG1sUEsFBgAAAAAGAAYAWQEA&#10;AEYFAAAAAA==&#10;">
                <v:fill on="t" focussize="0,0"/>
                <v:stroke weight="0.72pt" color="#000000" miterlimit="8" joinstyle="miter"/>
                <v:imagedata o:title=""/>
                <o:lock v:ext="edit" aspectratio="f"/>
              </v:line>
            </w:pict>
          </mc:Fallback>
        </mc:AlternateContent>
      </w:r>
    </w:p>
    <w:p>
      <w:pPr>
        <w:spacing w:after="0" w:line="134" w:lineRule="exact"/>
        <w:rPr>
          <w:color w:val="auto"/>
          <w:sz w:val="20"/>
          <w:szCs w:val="20"/>
        </w:rPr>
      </w:pPr>
    </w:p>
    <w:p>
      <w:pPr>
        <w:numPr>
          <w:ilvl w:val="0"/>
          <w:numId w:val="60"/>
        </w:numPr>
        <w:tabs>
          <w:tab w:val="left" w:pos="200"/>
        </w:tabs>
        <w:spacing w:after="0"/>
        <w:ind w:left="200" w:hanging="200"/>
        <w:rPr>
          <w:rFonts w:ascii="Calibri" w:hAnsi="Calibri" w:eastAsia="Calibri" w:cs="Calibri"/>
          <w:color w:val="auto"/>
          <w:sz w:val="28"/>
          <w:szCs w:val="28"/>
          <w:vertAlign w:val="superscript"/>
        </w:rPr>
      </w:pPr>
      <w:r>
        <w:rPr>
          <w:rFonts w:ascii="Calibri" w:hAnsi="Calibri" w:eastAsia="Calibri" w:cs="Calibri"/>
          <w:color w:val="auto"/>
          <w:sz w:val="20"/>
          <w:szCs w:val="20"/>
        </w:rPr>
        <w:t>Engster, 95.</w:t>
      </w:r>
    </w:p>
    <w:p>
      <w:pPr>
        <w:spacing w:after="0" w:line="48" w:lineRule="exact"/>
        <w:rPr>
          <w:rFonts w:ascii="Calibri" w:hAnsi="Calibri" w:eastAsia="Calibri" w:cs="Calibri"/>
          <w:color w:val="auto"/>
          <w:sz w:val="28"/>
          <w:szCs w:val="28"/>
          <w:vertAlign w:val="superscript"/>
        </w:rPr>
      </w:pPr>
    </w:p>
    <w:p>
      <w:pPr>
        <w:numPr>
          <w:ilvl w:val="0"/>
          <w:numId w:val="60"/>
        </w:numPr>
        <w:tabs>
          <w:tab w:val="left" w:pos="180"/>
        </w:tabs>
        <w:spacing w:after="0" w:line="197" w:lineRule="auto"/>
        <w:ind w:left="180" w:hanging="180"/>
        <w:rPr>
          <w:rFonts w:ascii="Calibri" w:hAnsi="Calibri" w:eastAsia="Calibri" w:cs="Calibri"/>
          <w:color w:val="auto"/>
          <w:sz w:val="20"/>
          <w:szCs w:val="20"/>
          <w:vertAlign w:val="superscript"/>
        </w:rPr>
      </w:pPr>
      <w:r>
        <w:rPr>
          <w:rFonts w:ascii="Calibri" w:hAnsi="Calibri" w:eastAsia="Calibri" w:cs="Calibri"/>
          <w:color w:val="auto"/>
          <w:sz w:val="16"/>
          <w:szCs w:val="16"/>
        </w:rPr>
        <w:t>Ibid., 98-99.</w:t>
      </w:r>
    </w:p>
    <w:p>
      <w:pPr>
        <w:spacing w:after="0" w:line="56" w:lineRule="exact"/>
        <w:rPr>
          <w:rFonts w:ascii="Calibri" w:hAnsi="Calibri" w:eastAsia="Calibri" w:cs="Calibri"/>
          <w:color w:val="auto"/>
          <w:sz w:val="20"/>
          <w:szCs w:val="20"/>
          <w:vertAlign w:val="superscript"/>
        </w:rPr>
      </w:pPr>
    </w:p>
    <w:p>
      <w:pPr>
        <w:numPr>
          <w:ilvl w:val="0"/>
          <w:numId w:val="60"/>
        </w:numPr>
        <w:tabs>
          <w:tab w:val="left" w:pos="192"/>
        </w:tabs>
        <w:spacing w:after="0" w:line="195" w:lineRule="auto"/>
        <w:ind w:right="460"/>
        <w:rPr>
          <w:rFonts w:ascii="Calibri" w:hAnsi="Calibri" w:eastAsia="Calibri" w:cs="Calibri"/>
          <w:color w:val="auto"/>
          <w:sz w:val="20"/>
          <w:szCs w:val="20"/>
        </w:rPr>
      </w:pPr>
      <w:r>
        <w:rPr>
          <w:rFonts w:ascii="Calibri" w:hAnsi="Calibri" w:eastAsia="Calibri" w:cs="Calibri"/>
          <w:color w:val="auto"/>
          <w:sz w:val="22"/>
          <w:szCs w:val="22"/>
        </w:rPr>
        <w:t>“</w:t>
      </w:r>
      <w:r>
        <w:rPr>
          <w:rFonts w:ascii="Calibri" w:hAnsi="Calibri" w:eastAsia="Calibri" w:cs="Calibri"/>
          <w:color w:val="auto"/>
          <w:sz w:val="20"/>
          <w:szCs w:val="20"/>
        </w:rPr>
        <w:t xml:space="preserve">Need, Care and Obligation,” </w:t>
      </w:r>
      <w:r>
        <w:rPr>
          <w:rFonts w:ascii="Calibri" w:hAnsi="Calibri" w:eastAsia="Calibri" w:cs="Calibri"/>
          <w:i/>
          <w:iCs/>
          <w:color w:val="auto"/>
          <w:sz w:val="20"/>
          <w:szCs w:val="20"/>
        </w:rPr>
        <w:t>Royal Institute of Philosophy Supplement</w:t>
      </w:r>
      <w:r>
        <w:rPr>
          <w:rFonts w:ascii="Calibri" w:hAnsi="Calibri" w:eastAsia="Calibri" w:cs="Calibri"/>
          <w:color w:val="auto"/>
          <w:sz w:val="20"/>
          <w:szCs w:val="20"/>
        </w:rPr>
        <w:t xml:space="preserve"> 57 (December 2005): 139, accessed October 5, 2019.</w:t>
      </w:r>
      <w:r>
        <w:rPr>
          <w:rFonts w:ascii="Calibri" w:hAnsi="Calibri" w:eastAsia="Calibri" w:cs="Calibri"/>
          <w:color w:val="0000FF"/>
          <w:sz w:val="20"/>
          <w:szCs w:val="20"/>
        </w:rPr>
        <w:t xml:space="preserve"> </w:t>
      </w:r>
      <w:r>
        <w:fldChar w:fldCharType="begin"/>
      </w:r>
      <w:r>
        <w:instrText xml:space="preserve"> HYPERLINK "https://www.academia.edu/9681121/Need_Care_and_Obligation" \h </w:instrText>
      </w:r>
      <w:r>
        <w:fldChar w:fldCharType="separate"/>
      </w:r>
      <w:r>
        <w:rPr>
          <w:rFonts w:ascii="Calibri" w:hAnsi="Calibri" w:eastAsia="Calibri" w:cs="Calibri"/>
          <w:color w:val="0000FF"/>
          <w:sz w:val="20"/>
          <w:szCs w:val="20"/>
          <w:u w:val="single" w:color="auto"/>
        </w:rPr>
        <w:t>https://www.academia.edu/9681121/Need_Care_and_Obligation</w:t>
      </w:r>
      <w:r>
        <w:rPr>
          <w:rFonts w:ascii="Calibri" w:hAnsi="Calibri" w:eastAsia="Calibri" w:cs="Calibri"/>
          <w:color w:val="0000FF"/>
          <w:sz w:val="20"/>
          <w:szCs w:val="20"/>
          <w:u w:val="single" w:color="auto"/>
        </w:rPr>
        <w:fldChar w:fldCharType="end"/>
      </w:r>
    </w:p>
    <w:p>
      <w:pPr>
        <w:sectPr>
          <w:pgSz w:w="12240" w:h="15840"/>
          <w:pgMar w:top="1440" w:right="1440" w:bottom="155" w:left="1440" w:header="0" w:footer="0" w:gutter="0"/>
          <w:cols w:equalWidth="0" w:num="1">
            <w:col w:w="9360"/>
          </w:cols>
        </w:sectPr>
      </w:pPr>
    </w:p>
    <w:p>
      <w:pPr>
        <w:spacing w:after="0" w:line="200" w:lineRule="exact"/>
        <w:rPr>
          <w:color w:val="auto"/>
          <w:sz w:val="20"/>
          <w:szCs w:val="20"/>
        </w:rPr>
      </w:pPr>
    </w:p>
    <w:p>
      <w:pPr>
        <w:spacing w:after="0" w:line="283"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1"/>
          <w:szCs w:val="21"/>
        </w:rPr>
        <w:t>62</w:t>
      </w:r>
    </w:p>
    <w:p>
      <w:pPr>
        <w:sectPr>
          <w:type w:val="continuous"/>
          <w:pgSz w:w="12240" w:h="15840"/>
          <w:pgMar w:top="1440" w:right="1440" w:bottom="155" w:left="1440" w:header="0" w:footer="0" w:gutter="0"/>
          <w:cols w:equalWidth="0" w:num="1">
            <w:col w:w="9360"/>
          </w:cols>
        </w:sectPr>
      </w:pPr>
    </w:p>
    <w:p>
      <w:pPr>
        <w:spacing w:after="0" w:line="12" w:lineRule="exact"/>
        <w:rPr>
          <w:color w:val="auto"/>
          <w:sz w:val="20"/>
          <w:szCs w:val="20"/>
        </w:rPr>
      </w:pPr>
      <w:bookmarkStart w:id="63" w:name="page64"/>
      <w:bookmarkEnd w:id="63"/>
    </w:p>
    <w:p>
      <w:pPr>
        <w:spacing w:after="0" w:line="477" w:lineRule="auto"/>
        <w:ind w:right="380"/>
        <w:rPr>
          <w:color w:val="auto"/>
          <w:sz w:val="20"/>
          <w:szCs w:val="20"/>
        </w:rPr>
      </w:pPr>
      <w:r>
        <w:rPr>
          <w:rFonts w:ascii="Times New Roman" w:hAnsi="Times New Roman" w:eastAsia="Times New Roman" w:cs="Times New Roman"/>
          <w:color w:val="auto"/>
          <w:sz w:val="24"/>
          <w:szCs w:val="24"/>
        </w:rPr>
        <w:t>employees as unique individuals, it voids the domination of employees but rather permits that they mutually relate with employees and attend to each employees’ needs with care and responsiveness. Also, addressing the need of others involves a sense of responsibility. This involves approaching the need of others with a sense of sensitivity, awareness, and responsiveness.</w:t>
      </w:r>
    </w:p>
    <w:p>
      <w:pPr>
        <w:spacing w:after="0" w:line="1" w:lineRule="exact"/>
        <w:rPr>
          <w:color w:val="auto"/>
          <w:sz w:val="20"/>
          <w:szCs w:val="20"/>
        </w:rPr>
      </w:pPr>
    </w:p>
    <w:p>
      <w:pPr>
        <w:spacing w:after="0" w:line="440" w:lineRule="auto"/>
        <w:ind w:right="260" w:firstLine="721"/>
        <w:rPr>
          <w:color w:val="auto"/>
          <w:sz w:val="20"/>
          <w:szCs w:val="20"/>
        </w:rPr>
      </w:pPr>
      <w:r>
        <w:rPr>
          <w:rFonts w:ascii="Times New Roman" w:hAnsi="Times New Roman" w:eastAsia="Times New Roman" w:cs="Times New Roman"/>
          <w:color w:val="auto"/>
          <w:sz w:val="24"/>
          <w:szCs w:val="24"/>
        </w:rPr>
        <w:t>Engster admits that “the moral and social need of business is mediated by care.”</w:t>
      </w:r>
      <w:r>
        <w:rPr>
          <w:rFonts w:ascii="Times New Roman" w:hAnsi="Times New Roman" w:eastAsia="Times New Roman" w:cs="Times New Roman"/>
          <w:color w:val="auto"/>
          <w:sz w:val="31"/>
          <w:szCs w:val="31"/>
          <w:vertAlign w:val="superscript"/>
        </w:rPr>
        <w:t>40</w:t>
      </w:r>
      <w:r>
        <w:rPr>
          <w:rFonts w:ascii="Times New Roman" w:hAnsi="Times New Roman" w:eastAsia="Times New Roman" w:cs="Times New Roman"/>
          <w:color w:val="auto"/>
          <w:sz w:val="24"/>
          <w:szCs w:val="24"/>
        </w:rPr>
        <w:t xml:space="preserve"> He writes that good business activity allows individuals to care for themselves and others, and sustains human life and society. He adds that bad business activities hinder individuals from caring for themselves and others, and also fail to sustain human life and society. Therefore, for Engster a good business must promote the survival of people and the positive growth of the society.</w:t>
      </w:r>
      <w:r>
        <w:rPr>
          <w:rFonts w:ascii="Times New Roman" w:hAnsi="Times New Roman" w:eastAsia="Times New Roman" w:cs="Times New Roman"/>
          <w:color w:val="auto"/>
          <w:sz w:val="31"/>
          <w:szCs w:val="31"/>
          <w:vertAlign w:val="superscript"/>
        </w:rPr>
        <w:t>41</w:t>
      </w:r>
    </w:p>
    <w:p>
      <w:pPr>
        <w:spacing w:after="0" w:line="484" w:lineRule="auto"/>
        <w:ind w:right="20" w:firstLine="721"/>
        <w:rPr>
          <w:color w:val="auto"/>
          <w:sz w:val="20"/>
          <w:szCs w:val="20"/>
        </w:rPr>
      </w:pPr>
      <w:r>
        <w:rPr>
          <w:rFonts w:ascii="Times New Roman" w:hAnsi="Times New Roman" w:eastAsia="Times New Roman" w:cs="Times New Roman"/>
          <w:color w:val="auto"/>
          <w:sz w:val="23"/>
          <w:szCs w:val="23"/>
        </w:rPr>
        <w:t>Engster thus identifies who counts as a stakeholder. He defines stakeholders as “groups or individuals whose ability to care for themselves or others is directly dependent upon a firm’s actions or decisions.”</w:t>
      </w:r>
      <w:r>
        <w:rPr>
          <w:rFonts w:ascii="Times New Roman" w:hAnsi="Times New Roman" w:eastAsia="Times New Roman" w:cs="Times New Roman"/>
          <w:color w:val="auto"/>
          <w:sz w:val="30"/>
          <w:szCs w:val="30"/>
          <w:vertAlign w:val="superscript"/>
        </w:rPr>
        <w:t>42</w:t>
      </w:r>
      <w:r>
        <w:rPr>
          <w:rFonts w:ascii="Times New Roman" w:hAnsi="Times New Roman" w:eastAsia="Times New Roman" w:cs="Times New Roman"/>
          <w:color w:val="auto"/>
          <w:sz w:val="23"/>
          <w:szCs w:val="23"/>
        </w:rPr>
        <w:t xml:space="preserve"> This definition pinpoints that it is only those who are affected by the policies and actions of businesses that count as stakeholders under care-based stakeholder theory. According to Engster, this definition eliminates governments, media, and public interest groups from the stakeholder framework presented by Freeman. Engster argues that the elimination of the three stakeholders is important because organizations need to focus on the individuals who the corporation’s decisions affect. He adds that care ethics directly ties caring duties to the managers in the workplace. According to Engster, he eliminates the government, media, and public interest group because these stakeholders are not in close relationship with the employees. Though</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311785</wp:posOffset>
                </wp:positionV>
                <wp:extent cx="1829435" cy="0"/>
                <wp:effectExtent l="0" t="4445" r="0" b="5080"/>
                <wp:wrapNone/>
                <wp:docPr id="58" name="Shape 58"/>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3">
                          <a:solidFill>
                            <a:srgbClr val="000000"/>
                          </a:solidFill>
                          <a:miter lim="800000"/>
                        </a:ln>
                      </wps:spPr>
                      <wps:bodyPr/>
                    </wps:wsp>
                  </a:graphicData>
                </a:graphic>
              </wp:anchor>
            </w:drawing>
          </mc:Choice>
          <mc:Fallback>
            <w:pict>
              <v:line id="Shape 58" o:spid="_x0000_s1026" o:spt="20" style="position:absolute;left:0pt;margin-left:0pt;margin-top:24.55pt;height:0pt;width:144.05pt;z-index:-251657216;mso-width-relative:page;mso-height-relative:page;" fillcolor="#FFFFFF" filled="t" stroked="t" coordsize="21600,21600" o:allowincell="f" o:gfxdata="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GY3+3U&#10;AAAABgEAAA8AAAAAAAAAAQAgAAAAIgAAAGRycy9kb3ducmV2LnhtbFBLAQIUABQAAAAIAIdO4kDU&#10;mJsFsgEAAJsDAAAOAAAAAAAAAAEAIAAAACMBAABkcnMvZTJvRG9jLnhtbFBLBQYAAAAABgAGAFkB&#10;AABHBQAAAAA=&#10;">
                <v:fill on="t" focussize="0,0"/>
                <v:stroke weight="0.71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99" w:lineRule="exact"/>
        <w:rPr>
          <w:color w:val="auto"/>
          <w:sz w:val="20"/>
          <w:szCs w:val="20"/>
        </w:rPr>
      </w:pPr>
    </w:p>
    <w:p>
      <w:pPr>
        <w:numPr>
          <w:ilvl w:val="0"/>
          <w:numId w:val="61"/>
        </w:numPr>
        <w:tabs>
          <w:tab w:val="left" w:pos="200"/>
        </w:tabs>
        <w:spacing w:after="0"/>
        <w:ind w:left="200" w:hanging="200"/>
        <w:rPr>
          <w:rFonts w:ascii="Calibri" w:hAnsi="Calibri" w:eastAsia="Calibri" w:cs="Calibri"/>
          <w:color w:val="auto"/>
          <w:sz w:val="28"/>
          <w:szCs w:val="28"/>
          <w:vertAlign w:val="superscript"/>
        </w:rPr>
      </w:pPr>
      <w:r>
        <w:rPr>
          <w:rFonts w:ascii="Calibri" w:hAnsi="Calibri" w:eastAsia="Calibri" w:cs="Calibri"/>
          <w:color w:val="auto"/>
          <w:sz w:val="20"/>
          <w:szCs w:val="20"/>
        </w:rPr>
        <w:t>Engster, 100.</w:t>
      </w:r>
    </w:p>
    <w:p>
      <w:pPr>
        <w:spacing w:after="0" w:line="48" w:lineRule="exact"/>
        <w:rPr>
          <w:rFonts w:ascii="Calibri" w:hAnsi="Calibri" w:eastAsia="Calibri" w:cs="Calibri"/>
          <w:color w:val="auto"/>
          <w:sz w:val="28"/>
          <w:szCs w:val="28"/>
          <w:vertAlign w:val="superscript"/>
        </w:rPr>
      </w:pPr>
    </w:p>
    <w:p>
      <w:pPr>
        <w:numPr>
          <w:ilvl w:val="0"/>
          <w:numId w:val="61"/>
        </w:numPr>
        <w:tabs>
          <w:tab w:val="left" w:pos="180"/>
        </w:tabs>
        <w:spacing w:after="0" w:line="197" w:lineRule="auto"/>
        <w:ind w:left="180" w:hanging="180"/>
        <w:rPr>
          <w:rFonts w:ascii="Calibri" w:hAnsi="Calibri" w:eastAsia="Calibri" w:cs="Calibri"/>
          <w:color w:val="auto"/>
          <w:sz w:val="20"/>
          <w:szCs w:val="20"/>
          <w:vertAlign w:val="superscript"/>
        </w:rPr>
      </w:pPr>
      <w:r>
        <w:rPr>
          <w:rFonts w:ascii="Calibri" w:hAnsi="Calibri" w:eastAsia="Calibri" w:cs="Calibri"/>
          <w:color w:val="auto"/>
          <w:sz w:val="16"/>
          <w:szCs w:val="16"/>
        </w:rPr>
        <w:t>Ibid.</w:t>
      </w:r>
    </w:p>
    <w:p>
      <w:pPr>
        <w:spacing w:after="0" w:line="56" w:lineRule="exact"/>
        <w:rPr>
          <w:rFonts w:ascii="Calibri" w:hAnsi="Calibri" w:eastAsia="Calibri" w:cs="Calibri"/>
          <w:color w:val="auto"/>
          <w:sz w:val="20"/>
          <w:szCs w:val="20"/>
          <w:vertAlign w:val="superscript"/>
        </w:rPr>
      </w:pPr>
    </w:p>
    <w:p>
      <w:pPr>
        <w:numPr>
          <w:ilvl w:val="0"/>
          <w:numId w:val="61"/>
        </w:numPr>
        <w:tabs>
          <w:tab w:val="left" w:pos="200"/>
        </w:tabs>
        <w:spacing w:after="0" w:line="186" w:lineRule="auto"/>
        <w:ind w:left="200" w:hanging="200"/>
        <w:rPr>
          <w:rFonts w:ascii="Calibri" w:hAnsi="Calibri" w:eastAsia="Calibri" w:cs="Calibri"/>
          <w:color w:val="auto"/>
          <w:sz w:val="22"/>
          <w:szCs w:val="22"/>
          <w:vertAlign w:val="superscript"/>
        </w:rPr>
      </w:pPr>
      <w:r>
        <w:rPr>
          <w:rFonts w:ascii="Calibri" w:hAnsi="Calibri" w:eastAsia="Calibri" w:cs="Calibri"/>
          <w:color w:val="auto"/>
          <w:sz w:val="16"/>
          <w:szCs w:val="16"/>
        </w:rPr>
        <w:t>Ibid., 101.</w:t>
      </w:r>
    </w:p>
    <w:p>
      <w:pPr>
        <w:sectPr>
          <w:pgSz w:w="12240" w:h="15840"/>
          <w:pgMar w:top="1440" w:right="1440" w:bottom="155" w:left="1440" w:header="0" w:footer="0" w:gutter="0"/>
          <w:cols w:equalWidth="0" w:num="1">
            <w:col w:w="9360"/>
          </w:cols>
        </w:sectPr>
      </w:pPr>
    </w:p>
    <w:p>
      <w:pPr>
        <w:spacing w:after="0" w:line="200" w:lineRule="exact"/>
        <w:rPr>
          <w:color w:val="auto"/>
          <w:sz w:val="20"/>
          <w:szCs w:val="20"/>
        </w:rPr>
      </w:pPr>
    </w:p>
    <w:p>
      <w:pPr>
        <w:spacing w:after="0" w:line="268"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1"/>
          <w:szCs w:val="21"/>
        </w:rPr>
        <w:t>63</w:t>
      </w:r>
    </w:p>
    <w:p>
      <w:pPr>
        <w:sectPr>
          <w:type w:val="continuous"/>
          <w:pgSz w:w="12240" w:h="15840"/>
          <w:pgMar w:top="1440" w:right="1440" w:bottom="155" w:left="1440" w:header="0" w:footer="0" w:gutter="0"/>
          <w:cols w:equalWidth="0" w:num="1">
            <w:col w:w="9360"/>
          </w:cols>
        </w:sectPr>
      </w:pPr>
    </w:p>
    <w:p>
      <w:pPr>
        <w:spacing w:after="0" w:line="12" w:lineRule="exact"/>
        <w:rPr>
          <w:color w:val="auto"/>
          <w:sz w:val="20"/>
          <w:szCs w:val="20"/>
        </w:rPr>
      </w:pPr>
      <w:bookmarkStart w:id="64" w:name="page65"/>
      <w:bookmarkEnd w:id="64"/>
    </w:p>
    <w:p>
      <w:pPr>
        <w:spacing w:after="0" w:line="457" w:lineRule="auto"/>
        <w:ind w:right="180"/>
        <w:rPr>
          <w:color w:val="auto"/>
          <w:sz w:val="20"/>
          <w:szCs w:val="20"/>
        </w:rPr>
      </w:pPr>
      <w:r>
        <w:rPr>
          <w:rFonts w:ascii="Times New Roman" w:hAnsi="Times New Roman" w:eastAsia="Times New Roman" w:cs="Times New Roman"/>
          <w:color w:val="auto"/>
          <w:sz w:val="24"/>
          <w:szCs w:val="24"/>
        </w:rPr>
        <w:t>Engster's perception of caring in an organization is a little bit faulty, this is because national policies and public interest groups are important for employees’ access to care as managers are. This also includes organizational work culture, policies, and management styles. He further discusses the stockholder-firm relationship, employee-firm relationship, local community-firm relationship, and customer-firm relationship to illustrate what care-based stakeholder theory should be.</w:t>
      </w:r>
      <w:r>
        <w:rPr>
          <w:rFonts w:ascii="Times New Roman" w:hAnsi="Times New Roman" w:eastAsia="Times New Roman" w:cs="Times New Roman"/>
          <w:color w:val="auto"/>
          <w:sz w:val="31"/>
          <w:szCs w:val="31"/>
          <w:vertAlign w:val="superscript"/>
        </w:rPr>
        <w:t>43</w:t>
      </w:r>
    </w:p>
    <w:p>
      <w:pPr>
        <w:spacing w:after="0" w:line="7" w:lineRule="exact"/>
        <w:rPr>
          <w:color w:val="auto"/>
          <w:sz w:val="20"/>
          <w:szCs w:val="20"/>
        </w:rPr>
      </w:pPr>
    </w:p>
    <w:p>
      <w:pPr>
        <w:spacing w:after="0" w:line="457" w:lineRule="auto"/>
        <w:ind w:firstLine="721"/>
        <w:rPr>
          <w:color w:val="auto"/>
          <w:sz w:val="20"/>
          <w:szCs w:val="20"/>
        </w:rPr>
      </w:pPr>
      <w:r>
        <w:rPr>
          <w:rFonts w:ascii="Times New Roman" w:hAnsi="Times New Roman" w:eastAsia="Times New Roman" w:cs="Times New Roman"/>
          <w:color w:val="auto"/>
          <w:sz w:val="24"/>
          <w:szCs w:val="24"/>
        </w:rPr>
        <w:t>Stockholders, employees, customers, and local community members get affected by many decisions the firm makes. For instance, Engster states that a stockholder can go hungry if he does not receive a return on his investment at the end of the year. While for local communities, Engster suggests that firms’ environmental practices such as harmful emissions and waste materials could affect the health of community members. For customers, Engster notes that the type of products firms sell could affect the health of customers. Some of the actions Engster posits that organizations take to address stockholders, customers, and local community issues include the productions of good and quality products; the construction of good roads, offering tax incentives, and providing free land for local communities; and that managers should give attention to the need of stockholders.</w:t>
      </w:r>
      <w:r>
        <w:rPr>
          <w:rFonts w:ascii="Times New Roman" w:hAnsi="Times New Roman" w:eastAsia="Times New Roman" w:cs="Times New Roman"/>
          <w:color w:val="auto"/>
          <w:sz w:val="31"/>
          <w:szCs w:val="31"/>
          <w:vertAlign w:val="superscript"/>
        </w:rPr>
        <w:t>44</w:t>
      </w:r>
      <w:r>
        <w:rPr>
          <w:rFonts w:ascii="Times New Roman" w:hAnsi="Times New Roman" w:eastAsia="Times New Roman" w:cs="Times New Roman"/>
          <w:color w:val="auto"/>
          <w:sz w:val="24"/>
          <w:szCs w:val="24"/>
        </w:rPr>
        <w:t xml:space="preserve"> He, therefore, admonishes that managers need to manage the concerns of stockholders, local community members, and customers because they are the ones in close contact with them.</w:t>
      </w:r>
      <w:r>
        <w:rPr>
          <w:rFonts w:ascii="Times New Roman" w:hAnsi="Times New Roman" w:eastAsia="Times New Roman" w:cs="Times New Roman"/>
          <w:color w:val="auto"/>
          <w:sz w:val="31"/>
          <w:szCs w:val="31"/>
        </w:rPr>
        <w:t xml:space="preserve"> </w:t>
      </w:r>
      <w:r>
        <w:rPr>
          <w:rFonts w:ascii="Times New Roman" w:hAnsi="Times New Roman" w:eastAsia="Times New Roman" w:cs="Times New Roman"/>
          <w:color w:val="auto"/>
          <w:sz w:val="31"/>
          <w:szCs w:val="31"/>
          <w:vertAlign w:val="superscript"/>
        </w:rPr>
        <w:t>45</w:t>
      </w:r>
    </w:p>
    <w:p>
      <w:pPr>
        <w:spacing w:after="0" w:line="13" w:lineRule="exact"/>
        <w:rPr>
          <w:color w:val="auto"/>
          <w:sz w:val="20"/>
          <w:szCs w:val="20"/>
        </w:rPr>
      </w:pPr>
    </w:p>
    <w:p>
      <w:pPr>
        <w:spacing w:after="0" w:line="474" w:lineRule="auto"/>
        <w:ind w:right="120" w:firstLine="721"/>
        <w:jc w:val="both"/>
        <w:rPr>
          <w:color w:val="auto"/>
          <w:sz w:val="20"/>
          <w:szCs w:val="20"/>
        </w:rPr>
      </w:pPr>
      <w:r>
        <w:rPr>
          <w:rFonts w:ascii="Times New Roman" w:hAnsi="Times New Roman" w:eastAsia="Times New Roman" w:cs="Times New Roman"/>
          <w:color w:val="auto"/>
          <w:sz w:val="24"/>
          <w:szCs w:val="24"/>
        </w:rPr>
        <w:t>Contracts form a basis for employee-firm based relationship. Engster states that contract signing for employees is not only meant for wages but consists of other implicit practices of the workplace. As part of the contractual agreement between the employees and employers, Engster</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339090</wp:posOffset>
                </wp:positionV>
                <wp:extent cx="1829435" cy="0"/>
                <wp:effectExtent l="0" t="4445" r="0" b="5080"/>
                <wp:wrapNone/>
                <wp:docPr id="59" name="Shape 59"/>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3">
                          <a:solidFill>
                            <a:srgbClr val="000000"/>
                          </a:solidFill>
                          <a:miter lim="800000"/>
                        </a:ln>
                      </wps:spPr>
                      <wps:bodyPr/>
                    </wps:wsp>
                  </a:graphicData>
                </a:graphic>
              </wp:anchor>
            </w:drawing>
          </mc:Choice>
          <mc:Fallback>
            <w:pict>
              <v:line id="Shape 59" o:spid="_x0000_s1026" o:spt="20" style="position:absolute;left:0pt;margin-left:0pt;margin-top:26.7pt;height:0pt;width:144.05pt;z-index:-251657216;mso-width-relative:page;mso-height-relative:page;" fillcolor="#FFFFFF" filled="t" stroked="t" coordsize="21600,21600" o:allowincell="f" o:gfxdata="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awgU9&#10;1QAAAAYBAAAPAAAAAAAAAAEAIAAAACIAAABkcnMvZG93bnJldi54bWxQSwECFAAUAAAACACHTuJA&#10;SFETGrIBAACbAwAADgAAAAAAAAABACAAAAAkAQAAZHJzL2Uyb0RvYy54bWxQSwUGAAAAAAYABgBZ&#10;AQAASAUAAAAA&#10;">
                <v:fill on="t" focussize="0,0"/>
                <v:stroke weight="0.71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348" w:lineRule="exact"/>
        <w:rPr>
          <w:color w:val="auto"/>
          <w:sz w:val="20"/>
          <w:szCs w:val="20"/>
        </w:rPr>
      </w:pPr>
    </w:p>
    <w:p>
      <w:pPr>
        <w:numPr>
          <w:ilvl w:val="0"/>
          <w:numId w:val="62"/>
        </w:numPr>
        <w:tabs>
          <w:tab w:val="left" w:pos="180"/>
        </w:tabs>
        <w:spacing w:after="0"/>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Engster, 101.</w:t>
      </w:r>
    </w:p>
    <w:p>
      <w:pPr>
        <w:spacing w:after="0" w:line="43" w:lineRule="exact"/>
        <w:rPr>
          <w:rFonts w:ascii="Calibri" w:hAnsi="Calibri" w:eastAsia="Calibri" w:cs="Calibri"/>
          <w:color w:val="auto"/>
          <w:sz w:val="26"/>
          <w:szCs w:val="26"/>
          <w:vertAlign w:val="superscript"/>
        </w:rPr>
      </w:pPr>
    </w:p>
    <w:p>
      <w:pPr>
        <w:numPr>
          <w:ilvl w:val="0"/>
          <w:numId w:val="62"/>
        </w:numPr>
        <w:tabs>
          <w:tab w:val="left" w:pos="180"/>
        </w:tabs>
        <w:spacing w:after="0" w:line="197" w:lineRule="auto"/>
        <w:ind w:left="180" w:hanging="180"/>
        <w:rPr>
          <w:rFonts w:ascii="Calibri" w:hAnsi="Calibri" w:eastAsia="Calibri" w:cs="Calibri"/>
          <w:color w:val="auto"/>
          <w:sz w:val="20"/>
          <w:szCs w:val="20"/>
          <w:vertAlign w:val="superscript"/>
        </w:rPr>
      </w:pPr>
      <w:r>
        <w:rPr>
          <w:rFonts w:ascii="Calibri" w:hAnsi="Calibri" w:eastAsia="Calibri" w:cs="Calibri"/>
          <w:color w:val="auto"/>
          <w:sz w:val="16"/>
          <w:szCs w:val="16"/>
        </w:rPr>
        <w:t>Ibid., 101-102, 103, 104</w:t>
      </w:r>
    </w:p>
    <w:p>
      <w:pPr>
        <w:spacing w:after="0" w:line="44" w:lineRule="exact"/>
        <w:rPr>
          <w:rFonts w:ascii="Calibri" w:hAnsi="Calibri" w:eastAsia="Calibri" w:cs="Calibri"/>
          <w:color w:val="auto"/>
          <w:sz w:val="20"/>
          <w:szCs w:val="20"/>
          <w:vertAlign w:val="superscript"/>
        </w:rPr>
      </w:pPr>
    </w:p>
    <w:p>
      <w:pPr>
        <w:numPr>
          <w:ilvl w:val="0"/>
          <w:numId w:val="62"/>
        </w:numPr>
        <w:tabs>
          <w:tab w:val="left" w:pos="180"/>
        </w:tabs>
        <w:spacing w:after="0" w:line="197" w:lineRule="auto"/>
        <w:ind w:left="180" w:hanging="180"/>
        <w:rPr>
          <w:rFonts w:ascii="Calibri" w:hAnsi="Calibri" w:eastAsia="Calibri" w:cs="Calibri"/>
          <w:color w:val="auto"/>
          <w:sz w:val="20"/>
          <w:szCs w:val="20"/>
          <w:vertAlign w:val="superscript"/>
        </w:rPr>
      </w:pPr>
      <w:r>
        <w:rPr>
          <w:rFonts w:ascii="Calibri" w:hAnsi="Calibri" w:eastAsia="Calibri" w:cs="Calibri"/>
          <w:color w:val="auto"/>
          <w:sz w:val="16"/>
          <w:szCs w:val="16"/>
        </w:rPr>
        <w:t>Ibid., 101.</w:t>
      </w:r>
    </w:p>
    <w:p>
      <w:pPr>
        <w:sectPr>
          <w:pgSz w:w="12240" w:h="15840"/>
          <w:pgMar w:top="1440" w:right="1440" w:bottom="155" w:left="1440" w:header="0" w:footer="0" w:gutter="0"/>
          <w:cols w:equalWidth="0" w:num="1">
            <w:col w:w="9360"/>
          </w:cols>
        </w:sectPr>
      </w:pPr>
    </w:p>
    <w:p>
      <w:pPr>
        <w:spacing w:after="0" w:line="200" w:lineRule="exact"/>
        <w:rPr>
          <w:color w:val="auto"/>
          <w:sz w:val="20"/>
          <w:szCs w:val="20"/>
        </w:rPr>
      </w:pPr>
    </w:p>
    <w:p>
      <w:pPr>
        <w:spacing w:after="0" w:line="264"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1"/>
          <w:szCs w:val="21"/>
        </w:rPr>
        <w:t>64</w:t>
      </w:r>
    </w:p>
    <w:p>
      <w:pPr>
        <w:sectPr>
          <w:type w:val="continuous"/>
          <w:pgSz w:w="12240" w:h="15840"/>
          <w:pgMar w:top="1440" w:right="1440" w:bottom="155" w:left="1440" w:header="0" w:footer="0" w:gutter="0"/>
          <w:cols w:equalWidth="0" w:num="1">
            <w:col w:w="9360"/>
          </w:cols>
        </w:sectPr>
      </w:pPr>
    </w:p>
    <w:p>
      <w:pPr>
        <w:spacing w:after="0" w:line="12" w:lineRule="exact"/>
        <w:rPr>
          <w:color w:val="auto"/>
          <w:sz w:val="20"/>
          <w:szCs w:val="20"/>
        </w:rPr>
      </w:pPr>
      <w:bookmarkStart w:id="65" w:name="page66"/>
      <w:bookmarkEnd w:id="65"/>
    </w:p>
    <w:p>
      <w:pPr>
        <w:spacing w:after="0" w:line="458" w:lineRule="auto"/>
        <w:ind w:right="120"/>
        <w:rPr>
          <w:color w:val="auto"/>
          <w:sz w:val="20"/>
          <w:szCs w:val="20"/>
        </w:rPr>
      </w:pPr>
      <w:r>
        <w:rPr>
          <w:rFonts w:ascii="Times New Roman" w:hAnsi="Times New Roman" w:eastAsia="Times New Roman" w:cs="Times New Roman"/>
          <w:color w:val="auto"/>
          <w:sz w:val="24"/>
          <w:szCs w:val="24"/>
        </w:rPr>
        <w:t>recommends that employees have access to a healthy work environment, wages, time to care for themselves and others. He writes that a workplace should not pose a threat or harm to the life of an employee. Similarly, he recommends that the workplace should allow an employee to be constructive, creative, social, and equipped to build capacity. Engster adds that control does not necessarily create a caring work environment for employees; rather, managers should ensure they do that is in their capacity to provide a caring workplace.</w:t>
      </w:r>
      <w:r>
        <w:rPr>
          <w:rFonts w:ascii="Times New Roman" w:hAnsi="Times New Roman" w:eastAsia="Times New Roman" w:cs="Times New Roman"/>
          <w:color w:val="auto"/>
          <w:sz w:val="31"/>
          <w:szCs w:val="31"/>
          <w:vertAlign w:val="superscript"/>
        </w:rPr>
        <w:t>46</w:t>
      </w:r>
    </w:p>
    <w:p>
      <w:pPr>
        <w:spacing w:after="0" w:line="4" w:lineRule="exact"/>
        <w:rPr>
          <w:color w:val="auto"/>
          <w:sz w:val="20"/>
          <w:szCs w:val="20"/>
        </w:rPr>
      </w:pPr>
    </w:p>
    <w:p>
      <w:pPr>
        <w:spacing w:after="0" w:line="467" w:lineRule="auto"/>
        <w:ind w:firstLine="721"/>
        <w:rPr>
          <w:color w:val="auto"/>
          <w:sz w:val="20"/>
          <w:szCs w:val="20"/>
        </w:rPr>
      </w:pPr>
      <w:r>
        <w:rPr>
          <w:rFonts w:ascii="Times New Roman" w:hAnsi="Times New Roman" w:eastAsia="Times New Roman" w:cs="Times New Roman"/>
          <w:color w:val="auto"/>
          <w:sz w:val="24"/>
          <w:szCs w:val="24"/>
        </w:rPr>
        <w:t>Going by Engster’s criteria of care-based stakeholder theory, an ethics of care approach to business ensures that the interests of the employees, customers, and community members are a priority in decision making. This involves the provisions of policies and benefits that allow employees to access work-life balance, the access of stockholders to their annual benefits, the protection of the community by ensuring that the production process poses no harm to the local community and employees, and the protection of consumer’s safety by producing healthy and quality products. All these ways of caring for stakeholders should be the commitment of an ethics of care focused organization that allows organizations to promote inclusion and social development. Engster emphasizes that caring for these four stakeholders remains the duty of the managers.</w:t>
      </w:r>
      <w:r>
        <w:rPr>
          <w:rFonts w:ascii="Times New Roman" w:hAnsi="Times New Roman" w:eastAsia="Times New Roman" w:cs="Times New Roman"/>
          <w:color w:val="auto"/>
          <w:sz w:val="31"/>
          <w:szCs w:val="31"/>
          <w:vertAlign w:val="superscript"/>
        </w:rPr>
        <w:t>47</w:t>
      </w:r>
    </w:p>
    <w:p>
      <w:pPr>
        <w:spacing w:after="0" w:line="237" w:lineRule="auto"/>
        <w:ind w:right="-19"/>
        <w:jc w:val="center"/>
        <w:rPr>
          <w:color w:val="auto"/>
          <w:sz w:val="20"/>
          <w:szCs w:val="20"/>
        </w:rPr>
      </w:pPr>
      <w:r>
        <w:rPr>
          <w:rFonts w:ascii="Times New Roman" w:hAnsi="Times New Roman" w:eastAsia="Times New Roman" w:cs="Times New Roman"/>
          <w:color w:val="auto"/>
          <w:sz w:val="24"/>
          <w:szCs w:val="24"/>
          <w:u w:val="single" w:color="auto"/>
        </w:rPr>
        <w:t>Toward a Caring Business Practice in a Neoliberal Society</w:t>
      </w:r>
    </w:p>
    <w:p>
      <w:pPr>
        <w:spacing w:after="0" w:line="289" w:lineRule="exact"/>
        <w:rPr>
          <w:color w:val="auto"/>
          <w:sz w:val="20"/>
          <w:szCs w:val="20"/>
        </w:rPr>
      </w:pPr>
    </w:p>
    <w:p>
      <w:pPr>
        <w:spacing w:after="0" w:line="476" w:lineRule="auto"/>
        <w:ind w:right="200" w:firstLine="721"/>
        <w:rPr>
          <w:color w:val="auto"/>
          <w:sz w:val="20"/>
          <w:szCs w:val="20"/>
        </w:rPr>
      </w:pPr>
      <w:r>
        <w:rPr>
          <w:rFonts w:ascii="Times New Roman" w:hAnsi="Times New Roman" w:eastAsia="Times New Roman" w:cs="Times New Roman"/>
          <w:color w:val="auto"/>
          <w:sz w:val="23"/>
          <w:szCs w:val="23"/>
        </w:rPr>
        <w:t>Engster’s argument on the care-based stakeholder theory does not address the limitation of this theory in a neoliberal workplace and society. As earlier mentioned, Engster presents a care-based stakeholder theory as a deviation from the for-profit business model.</w:t>
      </w:r>
      <w:r>
        <w:rPr>
          <w:rFonts w:ascii="Times New Roman" w:hAnsi="Times New Roman" w:eastAsia="Times New Roman" w:cs="Times New Roman"/>
          <w:color w:val="auto"/>
          <w:sz w:val="30"/>
          <w:szCs w:val="30"/>
          <w:vertAlign w:val="superscript"/>
        </w:rPr>
        <w:t>48</w:t>
      </w:r>
      <w:r>
        <w:rPr>
          <w:rFonts w:ascii="Times New Roman" w:hAnsi="Times New Roman" w:eastAsia="Times New Roman" w:cs="Times New Roman"/>
          <w:color w:val="auto"/>
          <w:sz w:val="23"/>
          <w:szCs w:val="23"/>
        </w:rPr>
        <w:t xml:space="preserve"> This shows that Engster is not oblivious of the limiting power of capitalism in the achievement of caring</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282575</wp:posOffset>
                </wp:positionV>
                <wp:extent cx="1829435" cy="0"/>
                <wp:effectExtent l="0" t="4445" r="0" b="5080"/>
                <wp:wrapNone/>
                <wp:docPr id="60" name="Shape 60"/>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3">
                          <a:solidFill>
                            <a:srgbClr val="000000"/>
                          </a:solidFill>
                          <a:miter lim="800000"/>
                        </a:ln>
                      </wps:spPr>
                      <wps:bodyPr/>
                    </wps:wsp>
                  </a:graphicData>
                </a:graphic>
              </wp:anchor>
            </w:drawing>
          </mc:Choice>
          <mc:Fallback>
            <w:pict>
              <v:line id="Shape 60" o:spid="_x0000_s1026" o:spt="20" style="position:absolute;left:0pt;margin-left:0pt;margin-top:22.25pt;height:0pt;width:144.05pt;z-index:-251657216;mso-width-relative:page;mso-height-relative:page;" fillcolor="#FFFFFF" filled="t" stroked="t" coordsize="21600,21600" o:allowincell="f" o:gfxdata="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JyezuNQA&#10;AAAGAQAADwAAAAAAAAABACAAAAAiAAAAZHJzL2Rvd25yZXYueG1sUEsBAhQAFAAAAAgAh07iQJ8q&#10;RiixAQAAmwMAAA4AAAAAAAAAAQAgAAAAIwEAAGRycy9lMm9Eb2MueG1sUEsFBgAAAAAGAAYAWQEA&#10;AEYFAAAAAA==&#10;">
                <v:fill on="t" focussize="0,0"/>
                <v:stroke weight="0.71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58" w:lineRule="exact"/>
        <w:rPr>
          <w:color w:val="auto"/>
          <w:sz w:val="20"/>
          <w:szCs w:val="20"/>
        </w:rPr>
      </w:pPr>
    </w:p>
    <w:p>
      <w:pPr>
        <w:numPr>
          <w:ilvl w:val="0"/>
          <w:numId w:val="63"/>
        </w:numPr>
        <w:tabs>
          <w:tab w:val="left" w:pos="220"/>
        </w:tabs>
        <w:spacing w:after="0"/>
        <w:ind w:left="220" w:hanging="220"/>
        <w:rPr>
          <w:rFonts w:ascii="Calibri" w:hAnsi="Calibri" w:eastAsia="Calibri" w:cs="Calibri"/>
          <w:color w:val="auto"/>
          <w:sz w:val="26"/>
          <w:szCs w:val="26"/>
          <w:vertAlign w:val="superscript"/>
        </w:rPr>
      </w:pPr>
      <w:r>
        <w:rPr>
          <w:rFonts w:ascii="Calibri" w:hAnsi="Calibri" w:eastAsia="Calibri" w:cs="Calibri"/>
          <w:color w:val="auto"/>
          <w:sz w:val="20"/>
          <w:szCs w:val="20"/>
        </w:rPr>
        <w:t>Engster, 102.</w:t>
      </w:r>
    </w:p>
    <w:p>
      <w:pPr>
        <w:spacing w:after="0" w:line="43" w:lineRule="exact"/>
        <w:rPr>
          <w:rFonts w:ascii="Calibri" w:hAnsi="Calibri" w:eastAsia="Calibri" w:cs="Calibri"/>
          <w:color w:val="auto"/>
          <w:sz w:val="26"/>
          <w:szCs w:val="26"/>
          <w:vertAlign w:val="superscript"/>
        </w:rPr>
      </w:pPr>
    </w:p>
    <w:p>
      <w:pPr>
        <w:numPr>
          <w:ilvl w:val="0"/>
          <w:numId w:val="63"/>
        </w:numPr>
        <w:tabs>
          <w:tab w:val="left" w:pos="220"/>
        </w:tabs>
        <w:spacing w:after="0" w:line="197" w:lineRule="auto"/>
        <w:ind w:left="220" w:hanging="220"/>
        <w:rPr>
          <w:rFonts w:ascii="Calibri" w:hAnsi="Calibri" w:eastAsia="Calibri" w:cs="Calibri"/>
          <w:color w:val="auto"/>
          <w:sz w:val="20"/>
          <w:szCs w:val="20"/>
          <w:vertAlign w:val="superscript"/>
        </w:rPr>
      </w:pPr>
      <w:r>
        <w:rPr>
          <w:rFonts w:ascii="Calibri" w:hAnsi="Calibri" w:eastAsia="Calibri" w:cs="Calibri"/>
          <w:color w:val="auto"/>
          <w:sz w:val="16"/>
          <w:szCs w:val="16"/>
        </w:rPr>
        <w:t>Ibid., 101.</w:t>
      </w:r>
    </w:p>
    <w:p>
      <w:pPr>
        <w:spacing w:after="0" w:line="44" w:lineRule="exact"/>
        <w:rPr>
          <w:rFonts w:ascii="Calibri" w:hAnsi="Calibri" w:eastAsia="Calibri" w:cs="Calibri"/>
          <w:color w:val="auto"/>
          <w:sz w:val="20"/>
          <w:szCs w:val="20"/>
          <w:vertAlign w:val="superscript"/>
        </w:rPr>
      </w:pPr>
    </w:p>
    <w:p>
      <w:pPr>
        <w:numPr>
          <w:ilvl w:val="0"/>
          <w:numId w:val="63"/>
        </w:numPr>
        <w:tabs>
          <w:tab w:val="left" w:pos="220"/>
        </w:tabs>
        <w:spacing w:after="0" w:line="197" w:lineRule="auto"/>
        <w:ind w:left="220" w:hanging="220"/>
        <w:rPr>
          <w:rFonts w:ascii="Calibri" w:hAnsi="Calibri" w:eastAsia="Calibri" w:cs="Calibri"/>
          <w:color w:val="auto"/>
          <w:sz w:val="20"/>
          <w:szCs w:val="20"/>
          <w:vertAlign w:val="superscript"/>
        </w:rPr>
      </w:pPr>
      <w:r>
        <w:rPr>
          <w:rFonts w:ascii="Calibri" w:hAnsi="Calibri" w:eastAsia="Calibri" w:cs="Calibri"/>
          <w:color w:val="auto"/>
          <w:sz w:val="16"/>
          <w:szCs w:val="16"/>
        </w:rPr>
        <w:t>Ibid., 93.</w:t>
      </w:r>
    </w:p>
    <w:p>
      <w:pPr>
        <w:sectPr>
          <w:pgSz w:w="12240" w:h="15840"/>
          <w:pgMar w:top="1440" w:right="1440" w:bottom="155" w:left="1440" w:header="0" w:footer="0" w:gutter="0"/>
          <w:cols w:equalWidth="0" w:num="1">
            <w:col w:w="9360"/>
          </w:cols>
        </w:sectPr>
      </w:pPr>
    </w:p>
    <w:p>
      <w:pPr>
        <w:spacing w:after="0" w:line="200" w:lineRule="exact"/>
        <w:rPr>
          <w:color w:val="auto"/>
          <w:sz w:val="20"/>
          <w:szCs w:val="20"/>
        </w:rPr>
      </w:pPr>
    </w:p>
    <w:p>
      <w:pPr>
        <w:spacing w:after="0" w:line="264"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1"/>
          <w:szCs w:val="21"/>
        </w:rPr>
        <w:t>65</w:t>
      </w:r>
    </w:p>
    <w:p>
      <w:pPr>
        <w:sectPr>
          <w:type w:val="continuous"/>
          <w:pgSz w:w="12240" w:h="15840"/>
          <w:pgMar w:top="1440" w:right="1440" w:bottom="155" w:left="1440" w:header="0" w:footer="0" w:gutter="0"/>
          <w:cols w:equalWidth="0" w:num="1">
            <w:col w:w="9360"/>
          </w:cols>
        </w:sectPr>
      </w:pPr>
    </w:p>
    <w:p>
      <w:pPr>
        <w:spacing w:after="0" w:line="12" w:lineRule="exact"/>
        <w:rPr>
          <w:color w:val="auto"/>
          <w:sz w:val="20"/>
          <w:szCs w:val="20"/>
        </w:rPr>
      </w:pPr>
      <w:bookmarkStart w:id="66" w:name="page67"/>
      <w:bookmarkEnd w:id="66"/>
    </w:p>
    <w:p>
      <w:pPr>
        <w:spacing w:after="0" w:line="445" w:lineRule="auto"/>
        <w:ind w:right="100"/>
        <w:rPr>
          <w:color w:val="auto"/>
          <w:sz w:val="20"/>
          <w:szCs w:val="20"/>
        </w:rPr>
      </w:pPr>
      <w:r>
        <w:rPr>
          <w:rFonts w:ascii="Times New Roman" w:hAnsi="Times New Roman" w:eastAsia="Times New Roman" w:cs="Times New Roman"/>
          <w:color w:val="auto"/>
          <w:sz w:val="24"/>
          <w:szCs w:val="24"/>
        </w:rPr>
        <w:t>business practice. As Tronto mentions “We live in an age in which capitalism has not only taken a new form, neoliberalism but in which this form of economic existence has come to function as an all-encompassing ideology.”</w:t>
      </w:r>
      <w:r>
        <w:rPr>
          <w:rFonts w:ascii="Times New Roman" w:hAnsi="Times New Roman" w:eastAsia="Times New Roman" w:cs="Times New Roman"/>
          <w:color w:val="auto"/>
          <w:sz w:val="31"/>
          <w:szCs w:val="31"/>
          <w:vertAlign w:val="superscript"/>
        </w:rPr>
        <w:t>49</w:t>
      </w:r>
      <w:r>
        <w:rPr>
          <w:rFonts w:ascii="Times New Roman" w:hAnsi="Times New Roman" w:eastAsia="Times New Roman" w:cs="Times New Roman"/>
          <w:color w:val="auto"/>
          <w:sz w:val="24"/>
          <w:szCs w:val="24"/>
        </w:rPr>
        <w:t xml:space="preserve"> With this encompassing ideology, what is the possibility of a care-based employee-employer relationship? What is the possibility of putting an end to a male-modeled organization that eliminates women from decision-making?</w:t>
      </w:r>
    </w:p>
    <w:p>
      <w:pPr>
        <w:spacing w:after="0" w:line="53" w:lineRule="exact"/>
        <w:rPr>
          <w:color w:val="auto"/>
          <w:sz w:val="20"/>
          <w:szCs w:val="20"/>
        </w:rPr>
      </w:pPr>
    </w:p>
    <w:p>
      <w:pPr>
        <w:spacing w:after="0" w:line="470" w:lineRule="auto"/>
        <w:ind w:firstLine="721"/>
        <w:rPr>
          <w:color w:val="auto"/>
          <w:sz w:val="20"/>
          <w:szCs w:val="20"/>
        </w:rPr>
      </w:pPr>
      <w:r>
        <w:rPr>
          <w:rFonts w:ascii="Times New Roman" w:hAnsi="Times New Roman" w:eastAsia="Times New Roman" w:cs="Times New Roman"/>
          <w:color w:val="auto"/>
          <w:sz w:val="24"/>
          <w:szCs w:val="24"/>
        </w:rPr>
        <w:t>These rhetorical questions are difficult to answer, but in my opinion, “solidarity” could be a way forward. Engster notes the need for caring policies. And beyond policies, there is a need for caring actions. These involve the solidarity of individuals within the state, local, and global community. Solidarity as a care practice demands that everyone is responsive to the need of each other. This could involve the use of advocacy to promote social justice. Tronto suggests that “Markets need protection, too. For example, if workers can organize too effectively, they can, through work stoppages, disrupt economic production, thereby (from the standpoint of producers) distorting the market. If states decide to tax corporations to provide welfare benefits for citizens, then the capacity of those in “the market” (capitalists) to act as freely as possible is constrained.”</w:t>
      </w:r>
      <w:r>
        <w:rPr>
          <w:rFonts w:ascii="Times New Roman" w:hAnsi="Times New Roman" w:eastAsia="Times New Roman" w:cs="Times New Roman"/>
          <w:color w:val="auto"/>
          <w:sz w:val="31"/>
          <w:szCs w:val="31"/>
          <w:vertAlign w:val="superscript"/>
        </w:rPr>
        <w:t>50</w:t>
      </w:r>
      <w:r>
        <w:rPr>
          <w:rFonts w:ascii="Times New Roman" w:hAnsi="Times New Roman" w:eastAsia="Times New Roman" w:cs="Times New Roman"/>
          <w:color w:val="auto"/>
          <w:sz w:val="24"/>
          <w:szCs w:val="24"/>
        </w:rPr>
        <w:t xml:space="preserve"> These words support the idea of solidarity of action between individuals in society. This would be relevant for ensuring that a caring society thrives in a capitalist neoliberal society. Also, trade unions in organizations are instrumental tools for breaking neoliberal structure, and for demanding that organizations commit to caring policies for employees. In sum, this idea could be radical and reflect a form of identity politics, but the big picture in this analysis is that individuals, organizations, state governments, federal governments, and international bodies embrace the solidarity of actions towards promoting the well-being of persons under neoliberal structures.</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156845</wp:posOffset>
                </wp:positionV>
                <wp:extent cx="1829435" cy="0"/>
                <wp:effectExtent l="0" t="4445" r="0" b="5080"/>
                <wp:wrapNone/>
                <wp:docPr id="61" name="Shape 61"/>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3">
                          <a:solidFill>
                            <a:srgbClr val="000000"/>
                          </a:solidFill>
                          <a:miter lim="800000"/>
                        </a:ln>
                      </wps:spPr>
                      <wps:bodyPr/>
                    </wps:wsp>
                  </a:graphicData>
                </a:graphic>
              </wp:anchor>
            </w:drawing>
          </mc:Choice>
          <mc:Fallback>
            <w:pict>
              <v:line id="Shape 61" o:spid="_x0000_s1026" o:spt="20" style="position:absolute;left:0pt;margin-left:0pt;margin-top:12.35pt;height:0pt;width:144.05pt;z-index:-251657216;mso-width-relative:page;mso-height-relative:page;" fillcolor="#FFFFFF" filled="t" stroked="t" coordsize="21600,21600" o:allowincell="f" o:gfxdata="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1i3pQ&#10;1QAAAAYBAAAPAAAAAAAAAAEAIAAAACIAAABkcnMvZG93bnJldi54bWxQSwECFAAUAAAACACHTuJA&#10;A+PON7IBAACbAwAADgAAAAAAAAABACAAAAAkAQAAZHJzL2Uyb0RvYy54bWxQSwUGAAAAAAYABgBZ&#10;AQAASAUAAAAA&#10;">
                <v:fill on="t" focussize="0,0"/>
                <v:stroke weight="0.71992125984252pt" color="#000000" miterlimit="8" joinstyle="miter"/>
                <v:imagedata o:title=""/>
                <o:lock v:ext="edit" aspectratio="f"/>
              </v:line>
            </w:pict>
          </mc:Fallback>
        </mc:AlternateContent>
      </w:r>
    </w:p>
    <w:p>
      <w:pPr>
        <w:spacing w:after="0" w:line="260" w:lineRule="exact"/>
        <w:rPr>
          <w:color w:val="auto"/>
          <w:sz w:val="20"/>
          <w:szCs w:val="20"/>
        </w:rPr>
      </w:pPr>
    </w:p>
    <w:p>
      <w:pPr>
        <w:numPr>
          <w:ilvl w:val="0"/>
          <w:numId w:val="64"/>
        </w:numPr>
        <w:tabs>
          <w:tab w:val="left" w:pos="180"/>
        </w:tabs>
        <w:spacing w:after="0"/>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Tronto, 38.</w:t>
      </w:r>
    </w:p>
    <w:p>
      <w:pPr>
        <w:spacing w:after="0" w:line="44" w:lineRule="exact"/>
        <w:rPr>
          <w:rFonts w:ascii="Calibri" w:hAnsi="Calibri" w:eastAsia="Calibri" w:cs="Calibri"/>
          <w:color w:val="auto"/>
          <w:sz w:val="26"/>
          <w:szCs w:val="26"/>
          <w:vertAlign w:val="superscript"/>
        </w:rPr>
      </w:pPr>
    </w:p>
    <w:p>
      <w:pPr>
        <w:numPr>
          <w:ilvl w:val="0"/>
          <w:numId w:val="64"/>
        </w:numPr>
        <w:tabs>
          <w:tab w:val="left" w:pos="180"/>
        </w:tabs>
        <w:spacing w:after="0" w:line="197" w:lineRule="auto"/>
        <w:ind w:left="180" w:hanging="180"/>
        <w:rPr>
          <w:rFonts w:ascii="Calibri" w:hAnsi="Calibri" w:eastAsia="Calibri" w:cs="Calibri"/>
          <w:color w:val="auto"/>
          <w:sz w:val="20"/>
          <w:szCs w:val="20"/>
          <w:vertAlign w:val="superscript"/>
        </w:rPr>
      </w:pPr>
      <w:r>
        <w:rPr>
          <w:rFonts w:ascii="Calibri" w:hAnsi="Calibri" w:eastAsia="Calibri" w:cs="Calibri"/>
          <w:color w:val="auto"/>
          <w:sz w:val="16"/>
          <w:szCs w:val="16"/>
        </w:rPr>
        <w:t>Ibid.</w:t>
      </w:r>
    </w:p>
    <w:p>
      <w:pPr>
        <w:sectPr>
          <w:pgSz w:w="12240" w:h="15840"/>
          <w:pgMar w:top="1440" w:right="1440" w:bottom="155" w:left="1440" w:header="0" w:footer="0" w:gutter="0"/>
          <w:cols w:equalWidth="0" w:num="1">
            <w:col w:w="9360"/>
          </w:cols>
        </w:sectPr>
      </w:pPr>
    </w:p>
    <w:p>
      <w:pPr>
        <w:spacing w:after="0" w:line="200" w:lineRule="exact"/>
        <w:rPr>
          <w:color w:val="auto"/>
          <w:sz w:val="20"/>
          <w:szCs w:val="20"/>
        </w:rPr>
      </w:pPr>
    </w:p>
    <w:p>
      <w:pPr>
        <w:spacing w:after="0" w:line="264"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1"/>
          <w:szCs w:val="21"/>
        </w:rPr>
        <w:t>66</w:t>
      </w:r>
    </w:p>
    <w:p>
      <w:pPr>
        <w:sectPr>
          <w:type w:val="continuous"/>
          <w:pgSz w:w="12240" w:h="15840"/>
          <w:pgMar w:top="1440" w:right="1440" w:bottom="155" w:left="1440" w:header="0" w:footer="0" w:gutter="0"/>
          <w:cols w:equalWidth="0" w:num="1">
            <w:col w:w="9360"/>
          </w:cols>
        </w:sectPr>
      </w:pPr>
    </w:p>
    <w:p>
      <w:pPr>
        <w:spacing w:after="0" w:line="12" w:lineRule="exact"/>
        <w:rPr>
          <w:color w:val="auto"/>
          <w:sz w:val="20"/>
          <w:szCs w:val="20"/>
        </w:rPr>
      </w:pPr>
      <w:bookmarkStart w:id="67" w:name="page68"/>
      <w:bookmarkEnd w:id="67"/>
    </w:p>
    <w:p>
      <w:pPr>
        <w:spacing w:after="0" w:line="478" w:lineRule="auto"/>
        <w:ind w:right="240" w:firstLine="721"/>
        <w:rPr>
          <w:color w:val="auto"/>
          <w:sz w:val="20"/>
          <w:szCs w:val="20"/>
        </w:rPr>
      </w:pPr>
      <w:r>
        <w:rPr>
          <w:rFonts w:ascii="Times New Roman" w:hAnsi="Times New Roman" w:eastAsia="Times New Roman" w:cs="Times New Roman"/>
          <w:color w:val="auto"/>
          <w:sz w:val="24"/>
          <w:szCs w:val="24"/>
        </w:rPr>
        <w:t>Therefore, this perspective on solidarity argues that the government and public interest groups are important for employees’ achievement of care. It also negates Engster's caring organization model; which is an organization that is solely managed by the managers. This is because managers are as well employees and cannot oftentimes totally influence the process of decision making in firms. Also, Engster forgets to put into cognizance the national labour policies and the role of trade unions. These instruments of governance influence the process of decision making in any democratic nation.</w:t>
      </w:r>
    </w:p>
    <w:p>
      <w:pPr>
        <w:spacing w:after="0" w:line="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u w:val="single" w:color="auto"/>
        </w:rPr>
        <w:t>How Does Ethics of Care Illuminate Gender Work-Balance Discourse?</w:t>
      </w:r>
    </w:p>
    <w:p>
      <w:pPr>
        <w:spacing w:after="0" w:line="289" w:lineRule="exact"/>
        <w:rPr>
          <w:color w:val="auto"/>
          <w:sz w:val="20"/>
          <w:szCs w:val="20"/>
        </w:rPr>
      </w:pPr>
    </w:p>
    <w:p>
      <w:pPr>
        <w:spacing w:after="0" w:line="476" w:lineRule="auto"/>
        <w:ind w:right="20" w:firstLine="965"/>
        <w:rPr>
          <w:color w:val="auto"/>
          <w:sz w:val="20"/>
          <w:szCs w:val="20"/>
        </w:rPr>
      </w:pPr>
      <w:r>
        <w:rPr>
          <w:rFonts w:ascii="Times New Roman" w:hAnsi="Times New Roman" w:eastAsia="Times New Roman" w:cs="Times New Roman"/>
          <w:color w:val="auto"/>
          <w:sz w:val="24"/>
          <w:szCs w:val="24"/>
        </w:rPr>
        <w:t>The traditional male</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structured organization and the division of labor in the home are factors that influenced women to access work-life balance. These factors influence how women prioritize commitment between work and the home, set priorities, and interact with their personal and social life.</w:t>
      </w:r>
    </w:p>
    <w:p>
      <w:pPr>
        <w:spacing w:after="0" w:line="19" w:lineRule="exact"/>
        <w:rPr>
          <w:color w:val="auto"/>
          <w:sz w:val="20"/>
          <w:szCs w:val="20"/>
        </w:rPr>
      </w:pPr>
    </w:p>
    <w:p>
      <w:pPr>
        <w:spacing w:after="0" w:line="450" w:lineRule="auto"/>
        <w:ind w:right="40" w:firstLine="721"/>
        <w:rPr>
          <w:color w:val="auto"/>
          <w:sz w:val="20"/>
          <w:szCs w:val="20"/>
        </w:rPr>
      </w:pPr>
      <w:r>
        <w:rPr>
          <w:rFonts w:ascii="Times New Roman" w:hAnsi="Times New Roman" w:eastAsia="Times New Roman" w:cs="Times New Roman"/>
          <w:color w:val="auto"/>
          <w:sz w:val="24"/>
          <w:szCs w:val="24"/>
        </w:rPr>
        <w:t>The ethics of care seeks to correct the traditional beliefs about public and private life. Tronto explores this reconceptualization in her discussion by relating the ethics of care to political theory. According to Tronto, “the nineteenth-century American ideology of separate spheres gendered the public as masculine and the private as feminine. In this separation of non-political concerns, including sentiment and love, became attached to private life.”</w:t>
      </w:r>
      <w:r>
        <w:rPr>
          <w:rFonts w:ascii="Times New Roman" w:hAnsi="Times New Roman" w:eastAsia="Times New Roman" w:cs="Times New Roman"/>
          <w:color w:val="auto"/>
          <w:sz w:val="31"/>
          <w:szCs w:val="31"/>
          <w:vertAlign w:val="superscript"/>
        </w:rPr>
        <w:t>51</w:t>
      </w:r>
      <w:r>
        <w:rPr>
          <w:rFonts w:ascii="Times New Roman" w:hAnsi="Times New Roman" w:eastAsia="Times New Roman" w:cs="Times New Roman"/>
          <w:color w:val="auto"/>
          <w:sz w:val="24"/>
          <w:szCs w:val="24"/>
        </w:rPr>
        <w:t xml:space="preserve"> As such for Tronto, care started from the household but later moves away from this place. She holds the view that “relational revolution” as part of the ethics of care means to “move further away from standard theories of justice which starts from the premise of competing separate parties.”</w:t>
      </w:r>
      <w:r>
        <w:rPr>
          <w:rFonts w:ascii="Times New Roman" w:hAnsi="Times New Roman" w:eastAsia="Times New Roman" w:cs="Times New Roman"/>
          <w:color w:val="auto"/>
          <w:sz w:val="31"/>
          <w:szCs w:val="31"/>
          <w:vertAlign w:val="superscript"/>
        </w:rPr>
        <w:t>52</w:t>
      </w:r>
      <w:r>
        <w:rPr>
          <w:rFonts w:ascii="Times New Roman" w:hAnsi="Times New Roman" w:eastAsia="Times New Roman" w:cs="Times New Roman"/>
          <w:color w:val="auto"/>
          <w:sz w:val="24"/>
          <w:szCs w:val="24"/>
        </w:rPr>
        <w:t xml:space="preserve"> In this sense, moving care and justice from the premise of “competing separate parties” ensures that caring is not restricted to gender roles. Rather, for Tronto, ethics of care is about democratic</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128905</wp:posOffset>
                </wp:positionV>
                <wp:extent cx="1829435" cy="0"/>
                <wp:effectExtent l="0" t="4445" r="0" b="5080"/>
                <wp:wrapNone/>
                <wp:docPr id="62" name="Shape 62"/>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4">
                          <a:solidFill>
                            <a:srgbClr val="000000"/>
                          </a:solidFill>
                          <a:miter lim="800000"/>
                        </a:ln>
                      </wps:spPr>
                      <wps:bodyPr/>
                    </wps:wsp>
                  </a:graphicData>
                </a:graphic>
              </wp:anchor>
            </w:drawing>
          </mc:Choice>
          <mc:Fallback>
            <w:pict>
              <v:line id="Shape 62" o:spid="_x0000_s1026" o:spt="20" style="position:absolute;left:0pt;margin-left:0pt;margin-top:10.15pt;height:0pt;width:144.05pt;z-index:-251657216;mso-width-relative:page;mso-height-relative:page;" fillcolor="#FFFFFF" filled="t" stroked="t" coordsize="21600,21600" o:allowincell="f" o:gfxdata="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C7KkwtMA&#10;AAAGAQAADwAAAAAAAAABACAAAAAiAAAAZHJzL2Rvd25yZXYueG1sUEsBAhQAFAAAAAgAh07iQLBf&#10;jfayAQAAmwMAAA4AAAAAAAAAAQAgAAAAIgEAAGRycy9lMm9Eb2MueG1sUEsFBgAAAAAGAAYAWQEA&#10;AEYFAAAAAA==&#10;">
                <v:fill on="t" focussize="0,0"/>
                <v:stroke weight="0.72pt" color="#000000" miterlimit="8" joinstyle="miter"/>
                <v:imagedata o:title=""/>
                <o:lock v:ext="edit" aspectratio="f"/>
              </v:line>
            </w:pict>
          </mc:Fallback>
        </mc:AlternateContent>
      </w:r>
    </w:p>
    <w:p>
      <w:pPr>
        <w:spacing w:after="0" w:line="211" w:lineRule="exact"/>
        <w:rPr>
          <w:color w:val="auto"/>
          <w:sz w:val="20"/>
          <w:szCs w:val="20"/>
        </w:rPr>
      </w:pPr>
    </w:p>
    <w:p>
      <w:pPr>
        <w:numPr>
          <w:ilvl w:val="0"/>
          <w:numId w:val="65"/>
        </w:numPr>
        <w:tabs>
          <w:tab w:val="left" w:pos="200"/>
        </w:tabs>
        <w:spacing w:after="0"/>
        <w:ind w:left="200" w:hanging="200"/>
        <w:rPr>
          <w:rFonts w:ascii="Calibri" w:hAnsi="Calibri" w:eastAsia="Calibri" w:cs="Calibri"/>
          <w:color w:val="auto"/>
          <w:sz w:val="28"/>
          <w:szCs w:val="28"/>
          <w:vertAlign w:val="superscript"/>
        </w:rPr>
      </w:pPr>
      <w:r>
        <w:rPr>
          <w:rFonts w:ascii="Calibri" w:hAnsi="Calibri" w:eastAsia="Calibri" w:cs="Calibri"/>
          <w:color w:val="auto"/>
          <w:sz w:val="20"/>
          <w:szCs w:val="20"/>
        </w:rPr>
        <w:t>Tronto, 1.</w:t>
      </w:r>
    </w:p>
    <w:p>
      <w:pPr>
        <w:spacing w:after="0" w:line="58" w:lineRule="exact"/>
        <w:rPr>
          <w:rFonts w:ascii="Calibri" w:hAnsi="Calibri" w:eastAsia="Calibri" w:cs="Calibri"/>
          <w:color w:val="auto"/>
          <w:sz w:val="28"/>
          <w:szCs w:val="28"/>
          <w:vertAlign w:val="superscript"/>
        </w:rPr>
      </w:pPr>
    </w:p>
    <w:p>
      <w:pPr>
        <w:numPr>
          <w:ilvl w:val="0"/>
          <w:numId w:val="65"/>
        </w:numPr>
        <w:tabs>
          <w:tab w:val="left" w:pos="200"/>
        </w:tabs>
        <w:spacing w:after="0" w:line="187" w:lineRule="auto"/>
        <w:ind w:left="200" w:hanging="200"/>
        <w:rPr>
          <w:rFonts w:ascii="Calibri" w:hAnsi="Calibri" w:eastAsia="Calibri" w:cs="Calibri"/>
          <w:color w:val="auto"/>
          <w:sz w:val="22"/>
          <w:szCs w:val="22"/>
          <w:vertAlign w:val="superscript"/>
        </w:rPr>
      </w:pPr>
      <w:r>
        <w:rPr>
          <w:rFonts w:ascii="Calibri" w:hAnsi="Calibri" w:eastAsia="Calibri" w:cs="Calibri"/>
          <w:color w:val="auto"/>
          <w:sz w:val="16"/>
          <w:szCs w:val="16"/>
        </w:rPr>
        <w:t>Ibid., 184.</w:t>
      </w:r>
    </w:p>
    <w:p>
      <w:pPr>
        <w:sectPr>
          <w:pgSz w:w="12240" w:h="15840"/>
          <w:pgMar w:top="1440" w:right="1440" w:bottom="155" w:left="1440" w:header="0" w:footer="0" w:gutter="0"/>
          <w:cols w:equalWidth="0" w:num="1">
            <w:col w:w="9360"/>
          </w:cols>
        </w:sectPr>
      </w:pPr>
    </w:p>
    <w:p>
      <w:pPr>
        <w:spacing w:after="0" w:line="200" w:lineRule="exact"/>
        <w:rPr>
          <w:color w:val="auto"/>
          <w:sz w:val="20"/>
          <w:szCs w:val="20"/>
        </w:rPr>
      </w:pPr>
    </w:p>
    <w:p>
      <w:pPr>
        <w:spacing w:after="0" w:line="269"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1"/>
          <w:szCs w:val="21"/>
        </w:rPr>
        <w:t>67</w:t>
      </w:r>
    </w:p>
    <w:p>
      <w:pPr>
        <w:sectPr>
          <w:type w:val="continuous"/>
          <w:pgSz w:w="12240" w:h="15840"/>
          <w:pgMar w:top="1440" w:right="1440" w:bottom="155" w:left="1440" w:header="0" w:footer="0" w:gutter="0"/>
          <w:cols w:equalWidth="0" w:num="1">
            <w:col w:w="9360"/>
          </w:cols>
        </w:sectPr>
      </w:pPr>
    </w:p>
    <w:p>
      <w:pPr>
        <w:spacing w:after="0" w:line="451" w:lineRule="auto"/>
        <w:ind w:right="40"/>
        <w:rPr>
          <w:color w:val="auto"/>
          <w:sz w:val="20"/>
          <w:szCs w:val="20"/>
        </w:rPr>
      </w:pPr>
      <w:bookmarkStart w:id="68" w:name="page69"/>
      <w:bookmarkEnd w:id="68"/>
      <w:r>
        <w:rPr>
          <w:rFonts w:ascii="Times New Roman" w:hAnsi="Times New Roman" w:eastAsia="Times New Roman" w:cs="Times New Roman"/>
          <w:color w:val="auto"/>
          <w:sz w:val="24"/>
          <w:szCs w:val="24"/>
        </w:rPr>
        <w:t>government and citizens committing to freedom, equality, and justice.</w:t>
      </w:r>
      <w:r>
        <w:rPr>
          <w:rFonts w:ascii="Times New Roman" w:hAnsi="Times New Roman" w:eastAsia="Times New Roman" w:cs="Times New Roman"/>
          <w:color w:val="auto"/>
          <w:sz w:val="31"/>
          <w:szCs w:val="31"/>
          <w:vertAlign w:val="superscript"/>
        </w:rPr>
        <w:t>53</w:t>
      </w:r>
      <w:r>
        <w:rPr>
          <w:rFonts w:ascii="Times New Roman" w:hAnsi="Times New Roman" w:eastAsia="Times New Roman" w:cs="Times New Roman"/>
          <w:color w:val="auto"/>
          <w:sz w:val="24"/>
          <w:szCs w:val="24"/>
        </w:rPr>
        <w:t xml:space="preserve"> Therefore, in committing to freedom. equality, and justice, the ethics of care theory and the care-based stakeholder theory seek to make a shift from the traditional rationalist principles of human relations and business relations. Thus, care-based theory enforces a level playing ground for both men and women in the workplace and within the society.</w:t>
      </w:r>
    </w:p>
    <w:p>
      <w:pPr>
        <w:spacing w:after="0" w:line="49" w:lineRule="exact"/>
        <w:rPr>
          <w:color w:val="auto"/>
          <w:sz w:val="20"/>
          <w:szCs w:val="20"/>
        </w:rPr>
      </w:pPr>
    </w:p>
    <w:p>
      <w:pPr>
        <w:spacing w:after="0" w:line="479" w:lineRule="auto"/>
        <w:ind w:firstLine="721"/>
        <w:rPr>
          <w:color w:val="auto"/>
          <w:sz w:val="20"/>
          <w:szCs w:val="20"/>
        </w:rPr>
      </w:pPr>
      <w:r>
        <w:rPr>
          <w:rFonts w:ascii="Times New Roman" w:hAnsi="Times New Roman" w:eastAsia="Times New Roman" w:cs="Times New Roman"/>
          <w:color w:val="auto"/>
          <w:sz w:val="24"/>
          <w:szCs w:val="24"/>
        </w:rPr>
        <w:t>Ethics of care advocates for policies that encourage employees’ well-being. The major challenges female employees lament are the issues of extended work hours and role-overload. These challenges affect employee’s health, work satisfaction, family relationship, and commitment to work. Ethics of care is an interdependent theory that centers on both the caregiver and the cared-for. Hence, in the workplace, employees should contribute their efforts to the growth of the organization, and so their salaries and their well-being should be important to organizations. Thus, organizations should prioritize policies that contribute to the health and wellbeing of their employees.</w:t>
      </w:r>
    </w:p>
    <w:p>
      <w:pPr>
        <w:spacing w:after="0" w:line="15" w:lineRule="exact"/>
        <w:rPr>
          <w:color w:val="auto"/>
          <w:sz w:val="20"/>
          <w:szCs w:val="20"/>
        </w:rPr>
      </w:pPr>
    </w:p>
    <w:p>
      <w:pPr>
        <w:spacing w:after="0" w:line="478" w:lineRule="auto"/>
        <w:ind w:right="20" w:firstLine="721"/>
        <w:rPr>
          <w:color w:val="auto"/>
          <w:sz w:val="20"/>
          <w:szCs w:val="20"/>
        </w:rPr>
      </w:pPr>
      <w:r>
        <w:rPr>
          <w:rFonts w:ascii="Times New Roman" w:hAnsi="Times New Roman" w:eastAsia="Times New Roman" w:cs="Times New Roman"/>
          <w:color w:val="auto"/>
          <w:sz w:val="24"/>
          <w:szCs w:val="24"/>
        </w:rPr>
        <w:t>It is important to acknowledge that the ethics of care theory develops from an interdisciplinary perspective. The ethics of care creates an avenue for studies on gender work-life balance challenges to be studied from the standpoint of care, women’s rights, and organizational management. The theory</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as well</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puts into consideration the analysis of personal, political, institutional, and economic derivations that hinder social relations and the value for life and well-being in private and public workplaces.</w:t>
      </w:r>
    </w:p>
    <w:p>
      <w:pPr>
        <w:spacing w:after="0" w:line="15" w:lineRule="exact"/>
        <w:rPr>
          <w:color w:val="auto"/>
          <w:sz w:val="20"/>
          <w:szCs w:val="20"/>
        </w:rPr>
      </w:pPr>
    </w:p>
    <w:p>
      <w:pPr>
        <w:spacing w:after="0" w:line="500" w:lineRule="auto"/>
        <w:ind w:right="360" w:firstLine="721"/>
        <w:rPr>
          <w:color w:val="auto"/>
          <w:sz w:val="20"/>
          <w:szCs w:val="20"/>
        </w:rPr>
      </w:pPr>
      <w:r>
        <w:rPr>
          <w:rFonts w:ascii="Times New Roman" w:hAnsi="Times New Roman" w:eastAsia="Times New Roman" w:cs="Times New Roman"/>
          <w:color w:val="auto"/>
          <w:sz w:val="23"/>
          <w:szCs w:val="23"/>
        </w:rPr>
        <w:t>Overall, ethics of care contributes to the discourse of care, women’s rights, and justice within the family structure and corporate sectors in Nigeria, because it points out that family relationships in terms of care within the home are important to an employee’s well-being and</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260985</wp:posOffset>
                </wp:positionV>
                <wp:extent cx="1829435" cy="0"/>
                <wp:effectExtent l="0" t="4445" r="0" b="5080"/>
                <wp:wrapNone/>
                <wp:docPr id="63" name="Shape 63"/>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4">
                          <a:solidFill>
                            <a:srgbClr val="000000"/>
                          </a:solidFill>
                          <a:miter lim="800000"/>
                        </a:ln>
                      </wps:spPr>
                      <wps:bodyPr/>
                    </wps:wsp>
                  </a:graphicData>
                </a:graphic>
              </wp:anchor>
            </w:drawing>
          </mc:Choice>
          <mc:Fallback>
            <w:pict>
              <v:line id="Shape 63" o:spid="_x0000_s1026" o:spt="20" style="position:absolute;left:0pt;margin-left:0pt;margin-top:20.55pt;height:0pt;width:144.05pt;z-index:-251657216;mso-width-relative:page;mso-height-relative:page;" fillcolor="#FFFFFF" filled="t" stroked="t" coordsize="21600,21600" o:allowincell="f" o:gfxdata="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Ay+s/S&#10;AAAABgEAAA8AAAAAAAAAAQAgAAAAIgAAAGRycy9kb3ducmV2LnhtbFBLAQIUABQAAAAIAIdO4kAs&#10;lgXptAEAAJsDAAAOAAAAAAAAAAEAIAAAACEBAABkcnMvZTJvRG9jLnhtbFBLBQYAAAAABgAGAFkB&#10;AABHBQAAAAA=&#10;">
                <v:fill on="t" focussize="0,0"/>
                <v:stroke weight="0.72pt" color="#000000" miterlimit="8" joinstyle="miter"/>
                <v:imagedata o:title=""/>
                <o:lock v:ext="edit" aspectratio="f"/>
              </v:line>
            </w:pict>
          </mc:Fallback>
        </mc:AlternateContent>
      </w:r>
    </w:p>
    <w:p>
      <w:pPr>
        <w:spacing w:after="0" w:line="200" w:lineRule="exact"/>
        <w:rPr>
          <w:color w:val="auto"/>
          <w:sz w:val="20"/>
          <w:szCs w:val="20"/>
        </w:rPr>
      </w:pPr>
    </w:p>
    <w:p>
      <w:pPr>
        <w:spacing w:after="0" w:line="219" w:lineRule="exact"/>
        <w:rPr>
          <w:color w:val="auto"/>
          <w:sz w:val="20"/>
          <w:szCs w:val="20"/>
        </w:rPr>
      </w:pPr>
    </w:p>
    <w:p>
      <w:pPr>
        <w:numPr>
          <w:ilvl w:val="0"/>
          <w:numId w:val="66"/>
        </w:numPr>
        <w:tabs>
          <w:tab w:val="left" w:pos="200"/>
        </w:tabs>
        <w:spacing w:after="0"/>
        <w:ind w:left="200" w:hanging="200"/>
        <w:rPr>
          <w:rFonts w:ascii="Calibri" w:hAnsi="Calibri" w:eastAsia="Calibri" w:cs="Calibri"/>
          <w:color w:val="auto"/>
          <w:sz w:val="28"/>
          <w:szCs w:val="28"/>
          <w:vertAlign w:val="superscript"/>
        </w:rPr>
      </w:pPr>
      <w:r>
        <w:rPr>
          <w:rFonts w:ascii="Calibri" w:hAnsi="Calibri" w:eastAsia="Calibri" w:cs="Calibri"/>
          <w:color w:val="auto"/>
          <w:sz w:val="20"/>
          <w:szCs w:val="20"/>
        </w:rPr>
        <w:t>Tronto, 180.</w:t>
      </w:r>
    </w:p>
    <w:p>
      <w:pPr>
        <w:sectPr>
          <w:pgSz w:w="12240" w:h="15840"/>
          <w:pgMar w:top="1434" w:right="1440" w:bottom="155" w:left="1440" w:header="0" w:footer="0" w:gutter="0"/>
          <w:cols w:equalWidth="0" w:num="1">
            <w:col w:w="9360"/>
          </w:cols>
        </w:sectPr>
      </w:pPr>
    </w:p>
    <w:p>
      <w:pPr>
        <w:spacing w:after="0" w:line="200" w:lineRule="exact"/>
        <w:rPr>
          <w:color w:val="auto"/>
          <w:sz w:val="20"/>
          <w:szCs w:val="20"/>
        </w:rPr>
      </w:pPr>
    </w:p>
    <w:p>
      <w:pPr>
        <w:spacing w:after="0" w:line="268"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1"/>
          <w:szCs w:val="21"/>
        </w:rPr>
        <w:t>68</w:t>
      </w:r>
    </w:p>
    <w:p>
      <w:pPr>
        <w:sectPr>
          <w:type w:val="continuous"/>
          <w:pgSz w:w="12240" w:h="15840"/>
          <w:pgMar w:top="1434" w:right="1440" w:bottom="155" w:left="1440" w:header="0" w:footer="0" w:gutter="0"/>
          <w:cols w:equalWidth="0" w:num="1">
            <w:col w:w="9360"/>
          </w:cols>
        </w:sectPr>
      </w:pPr>
    </w:p>
    <w:p>
      <w:pPr>
        <w:spacing w:after="0" w:line="12" w:lineRule="exact"/>
        <w:rPr>
          <w:color w:val="auto"/>
          <w:sz w:val="20"/>
          <w:szCs w:val="20"/>
        </w:rPr>
      </w:pPr>
      <w:bookmarkStart w:id="69" w:name="page70"/>
      <w:bookmarkEnd w:id="69"/>
    </w:p>
    <w:p>
      <w:pPr>
        <w:spacing w:after="0" w:line="478" w:lineRule="auto"/>
        <w:ind w:right="420"/>
        <w:rPr>
          <w:color w:val="auto"/>
          <w:sz w:val="20"/>
          <w:szCs w:val="20"/>
        </w:rPr>
      </w:pPr>
      <w:r>
        <w:rPr>
          <w:rFonts w:ascii="Times New Roman" w:hAnsi="Times New Roman" w:eastAsia="Times New Roman" w:cs="Times New Roman"/>
          <w:color w:val="auto"/>
          <w:sz w:val="24"/>
          <w:szCs w:val="24"/>
        </w:rPr>
        <w:t>performance at work; as well as to the well-being of the society. In sum, this theory analyzes how the family-life and social-life, relates to work-life balance. It explores the question, “Do men assist their wives in the home?” and the problem of coping mechanisms. In addition, the ethics of care theory gives insights on the need for policies that will encourage employee satisfaction as a means of ensuring care and justice.</w:t>
      </w:r>
    </w:p>
    <w:p>
      <w:pPr>
        <w:sectPr>
          <w:pgSz w:w="12240" w:h="15840"/>
          <w:pgMar w:top="1440" w:right="1440" w:bottom="155"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4"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1"/>
          <w:szCs w:val="21"/>
        </w:rPr>
        <w:t>69</w:t>
      </w:r>
    </w:p>
    <w:p>
      <w:pPr>
        <w:sectPr>
          <w:type w:val="continuous"/>
          <w:pgSz w:w="12240" w:h="15840"/>
          <w:pgMar w:top="1440" w:right="1440" w:bottom="155" w:left="1440" w:header="0" w:footer="0" w:gutter="0"/>
          <w:cols w:equalWidth="0" w:num="1">
            <w:col w:w="9360"/>
          </w:cols>
        </w:sectPr>
      </w:pPr>
    </w:p>
    <w:p>
      <w:pPr>
        <w:spacing w:after="0"/>
        <w:jc w:val="center"/>
        <w:rPr>
          <w:color w:val="auto"/>
          <w:sz w:val="20"/>
          <w:szCs w:val="20"/>
        </w:rPr>
      </w:pPr>
      <w:bookmarkStart w:id="70" w:name="page71"/>
      <w:bookmarkEnd w:id="70"/>
      <w:r>
        <w:rPr>
          <w:rFonts w:ascii="Times New Roman" w:hAnsi="Times New Roman" w:eastAsia="Times New Roman" w:cs="Times New Roman"/>
          <w:color w:val="auto"/>
          <w:sz w:val="24"/>
          <w:szCs w:val="24"/>
        </w:rPr>
        <w:t>CHAPTER 4</w:t>
      </w:r>
    </w:p>
    <w:p>
      <w:pPr>
        <w:spacing w:after="0" w:line="18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METHODOLOGY: APPROACH AND DESIGN</w:t>
      </w:r>
    </w:p>
    <w:p>
      <w:pPr>
        <w:spacing w:after="0" w:line="289" w:lineRule="exact"/>
        <w:rPr>
          <w:color w:val="auto"/>
          <w:sz w:val="20"/>
          <w:szCs w:val="20"/>
        </w:rPr>
      </w:pPr>
    </w:p>
    <w:p>
      <w:pPr>
        <w:spacing w:after="0" w:line="460" w:lineRule="auto"/>
        <w:ind w:right="60" w:firstLine="721"/>
        <w:rPr>
          <w:color w:val="auto"/>
          <w:sz w:val="20"/>
          <w:szCs w:val="20"/>
        </w:rPr>
      </w:pPr>
      <w:r>
        <w:rPr>
          <w:rFonts w:ascii="Times New Roman" w:hAnsi="Times New Roman" w:eastAsia="Times New Roman" w:cs="Times New Roman"/>
          <w:color w:val="auto"/>
          <w:sz w:val="24"/>
          <w:szCs w:val="24"/>
        </w:rPr>
        <w:t>This study makes use of qualitative research methods. Norman K. Denzin and Yvonna S. Lincoln describe that qualitative research consists of “a set of interpretive material practices that makes the world visible” and thus turns the world into a representation through interviews, fieldnotes, conversations, photographs, recordings, and memos to the self.</w:t>
      </w:r>
      <w:r>
        <w:rPr>
          <w:rFonts w:ascii="Times New Roman" w:hAnsi="Times New Roman" w:eastAsia="Times New Roman" w:cs="Times New Roman"/>
          <w:color w:val="auto"/>
          <w:sz w:val="31"/>
          <w:szCs w:val="31"/>
          <w:vertAlign w:val="superscript"/>
        </w:rPr>
        <w:t>1</w:t>
      </w:r>
      <w:r>
        <w:rPr>
          <w:rFonts w:ascii="Times New Roman" w:hAnsi="Times New Roman" w:eastAsia="Times New Roman" w:cs="Times New Roman"/>
          <w:color w:val="auto"/>
          <w:sz w:val="24"/>
          <w:szCs w:val="24"/>
        </w:rPr>
        <w:t xml:space="preserve"> This method of research helped me to explore and analyze the lived experiences of married women who work in the banking and consulting sectors in southwest Nigeria. To ensure ethical practices in the exploration and analysis of participants' lived experiences, I completed the Institutional Review Board’s (IRB) mandated training and received IRB approval of my proposed research methods.</w:t>
      </w:r>
    </w:p>
    <w:p>
      <w:pPr>
        <w:spacing w:after="0" w:line="28"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u w:val="single" w:color="auto"/>
        </w:rPr>
        <w:t>Rationale for Research Design</w:t>
      </w:r>
    </w:p>
    <w:p>
      <w:pPr>
        <w:spacing w:after="0" w:line="289" w:lineRule="exact"/>
        <w:rPr>
          <w:color w:val="auto"/>
          <w:sz w:val="20"/>
          <w:szCs w:val="20"/>
        </w:rPr>
      </w:pPr>
    </w:p>
    <w:p>
      <w:pPr>
        <w:spacing w:after="0" w:line="480" w:lineRule="auto"/>
        <w:ind w:right="80" w:firstLine="721"/>
        <w:rPr>
          <w:color w:val="auto"/>
          <w:sz w:val="20"/>
          <w:szCs w:val="20"/>
        </w:rPr>
      </w:pPr>
      <w:r>
        <w:rPr>
          <w:rFonts w:ascii="Times New Roman" w:hAnsi="Times New Roman" w:eastAsia="Times New Roman" w:cs="Times New Roman"/>
          <w:color w:val="auto"/>
          <w:sz w:val="24"/>
          <w:szCs w:val="24"/>
        </w:rPr>
        <w:t>I chose the qualitative approach to study work-life balance phenomena in banking and consulting firms amongst married career women in Nigeria because it permits data collection via interactions with individuals. Through this approach, I was able to gain an understanding of women’s experiences from their perspective. This enabled me to explore work-life balance thoroughly through the eyes of those who experienced it. In the subsequent paragraphs, I discuss some of the characteristics of qualitative research, and how these features inform my methodological approach.</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1076960</wp:posOffset>
                </wp:positionV>
                <wp:extent cx="1829435" cy="0"/>
                <wp:effectExtent l="0" t="4445" r="0" b="5080"/>
                <wp:wrapNone/>
                <wp:docPr id="64" name="Shape 64"/>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3">
                          <a:solidFill>
                            <a:srgbClr val="000000"/>
                          </a:solidFill>
                          <a:miter lim="800000"/>
                        </a:ln>
                      </wps:spPr>
                      <wps:bodyPr/>
                    </wps:wsp>
                  </a:graphicData>
                </a:graphic>
              </wp:anchor>
            </w:drawing>
          </mc:Choice>
          <mc:Fallback>
            <w:pict>
              <v:line id="Shape 64" o:spid="_x0000_s1026" o:spt="20" style="position:absolute;left:0pt;margin-left:0pt;margin-top:84.8pt;height:0pt;width:144.05pt;z-index:-251657216;mso-width-relative:page;mso-height-relative:page;" fillcolor="#FFFFFF" filled="t" stroked="t" coordsize="21600,21600" o:allowincell="f" o:gfxdata="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3KQRQ&#10;1QAAAAgBAAAPAAAAAAAAAAEAIAAAACIAAABkcnMvZG93bnJldi54bWxQSwECFAAUAAAACACHTuJA&#10;7wxlVrIBAACbAwAADgAAAAAAAAABACAAAAAkAQAAZHJzL2Uyb0RvYy54bWxQSwUGAAAAAAYABgBZ&#10;AQAASAUAAAAA&#10;">
                <v:fill on="t" focussize="0,0"/>
                <v:stroke weight="0.71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4" w:lineRule="exact"/>
        <w:rPr>
          <w:color w:val="auto"/>
          <w:sz w:val="20"/>
          <w:szCs w:val="20"/>
        </w:rPr>
      </w:pPr>
    </w:p>
    <w:p>
      <w:pPr>
        <w:numPr>
          <w:ilvl w:val="0"/>
          <w:numId w:val="67"/>
        </w:numPr>
        <w:tabs>
          <w:tab w:val="left" w:pos="120"/>
        </w:tabs>
        <w:spacing w:after="0" w:line="203" w:lineRule="auto"/>
        <w:ind w:right="40"/>
        <w:rPr>
          <w:rFonts w:ascii="Calibri" w:hAnsi="Calibri" w:eastAsia="Calibri" w:cs="Calibri"/>
          <w:color w:val="0000FF"/>
          <w:sz w:val="21"/>
          <w:szCs w:val="21"/>
          <w:u w:val="single" w:color="auto"/>
        </w:rPr>
      </w:pPr>
      <w:r>
        <w:rPr>
          <w:rFonts w:ascii="Calibri" w:hAnsi="Calibri" w:eastAsia="Calibri" w:cs="Calibri"/>
          <w:color w:val="auto"/>
          <w:sz w:val="19"/>
          <w:szCs w:val="19"/>
        </w:rPr>
        <w:t xml:space="preserve">“Introduction: The Discipline and Practice of Qualitative Research,” in </w:t>
      </w:r>
      <w:r>
        <w:rPr>
          <w:rFonts w:ascii="Calibri" w:hAnsi="Calibri" w:eastAsia="Calibri" w:cs="Calibri"/>
          <w:i/>
          <w:iCs/>
          <w:color w:val="auto"/>
          <w:sz w:val="19"/>
          <w:szCs w:val="19"/>
        </w:rPr>
        <w:t>The SAGE Handbook of Qualitative Research</w:t>
      </w:r>
      <w:r>
        <w:rPr>
          <w:rFonts w:ascii="Calibri" w:hAnsi="Calibri" w:eastAsia="Calibri" w:cs="Calibri"/>
          <w:color w:val="auto"/>
          <w:sz w:val="19"/>
          <w:szCs w:val="19"/>
        </w:rPr>
        <w:t xml:space="preserve"> ed. Norman K. Denzin and Yvonna S. Lincoln (Thousand Oaks: SAGE Publication, 2005, 3</w:t>
      </w:r>
      <w:r>
        <w:rPr>
          <w:rFonts w:ascii="Calibri" w:hAnsi="Calibri" w:eastAsia="Calibri" w:cs="Calibri"/>
          <w:color w:val="auto"/>
          <w:sz w:val="24"/>
          <w:szCs w:val="24"/>
          <w:vertAlign w:val="superscript"/>
        </w:rPr>
        <w:t>rd</w:t>
      </w:r>
      <w:r>
        <w:rPr>
          <w:rFonts w:ascii="Calibri" w:hAnsi="Calibri" w:eastAsia="Calibri" w:cs="Calibri"/>
          <w:color w:val="auto"/>
          <w:sz w:val="19"/>
          <w:szCs w:val="19"/>
        </w:rPr>
        <w:t xml:space="preserve"> Edition), 3, accessed May 28, 2019,</w:t>
      </w:r>
      <w:r>
        <w:rPr>
          <w:rFonts w:ascii="Calibri" w:hAnsi="Calibri" w:eastAsia="Calibri" w:cs="Calibri"/>
          <w:color w:val="0000FF"/>
          <w:sz w:val="21"/>
          <w:szCs w:val="21"/>
          <w:u w:val="single" w:color="auto"/>
        </w:rPr>
        <w:t xml:space="preserve"> </w:t>
      </w:r>
      <w:r>
        <w:fldChar w:fldCharType="begin"/>
      </w:r>
      <w:r>
        <w:instrText xml:space="preserve"> HYPERLINK "https://pdfs.semanticscholar.org/e674/94458cb7a876ee2a08d4e006b18ecce68393.pdf?_ga=2.124802762.179151364.1573330579-1495525226.1565242088" \h </w:instrText>
      </w:r>
      <w:r>
        <w:fldChar w:fldCharType="separate"/>
      </w:r>
      <w:r>
        <w:rPr>
          <w:rFonts w:ascii="Calibri" w:hAnsi="Calibri" w:eastAsia="Calibri" w:cs="Calibri"/>
          <w:color w:val="0000FF"/>
          <w:sz w:val="21"/>
          <w:szCs w:val="21"/>
          <w:u w:val="single" w:color="auto"/>
        </w:rPr>
        <w:t>https://pdfs.semanticscholar.org/e674/94458cb7a876ee2a08d4e006b18ecce68393.pdf?_ga=2.1248027</w:t>
      </w:r>
      <w:r>
        <w:rPr>
          <w:rFonts w:ascii="Calibri" w:hAnsi="Calibri" w:eastAsia="Calibri" w:cs="Calibri"/>
          <w:color w:val="0000FF"/>
          <w:sz w:val="21"/>
          <w:szCs w:val="21"/>
          <w:u w:val="single" w:color="auto"/>
        </w:rPr>
        <w:fldChar w:fldCharType="end"/>
      </w:r>
    </w:p>
    <w:p>
      <w:pPr>
        <w:spacing w:after="0" w:line="4" w:lineRule="exact"/>
        <w:rPr>
          <w:rFonts w:ascii="Calibri" w:hAnsi="Calibri" w:eastAsia="Calibri" w:cs="Calibri"/>
          <w:color w:val="0000FF"/>
          <w:sz w:val="21"/>
          <w:szCs w:val="21"/>
          <w:u w:val="single" w:color="auto"/>
        </w:rPr>
      </w:pPr>
    </w:p>
    <w:p>
      <w:pPr>
        <w:numPr>
          <w:ilvl w:val="0"/>
          <w:numId w:val="68"/>
        </w:numPr>
        <w:tabs>
          <w:tab w:val="left" w:pos="280"/>
        </w:tabs>
        <w:spacing w:after="0"/>
        <w:ind w:left="280" w:hanging="280"/>
        <w:rPr>
          <w:rFonts w:ascii="Calibri" w:hAnsi="Calibri" w:eastAsia="Calibri" w:cs="Calibri"/>
          <w:color w:val="0000FF"/>
          <w:sz w:val="22"/>
          <w:szCs w:val="22"/>
          <w:u w:val="single" w:color="auto"/>
        </w:rPr>
      </w:pPr>
      <w:r>
        <w:fldChar w:fldCharType="begin"/>
      </w:r>
      <w:r>
        <w:instrText xml:space="preserve"> HYPERLINK "https://pdfs.semanticscholar.org/e674/94458cb7a876ee2a08d4e006b18ecce68393.pdf?_ga=2.124802762.179151364.1573330579-1495525226.1565242088" \h </w:instrText>
      </w:r>
      <w:r>
        <w:fldChar w:fldCharType="separate"/>
      </w:r>
      <w:r>
        <w:rPr>
          <w:rFonts w:ascii="Calibri" w:hAnsi="Calibri" w:eastAsia="Calibri" w:cs="Calibri"/>
          <w:color w:val="0000FF"/>
          <w:sz w:val="22"/>
          <w:szCs w:val="22"/>
          <w:u w:val="single" w:color="auto"/>
        </w:rPr>
        <w:t>179151364.1573330579-1495525226.1565242088</w:t>
      </w:r>
      <w:r>
        <w:rPr>
          <w:rFonts w:ascii="Calibri" w:hAnsi="Calibri" w:eastAsia="Calibri" w:cs="Calibri"/>
          <w:color w:val="0000FF"/>
          <w:sz w:val="22"/>
          <w:szCs w:val="22"/>
          <w:u w:val="single" w:color="auto"/>
        </w:rPr>
        <w:fldChar w:fldCharType="end"/>
      </w:r>
    </w:p>
    <w:p>
      <w:pPr>
        <w:sectPr>
          <w:pgSz w:w="12240" w:h="15840"/>
          <w:pgMar w:top="1440" w:right="1440" w:bottom="155" w:left="1440" w:header="0" w:footer="0" w:gutter="0"/>
          <w:cols w:equalWidth="0" w:num="1">
            <w:col w:w="9360"/>
          </w:cols>
        </w:sectPr>
      </w:pPr>
    </w:p>
    <w:p>
      <w:pPr>
        <w:spacing w:after="0" w:line="200" w:lineRule="exact"/>
        <w:rPr>
          <w:rFonts w:ascii="Calibri" w:hAnsi="Calibri" w:eastAsia="Calibri" w:cs="Calibri"/>
          <w:color w:val="auto"/>
          <w:sz w:val="27"/>
          <w:szCs w:val="27"/>
          <w:vertAlign w:val="superscript"/>
        </w:rPr>
      </w:pPr>
    </w:p>
    <w:p>
      <w:pPr>
        <w:spacing w:after="0" w:line="264" w:lineRule="exact"/>
        <w:rPr>
          <w:rFonts w:ascii="Calibri" w:hAnsi="Calibri" w:eastAsia="Calibri" w:cs="Calibri"/>
          <w:color w:val="auto"/>
          <w:sz w:val="27"/>
          <w:szCs w:val="27"/>
          <w:vertAlign w:val="superscript"/>
        </w:rPr>
      </w:pPr>
    </w:p>
    <w:p>
      <w:pPr>
        <w:spacing w:after="0"/>
        <w:ind w:right="-19"/>
        <w:jc w:val="center"/>
        <w:rPr>
          <w:color w:val="auto"/>
          <w:sz w:val="20"/>
          <w:szCs w:val="20"/>
        </w:rPr>
      </w:pPr>
      <w:r>
        <w:rPr>
          <w:rFonts w:ascii="Calibri" w:hAnsi="Calibri" w:eastAsia="Calibri" w:cs="Calibri"/>
          <w:color w:val="auto"/>
          <w:sz w:val="21"/>
          <w:szCs w:val="21"/>
        </w:rPr>
        <w:t>70</w:t>
      </w:r>
    </w:p>
    <w:p>
      <w:pPr>
        <w:sectPr>
          <w:type w:val="continuous"/>
          <w:pgSz w:w="12240" w:h="15840"/>
          <w:pgMar w:top="1440" w:right="1440" w:bottom="155" w:left="1440" w:header="0" w:footer="0" w:gutter="0"/>
          <w:cols w:equalWidth="0" w:num="1">
            <w:col w:w="9360"/>
          </w:cols>
        </w:sectPr>
      </w:pPr>
    </w:p>
    <w:p>
      <w:pPr>
        <w:spacing w:after="0" w:line="12" w:lineRule="exact"/>
        <w:rPr>
          <w:color w:val="auto"/>
          <w:sz w:val="20"/>
          <w:szCs w:val="20"/>
        </w:rPr>
      </w:pPr>
      <w:bookmarkStart w:id="71" w:name="page72"/>
      <w:bookmarkEnd w:id="71"/>
    </w:p>
    <w:p>
      <w:pPr>
        <w:spacing w:after="0" w:line="454" w:lineRule="auto"/>
        <w:ind w:right="180" w:firstLine="721"/>
        <w:jc w:val="both"/>
        <w:rPr>
          <w:color w:val="auto"/>
          <w:sz w:val="20"/>
          <w:szCs w:val="20"/>
        </w:rPr>
      </w:pPr>
      <w:r>
        <w:rPr>
          <w:rFonts w:ascii="Times New Roman" w:hAnsi="Times New Roman" w:eastAsia="Times New Roman" w:cs="Times New Roman"/>
          <w:color w:val="auto"/>
          <w:sz w:val="23"/>
          <w:szCs w:val="23"/>
        </w:rPr>
        <w:t>Qualitative research is flexible. John Cresswell writes that a qualitative research method is a flexible approach because it allows researchers to interpret what data mean.</w:t>
      </w:r>
      <w:r>
        <w:rPr>
          <w:rFonts w:ascii="Times New Roman" w:hAnsi="Times New Roman" w:eastAsia="Times New Roman" w:cs="Times New Roman"/>
          <w:color w:val="auto"/>
          <w:sz w:val="30"/>
          <w:szCs w:val="30"/>
          <w:vertAlign w:val="superscript"/>
        </w:rPr>
        <w:t>2</w:t>
      </w:r>
      <w:r>
        <w:rPr>
          <w:rFonts w:ascii="Times New Roman" w:hAnsi="Times New Roman" w:eastAsia="Times New Roman" w:cs="Times New Roman"/>
          <w:color w:val="auto"/>
          <w:sz w:val="23"/>
          <w:szCs w:val="23"/>
        </w:rPr>
        <w:t xml:space="preserve"> This approach thus allows for leeway in reflection and change in a researcher’s conception of a phenomenon.</w:t>
      </w:r>
    </w:p>
    <w:p>
      <w:pPr>
        <w:spacing w:after="0" w:line="3" w:lineRule="exact"/>
        <w:rPr>
          <w:color w:val="auto"/>
          <w:sz w:val="20"/>
          <w:szCs w:val="20"/>
        </w:rPr>
      </w:pPr>
    </w:p>
    <w:p>
      <w:pPr>
        <w:spacing w:after="0" w:line="474" w:lineRule="auto"/>
        <w:ind w:right="420"/>
        <w:rPr>
          <w:color w:val="auto"/>
          <w:sz w:val="20"/>
          <w:szCs w:val="20"/>
        </w:rPr>
      </w:pPr>
      <w:r>
        <w:rPr>
          <w:rFonts w:ascii="Times New Roman" w:hAnsi="Times New Roman" w:eastAsia="Times New Roman" w:cs="Times New Roman"/>
          <w:color w:val="auto"/>
          <w:sz w:val="24"/>
          <w:szCs w:val="24"/>
        </w:rPr>
        <w:t>Qualitative studies allow researchers to understand the meaning of data as they best fit the context. In this study, I enjoyed the freedom to think and reflect on the ideas generated as the research progressed.</w:t>
      </w:r>
    </w:p>
    <w:p>
      <w:pPr>
        <w:spacing w:after="0" w:line="26" w:lineRule="exact"/>
        <w:rPr>
          <w:color w:val="auto"/>
          <w:sz w:val="20"/>
          <w:szCs w:val="20"/>
        </w:rPr>
      </w:pPr>
    </w:p>
    <w:p>
      <w:pPr>
        <w:spacing w:after="0" w:line="465" w:lineRule="auto"/>
        <w:ind w:right="80" w:firstLine="721"/>
        <w:rPr>
          <w:color w:val="auto"/>
          <w:sz w:val="20"/>
          <w:szCs w:val="20"/>
        </w:rPr>
      </w:pPr>
      <w:r>
        <w:rPr>
          <w:rFonts w:ascii="Times New Roman" w:hAnsi="Times New Roman" w:eastAsia="Times New Roman" w:cs="Times New Roman"/>
          <w:color w:val="auto"/>
          <w:sz w:val="24"/>
          <w:szCs w:val="24"/>
        </w:rPr>
        <w:t>Reflexivity is the term that describes the ability of a researcher to reflect on their assumptions about the research data and process. Mariam Attia and Julian Edge explain that “the workings of reflexivity are accessed via observation and reflection. . . .We observe in action; we step back to reflect, and we step up again to action.”</w:t>
      </w:r>
      <w:r>
        <w:rPr>
          <w:rFonts w:ascii="Times New Roman" w:hAnsi="Times New Roman" w:eastAsia="Times New Roman" w:cs="Times New Roman"/>
          <w:color w:val="auto"/>
          <w:sz w:val="31"/>
          <w:szCs w:val="31"/>
          <w:vertAlign w:val="superscript"/>
        </w:rPr>
        <w:t>3</w:t>
      </w:r>
      <w:r>
        <w:rPr>
          <w:rFonts w:ascii="Times New Roman" w:hAnsi="Times New Roman" w:eastAsia="Times New Roman" w:cs="Times New Roman"/>
          <w:color w:val="auto"/>
          <w:sz w:val="24"/>
          <w:szCs w:val="24"/>
        </w:rPr>
        <w:t xml:space="preserve"> For instance, as my interviews with participants progressed, I was able to engage with the phenomenon of work-life balance through their experiences, and this illuminated my understanding of the work-life balance phenomenon. The insights from these interviews caused a shift in my assumptions. I expected participants to affirmatively fault patriarchy as the reason for experiencing work-life imbalance. Yet participants found no fault with patriarchy. Instead, participants' words expressed their acceptance of patriarchal norms as an expected part of their lives.</w:t>
      </w:r>
    </w:p>
    <w:p>
      <w:pPr>
        <w:spacing w:after="0" w:line="33" w:lineRule="exact"/>
        <w:rPr>
          <w:color w:val="auto"/>
          <w:sz w:val="20"/>
          <w:szCs w:val="20"/>
        </w:rPr>
      </w:pPr>
    </w:p>
    <w:p>
      <w:pPr>
        <w:spacing w:after="0" w:line="476" w:lineRule="auto"/>
        <w:ind w:right="180" w:firstLine="721"/>
        <w:rPr>
          <w:color w:val="auto"/>
          <w:sz w:val="20"/>
          <w:szCs w:val="20"/>
        </w:rPr>
      </w:pPr>
      <w:r>
        <w:rPr>
          <w:rFonts w:ascii="Times New Roman" w:hAnsi="Times New Roman" w:eastAsia="Times New Roman" w:cs="Times New Roman"/>
          <w:color w:val="auto"/>
          <w:sz w:val="24"/>
          <w:szCs w:val="24"/>
        </w:rPr>
        <w:t>In addition, this research method created an avenue for me to contribute to previous scholarship on female employees’ involvement and satisfaction in management consulting jobs and banking jobs in Nigeria. There is a wide array of scholarship on work-life balance in the banking sector in Nigeria, but unfortunately, there is a dearth of academic scholarship on work-</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338455</wp:posOffset>
                </wp:positionV>
                <wp:extent cx="1829435" cy="0"/>
                <wp:effectExtent l="0" t="4445" r="0" b="5080"/>
                <wp:wrapNone/>
                <wp:docPr id="65" name="Shape 65"/>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3">
                          <a:solidFill>
                            <a:srgbClr val="000000"/>
                          </a:solidFill>
                          <a:miter lim="800000"/>
                        </a:ln>
                      </wps:spPr>
                      <wps:bodyPr/>
                    </wps:wsp>
                  </a:graphicData>
                </a:graphic>
              </wp:anchor>
            </w:drawing>
          </mc:Choice>
          <mc:Fallback>
            <w:pict>
              <v:line id="Shape 65" o:spid="_x0000_s1026" o:spt="20" style="position:absolute;left:0pt;margin-left:0pt;margin-top:26.65pt;height:0pt;width:144.05pt;z-index:-251657216;mso-width-relative:page;mso-height-relative:page;" fillcolor="#FFFFFF" filled="t" stroked="t" coordsize="21600,21600" o:allowincell="f" o:gfxdata="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4aosr&#10;1AAAAAYBAAAPAAAAAAAAAAEAIAAAACIAAABkcnMvZG93bnJldi54bWxQSwECFAAUAAAACACHTuJA&#10;c8XtSbMBAACbAwAADgAAAAAAAAABACAAAAAjAQAAZHJzL2Uyb0RvYy54bWxQSwUGAAAAAAYABgBZ&#10;AQAASAUAAAAA&#10;">
                <v:fill on="t" focussize="0,0"/>
                <v:stroke weight="0.71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77" w:lineRule="exact"/>
        <w:rPr>
          <w:color w:val="auto"/>
          <w:sz w:val="20"/>
          <w:szCs w:val="20"/>
        </w:rPr>
      </w:pPr>
    </w:p>
    <w:p>
      <w:pPr>
        <w:numPr>
          <w:ilvl w:val="0"/>
          <w:numId w:val="69"/>
        </w:numPr>
        <w:tabs>
          <w:tab w:val="left" w:pos="163"/>
        </w:tabs>
        <w:spacing w:after="0" w:line="184" w:lineRule="auto"/>
        <w:ind w:right="120"/>
        <w:rPr>
          <w:rFonts w:ascii="Calibri" w:hAnsi="Calibri" w:eastAsia="Calibri" w:cs="Calibri"/>
          <w:color w:val="auto"/>
          <w:sz w:val="28"/>
          <w:szCs w:val="28"/>
          <w:vertAlign w:val="superscript"/>
        </w:rPr>
      </w:pPr>
      <w:r>
        <w:rPr>
          <w:rFonts w:ascii="Calibri" w:hAnsi="Calibri" w:eastAsia="Calibri" w:cs="Calibri"/>
          <w:i/>
          <w:iCs/>
          <w:color w:val="auto"/>
          <w:sz w:val="20"/>
          <w:szCs w:val="20"/>
        </w:rPr>
        <w:t>Research Design: Qualitative, Quantitative, and Mixed Methods Approaches</w:t>
      </w:r>
      <w:r>
        <w:rPr>
          <w:rFonts w:ascii="Calibri" w:hAnsi="Calibri" w:eastAsia="Calibri" w:cs="Calibri"/>
          <w:color w:val="auto"/>
          <w:sz w:val="20"/>
          <w:szCs w:val="20"/>
        </w:rPr>
        <w:t xml:space="preserve"> (Thousand Oaks, Sage Publications, 2013), 4.</w:t>
      </w:r>
    </w:p>
    <w:p>
      <w:pPr>
        <w:spacing w:after="0" w:line="64" w:lineRule="exact"/>
        <w:rPr>
          <w:rFonts w:ascii="Calibri" w:hAnsi="Calibri" w:eastAsia="Calibri" w:cs="Calibri"/>
          <w:color w:val="auto"/>
          <w:sz w:val="28"/>
          <w:szCs w:val="28"/>
          <w:vertAlign w:val="superscript"/>
        </w:rPr>
      </w:pPr>
    </w:p>
    <w:p>
      <w:pPr>
        <w:numPr>
          <w:ilvl w:val="0"/>
          <w:numId w:val="69"/>
        </w:numPr>
        <w:tabs>
          <w:tab w:val="left" w:pos="120"/>
        </w:tabs>
        <w:spacing w:after="0" w:line="201" w:lineRule="auto"/>
        <w:ind w:right="640"/>
        <w:rPr>
          <w:rFonts w:ascii="Calibri" w:hAnsi="Calibri" w:eastAsia="Calibri" w:cs="Calibri"/>
          <w:color w:val="0000FF"/>
          <w:sz w:val="20"/>
          <w:szCs w:val="20"/>
          <w:u w:val="single" w:color="auto"/>
        </w:rPr>
      </w:pPr>
      <w:r>
        <w:rPr>
          <w:rFonts w:ascii="Calibri" w:hAnsi="Calibri" w:eastAsia="Calibri" w:cs="Calibri"/>
          <w:color w:val="auto"/>
          <w:sz w:val="20"/>
          <w:szCs w:val="20"/>
        </w:rPr>
        <w:t xml:space="preserve">“Be(com)ing a Reflexive Researcher: A Developmental Approach to Research Methodology,” </w:t>
      </w:r>
      <w:r>
        <w:rPr>
          <w:rFonts w:ascii="Calibri" w:hAnsi="Calibri" w:eastAsia="Calibri" w:cs="Calibri"/>
          <w:i/>
          <w:iCs/>
          <w:color w:val="auto"/>
          <w:sz w:val="20"/>
          <w:szCs w:val="20"/>
        </w:rPr>
        <w:t>Open Review Educational Research</w:t>
      </w:r>
      <w:r>
        <w:rPr>
          <w:rFonts w:ascii="Calibri" w:hAnsi="Calibri" w:eastAsia="Calibri" w:cs="Calibri"/>
          <w:color w:val="auto"/>
          <w:sz w:val="20"/>
          <w:szCs w:val="20"/>
        </w:rPr>
        <w:t xml:space="preserve"> 4, no. 1 (March 2017): 36, accessed September 9, 2019.</w:t>
      </w:r>
      <w:r>
        <w:rPr>
          <w:rFonts w:ascii="Calibri" w:hAnsi="Calibri" w:eastAsia="Calibri" w:cs="Calibri"/>
          <w:color w:val="0000FF"/>
          <w:sz w:val="20"/>
          <w:szCs w:val="20"/>
          <w:u w:val="single" w:color="auto"/>
        </w:rPr>
        <w:t xml:space="preserve"> </w:t>
      </w:r>
      <w:r>
        <w:fldChar w:fldCharType="begin"/>
      </w:r>
      <w:r>
        <w:instrText xml:space="preserve"> HYPERLINK "https://www.tandfonline.com/doi/pdf/10.1080/23265507.2017.1300068?needAccess=true" \h </w:instrText>
      </w:r>
      <w:r>
        <w:fldChar w:fldCharType="separate"/>
      </w:r>
      <w:r>
        <w:rPr>
          <w:rFonts w:ascii="Calibri" w:hAnsi="Calibri" w:eastAsia="Calibri" w:cs="Calibri"/>
          <w:color w:val="0000FF"/>
          <w:sz w:val="20"/>
          <w:szCs w:val="20"/>
          <w:u w:val="single" w:color="auto"/>
        </w:rPr>
        <w:t>https://www.tandfonline.com/doi/pdf/10.1080/23265507.2017.1300068?needAccess=true</w:t>
      </w:r>
      <w:r>
        <w:rPr>
          <w:rFonts w:ascii="Calibri" w:hAnsi="Calibri" w:eastAsia="Calibri" w:cs="Calibri"/>
          <w:color w:val="0000FF"/>
          <w:sz w:val="20"/>
          <w:szCs w:val="20"/>
          <w:u w:val="single" w:color="auto"/>
        </w:rPr>
        <w:fldChar w:fldCharType="end"/>
      </w:r>
    </w:p>
    <w:p>
      <w:pPr>
        <w:sectPr>
          <w:pgSz w:w="12240" w:h="15840"/>
          <w:pgMar w:top="1440" w:right="1440" w:bottom="155" w:left="1440" w:header="0" w:footer="0" w:gutter="0"/>
          <w:cols w:equalWidth="0" w:num="1">
            <w:col w:w="9360"/>
          </w:cols>
        </w:sectPr>
      </w:pPr>
    </w:p>
    <w:p>
      <w:pPr>
        <w:spacing w:after="0" w:line="200" w:lineRule="exact"/>
        <w:rPr>
          <w:color w:val="auto"/>
          <w:sz w:val="20"/>
          <w:szCs w:val="20"/>
        </w:rPr>
      </w:pPr>
    </w:p>
    <w:p>
      <w:pPr>
        <w:spacing w:after="0" w:line="264"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1"/>
          <w:szCs w:val="21"/>
        </w:rPr>
        <w:t>71</w:t>
      </w:r>
    </w:p>
    <w:p>
      <w:pPr>
        <w:sectPr>
          <w:type w:val="continuous"/>
          <w:pgSz w:w="12240" w:h="15840"/>
          <w:pgMar w:top="1440" w:right="1440" w:bottom="155" w:left="1440" w:header="0" w:footer="0" w:gutter="0"/>
          <w:cols w:equalWidth="0" w:num="1">
            <w:col w:w="9360"/>
          </w:cols>
        </w:sectPr>
      </w:pPr>
    </w:p>
    <w:p>
      <w:pPr>
        <w:spacing w:after="0" w:line="12" w:lineRule="exact"/>
        <w:rPr>
          <w:color w:val="auto"/>
          <w:sz w:val="20"/>
          <w:szCs w:val="20"/>
        </w:rPr>
      </w:pPr>
      <w:bookmarkStart w:id="72" w:name="page73"/>
      <w:bookmarkEnd w:id="72"/>
    </w:p>
    <w:p>
      <w:pPr>
        <w:spacing w:after="0" w:line="476" w:lineRule="auto"/>
        <w:ind w:right="320"/>
        <w:rPr>
          <w:color w:val="auto"/>
          <w:sz w:val="20"/>
          <w:szCs w:val="20"/>
        </w:rPr>
      </w:pPr>
      <w:r>
        <w:rPr>
          <w:rFonts w:ascii="Times New Roman" w:hAnsi="Times New Roman" w:eastAsia="Times New Roman" w:cs="Times New Roman"/>
          <w:color w:val="auto"/>
          <w:sz w:val="24"/>
          <w:szCs w:val="24"/>
        </w:rPr>
        <w:t>life balance in the management consulting sector in Nigeria. I assumed the latter</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based on the unavailability of resources in the course of my search for academic resources. Qualitative phenomenological interviewing, which I explain shortly, helped me address this gap in understanding of management consulting sector.</w:t>
      </w:r>
    </w:p>
    <w:p>
      <w:pPr>
        <w:spacing w:after="0" w:line="7"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u w:val="single" w:color="auto"/>
        </w:rPr>
        <w:t>Qualitative Research Approach</w:t>
      </w:r>
    </w:p>
    <w:p>
      <w:pPr>
        <w:spacing w:after="0" w:line="289" w:lineRule="exact"/>
        <w:rPr>
          <w:color w:val="auto"/>
          <w:sz w:val="20"/>
          <w:szCs w:val="20"/>
        </w:rPr>
      </w:pPr>
    </w:p>
    <w:p>
      <w:pPr>
        <w:spacing w:after="0" w:line="419" w:lineRule="auto"/>
        <w:ind w:right="100" w:firstLine="721"/>
        <w:rPr>
          <w:color w:val="auto"/>
          <w:sz w:val="20"/>
          <w:szCs w:val="20"/>
        </w:rPr>
      </w:pPr>
      <w:r>
        <w:rPr>
          <w:rFonts w:ascii="Times New Roman" w:hAnsi="Times New Roman" w:eastAsia="Times New Roman" w:cs="Times New Roman"/>
          <w:color w:val="auto"/>
          <w:sz w:val="24"/>
          <w:szCs w:val="24"/>
        </w:rPr>
        <w:t>Marilyn Lichtman defines qualitative research as “a way to study the social interactions of humans in naturally occurring situations.”</w:t>
      </w:r>
      <w:r>
        <w:rPr>
          <w:rFonts w:ascii="Times New Roman" w:hAnsi="Times New Roman" w:eastAsia="Times New Roman" w:cs="Times New Roman"/>
          <w:color w:val="auto"/>
          <w:sz w:val="31"/>
          <w:szCs w:val="31"/>
          <w:vertAlign w:val="superscript"/>
        </w:rPr>
        <w:t>4</w:t>
      </w:r>
      <w:r>
        <w:rPr>
          <w:rFonts w:ascii="Times New Roman" w:hAnsi="Times New Roman" w:eastAsia="Times New Roman" w:cs="Times New Roman"/>
          <w:color w:val="auto"/>
          <w:sz w:val="24"/>
          <w:szCs w:val="24"/>
        </w:rPr>
        <w:t xml:space="preserve"> In other words, as Ranjit Kumar notes</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the qualitative approaches permit one to research “situations, feelings, perceptions, attitudes, values, beliefs, and experiences of a group of people.”</w:t>
      </w:r>
      <w:r>
        <w:rPr>
          <w:rFonts w:ascii="Times New Roman" w:hAnsi="Times New Roman" w:eastAsia="Times New Roman" w:cs="Times New Roman"/>
          <w:color w:val="auto"/>
          <w:sz w:val="31"/>
          <w:szCs w:val="31"/>
          <w:vertAlign w:val="superscript"/>
        </w:rPr>
        <w:t>5</w:t>
      </w:r>
      <w:r>
        <w:rPr>
          <w:rFonts w:ascii="Times New Roman" w:hAnsi="Times New Roman" w:eastAsia="Times New Roman" w:cs="Times New Roman"/>
          <w:color w:val="auto"/>
          <w:sz w:val="24"/>
          <w:szCs w:val="24"/>
        </w:rPr>
        <w:t xml:space="preserve"> Lichtman adds that qualitative researchers study humans’ interactions with the social environment.</w:t>
      </w:r>
      <w:r>
        <w:rPr>
          <w:rFonts w:ascii="Times New Roman" w:hAnsi="Times New Roman" w:eastAsia="Times New Roman" w:cs="Times New Roman"/>
          <w:color w:val="auto"/>
          <w:sz w:val="31"/>
          <w:szCs w:val="31"/>
          <w:vertAlign w:val="superscript"/>
        </w:rPr>
        <w:t>6</w:t>
      </w:r>
      <w:r>
        <w:rPr>
          <w:rFonts w:ascii="Times New Roman" w:hAnsi="Times New Roman" w:eastAsia="Times New Roman" w:cs="Times New Roman"/>
          <w:color w:val="auto"/>
          <w:sz w:val="24"/>
          <w:szCs w:val="24"/>
        </w:rPr>
        <w:t xml:space="preserve"> Qualitative researchers should speak with individuals in their natural settings, “whether in their own homes, at a clinic, in a business, or online.”</w:t>
      </w:r>
      <w:r>
        <w:rPr>
          <w:rFonts w:ascii="Times New Roman" w:hAnsi="Times New Roman" w:eastAsia="Times New Roman" w:cs="Times New Roman"/>
          <w:color w:val="auto"/>
          <w:sz w:val="31"/>
          <w:szCs w:val="31"/>
          <w:vertAlign w:val="superscript"/>
        </w:rPr>
        <w:t>7</w:t>
      </w:r>
      <w:r>
        <w:rPr>
          <w:rFonts w:ascii="Times New Roman" w:hAnsi="Times New Roman" w:eastAsia="Times New Roman" w:cs="Times New Roman"/>
          <w:color w:val="auto"/>
          <w:sz w:val="24"/>
          <w:szCs w:val="24"/>
        </w:rPr>
        <w:t xml:space="preserve"> Karen Norum explains that a natural setting means researchers conduct research in an everyday environment that is convenient for participants without the manipulation of the environment.</w:t>
      </w:r>
      <w:r>
        <w:rPr>
          <w:rFonts w:ascii="Times New Roman" w:hAnsi="Times New Roman" w:eastAsia="Times New Roman" w:cs="Times New Roman"/>
          <w:color w:val="auto"/>
          <w:sz w:val="31"/>
          <w:szCs w:val="31"/>
          <w:vertAlign w:val="superscript"/>
        </w:rPr>
        <w:t>8</w:t>
      </w:r>
      <w:r>
        <w:rPr>
          <w:rFonts w:ascii="Times New Roman" w:hAnsi="Times New Roman" w:eastAsia="Times New Roman" w:cs="Times New Roman"/>
          <w:color w:val="auto"/>
          <w:sz w:val="24"/>
          <w:szCs w:val="24"/>
        </w:rPr>
        <w:t xml:space="preserve"> Engaging with the participants in their natural environment enables researchers to interact with participants where they feel comfortable and without participants worrying about moving about or inconveniencing themselves. This is common with interviews, fieldwork, phenomenology, and ethnographic research.</w:t>
      </w:r>
      <w:r>
        <w:rPr>
          <w:rFonts w:ascii="Times New Roman" w:hAnsi="Times New Roman" w:eastAsia="Times New Roman" w:cs="Times New Roman"/>
          <w:color w:val="auto"/>
          <w:sz w:val="31"/>
          <w:szCs w:val="31"/>
          <w:vertAlign w:val="superscript"/>
        </w:rPr>
        <w:t>9</w:t>
      </w:r>
    </w:p>
    <w:p>
      <w:pPr>
        <w:spacing w:after="0" w:line="1" w:lineRule="exact"/>
        <w:rPr>
          <w:color w:val="auto"/>
          <w:sz w:val="20"/>
          <w:szCs w:val="20"/>
        </w:rPr>
      </w:pPr>
    </w:p>
    <w:p>
      <w:pPr>
        <w:spacing w:after="0" w:line="500" w:lineRule="auto"/>
        <w:ind w:right="340" w:firstLine="721"/>
        <w:rPr>
          <w:color w:val="auto"/>
          <w:sz w:val="20"/>
          <w:szCs w:val="20"/>
        </w:rPr>
      </w:pPr>
      <w:r>
        <w:rPr>
          <w:rFonts w:ascii="Times New Roman" w:hAnsi="Times New Roman" w:eastAsia="Times New Roman" w:cs="Times New Roman"/>
          <w:color w:val="auto"/>
          <w:sz w:val="23"/>
          <w:szCs w:val="23"/>
        </w:rPr>
        <w:t>Shahid Kahn defines a paradigm as “a structure or a set of suppositions and ideas that provides a pathway to see what the world looks like when its scientific process is related to its</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208280</wp:posOffset>
                </wp:positionV>
                <wp:extent cx="1829435" cy="0"/>
                <wp:effectExtent l="0" t="4445" r="0" b="5080"/>
                <wp:wrapNone/>
                <wp:docPr id="66" name="Shape 66"/>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4">
                          <a:solidFill>
                            <a:srgbClr val="000000"/>
                          </a:solidFill>
                          <a:miter lim="800000"/>
                        </a:ln>
                      </wps:spPr>
                      <wps:bodyPr/>
                    </wps:wsp>
                  </a:graphicData>
                </a:graphic>
              </wp:anchor>
            </w:drawing>
          </mc:Choice>
          <mc:Fallback>
            <w:pict>
              <v:line id="Shape 66" o:spid="_x0000_s1026" o:spt="20" style="position:absolute;left:0pt;margin-left:0pt;margin-top:16.4pt;height:0pt;width:144.05pt;z-index:-251657216;mso-width-relative:page;mso-height-relative:page;" fillcolor="#FFFFFF" filled="t" stroked="t" coordsize="21600,21600" o:allowincell="f" o:gfxdata="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MMeftMA&#10;AAAGAQAADwAAAAAAAAABACAAAAAiAAAAZHJzL2Rvd25yZXYueG1sUEsBAhQAFAAAAAgAh07iQMB5&#10;roiyAQAAmwMAAA4AAAAAAAAAAQAgAAAAIgEAAGRycy9lMm9Eb2MueG1sUEsFBgAAAAAGAAYAWQEA&#10;AEYFAAAAAA==&#10;">
                <v:fill on="t" focussize="0,0"/>
                <v:stroke weight="0.72pt" color="#000000" miterlimit="8" joinstyle="miter"/>
                <v:imagedata o:title=""/>
                <o:lock v:ext="edit" aspectratio="f"/>
              </v:line>
            </w:pict>
          </mc:Fallback>
        </mc:AlternateContent>
      </w:r>
    </w:p>
    <w:p>
      <w:pPr>
        <w:spacing w:after="0" w:line="200" w:lineRule="exact"/>
        <w:rPr>
          <w:color w:val="auto"/>
          <w:sz w:val="20"/>
          <w:szCs w:val="20"/>
        </w:rPr>
      </w:pPr>
    </w:p>
    <w:p>
      <w:pPr>
        <w:spacing w:after="0" w:line="277" w:lineRule="exact"/>
        <w:rPr>
          <w:color w:val="auto"/>
          <w:sz w:val="20"/>
          <w:szCs w:val="20"/>
        </w:rPr>
      </w:pPr>
    </w:p>
    <w:p>
      <w:pPr>
        <w:numPr>
          <w:ilvl w:val="0"/>
          <w:numId w:val="70"/>
        </w:numPr>
        <w:tabs>
          <w:tab w:val="left" w:pos="120"/>
        </w:tabs>
        <w:spacing w:after="0" w:line="184" w:lineRule="auto"/>
        <w:ind w:right="660"/>
        <w:rPr>
          <w:rFonts w:ascii="Calibri" w:hAnsi="Calibri" w:eastAsia="Calibri" w:cs="Calibri"/>
          <w:color w:val="auto"/>
          <w:sz w:val="28"/>
          <w:szCs w:val="28"/>
          <w:vertAlign w:val="superscript"/>
        </w:rPr>
      </w:pPr>
      <w:r>
        <w:rPr>
          <w:rFonts w:ascii="Calibri" w:hAnsi="Calibri" w:eastAsia="Calibri" w:cs="Calibri"/>
          <w:color w:val="auto"/>
          <w:sz w:val="20"/>
          <w:szCs w:val="20"/>
        </w:rPr>
        <w:t xml:space="preserve">“Qualitative Research— Introduction,” in </w:t>
      </w:r>
      <w:r>
        <w:rPr>
          <w:rFonts w:ascii="Calibri" w:hAnsi="Calibri" w:eastAsia="Calibri" w:cs="Calibri"/>
          <w:i/>
          <w:iCs/>
          <w:color w:val="auto"/>
          <w:sz w:val="20"/>
          <w:szCs w:val="20"/>
        </w:rPr>
        <w:t>Quantitative Research for the Social Science</w:t>
      </w:r>
      <w:r>
        <w:rPr>
          <w:rFonts w:ascii="Calibri" w:hAnsi="Calibri" w:eastAsia="Calibri" w:cs="Calibri"/>
          <w:color w:val="auto"/>
          <w:sz w:val="20"/>
          <w:szCs w:val="20"/>
        </w:rPr>
        <w:t>, (55 City Road, Sage Publications, 2017): 10, Sage Online.</w:t>
      </w:r>
    </w:p>
    <w:p>
      <w:pPr>
        <w:spacing w:after="0" w:line="1" w:lineRule="exact"/>
        <w:rPr>
          <w:rFonts w:ascii="Calibri" w:hAnsi="Calibri" w:eastAsia="Calibri" w:cs="Calibri"/>
          <w:color w:val="auto"/>
          <w:sz w:val="28"/>
          <w:szCs w:val="28"/>
          <w:vertAlign w:val="superscript"/>
        </w:rPr>
      </w:pPr>
    </w:p>
    <w:p>
      <w:pPr>
        <w:numPr>
          <w:ilvl w:val="0"/>
          <w:numId w:val="70"/>
        </w:numPr>
        <w:tabs>
          <w:tab w:val="left" w:pos="120"/>
        </w:tabs>
        <w:spacing w:after="0" w:line="185" w:lineRule="auto"/>
        <w:ind w:left="120" w:hanging="120"/>
        <w:rPr>
          <w:rFonts w:ascii="Calibri" w:hAnsi="Calibri" w:eastAsia="Calibri" w:cs="Calibri"/>
          <w:color w:val="auto"/>
          <w:sz w:val="28"/>
          <w:szCs w:val="28"/>
          <w:vertAlign w:val="superscript"/>
        </w:rPr>
      </w:pPr>
      <w:r>
        <w:rPr>
          <w:rFonts w:ascii="Calibri" w:hAnsi="Calibri" w:eastAsia="Calibri" w:cs="Calibri"/>
          <w:i/>
          <w:iCs/>
          <w:color w:val="auto"/>
          <w:sz w:val="20"/>
          <w:szCs w:val="20"/>
        </w:rPr>
        <w:t>Research Methodology: A Step by Step Guide for Beginners</w:t>
      </w:r>
      <w:r>
        <w:rPr>
          <w:rFonts w:ascii="Calibri" w:hAnsi="Calibri" w:eastAsia="Calibri" w:cs="Calibri"/>
          <w:color w:val="auto"/>
          <w:sz w:val="20"/>
          <w:szCs w:val="20"/>
        </w:rPr>
        <w:t xml:space="preserve"> (Thousand Oaks: Sage Publications, 2011), 103.</w:t>
      </w:r>
    </w:p>
    <w:p>
      <w:pPr>
        <w:spacing w:after="0" w:line="59" w:lineRule="exact"/>
        <w:rPr>
          <w:rFonts w:ascii="Calibri" w:hAnsi="Calibri" w:eastAsia="Calibri" w:cs="Calibri"/>
          <w:color w:val="auto"/>
          <w:sz w:val="28"/>
          <w:szCs w:val="28"/>
          <w:vertAlign w:val="superscript"/>
        </w:rPr>
      </w:pPr>
    </w:p>
    <w:p>
      <w:pPr>
        <w:numPr>
          <w:ilvl w:val="0"/>
          <w:numId w:val="70"/>
        </w:numPr>
        <w:tabs>
          <w:tab w:val="left" w:pos="120"/>
        </w:tabs>
        <w:spacing w:after="0" w:line="187" w:lineRule="auto"/>
        <w:ind w:left="120" w:hanging="120"/>
        <w:rPr>
          <w:rFonts w:ascii="Calibri" w:hAnsi="Calibri" w:eastAsia="Calibri" w:cs="Calibri"/>
          <w:color w:val="auto"/>
          <w:sz w:val="22"/>
          <w:szCs w:val="22"/>
          <w:vertAlign w:val="superscript"/>
        </w:rPr>
      </w:pPr>
      <w:r>
        <w:rPr>
          <w:rFonts w:ascii="Calibri" w:hAnsi="Calibri" w:eastAsia="Calibri" w:cs="Calibri"/>
          <w:color w:val="auto"/>
          <w:sz w:val="16"/>
          <w:szCs w:val="16"/>
        </w:rPr>
        <w:t>Lichtman, 10.</w:t>
      </w:r>
    </w:p>
    <w:p>
      <w:pPr>
        <w:spacing w:after="0" w:line="44" w:lineRule="exact"/>
        <w:rPr>
          <w:rFonts w:ascii="Calibri" w:hAnsi="Calibri" w:eastAsia="Calibri" w:cs="Calibri"/>
          <w:color w:val="auto"/>
          <w:sz w:val="22"/>
          <w:szCs w:val="22"/>
          <w:vertAlign w:val="superscript"/>
        </w:rPr>
      </w:pPr>
    </w:p>
    <w:p>
      <w:pPr>
        <w:numPr>
          <w:ilvl w:val="0"/>
          <w:numId w:val="70"/>
        </w:numPr>
        <w:tabs>
          <w:tab w:val="left" w:pos="120"/>
        </w:tabs>
        <w:spacing w:after="0" w:line="197" w:lineRule="auto"/>
        <w:ind w:left="120" w:hanging="120"/>
        <w:rPr>
          <w:rFonts w:ascii="Calibri" w:hAnsi="Calibri" w:eastAsia="Calibri" w:cs="Calibri"/>
          <w:color w:val="auto"/>
          <w:sz w:val="20"/>
          <w:szCs w:val="20"/>
          <w:vertAlign w:val="superscript"/>
        </w:rPr>
      </w:pPr>
      <w:r>
        <w:rPr>
          <w:rFonts w:ascii="Calibri" w:hAnsi="Calibri" w:eastAsia="Calibri" w:cs="Calibri"/>
          <w:color w:val="auto"/>
          <w:sz w:val="16"/>
          <w:szCs w:val="16"/>
        </w:rPr>
        <w:t>Ibid. 11.</w:t>
      </w:r>
    </w:p>
    <w:p>
      <w:pPr>
        <w:spacing w:after="0" w:line="44" w:lineRule="exact"/>
        <w:rPr>
          <w:rFonts w:ascii="Calibri" w:hAnsi="Calibri" w:eastAsia="Calibri" w:cs="Calibri"/>
          <w:color w:val="auto"/>
          <w:sz w:val="20"/>
          <w:szCs w:val="20"/>
          <w:vertAlign w:val="superscript"/>
        </w:rPr>
      </w:pPr>
    </w:p>
    <w:p>
      <w:pPr>
        <w:numPr>
          <w:ilvl w:val="0"/>
          <w:numId w:val="70"/>
        </w:numPr>
        <w:tabs>
          <w:tab w:val="left" w:pos="120"/>
        </w:tabs>
        <w:spacing w:after="0" w:line="197" w:lineRule="auto"/>
        <w:ind w:left="120" w:hanging="120"/>
        <w:rPr>
          <w:rFonts w:ascii="Calibri" w:hAnsi="Calibri" w:eastAsia="Calibri" w:cs="Calibri"/>
          <w:color w:val="auto"/>
          <w:sz w:val="20"/>
          <w:szCs w:val="20"/>
          <w:vertAlign w:val="superscript"/>
        </w:rPr>
      </w:pPr>
      <w:r>
        <w:rPr>
          <w:rFonts w:ascii="Calibri" w:hAnsi="Calibri" w:eastAsia="Calibri" w:cs="Calibri"/>
          <w:color w:val="auto"/>
          <w:sz w:val="16"/>
          <w:szCs w:val="16"/>
        </w:rPr>
        <w:t xml:space="preserve">“Natural Setting,” in </w:t>
      </w:r>
      <w:r>
        <w:rPr>
          <w:rFonts w:ascii="Calibri" w:hAnsi="Calibri" w:eastAsia="Calibri" w:cs="Calibri"/>
          <w:i/>
          <w:iCs/>
          <w:color w:val="auto"/>
          <w:sz w:val="16"/>
          <w:szCs w:val="16"/>
        </w:rPr>
        <w:t>The SAGE Encyclopedia of Qualitative Research Methods</w:t>
      </w:r>
      <w:r>
        <w:rPr>
          <w:rFonts w:ascii="Calibri" w:hAnsi="Calibri" w:eastAsia="Calibri" w:cs="Calibri"/>
          <w:color w:val="auto"/>
          <w:sz w:val="16"/>
          <w:szCs w:val="16"/>
        </w:rPr>
        <w:t xml:space="preserve"> ed. Lisa Given</w:t>
      </w:r>
    </w:p>
    <w:p>
      <w:pPr>
        <w:spacing w:after="0" w:line="1" w:lineRule="exact"/>
        <w:rPr>
          <w:color w:val="auto"/>
          <w:sz w:val="20"/>
          <w:szCs w:val="20"/>
        </w:rPr>
      </w:pPr>
    </w:p>
    <w:p>
      <w:pPr>
        <w:spacing w:after="0"/>
        <w:rPr>
          <w:color w:val="auto"/>
          <w:sz w:val="20"/>
          <w:szCs w:val="20"/>
        </w:rPr>
      </w:pPr>
      <w:r>
        <w:rPr>
          <w:rFonts w:ascii="Calibri" w:hAnsi="Calibri" w:eastAsia="Calibri" w:cs="Calibri"/>
          <w:color w:val="auto"/>
          <w:sz w:val="20"/>
          <w:szCs w:val="20"/>
        </w:rPr>
        <w:t>Thousand Oaks, SAGE Publications, 2008, 2.</w:t>
      </w:r>
    </w:p>
    <w:p>
      <w:pPr>
        <w:numPr>
          <w:ilvl w:val="0"/>
          <w:numId w:val="71"/>
        </w:numPr>
        <w:tabs>
          <w:tab w:val="left" w:pos="120"/>
        </w:tabs>
        <w:spacing w:after="0" w:line="185" w:lineRule="auto"/>
        <w:ind w:left="120" w:hanging="120"/>
        <w:rPr>
          <w:rFonts w:ascii="Calibri" w:hAnsi="Calibri" w:eastAsia="Calibri" w:cs="Calibri"/>
          <w:color w:val="auto"/>
          <w:sz w:val="26"/>
          <w:szCs w:val="26"/>
          <w:vertAlign w:val="superscript"/>
        </w:rPr>
      </w:pPr>
      <w:r>
        <w:rPr>
          <w:rFonts w:ascii="Calibri" w:hAnsi="Calibri" w:eastAsia="Calibri" w:cs="Calibri"/>
          <w:color w:val="auto"/>
          <w:sz w:val="20"/>
          <w:szCs w:val="20"/>
        </w:rPr>
        <w:t>Ibid., 2.</w:t>
      </w:r>
    </w:p>
    <w:p>
      <w:pPr>
        <w:sectPr>
          <w:pgSz w:w="12240" w:h="15840"/>
          <w:pgMar w:top="1440" w:right="1440" w:bottom="155" w:left="1440" w:header="0" w:footer="0" w:gutter="0"/>
          <w:cols w:equalWidth="0" w:num="1">
            <w:col w:w="9360"/>
          </w:cols>
        </w:sectPr>
      </w:pPr>
    </w:p>
    <w:p>
      <w:pPr>
        <w:spacing w:after="0" w:line="200" w:lineRule="exact"/>
        <w:rPr>
          <w:color w:val="auto"/>
          <w:sz w:val="20"/>
          <w:szCs w:val="20"/>
        </w:rPr>
      </w:pPr>
    </w:p>
    <w:p>
      <w:pPr>
        <w:spacing w:after="0" w:line="263"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1"/>
          <w:szCs w:val="21"/>
        </w:rPr>
        <w:t>72</w:t>
      </w:r>
    </w:p>
    <w:p>
      <w:pPr>
        <w:sectPr>
          <w:type w:val="continuous"/>
          <w:pgSz w:w="12240" w:h="15840"/>
          <w:pgMar w:top="1440" w:right="1440" w:bottom="155" w:left="1440" w:header="0" w:footer="0" w:gutter="0"/>
          <w:cols w:equalWidth="0" w:num="1">
            <w:col w:w="9360"/>
          </w:cols>
        </w:sectPr>
      </w:pPr>
    </w:p>
    <w:p>
      <w:pPr>
        <w:spacing w:after="0" w:line="421" w:lineRule="auto"/>
        <w:ind w:right="140"/>
        <w:rPr>
          <w:color w:val="auto"/>
          <w:sz w:val="20"/>
          <w:szCs w:val="20"/>
        </w:rPr>
      </w:pPr>
      <w:bookmarkStart w:id="73" w:name="page74"/>
      <w:bookmarkEnd w:id="73"/>
      <w:r>
        <w:rPr>
          <w:rFonts w:ascii="Times New Roman" w:hAnsi="Times New Roman" w:eastAsia="Times New Roman" w:cs="Times New Roman"/>
          <w:color w:val="auto"/>
          <w:sz w:val="24"/>
          <w:szCs w:val="24"/>
        </w:rPr>
        <w:t>assumptions.”</w:t>
      </w:r>
      <w:r>
        <w:rPr>
          <w:rFonts w:ascii="Times New Roman" w:hAnsi="Times New Roman" w:eastAsia="Times New Roman" w:cs="Times New Roman"/>
          <w:color w:val="auto"/>
          <w:sz w:val="31"/>
          <w:szCs w:val="31"/>
          <w:vertAlign w:val="superscript"/>
        </w:rPr>
        <w:t>10</w:t>
      </w:r>
      <w:r>
        <w:rPr>
          <w:rFonts w:ascii="Times New Roman" w:hAnsi="Times New Roman" w:eastAsia="Times New Roman" w:cs="Times New Roman"/>
          <w:color w:val="auto"/>
          <w:sz w:val="24"/>
          <w:szCs w:val="24"/>
        </w:rPr>
        <w:t xml:space="preserve"> This structure helps a researcher to establish knowledge and to understand what is relevant for discovering knowledge. Kahn discusses two paradigms: the positivist and interpretivist paradigms.</w:t>
      </w:r>
      <w:r>
        <w:rPr>
          <w:rFonts w:ascii="Times New Roman" w:hAnsi="Times New Roman" w:eastAsia="Times New Roman" w:cs="Times New Roman"/>
          <w:color w:val="auto"/>
          <w:sz w:val="31"/>
          <w:szCs w:val="31"/>
          <w:vertAlign w:val="superscript"/>
        </w:rPr>
        <w:t>11</w:t>
      </w:r>
      <w:r>
        <w:rPr>
          <w:rFonts w:ascii="Times New Roman" w:hAnsi="Times New Roman" w:eastAsia="Times New Roman" w:cs="Times New Roman"/>
          <w:color w:val="auto"/>
          <w:sz w:val="24"/>
          <w:szCs w:val="24"/>
        </w:rPr>
        <w:t xml:space="preserve"> The former deals with generalized and predetermined knowledge, while the latter deals with the search for and creation of new knowledge. However, both positivism and interpretivism lead to the generation of new knowledge.</w:t>
      </w:r>
    </w:p>
    <w:p>
      <w:pPr>
        <w:spacing w:after="0" w:line="81" w:lineRule="exact"/>
        <w:rPr>
          <w:color w:val="auto"/>
          <w:sz w:val="20"/>
          <w:szCs w:val="20"/>
        </w:rPr>
      </w:pPr>
    </w:p>
    <w:p>
      <w:pPr>
        <w:spacing w:after="0" w:line="467" w:lineRule="auto"/>
        <w:ind w:right="100" w:firstLine="721"/>
        <w:rPr>
          <w:color w:val="auto"/>
          <w:sz w:val="20"/>
          <w:szCs w:val="20"/>
        </w:rPr>
      </w:pPr>
      <w:r>
        <w:rPr>
          <w:rFonts w:ascii="Times New Roman" w:hAnsi="Times New Roman" w:eastAsia="Times New Roman" w:cs="Times New Roman"/>
          <w:color w:val="auto"/>
          <w:sz w:val="24"/>
          <w:szCs w:val="24"/>
        </w:rPr>
        <w:t>The paradigm that fits this study is the interpretivist paradigm. According to Khan</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the interpretivist paradigm allows “multiple realities and multiple truths/reality” to form the basis of generating knowledge.</w:t>
      </w:r>
      <w:r>
        <w:rPr>
          <w:rFonts w:ascii="Times New Roman" w:hAnsi="Times New Roman" w:eastAsia="Times New Roman" w:cs="Times New Roman"/>
          <w:color w:val="auto"/>
          <w:sz w:val="31"/>
          <w:szCs w:val="31"/>
          <w:vertAlign w:val="superscript"/>
        </w:rPr>
        <w:t>12</w:t>
      </w:r>
      <w:r>
        <w:rPr>
          <w:rFonts w:ascii="Times New Roman" w:hAnsi="Times New Roman" w:eastAsia="Times New Roman" w:cs="Times New Roman"/>
          <w:color w:val="auto"/>
          <w:sz w:val="24"/>
          <w:szCs w:val="24"/>
        </w:rPr>
        <w:t xml:space="preserve"> This paradigm permits the construction of different realities, as determined from the lived experiences of individuals, and their varying perceptions of a phenomenon. For instance, in this research, I interviewed fifteen women from the banking and management consulting sectors, and through the eyes of these women, I drew overarching ideas from their diverse experiences as told by them. Some common themes generated from participants' experiences include time challenge, role-gendering, and equal treatment of female employees in the workplace. While the theme of economic challenge came from the banking sector and the theme of competitive workplace came from the management consulting sector. Moreover, through my interpretive analysis of the themes, I generated unifying patterns from participants’ experiences. These include male-identified organizational structure, evolving organizational practices, and self-stigma.</w:t>
      </w:r>
    </w:p>
    <w:p>
      <w:pPr>
        <w:spacing w:after="0" w:line="40" w:lineRule="exact"/>
        <w:rPr>
          <w:color w:val="auto"/>
          <w:sz w:val="20"/>
          <w:szCs w:val="20"/>
        </w:rPr>
      </w:pPr>
    </w:p>
    <w:p>
      <w:pPr>
        <w:spacing w:after="0" w:line="500" w:lineRule="auto"/>
        <w:ind w:right="60" w:firstLine="721"/>
        <w:rPr>
          <w:color w:val="auto"/>
          <w:sz w:val="20"/>
          <w:szCs w:val="20"/>
        </w:rPr>
      </w:pPr>
      <w:r>
        <w:rPr>
          <w:rFonts w:ascii="Times New Roman" w:hAnsi="Times New Roman" w:eastAsia="Times New Roman" w:cs="Times New Roman"/>
          <w:color w:val="auto"/>
          <w:sz w:val="23"/>
          <w:szCs w:val="23"/>
        </w:rPr>
        <w:t>In terms of interpretivist-based research, Kahn explains that the epistemology of the study focuses on the link between the researcher’s assumptions of an inquiry to the evidence discovered. He explains that the “researcher and object are interactively linked [and] findings are</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123825</wp:posOffset>
                </wp:positionV>
                <wp:extent cx="1829435" cy="0"/>
                <wp:effectExtent l="0" t="4445" r="0" b="5080"/>
                <wp:wrapNone/>
                <wp:docPr id="67" name="Shape 67"/>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3">
                          <a:solidFill>
                            <a:srgbClr val="000000"/>
                          </a:solidFill>
                          <a:miter lim="800000"/>
                        </a:ln>
                      </wps:spPr>
                      <wps:bodyPr/>
                    </wps:wsp>
                  </a:graphicData>
                </a:graphic>
              </wp:anchor>
            </w:drawing>
          </mc:Choice>
          <mc:Fallback>
            <w:pict>
              <v:line id="Shape 67" o:spid="_x0000_s1026" o:spt="20" style="position:absolute;left:0pt;margin-left:0pt;margin-top:9.75pt;height:0pt;width:144.05pt;z-index:-251657216;mso-width-relative:page;mso-height-relative:page;" fillcolor="#FFFFFF" filled="t" stroked="t" coordsize="21600,21600" o:allowincell="f" o:gfxdata="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hK/GfU&#10;AAAABgEAAA8AAAAAAAAAAQAgAAAAIgAAAGRycy9kb3ducmV2LnhtbFBLAQIUABQAAAAIAIdO4kBL&#10;Vvx2sgEAAJsDAAAOAAAAAAAAAAEAIAAAACMBAABkcnMvZTJvRG9jLnhtbFBLBQYAAAAABgAGAFkB&#10;AABHBQAAAAA=&#10;">
                <v:fill on="t" focussize="0,0"/>
                <v:stroke weight="0.71992125984252pt" color="#000000" miterlimit="8" joinstyle="miter"/>
                <v:imagedata o:title=""/>
                <o:lock v:ext="edit" aspectratio="f"/>
              </v:line>
            </w:pict>
          </mc:Fallback>
        </mc:AlternateContent>
      </w:r>
    </w:p>
    <w:p>
      <w:pPr>
        <w:spacing w:after="0" w:line="344" w:lineRule="exact"/>
        <w:rPr>
          <w:color w:val="auto"/>
          <w:sz w:val="20"/>
          <w:szCs w:val="20"/>
        </w:rPr>
      </w:pPr>
    </w:p>
    <w:p>
      <w:pPr>
        <w:numPr>
          <w:ilvl w:val="0"/>
          <w:numId w:val="72"/>
        </w:numPr>
        <w:tabs>
          <w:tab w:val="left" w:pos="192"/>
        </w:tabs>
        <w:spacing w:after="0" w:line="184" w:lineRule="auto"/>
        <w:ind w:right="160"/>
        <w:rPr>
          <w:rFonts w:ascii="Calibri" w:hAnsi="Calibri" w:eastAsia="Calibri" w:cs="Calibri"/>
          <w:color w:val="auto"/>
          <w:sz w:val="20"/>
          <w:szCs w:val="20"/>
        </w:rPr>
      </w:pPr>
      <w:r>
        <w:rPr>
          <w:rFonts w:ascii="Calibri" w:hAnsi="Calibri" w:eastAsia="Calibri" w:cs="Calibri"/>
          <w:color w:val="auto"/>
          <w:sz w:val="20"/>
          <w:szCs w:val="20"/>
        </w:rPr>
        <w:t xml:space="preserve">“Qualitative Research Method – Phenomenology,” </w:t>
      </w:r>
      <w:r>
        <w:rPr>
          <w:rFonts w:ascii="Calibri" w:hAnsi="Calibri" w:eastAsia="Calibri" w:cs="Calibri"/>
          <w:i/>
          <w:iCs/>
          <w:color w:val="auto"/>
          <w:sz w:val="20"/>
          <w:szCs w:val="20"/>
        </w:rPr>
        <w:t>Asian Social Science</w:t>
      </w:r>
      <w:r>
        <w:rPr>
          <w:rFonts w:ascii="Calibri" w:hAnsi="Calibri" w:eastAsia="Calibri" w:cs="Calibri"/>
          <w:color w:val="auto"/>
          <w:sz w:val="20"/>
          <w:szCs w:val="20"/>
        </w:rPr>
        <w:t>, 10, no. 21 (2014): 298, accessed July 1, 2019.</w:t>
      </w:r>
      <w:r>
        <w:rPr>
          <w:rFonts w:ascii="Calibri" w:hAnsi="Calibri" w:eastAsia="Calibri" w:cs="Calibri"/>
          <w:color w:val="0000FF"/>
          <w:sz w:val="20"/>
          <w:szCs w:val="20"/>
        </w:rPr>
        <w:t xml:space="preserve"> </w:t>
      </w:r>
      <w:r>
        <w:fldChar w:fldCharType="begin"/>
      </w:r>
      <w:r>
        <w:instrText xml:space="preserve"> HYPERLINK "https://pdfs.semanticscholar.org/1478/abd02eb468f4639ee9af11c49c9322673957.pdf" \h </w:instrText>
      </w:r>
      <w:r>
        <w:fldChar w:fldCharType="separate"/>
      </w:r>
      <w:r>
        <w:rPr>
          <w:rFonts w:ascii="Calibri" w:hAnsi="Calibri" w:eastAsia="Calibri" w:cs="Calibri"/>
          <w:color w:val="0000FF"/>
          <w:sz w:val="20"/>
          <w:szCs w:val="20"/>
          <w:u w:val="single" w:color="auto"/>
        </w:rPr>
        <w:t>https://pdfs.semanticscholar.org/1478/abd02eb468f4639ee9af11c49c9322673957.pdf</w:t>
      </w:r>
      <w:r>
        <w:rPr>
          <w:rFonts w:ascii="Calibri" w:hAnsi="Calibri" w:eastAsia="Calibri" w:cs="Calibri"/>
          <w:color w:val="0000FF"/>
          <w:sz w:val="20"/>
          <w:szCs w:val="20"/>
          <w:u w:val="single" w:color="auto"/>
        </w:rPr>
        <w:fldChar w:fldCharType="end"/>
      </w:r>
    </w:p>
    <w:p>
      <w:pPr>
        <w:spacing w:after="0" w:line="1" w:lineRule="exact"/>
        <w:rPr>
          <w:rFonts w:ascii="Calibri" w:hAnsi="Calibri" w:eastAsia="Calibri" w:cs="Calibri"/>
          <w:color w:val="auto"/>
          <w:sz w:val="20"/>
          <w:szCs w:val="20"/>
        </w:rPr>
      </w:pPr>
    </w:p>
    <w:p>
      <w:pPr>
        <w:numPr>
          <w:ilvl w:val="0"/>
          <w:numId w:val="72"/>
        </w:numPr>
        <w:tabs>
          <w:tab w:val="left" w:pos="200"/>
        </w:tabs>
        <w:spacing w:after="0" w:line="185" w:lineRule="auto"/>
        <w:ind w:left="200" w:hanging="200"/>
        <w:rPr>
          <w:rFonts w:ascii="Calibri" w:hAnsi="Calibri" w:eastAsia="Calibri" w:cs="Calibri"/>
          <w:color w:val="auto"/>
          <w:sz w:val="28"/>
          <w:szCs w:val="28"/>
          <w:vertAlign w:val="superscript"/>
        </w:rPr>
      </w:pPr>
      <w:r>
        <w:rPr>
          <w:rFonts w:ascii="Calibri" w:hAnsi="Calibri" w:eastAsia="Calibri" w:cs="Calibri"/>
          <w:color w:val="auto"/>
          <w:sz w:val="20"/>
          <w:szCs w:val="20"/>
        </w:rPr>
        <w:t>Kahn, 298</w:t>
      </w:r>
    </w:p>
    <w:p>
      <w:pPr>
        <w:spacing w:after="0" w:line="59" w:lineRule="exact"/>
        <w:rPr>
          <w:rFonts w:ascii="Calibri" w:hAnsi="Calibri" w:eastAsia="Calibri" w:cs="Calibri"/>
          <w:color w:val="auto"/>
          <w:sz w:val="28"/>
          <w:szCs w:val="28"/>
          <w:vertAlign w:val="superscript"/>
        </w:rPr>
      </w:pPr>
    </w:p>
    <w:p>
      <w:pPr>
        <w:numPr>
          <w:ilvl w:val="0"/>
          <w:numId w:val="72"/>
        </w:numPr>
        <w:tabs>
          <w:tab w:val="left" w:pos="200"/>
        </w:tabs>
        <w:spacing w:after="0" w:line="187" w:lineRule="auto"/>
        <w:ind w:left="200" w:hanging="200"/>
        <w:rPr>
          <w:rFonts w:ascii="Calibri" w:hAnsi="Calibri" w:eastAsia="Calibri" w:cs="Calibri"/>
          <w:color w:val="auto"/>
          <w:sz w:val="22"/>
          <w:szCs w:val="22"/>
          <w:vertAlign w:val="superscript"/>
        </w:rPr>
      </w:pPr>
      <w:r>
        <w:rPr>
          <w:rFonts w:ascii="Calibri" w:hAnsi="Calibri" w:eastAsia="Calibri" w:cs="Calibri"/>
          <w:color w:val="auto"/>
          <w:sz w:val="16"/>
          <w:szCs w:val="16"/>
        </w:rPr>
        <w:t>Ibid., 299.</w:t>
      </w:r>
    </w:p>
    <w:p>
      <w:pPr>
        <w:sectPr>
          <w:pgSz w:w="12240" w:h="15840"/>
          <w:pgMar w:top="1434" w:right="1440" w:bottom="155" w:left="1440" w:header="0" w:footer="0" w:gutter="0"/>
          <w:cols w:equalWidth="0" w:num="1">
            <w:col w:w="9360"/>
          </w:cols>
        </w:sectPr>
      </w:pPr>
    </w:p>
    <w:p>
      <w:pPr>
        <w:spacing w:after="0" w:line="200" w:lineRule="exact"/>
        <w:rPr>
          <w:color w:val="auto"/>
          <w:sz w:val="20"/>
          <w:szCs w:val="20"/>
        </w:rPr>
      </w:pPr>
    </w:p>
    <w:p>
      <w:pPr>
        <w:spacing w:after="0" w:line="269"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1"/>
          <w:szCs w:val="21"/>
        </w:rPr>
        <w:t>73</w:t>
      </w:r>
    </w:p>
    <w:p>
      <w:pPr>
        <w:sectPr>
          <w:type w:val="continuous"/>
          <w:pgSz w:w="12240" w:h="15840"/>
          <w:pgMar w:top="1434" w:right="1440" w:bottom="155" w:left="1440" w:header="0" w:footer="0" w:gutter="0"/>
          <w:cols w:equalWidth="0" w:num="1">
            <w:col w:w="9360"/>
          </w:cols>
        </w:sectPr>
      </w:pPr>
    </w:p>
    <w:p>
      <w:pPr>
        <w:spacing w:after="0" w:line="467" w:lineRule="auto"/>
        <w:ind w:right="40"/>
        <w:rPr>
          <w:color w:val="auto"/>
          <w:sz w:val="20"/>
          <w:szCs w:val="20"/>
        </w:rPr>
      </w:pPr>
      <w:bookmarkStart w:id="74" w:name="page75"/>
      <w:bookmarkEnd w:id="74"/>
      <w:r>
        <w:rPr>
          <w:rFonts w:ascii="Times New Roman" w:hAnsi="Times New Roman" w:eastAsia="Times New Roman" w:cs="Times New Roman"/>
          <w:color w:val="auto"/>
          <w:sz w:val="24"/>
          <w:szCs w:val="24"/>
        </w:rPr>
        <w:t>mutually created within the context of the situation which shapes inquiry.”</w:t>
      </w:r>
      <w:r>
        <w:rPr>
          <w:rFonts w:ascii="Times New Roman" w:hAnsi="Times New Roman" w:eastAsia="Times New Roman" w:cs="Times New Roman"/>
          <w:color w:val="auto"/>
          <w:sz w:val="31"/>
          <w:szCs w:val="31"/>
          <w:vertAlign w:val="superscript"/>
        </w:rPr>
        <w:t>13</w:t>
      </w:r>
      <w:r>
        <w:rPr>
          <w:rFonts w:ascii="Times New Roman" w:hAnsi="Times New Roman" w:eastAsia="Times New Roman" w:cs="Times New Roman"/>
          <w:color w:val="auto"/>
          <w:sz w:val="24"/>
          <w:szCs w:val="24"/>
        </w:rPr>
        <w:t xml:space="preserve"> As Kahn expresses above, in this study, I discovered some links between my assumptions and the evidence I found. For instance, I assumed that organizational work-culture hinders women’s access to work-life balance. And then, in my interactions with the women I interviewed, I discovered that organizational work-culture expectations of long working hours and a competitive work environment were the major challenges they encountered. However, through this study as well, I discovered that my evidence might not entirely link with my assumptions. I assumed that women would connect their work and family role conflicts to how both social institutions favor men. Participants did not see that patriarchal constructs affected their access to work-life balance in the home and in the workplace.</w:t>
      </w:r>
    </w:p>
    <w:p>
      <w:pPr>
        <w:spacing w:after="0" w:line="1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u w:val="single" w:color="auto"/>
        </w:rPr>
        <w:t>Phenomenological Research</w:t>
      </w:r>
    </w:p>
    <w:p>
      <w:pPr>
        <w:spacing w:after="0" w:line="289" w:lineRule="exact"/>
        <w:rPr>
          <w:color w:val="auto"/>
          <w:sz w:val="20"/>
          <w:szCs w:val="20"/>
        </w:rPr>
      </w:pPr>
    </w:p>
    <w:p>
      <w:pPr>
        <w:spacing w:after="0" w:line="452" w:lineRule="auto"/>
        <w:ind w:right="180" w:firstLine="783"/>
        <w:rPr>
          <w:color w:val="auto"/>
          <w:sz w:val="20"/>
          <w:szCs w:val="20"/>
        </w:rPr>
      </w:pPr>
      <w:r>
        <w:rPr>
          <w:rFonts w:ascii="Times New Roman" w:hAnsi="Times New Roman" w:eastAsia="Times New Roman" w:cs="Times New Roman"/>
          <w:color w:val="auto"/>
          <w:sz w:val="24"/>
          <w:szCs w:val="24"/>
        </w:rPr>
        <w:t>Phenomenology is a research approach that seeks to know and understand social issues, happenings, and situations through the experiences of people. According to Jerry Willis, phenomenology studies people’s perceptions of the world.</w:t>
      </w:r>
      <w:r>
        <w:rPr>
          <w:rFonts w:ascii="Times New Roman" w:hAnsi="Times New Roman" w:eastAsia="Times New Roman" w:cs="Times New Roman"/>
          <w:color w:val="auto"/>
          <w:sz w:val="31"/>
          <w:szCs w:val="31"/>
          <w:vertAlign w:val="superscript"/>
        </w:rPr>
        <w:t>14</w:t>
      </w:r>
      <w:r>
        <w:rPr>
          <w:rFonts w:ascii="Times New Roman" w:hAnsi="Times New Roman" w:eastAsia="Times New Roman" w:cs="Times New Roman"/>
          <w:color w:val="auto"/>
          <w:sz w:val="24"/>
          <w:szCs w:val="24"/>
        </w:rPr>
        <w:t xml:space="preserve"> This involves individuals</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perceptions of issues and experiences. To understand individuals’ perceptions of the world, it is important that researchers draw interpretations of experiences that help them to represent the truth. And so, for John Creswell, phenomenology is not only descriptive but interpretive.</w:t>
      </w:r>
    </w:p>
    <w:p>
      <w:pPr>
        <w:spacing w:after="0" w:line="48" w:lineRule="exact"/>
        <w:rPr>
          <w:color w:val="auto"/>
          <w:sz w:val="20"/>
          <w:szCs w:val="20"/>
        </w:rPr>
      </w:pPr>
    </w:p>
    <w:p>
      <w:pPr>
        <w:spacing w:after="0" w:line="476" w:lineRule="auto"/>
        <w:ind w:right="120" w:firstLine="721"/>
        <w:rPr>
          <w:color w:val="auto"/>
          <w:sz w:val="20"/>
          <w:szCs w:val="20"/>
        </w:rPr>
      </w:pPr>
      <w:r>
        <w:rPr>
          <w:rFonts w:ascii="Times New Roman" w:hAnsi="Times New Roman" w:eastAsia="Times New Roman" w:cs="Times New Roman"/>
          <w:color w:val="auto"/>
          <w:sz w:val="23"/>
          <w:szCs w:val="23"/>
        </w:rPr>
        <w:t>Creswell adds that the purpose of phenomenological research is to use individuals’ experiences of a phenomenon to describe a universal essence; that is a researcher has the “grasp of the very nature of the thing.”</w:t>
      </w:r>
      <w:r>
        <w:rPr>
          <w:rFonts w:ascii="Times New Roman" w:hAnsi="Times New Roman" w:eastAsia="Times New Roman" w:cs="Times New Roman"/>
          <w:color w:val="auto"/>
          <w:sz w:val="30"/>
          <w:szCs w:val="30"/>
          <w:vertAlign w:val="superscript"/>
        </w:rPr>
        <w:t>15</w:t>
      </w:r>
      <w:r>
        <w:rPr>
          <w:rFonts w:ascii="Times New Roman" w:hAnsi="Times New Roman" w:eastAsia="Times New Roman" w:cs="Times New Roman"/>
          <w:color w:val="auto"/>
          <w:sz w:val="23"/>
          <w:szCs w:val="23"/>
        </w:rPr>
        <w:t xml:space="preserve"> For instance, in this research, the work-life balance challenges of working women are the phenomena of the study. The interview results serve as a basis for</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81280</wp:posOffset>
                </wp:positionV>
                <wp:extent cx="1829435" cy="0"/>
                <wp:effectExtent l="0" t="4445" r="0" b="5080"/>
                <wp:wrapNone/>
                <wp:docPr id="68" name="Shape 68"/>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3">
                          <a:solidFill>
                            <a:srgbClr val="000000"/>
                          </a:solidFill>
                          <a:miter lim="800000"/>
                        </a:ln>
                      </wps:spPr>
                      <wps:bodyPr/>
                    </wps:wsp>
                  </a:graphicData>
                </a:graphic>
              </wp:anchor>
            </w:drawing>
          </mc:Choice>
          <mc:Fallback>
            <w:pict>
              <v:line id="Shape 68" o:spid="_x0000_s1026" o:spt="20" style="position:absolute;left:0pt;margin-left:0pt;margin-top:6.4pt;height:0pt;width:144.05pt;z-index:-251657216;mso-width-relative:page;mso-height-relative:page;" fillcolor="#FFFFFF" filled="t" stroked="t" coordsize="21600,21600" o:allowincell="f" o:gfxdata="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re7iOdMA&#10;AAAGAQAADwAAAAAAAAABACAAAAAiAAAAZHJzL2Rvd25yZXYueG1sUEsBAhQAFAAAAAgAh07iQH9m&#10;ANSyAQAAmwMAAA4AAAAAAAAAAQAgAAAAIgEAAGRycy9lMm9Eb2MueG1sUEsFBgAAAAAGAAYAWQEA&#10;AEYFAAAAAA==&#10;">
                <v:fill on="t" focussize="0,0"/>
                <v:stroke weight="0.71992125984252pt" color="#000000" miterlimit="8" joinstyle="miter"/>
                <v:imagedata o:title=""/>
                <o:lock v:ext="edit" aspectratio="f"/>
              </v:line>
            </w:pict>
          </mc:Fallback>
        </mc:AlternateContent>
      </w:r>
    </w:p>
    <w:p>
      <w:pPr>
        <w:spacing w:after="0" w:line="136" w:lineRule="exact"/>
        <w:rPr>
          <w:color w:val="auto"/>
          <w:sz w:val="20"/>
          <w:szCs w:val="20"/>
        </w:rPr>
      </w:pPr>
    </w:p>
    <w:p>
      <w:pPr>
        <w:numPr>
          <w:ilvl w:val="0"/>
          <w:numId w:val="73"/>
        </w:numPr>
        <w:tabs>
          <w:tab w:val="left" w:pos="200"/>
        </w:tabs>
        <w:spacing w:after="0"/>
        <w:ind w:left="200" w:hanging="200"/>
        <w:rPr>
          <w:rFonts w:ascii="Calibri" w:hAnsi="Calibri" w:eastAsia="Calibri" w:cs="Calibri"/>
          <w:color w:val="auto"/>
          <w:sz w:val="28"/>
          <w:szCs w:val="28"/>
          <w:vertAlign w:val="superscript"/>
        </w:rPr>
      </w:pPr>
      <w:r>
        <w:rPr>
          <w:rFonts w:ascii="Calibri" w:hAnsi="Calibri" w:eastAsia="Calibri" w:cs="Calibri"/>
          <w:color w:val="auto"/>
          <w:sz w:val="20"/>
          <w:szCs w:val="20"/>
        </w:rPr>
        <w:t>Kahn, 299.</w:t>
      </w:r>
    </w:p>
    <w:p>
      <w:pPr>
        <w:spacing w:after="0" w:line="67" w:lineRule="exact"/>
        <w:rPr>
          <w:rFonts w:ascii="Calibri" w:hAnsi="Calibri" w:eastAsia="Calibri" w:cs="Calibri"/>
          <w:color w:val="auto"/>
          <w:sz w:val="28"/>
          <w:szCs w:val="28"/>
          <w:vertAlign w:val="superscript"/>
        </w:rPr>
      </w:pPr>
    </w:p>
    <w:p>
      <w:pPr>
        <w:numPr>
          <w:ilvl w:val="0"/>
          <w:numId w:val="73"/>
        </w:numPr>
        <w:tabs>
          <w:tab w:val="left" w:pos="240"/>
        </w:tabs>
        <w:spacing w:after="0" w:line="184" w:lineRule="auto"/>
        <w:ind w:right="260"/>
        <w:rPr>
          <w:rFonts w:ascii="Calibri" w:hAnsi="Calibri" w:eastAsia="Calibri" w:cs="Calibri"/>
          <w:color w:val="auto"/>
          <w:sz w:val="28"/>
          <w:szCs w:val="28"/>
          <w:vertAlign w:val="superscript"/>
        </w:rPr>
      </w:pPr>
      <w:r>
        <w:rPr>
          <w:rFonts w:ascii="Calibri" w:hAnsi="Calibri" w:eastAsia="Calibri" w:cs="Calibri"/>
          <w:i/>
          <w:iCs/>
          <w:color w:val="auto"/>
          <w:sz w:val="20"/>
          <w:szCs w:val="20"/>
        </w:rPr>
        <w:t>Foundations of Qualitative Research: Interpretive and Critical Approaches</w:t>
      </w:r>
      <w:r>
        <w:rPr>
          <w:rFonts w:ascii="Calibri" w:hAnsi="Calibri" w:eastAsia="Calibri" w:cs="Calibri"/>
          <w:color w:val="auto"/>
          <w:sz w:val="20"/>
          <w:szCs w:val="20"/>
        </w:rPr>
        <w:t xml:space="preserve"> (Thousand Oaks: Sage Publications, 2007) 13.</w:t>
      </w:r>
    </w:p>
    <w:p>
      <w:pPr>
        <w:spacing w:after="0" w:line="1" w:lineRule="exact"/>
        <w:rPr>
          <w:rFonts w:ascii="Calibri" w:hAnsi="Calibri" w:eastAsia="Calibri" w:cs="Calibri"/>
          <w:color w:val="auto"/>
          <w:sz w:val="28"/>
          <w:szCs w:val="28"/>
          <w:vertAlign w:val="superscript"/>
        </w:rPr>
      </w:pPr>
    </w:p>
    <w:p>
      <w:pPr>
        <w:numPr>
          <w:ilvl w:val="0"/>
          <w:numId w:val="73"/>
        </w:numPr>
        <w:tabs>
          <w:tab w:val="left" w:pos="200"/>
        </w:tabs>
        <w:spacing w:after="0" w:line="185" w:lineRule="auto"/>
        <w:ind w:left="200" w:hanging="200"/>
        <w:rPr>
          <w:rFonts w:ascii="Calibri" w:hAnsi="Calibri" w:eastAsia="Calibri" w:cs="Calibri"/>
          <w:color w:val="auto"/>
          <w:sz w:val="28"/>
          <w:szCs w:val="28"/>
          <w:vertAlign w:val="superscript"/>
        </w:rPr>
      </w:pPr>
      <w:r>
        <w:rPr>
          <w:rFonts w:ascii="Calibri" w:hAnsi="Calibri" w:eastAsia="Calibri" w:cs="Calibri"/>
          <w:color w:val="auto"/>
          <w:sz w:val="20"/>
          <w:szCs w:val="20"/>
        </w:rPr>
        <w:t>Creswell, 58.</w:t>
      </w:r>
    </w:p>
    <w:p>
      <w:pPr>
        <w:sectPr>
          <w:pgSz w:w="12240" w:h="15840"/>
          <w:pgMar w:top="1434" w:right="1440" w:bottom="155" w:left="1440" w:header="0" w:footer="0" w:gutter="0"/>
          <w:cols w:equalWidth="0" w:num="1">
            <w:col w:w="9360"/>
          </w:cols>
        </w:sectPr>
      </w:pPr>
    </w:p>
    <w:p>
      <w:pPr>
        <w:spacing w:after="0" w:line="200" w:lineRule="exact"/>
        <w:rPr>
          <w:color w:val="auto"/>
          <w:sz w:val="20"/>
          <w:szCs w:val="20"/>
        </w:rPr>
      </w:pPr>
    </w:p>
    <w:p>
      <w:pPr>
        <w:spacing w:after="0" w:line="269"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1"/>
          <w:szCs w:val="21"/>
        </w:rPr>
        <w:t>74</w:t>
      </w:r>
    </w:p>
    <w:p>
      <w:pPr>
        <w:sectPr>
          <w:type w:val="continuous"/>
          <w:pgSz w:w="12240" w:h="15840"/>
          <w:pgMar w:top="1434" w:right="1440" w:bottom="155" w:left="1440" w:header="0" w:footer="0" w:gutter="0"/>
          <w:cols w:equalWidth="0" w:num="1">
            <w:col w:w="9360"/>
          </w:cols>
        </w:sectPr>
      </w:pPr>
    </w:p>
    <w:p>
      <w:pPr>
        <w:spacing w:after="0"/>
        <w:rPr>
          <w:color w:val="auto"/>
          <w:sz w:val="20"/>
          <w:szCs w:val="20"/>
        </w:rPr>
      </w:pPr>
      <w:bookmarkStart w:id="75" w:name="page76"/>
      <w:bookmarkEnd w:id="75"/>
      <w:r>
        <w:rPr>
          <w:rFonts w:ascii="Times New Roman" w:hAnsi="Times New Roman" w:eastAsia="Times New Roman" w:cs="Times New Roman"/>
          <w:color w:val="auto"/>
          <w:sz w:val="24"/>
          <w:szCs w:val="24"/>
        </w:rPr>
        <w:t>understanding the themes and help me to establish an understanding of work-life balance. An</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understanding of the scope of the phenomena will permit this research to be relevant to other</w:t>
      </w:r>
    </w:p>
    <w:p>
      <w:pPr>
        <w:spacing w:after="0" w:line="27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studies on women’s work-life balance experiences and studies in African nations and beyond.</w:t>
      </w:r>
    </w:p>
    <w:p>
      <w:pPr>
        <w:spacing w:after="0" w:line="27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u w:val="single" w:color="auto"/>
        </w:rPr>
        <w:t>Phenomenological Interviewing</w:t>
      </w:r>
    </w:p>
    <w:p>
      <w:pPr>
        <w:spacing w:after="0" w:line="288" w:lineRule="exact"/>
        <w:rPr>
          <w:color w:val="auto"/>
          <w:sz w:val="20"/>
          <w:szCs w:val="20"/>
        </w:rPr>
      </w:pPr>
    </w:p>
    <w:p>
      <w:pPr>
        <w:spacing w:after="0" w:line="462" w:lineRule="auto"/>
        <w:ind w:right="60" w:firstLine="721"/>
        <w:rPr>
          <w:color w:val="auto"/>
          <w:sz w:val="20"/>
          <w:szCs w:val="20"/>
        </w:rPr>
      </w:pPr>
      <w:r>
        <w:rPr>
          <w:rFonts w:ascii="Times New Roman" w:hAnsi="Times New Roman" w:eastAsia="Times New Roman" w:cs="Times New Roman"/>
          <w:color w:val="auto"/>
          <w:sz w:val="24"/>
          <w:szCs w:val="24"/>
        </w:rPr>
        <w:t>Phenomenological interviewing enables researchers to gain insights into the experiences of participants. To do this, I employed a semi-structured interview with open-ended questions. Kay Cook calls the semi-structured interview an in-depth interview.</w:t>
      </w:r>
      <w:r>
        <w:rPr>
          <w:rFonts w:ascii="Times New Roman" w:hAnsi="Times New Roman" w:eastAsia="Times New Roman" w:cs="Times New Roman"/>
          <w:color w:val="auto"/>
          <w:sz w:val="31"/>
          <w:szCs w:val="31"/>
          <w:vertAlign w:val="superscript"/>
        </w:rPr>
        <w:t>16</w:t>
      </w:r>
      <w:r>
        <w:rPr>
          <w:rFonts w:ascii="Times New Roman" w:hAnsi="Times New Roman" w:eastAsia="Times New Roman" w:cs="Times New Roman"/>
          <w:color w:val="auto"/>
          <w:sz w:val="24"/>
          <w:szCs w:val="24"/>
        </w:rPr>
        <w:t xml:space="preserve"> According to Cook, this type of interview allows the researcher to be in control of the interview process, permits the researcher to make use of probes to access useful information about participants’ experiences, and enables participants to talk freely and extensively about their experiences. The semi-structured approach to interviewing helps a researcher to avoid rigidity in terms of the ordering of questions and it makes it easy to generate follow-up questions. This structure also permits that researchers fully engage in the interview.</w:t>
      </w:r>
    </w:p>
    <w:p>
      <w:pPr>
        <w:spacing w:after="0" w:line="38" w:lineRule="exact"/>
        <w:rPr>
          <w:color w:val="auto"/>
          <w:sz w:val="20"/>
          <w:szCs w:val="20"/>
        </w:rPr>
      </w:pPr>
    </w:p>
    <w:p>
      <w:pPr>
        <w:spacing w:after="0" w:line="437" w:lineRule="auto"/>
        <w:ind w:right="160" w:firstLine="721"/>
        <w:rPr>
          <w:color w:val="auto"/>
          <w:sz w:val="20"/>
          <w:szCs w:val="20"/>
        </w:rPr>
      </w:pPr>
      <w:r>
        <w:rPr>
          <w:rFonts w:ascii="Times New Roman" w:hAnsi="Times New Roman" w:eastAsia="Times New Roman" w:cs="Times New Roman"/>
          <w:color w:val="auto"/>
          <w:sz w:val="24"/>
          <w:szCs w:val="24"/>
        </w:rPr>
        <w:t>Additionally, Kathryn Roulston discusses that open-ended questions are questions “that provide broad parameters within which interviewees can formulate answers in their own words concerning topics specified by the interviewer.”</w:t>
      </w:r>
      <w:r>
        <w:rPr>
          <w:rFonts w:ascii="Times New Roman" w:hAnsi="Times New Roman" w:eastAsia="Times New Roman" w:cs="Times New Roman"/>
          <w:color w:val="auto"/>
          <w:sz w:val="31"/>
          <w:szCs w:val="31"/>
          <w:vertAlign w:val="superscript"/>
        </w:rPr>
        <w:t>17</w:t>
      </w:r>
      <w:r>
        <w:rPr>
          <w:rFonts w:ascii="Times New Roman" w:hAnsi="Times New Roman" w:eastAsia="Times New Roman" w:cs="Times New Roman"/>
          <w:color w:val="auto"/>
          <w:sz w:val="24"/>
          <w:szCs w:val="24"/>
        </w:rPr>
        <w:t xml:space="preserve"> Follow-up questions occur in the interview as probes. Roulston explains that researchers form probes by making use of participants’ words in order to “generate questions that elicit further descriptions.”</w:t>
      </w:r>
      <w:r>
        <w:rPr>
          <w:rFonts w:ascii="Times New Roman" w:hAnsi="Times New Roman" w:eastAsia="Times New Roman" w:cs="Times New Roman"/>
          <w:color w:val="auto"/>
          <w:sz w:val="31"/>
          <w:szCs w:val="31"/>
          <w:vertAlign w:val="superscript"/>
        </w:rPr>
        <w:t>18</w:t>
      </w:r>
      <w:r>
        <w:rPr>
          <w:rFonts w:ascii="Times New Roman" w:hAnsi="Times New Roman" w:eastAsia="Times New Roman" w:cs="Times New Roman"/>
          <w:color w:val="auto"/>
          <w:sz w:val="24"/>
          <w:szCs w:val="24"/>
        </w:rPr>
        <w:t xml:space="preserve"> Thus by probing the work-life challenges of professional women, I was able to discover and understand the factors that hinder women’s access to work-life balance in the banking and consulting sectors of Nigeria.</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506730</wp:posOffset>
                </wp:positionV>
                <wp:extent cx="1829435" cy="0"/>
                <wp:effectExtent l="0" t="4445" r="0" b="5080"/>
                <wp:wrapNone/>
                <wp:docPr id="69" name="Shape 69"/>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3">
                          <a:solidFill>
                            <a:srgbClr val="000000"/>
                          </a:solidFill>
                          <a:miter lim="800000"/>
                        </a:ln>
                      </wps:spPr>
                      <wps:bodyPr/>
                    </wps:wsp>
                  </a:graphicData>
                </a:graphic>
              </wp:anchor>
            </w:drawing>
          </mc:Choice>
          <mc:Fallback>
            <w:pict>
              <v:line id="Shape 69" o:spid="_x0000_s1026" o:spt="20" style="position:absolute;left:0pt;margin-left:0pt;margin-top:39.9pt;height:0pt;width:144.05pt;z-index:-251657216;mso-width-relative:page;mso-height-relative:page;" fillcolor="#FFFFFF" filled="t" stroked="t" coordsize="21600,21600" o:allowincell="f" o:gfxdata="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w+K64NMA&#10;AAAGAQAADwAAAAAAAAABACAAAAAiAAAAZHJzL2Rvd25yZXYueG1sUEsBAhQAFAAAAAgAh07iQOOv&#10;iMuyAQAAmwMAAA4AAAAAAAAAAQAgAAAAIgEAAGRycy9lMm9Eb2MueG1sUEsFBgAAAAAGAAYAWQEA&#10;AEYFAAAAAA==&#10;">
                <v:fill on="t" focussize="0,0"/>
                <v:stroke weight="0.71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7" w:lineRule="exact"/>
        <w:rPr>
          <w:color w:val="auto"/>
          <w:sz w:val="20"/>
          <w:szCs w:val="20"/>
        </w:rPr>
      </w:pPr>
    </w:p>
    <w:p>
      <w:pPr>
        <w:numPr>
          <w:ilvl w:val="0"/>
          <w:numId w:val="74"/>
        </w:numPr>
        <w:tabs>
          <w:tab w:val="left" w:pos="192"/>
        </w:tabs>
        <w:spacing w:after="0" w:line="184" w:lineRule="auto"/>
        <w:ind w:right="280"/>
        <w:rPr>
          <w:rFonts w:ascii="Calibri" w:hAnsi="Calibri" w:eastAsia="Calibri" w:cs="Calibri"/>
          <w:color w:val="auto"/>
          <w:sz w:val="28"/>
          <w:szCs w:val="28"/>
          <w:vertAlign w:val="superscript"/>
        </w:rPr>
      </w:pPr>
      <w:r>
        <w:rPr>
          <w:rFonts w:ascii="Calibri" w:hAnsi="Calibri" w:eastAsia="Calibri" w:cs="Calibri"/>
          <w:color w:val="auto"/>
          <w:sz w:val="20"/>
          <w:szCs w:val="20"/>
        </w:rPr>
        <w:t xml:space="preserve">“In-Depth Interviewing,” in </w:t>
      </w:r>
      <w:r>
        <w:rPr>
          <w:rFonts w:ascii="Calibri" w:hAnsi="Calibri" w:eastAsia="Calibri" w:cs="Calibri"/>
          <w:i/>
          <w:iCs/>
          <w:color w:val="auto"/>
          <w:sz w:val="20"/>
          <w:szCs w:val="20"/>
        </w:rPr>
        <w:t>The Sage Encyclopedia of Qualitative Research Methods</w:t>
      </w:r>
      <w:r>
        <w:rPr>
          <w:rFonts w:ascii="Calibri" w:hAnsi="Calibri" w:eastAsia="Calibri" w:cs="Calibri"/>
          <w:color w:val="auto"/>
          <w:sz w:val="20"/>
          <w:szCs w:val="20"/>
        </w:rPr>
        <w:t>, ed. Lisa Given (Thousand Oaks: SAGE Publications, 2008): 422.</w:t>
      </w:r>
    </w:p>
    <w:p>
      <w:pPr>
        <w:spacing w:after="0" w:line="1" w:lineRule="exact"/>
        <w:rPr>
          <w:rFonts w:ascii="Calibri" w:hAnsi="Calibri" w:eastAsia="Calibri" w:cs="Calibri"/>
          <w:color w:val="auto"/>
          <w:sz w:val="28"/>
          <w:szCs w:val="28"/>
          <w:vertAlign w:val="superscript"/>
        </w:rPr>
      </w:pPr>
    </w:p>
    <w:p>
      <w:pPr>
        <w:numPr>
          <w:ilvl w:val="0"/>
          <w:numId w:val="74"/>
        </w:numPr>
        <w:tabs>
          <w:tab w:val="left" w:pos="200"/>
        </w:tabs>
        <w:spacing w:after="0" w:line="185" w:lineRule="auto"/>
        <w:ind w:left="200" w:hanging="200"/>
        <w:rPr>
          <w:rFonts w:ascii="Calibri" w:hAnsi="Calibri" w:eastAsia="Calibri" w:cs="Calibri"/>
          <w:color w:val="auto"/>
          <w:sz w:val="28"/>
          <w:szCs w:val="28"/>
          <w:vertAlign w:val="superscript"/>
        </w:rPr>
      </w:pPr>
      <w:r>
        <w:rPr>
          <w:rFonts w:ascii="Calibri" w:hAnsi="Calibri" w:eastAsia="Calibri" w:cs="Calibri"/>
          <w:color w:val="auto"/>
          <w:sz w:val="20"/>
          <w:szCs w:val="20"/>
        </w:rPr>
        <w:t>Roulston, 12.</w:t>
      </w:r>
    </w:p>
    <w:p>
      <w:pPr>
        <w:spacing w:after="0" w:line="59" w:lineRule="exact"/>
        <w:rPr>
          <w:rFonts w:ascii="Calibri" w:hAnsi="Calibri" w:eastAsia="Calibri" w:cs="Calibri"/>
          <w:color w:val="auto"/>
          <w:sz w:val="28"/>
          <w:szCs w:val="28"/>
          <w:vertAlign w:val="superscript"/>
        </w:rPr>
      </w:pPr>
    </w:p>
    <w:p>
      <w:pPr>
        <w:numPr>
          <w:ilvl w:val="0"/>
          <w:numId w:val="74"/>
        </w:numPr>
        <w:tabs>
          <w:tab w:val="left" w:pos="200"/>
        </w:tabs>
        <w:spacing w:after="0" w:line="187" w:lineRule="auto"/>
        <w:ind w:left="200" w:hanging="200"/>
        <w:rPr>
          <w:rFonts w:ascii="Calibri" w:hAnsi="Calibri" w:eastAsia="Calibri" w:cs="Calibri"/>
          <w:color w:val="auto"/>
          <w:sz w:val="22"/>
          <w:szCs w:val="22"/>
          <w:vertAlign w:val="superscript"/>
        </w:rPr>
      </w:pPr>
      <w:r>
        <w:rPr>
          <w:rFonts w:ascii="Calibri" w:hAnsi="Calibri" w:eastAsia="Calibri" w:cs="Calibri"/>
          <w:color w:val="auto"/>
          <w:sz w:val="16"/>
          <w:szCs w:val="16"/>
        </w:rPr>
        <w:t>Ibid., 13.</w:t>
      </w:r>
    </w:p>
    <w:p>
      <w:pPr>
        <w:sectPr>
          <w:pgSz w:w="12240" w:h="15840"/>
          <w:pgMar w:top="1440" w:right="1440" w:bottom="155" w:left="1440" w:header="0" w:footer="0" w:gutter="0"/>
          <w:cols w:equalWidth="0" w:num="1">
            <w:col w:w="9360"/>
          </w:cols>
        </w:sectPr>
      </w:pPr>
    </w:p>
    <w:p>
      <w:pPr>
        <w:spacing w:after="0" w:line="200" w:lineRule="exact"/>
        <w:rPr>
          <w:color w:val="auto"/>
          <w:sz w:val="20"/>
          <w:szCs w:val="20"/>
        </w:rPr>
      </w:pPr>
    </w:p>
    <w:p>
      <w:pPr>
        <w:spacing w:after="0" w:line="269"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1"/>
          <w:szCs w:val="21"/>
        </w:rPr>
        <w:t>75</w:t>
      </w:r>
    </w:p>
    <w:p>
      <w:pPr>
        <w:sectPr>
          <w:type w:val="continuous"/>
          <w:pgSz w:w="12240" w:h="15840"/>
          <w:pgMar w:top="1440" w:right="1440" w:bottom="155" w:left="1440" w:header="0" w:footer="0" w:gutter="0"/>
          <w:cols w:equalWidth="0" w:num="1">
            <w:col w:w="9360"/>
          </w:cols>
        </w:sectPr>
      </w:pPr>
    </w:p>
    <w:p>
      <w:pPr>
        <w:spacing w:after="0" w:line="12" w:lineRule="exact"/>
        <w:rPr>
          <w:color w:val="auto"/>
          <w:sz w:val="20"/>
          <w:szCs w:val="20"/>
        </w:rPr>
      </w:pPr>
      <w:bookmarkStart w:id="76" w:name="page77"/>
      <w:bookmarkEnd w:id="76"/>
    </w:p>
    <w:p>
      <w:pPr>
        <w:spacing w:after="0" w:line="473" w:lineRule="auto"/>
        <w:ind w:right="60" w:firstLine="721"/>
        <w:rPr>
          <w:color w:val="auto"/>
          <w:sz w:val="20"/>
          <w:szCs w:val="20"/>
        </w:rPr>
      </w:pPr>
      <w:r>
        <w:rPr>
          <w:rFonts w:ascii="Times New Roman" w:hAnsi="Times New Roman" w:eastAsia="Times New Roman" w:cs="Times New Roman"/>
          <w:color w:val="auto"/>
          <w:sz w:val="24"/>
          <w:szCs w:val="24"/>
        </w:rPr>
        <w:t>I employed both semi-structured and open-ended question formats to avoid “yes” or “no” answers. Some of these questions include the following list of inquiries:</w:t>
      </w:r>
    </w:p>
    <w:p>
      <w:pPr>
        <w:spacing w:after="0" w:line="9" w:lineRule="exact"/>
        <w:rPr>
          <w:color w:val="auto"/>
          <w:sz w:val="20"/>
          <w:szCs w:val="20"/>
        </w:rPr>
      </w:pPr>
    </w:p>
    <w:p>
      <w:pPr>
        <w:numPr>
          <w:ilvl w:val="0"/>
          <w:numId w:val="75"/>
        </w:numPr>
        <w:tabs>
          <w:tab w:val="left" w:pos="240"/>
        </w:tabs>
        <w:spacing w:after="0"/>
        <w:ind w:left="240" w:hanging="24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Please describe the challenges you encounter working in the bank?</w:t>
      </w:r>
    </w:p>
    <w:p>
      <w:pPr>
        <w:spacing w:after="0" w:line="276" w:lineRule="exact"/>
        <w:rPr>
          <w:rFonts w:ascii="Times New Roman" w:hAnsi="Times New Roman" w:eastAsia="Times New Roman" w:cs="Times New Roman"/>
          <w:color w:val="auto"/>
          <w:sz w:val="24"/>
          <w:szCs w:val="24"/>
        </w:rPr>
      </w:pPr>
    </w:p>
    <w:p>
      <w:pPr>
        <w:numPr>
          <w:ilvl w:val="0"/>
          <w:numId w:val="75"/>
        </w:numPr>
        <w:tabs>
          <w:tab w:val="left" w:pos="240"/>
        </w:tabs>
        <w:spacing w:after="0"/>
        <w:ind w:left="240" w:hanging="24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What are the discriminatory practices against women that you are aware of in your workplace?</w:t>
      </w:r>
    </w:p>
    <w:p>
      <w:pPr>
        <w:spacing w:after="0" w:line="276" w:lineRule="exact"/>
        <w:rPr>
          <w:rFonts w:ascii="Times New Roman" w:hAnsi="Times New Roman" w:eastAsia="Times New Roman" w:cs="Times New Roman"/>
          <w:color w:val="auto"/>
          <w:sz w:val="24"/>
          <w:szCs w:val="24"/>
        </w:rPr>
      </w:pPr>
    </w:p>
    <w:p>
      <w:pPr>
        <w:numPr>
          <w:ilvl w:val="0"/>
          <w:numId w:val="75"/>
        </w:numPr>
        <w:tabs>
          <w:tab w:val="left" w:pos="240"/>
        </w:tabs>
        <w:spacing w:after="0"/>
        <w:ind w:left="240" w:hanging="24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How do you juggle home and work?</w:t>
      </w:r>
    </w:p>
    <w:p>
      <w:pPr>
        <w:spacing w:after="0" w:line="289" w:lineRule="exact"/>
        <w:rPr>
          <w:color w:val="auto"/>
          <w:sz w:val="20"/>
          <w:szCs w:val="20"/>
        </w:rPr>
      </w:pPr>
    </w:p>
    <w:p>
      <w:pPr>
        <w:spacing w:after="0" w:line="443" w:lineRule="auto"/>
        <w:ind w:firstLine="721"/>
        <w:rPr>
          <w:color w:val="auto"/>
          <w:sz w:val="20"/>
          <w:szCs w:val="20"/>
        </w:rPr>
      </w:pPr>
      <w:r>
        <w:rPr>
          <w:rFonts w:ascii="Times New Roman" w:hAnsi="Times New Roman" w:eastAsia="Times New Roman" w:cs="Times New Roman"/>
          <w:color w:val="auto"/>
          <w:sz w:val="24"/>
          <w:szCs w:val="24"/>
        </w:rPr>
        <w:t>For instance, I asked Mrs. K, “tell me in detail how your children fit into your typical day.” In her response, Mrs. K told me about when she wakes up her children for school and when they return from school, and how she finds time for them despite her long working hours.</w:t>
      </w:r>
      <w:r>
        <w:rPr>
          <w:rFonts w:ascii="Times New Roman" w:hAnsi="Times New Roman" w:eastAsia="Times New Roman" w:cs="Times New Roman"/>
          <w:color w:val="auto"/>
          <w:sz w:val="31"/>
          <w:szCs w:val="31"/>
          <w:vertAlign w:val="superscript"/>
        </w:rPr>
        <w:t>19</w:t>
      </w:r>
      <w:r>
        <w:rPr>
          <w:rFonts w:ascii="Times New Roman" w:hAnsi="Times New Roman" w:eastAsia="Times New Roman" w:cs="Times New Roman"/>
          <w:color w:val="auto"/>
          <w:sz w:val="24"/>
          <w:szCs w:val="24"/>
        </w:rPr>
        <w:t xml:space="preserve"> As proposed by Roulston</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I followed up by probing with this question: “Who drops your children at school and picks them up from school?”</w:t>
      </w:r>
      <w:r>
        <w:rPr>
          <w:rFonts w:ascii="Times New Roman" w:hAnsi="Times New Roman" w:eastAsia="Times New Roman" w:cs="Times New Roman"/>
          <w:color w:val="auto"/>
          <w:sz w:val="31"/>
          <w:szCs w:val="31"/>
          <w:vertAlign w:val="superscript"/>
        </w:rPr>
        <w:t>20</w:t>
      </w:r>
      <w:r>
        <w:rPr>
          <w:rFonts w:ascii="Times New Roman" w:hAnsi="Times New Roman" w:eastAsia="Times New Roman" w:cs="Times New Roman"/>
          <w:color w:val="auto"/>
          <w:sz w:val="24"/>
          <w:szCs w:val="24"/>
        </w:rPr>
        <w:t xml:space="preserve"> This type of questioning reveals to me how a mother manages her life with respect to how she cares for her children in the face of challenges. The findings present Mrs. K as someone who commits herself to the well-being of her children. I could access these detailed answers because of how I deeply probed.</w:t>
      </w:r>
    </w:p>
    <w:p>
      <w:pPr>
        <w:spacing w:after="0" w:line="59" w:lineRule="exact"/>
        <w:rPr>
          <w:color w:val="auto"/>
          <w:sz w:val="20"/>
          <w:szCs w:val="20"/>
        </w:rPr>
      </w:pPr>
    </w:p>
    <w:p>
      <w:pPr>
        <w:spacing w:after="0" w:line="437" w:lineRule="auto"/>
        <w:ind w:right="40" w:firstLine="721"/>
        <w:rPr>
          <w:color w:val="auto"/>
          <w:sz w:val="20"/>
          <w:szCs w:val="20"/>
        </w:rPr>
      </w:pPr>
      <w:r>
        <w:rPr>
          <w:rFonts w:ascii="Times New Roman" w:hAnsi="Times New Roman" w:eastAsia="Times New Roman" w:cs="Times New Roman"/>
          <w:color w:val="auto"/>
          <w:sz w:val="24"/>
          <w:szCs w:val="24"/>
        </w:rPr>
        <w:t>Finally, phenomenological interviewing allows a researcher to be reflexive. Reflexivity is the ability of researchers to access their positionality. Roulston defines reflexivity as a way in which researchers turn or bend back in their interpretations and understanding.</w:t>
      </w:r>
      <w:r>
        <w:rPr>
          <w:rFonts w:ascii="Times New Roman" w:hAnsi="Times New Roman" w:eastAsia="Times New Roman" w:cs="Times New Roman"/>
          <w:color w:val="auto"/>
          <w:sz w:val="31"/>
          <w:szCs w:val="31"/>
          <w:vertAlign w:val="superscript"/>
        </w:rPr>
        <w:t>21</w:t>
      </w:r>
      <w:r>
        <w:rPr>
          <w:rFonts w:ascii="Times New Roman" w:hAnsi="Times New Roman" w:eastAsia="Times New Roman" w:cs="Times New Roman"/>
          <w:color w:val="auto"/>
          <w:sz w:val="24"/>
          <w:szCs w:val="24"/>
        </w:rPr>
        <w:t xml:space="preserve"> Marie Clancy writes that “to be reflexive is to examine our involvement, and become aware of the limits of our knowledge and how our behavior may influence or affect others.”</w:t>
      </w:r>
      <w:r>
        <w:rPr>
          <w:rFonts w:ascii="Times New Roman" w:hAnsi="Times New Roman" w:eastAsia="Times New Roman" w:cs="Times New Roman"/>
          <w:color w:val="auto"/>
          <w:sz w:val="31"/>
          <w:szCs w:val="31"/>
          <w:vertAlign w:val="superscript"/>
        </w:rPr>
        <w:t>22</w:t>
      </w:r>
      <w:r>
        <w:rPr>
          <w:rFonts w:ascii="Times New Roman" w:hAnsi="Times New Roman" w:eastAsia="Times New Roman" w:cs="Times New Roman"/>
          <w:color w:val="auto"/>
          <w:sz w:val="24"/>
          <w:szCs w:val="24"/>
        </w:rPr>
        <w:t xml:space="preserve"> Reflexivity thus involves the position from which a researcher decides to take in his or her research while trying to limit personal bias in the research inquiry. In the course of my interviews, even though I had my own</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327025</wp:posOffset>
                </wp:positionV>
                <wp:extent cx="1829435" cy="0"/>
                <wp:effectExtent l="0" t="4445" r="0" b="5080"/>
                <wp:wrapNone/>
                <wp:docPr id="70" name="Shape 70"/>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3">
                          <a:solidFill>
                            <a:srgbClr val="000000"/>
                          </a:solidFill>
                          <a:miter lim="800000"/>
                        </a:ln>
                      </wps:spPr>
                      <wps:bodyPr/>
                    </wps:wsp>
                  </a:graphicData>
                </a:graphic>
              </wp:anchor>
            </w:drawing>
          </mc:Choice>
          <mc:Fallback>
            <w:pict>
              <v:line id="Shape 70" o:spid="_x0000_s1026" o:spt="20" style="position:absolute;left:0pt;margin-left:0pt;margin-top:25.75pt;height:0pt;width:144.05pt;z-index:-251657216;mso-width-relative:page;mso-height-relative:page;" fillcolor="#FFFFFF" filled="t" stroked="t" coordsize="21600,21600" o:allowincell="f" o:gfxdata="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5MjIb9QA&#10;AAAGAQAADwAAAAAAAAABACAAAAAiAAAAZHJzL2Rvd25yZXYueG1sUEsBAhQAFAAAAAgAh07iQDl9&#10;4NGxAQAAmwMAAA4AAAAAAAAAAQAgAAAAIwEAAGRycy9lMm9Eb2MueG1sUEsFBgAAAAAGAAYAWQEA&#10;AEYFAAAAAA==&#10;">
                <v:fill on="t" focussize="0,0"/>
                <v:stroke weight="0.71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323" w:lineRule="exact"/>
        <w:rPr>
          <w:color w:val="auto"/>
          <w:sz w:val="20"/>
          <w:szCs w:val="20"/>
        </w:rPr>
      </w:pPr>
    </w:p>
    <w:p>
      <w:pPr>
        <w:numPr>
          <w:ilvl w:val="0"/>
          <w:numId w:val="76"/>
        </w:numPr>
        <w:tabs>
          <w:tab w:val="left" w:pos="200"/>
        </w:tabs>
        <w:spacing w:after="0"/>
        <w:ind w:left="200" w:hanging="200"/>
        <w:rPr>
          <w:rFonts w:ascii="Calibri" w:hAnsi="Calibri" w:eastAsia="Calibri" w:cs="Calibri"/>
          <w:color w:val="auto"/>
          <w:sz w:val="28"/>
          <w:szCs w:val="28"/>
          <w:vertAlign w:val="superscript"/>
        </w:rPr>
      </w:pPr>
      <w:r>
        <w:rPr>
          <w:rFonts w:ascii="Calibri" w:hAnsi="Calibri" w:eastAsia="Calibri" w:cs="Calibri"/>
          <w:color w:val="auto"/>
          <w:sz w:val="20"/>
          <w:szCs w:val="20"/>
        </w:rPr>
        <w:t>Mrs. K, interview by Fisayo Ogundoro, via Skype audio, August 5, 2019.</w:t>
      </w:r>
    </w:p>
    <w:p>
      <w:pPr>
        <w:spacing w:after="0" w:line="59" w:lineRule="exact"/>
        <w:rPr>
          <w:rFonts w:ascii="Calibri" w:hAnsi="Calibri" w:eastAsia="Calibri" w:cs="Calibri"/>
          <w:color w:val="auto"/>
          <w:sz w:val="28"/>
          <w:szCs w:val="28"/>
          <w:vertAlign w:val="superscript"/>
        </w:rPr>
      </w:pPr>
    </w:p>
    <w:p>
      <w:pPr>
        <w:numPr>
          <w:ilvl w:val="0"/>
          <w:numId w:val="76"/>
        </w:numPr>
        <w:tabs>
          <w:tab w:val="left" w:pos="200"/>
        </w:tabs>
        <w:spacing w:after="0" w:line="187" w:lineRule="auto"/>
        <w:ind w:left="200" w:hanging="200"/>
        <w:rPr>
          <w:rFonts w:ascii="Calibri" w:hAnsi="Calibri" w:eastAsia="Calibri" w:cs="Calibri"/>
          <w:color w:val="auto"/>
          <w:sz w:val="22"/>
          <w:szCs w:val="22"/>
          <w:vertAlign w:val="superscript"/>
        </w:rPr>
      </w:pPr>
      <w:r>
        <w:rPr>
          <w:rFonts w:ascii="Calibri" w:hAnsi="Calibri" w:eastAsia="Calibri" w:cs="Calibri"/>
          <w:color w:val="auto"/>
          <w:sz w:val="16"/>
          <w:szCs w:val="16"/>
        </w:rPr>
        <w:t>Oluwafisayo Ogundoro, probe question to Mrs. K, August 5, 2019.</w:t>
      </w:r>
    </w:p>
    <w:p>
      <w:pPr>
        <w:spacing w:after="0" w:line="59" w:lineRule="exact"/>
        <w:rPr>
          <w:rFonts w:ascii="Calibri" w:hAnsi="Calibri" w:eastAsia="Calibri" w:cs="Calibri"/>
          <w:color w:val="auto"/>
          <w:sz w:val="22"/>
          <w:szCs w:val="22"/>
          <w:vertAlign w:val="superscript"/>
        </w:rPr>
      </w:pPr>
    </w:p>
    <w:p>
      <w:pPr>
        <w:numPr>
          <w:ilvl w:val="0"/>
          <w:numId w:val="76"/>
        </w:numPr>
        <w:tabs>
          <w:tab w:val="left" w:pos="200"/>
        </w:tabs>
        <w:spacing w:after="0" w:line="187" w:lineRule="auto"/>
        <w:ind w:left="200" w:hanging="200"/>
        <w:rPr>
          <w:rFonts w:ascii="Calibri" w:hAnsi="Calibri" w:eastAsia="Calibri" w:cs="Calibri"/>
          <w:color w:val="auto"/>
          <w:sz w:val="22"/>
          <w:szCs w:val="22"/>
          <w:vertAlign w:val="superscript"/>
        </w:rPr>
      </w:pPr>
      <w:r>
        <w:rPr>
          <w:rFonts w:ascii="Calibri" w:hAnsi="Calibri" w:eastAsia="Calibri" w:cs="Calibri"/>
          <w:color w:val="auto"/>
          <w:sz w:val="16"/>
          <w:szCs w:val="16"/>
        </w:rPr>
        <w:t>Ibid., 136.</w:t>
      </w:r>
    </w:p>
    <w:p>
      <w:pPr>
        <w:spacing w:after="0" w:line="68" w:lineRule="exact"/>
        <w:rPr>
          <w:rFonts w:ascii="Calibri" w:hAnsi="Calibri" w:eastAsia="Calibri" w:cs="Calibri"/>
          <w:color w:val="auto"/>
          <w:sz w:val="22"/>
          <w:szCs w:val="22"/>
          <w:vertAlign w:val="superscript"/>
        </w:rPr>
      </w:pPr>
    </w:p>
    <w:p>
      <w:pPr>
        <w:numPr>
          <w:ilvl w:val="0"/>
          <w:numId w:val="76"/>
        </w:numPr>
        <w:tabs>
          <w:tab w:val="left" w:pos="192"/>
        </w:tabs>
        <w:spacing w:after="0" w:line="184" w:lineRule="auto"/>
        <w:ind w:right="800"/>
        <w:rPr>
          <w:rFonts w:ascii="Calibri" w:hAnsi="Calibri" w:eastAsia="Calibri" w:cs="Calibri"/>
          <w:color w:val="auto"/>
          <w:sz w:val="28"/>
          <w:szCs w:val="28"/>
          <w:vertAlign w:val="superscript"/>
        </w:rPr>
      </w:pPr>
      <w:r>
        <w:rPr>
          <w:rFonts w:ascii="Calibri" w:hAnsi="Calibri" w:eastAsia="Calibri" w:cs="Calibri"/>
          <w:color w:val="auto"/>
          <w:sz w:val="20"/>
          <w:szCs w:val="20"/>
        </w:rPr>
        <w:t xml:space="preserve">“Is Reflexivity the Key to Minimizing Problems of Interpretation in Phenomenological Research?” </w:t>
      </w:r>
      <w:r>
        <w:rPr>
          <w:rFonts w:ascii="Calibri" w:hAnsi="Calibri" w:eastAsia="Calibri" w:cs="Calibri"/>
          <w:i/>
          <w:iCs/>
          <w:color w:val="auto"/>
          <w:sz w:val="20"/>
          <w:szCs w:val="20"/>
        </w:rPr>
        <w:t>Nurse Researcher</w:t>
      </w:r>
      <w:r>
        <w:rPr>
          <w:rFonts w:ascii="Calibri" w:hAnsi="Calibri" w:eastAsia="Calibri" w:cs="Calibri"/>
          <w:color w:val="auto"/>
          <w:sz w:val="20"/>
          <w:szCs w:val="20"/>
        </w:rPr>
        <w:t xml:space="preserve"> 20, no. 6 (July 2013): 2, accessed August 8, 2019, ProQuest.</w:t>
      </w:r>
    </w:p>
    <w:p>
      <w:pPr>
        <w:sectPr>
          <w:pgSz w:w="12240" w:h="15840"/>
          <w:pgMar w:top="1440" w:right="1440" w:bottom="155" w:left="1440" w:header="0" w:footer="0" w:gutter="0"/>
          <w:cols w:equalWidth="0" w:num="1">
            <w:col w:w="9360"/>
          </w:cols>
        </w:sectPr>
      </w:pPr>
    </w:p>
    <w:p>
      <w:pPr>
        <w:spacing w:after="0" w:line="200" w:lineRule="exact"/>
        <w:rPr>
          <w:color w:val="auto"/>
          <w:sz w:val="20"/>
          <w:szCs w:val="20"/>
        </w:rPr>
      </w:pPr>
    </w:p>
    <w:p>
      <w:pPr>
        <w:spacing w:after="0" w:line="265"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1"/>
          <w:szCs w:val="21"/>
        </w:rPr>
        <w:t>76</w:t>
      </w:r>
    </w:p>
    <w:p>
      <w:pPr>
        <w:sectPr>
          <w:type w:val="continuous"/>
          <w:pgSz w:w="12240" w:h="15840"/>
          <w:pgMar w:top="1440" w:right="1440" w:bottom="155" w:left="1440" w:header="0" w:footer="0" w:gutter="0"/>
          <w:cols w:equalWidth="0" w:num="1">
            <w:col w:w="9360"/>
          </w:cols>
        </w:sectPr>
      </w:pPr>
    </w:p>
    <w:p>
      <w:pPr>
        <w:spacing w:after="0" w:line="12" w:lineRule="exact"/>
        <w:rPr>
          <w:color w:val="auto"/>
          <w:sz w:val="20"/>
          <w:szCs w:val="20"/>
        </w:rPr>
      </w:pPr>
      <w:bookmarkStart w:id="77" w:name="page78"/>
      <w:bookmarkEnd w:id="77"/>
    </w:p>
    <w:p>
      <w:pPr>
        <w:spacing w:after="0" w:line="477" w:lineRule="auto"/>
        <w:rPr>
          <w:color w:val="auto"/>
          <w:sz w:val="20"/>
          <w:szCs w:val="20"/>
        </w:rPr>
      </w:pPr>
      <w:r>
        <w:rPr>
          <w:rFonts w:ascii="Times New Roman" w:hAnsi="Times New Roman" w:eastAsia="Times New Roman" w:cs="Times New Roman"/>
          <w:color w:val="auto"/>
          <w:sz w:val="24"/>
          <w:szCs w:val="24"/>
        </w:rPr>
        <w:t>assumptions, I took care to allow the perceptions of my interviewees to illuminate my conception of the phenomenon. In sum, phenomenological interviewing influenced my process of questioning and my positionality during the interview.</w:t>
      </w:r>
    </w:p>
    <w:p>
      <w:pPr>
        <w:spacing w:after="0" w:line="4" w:lineRule="exact"/>
        <w:rPr>
          <w:color w:val="auto"/>
          <w:sz w:val="20"/>
          <w:szCs w:val="20"/>
        </w:rPr>
      </w:pPr>
    </w:p>
    <w:p>
      <w:pPr>
        <w:spacing w:after="0"/>
        <w:ind w:right="-19"/>
        <w:jc w:val="center"/>
        <w:rPr>
          <w:color w:val="auto"/>
          <w:sz w:val="20"/>
          <w:szCs w:val="20"/>
        </w:rPr>
      </w:pPr>
      <w:r>
        <w:rPr>
          <w:rFonts w:ascii="Times New Roman" w:hAnsi="Times New Roman" w:eastAsia="Times New Roman" w:cs="Times New Roman"/>
          <w:color w:val="auto"/>
          <w:sz w:val="24"/>
          <w:szCs w:val="24"/>
          <w:u w:val="single" w:color="auto"/>
        </w:rPr>
        <w:t>Interdisciplinary Research Methodology</w:t>
      </w:r>
    </w:p>
    <w:p>
      <w:pPr>
        <w:spacing w:after="0" w:line="288" w:lineRule="exact"/>
        <w:rPr>
          <w:color w:val="auto"/>
          <w:sz w:val="20"/>
          <w:szCs w:val="20"/>
        </w:rPr>
      </w:pPr>
    </w:p>
    <w:p>
      <w:pPr>
        <w:spacing w:after="0" w:line="451" w:lineRule="auto"/>
        <w:ind w:right="160" w:firstLine="721"/>
        <w:rPr>
          <w:color w:val="auto"/>
          <w:sz w:val="20"/>
          <w:szCs w:val="20"/>
        </w:rPr>
      </w:pPr>
      <w:r>
        <w:rPr>
          <w:rFonts w:ascii="Times New Roman" w:hAnsi="Times New Roman" w:eastAsia="Times New Roman" w:cs="Times New Roman"/>
          <w:color w:val="auto"/>
          <w:sz w:val="24"/>
          <w:szCs w:val="24"/>
        </w:rPr>
        <w:t>As a liberal studies researcher, it is imperative that this research follows an interdisciplinary research method. Interdisciplinary studies, according to Allen Repko and Rick Szostak, makes use of various disciplines to solve a problem.</w:t>
      </w:r>
      <w:r>
        <w:rPr>
          <w:rFonts w:ascii="Times New Roman" w:hAnsi="Times New Roman" w:eastAsia="Times New Roman" w:cs="Times New Roman"/>
          <w:color w:val="auto"/>
          <w:sz w:val="31"/>
          <w:szCs w:val="31"/>
          <w:vertAlign w:val="superscript"/>
        </w:rPr>
        <w:t>23</w:t>
      </w:r>
      <w:r>
        <w:rPr>
          <w:rFonts w:ascii="Times New Roman" w:hAnsi="Times New Roman" w:eastAsia="Times New Roman" w:cs="Times New Roman"/>
          <w:color w:val="auto"/>
          <w:sz w:val="24"/>
          <w:szCs w:val="24"/>
        </w:rPr>
        <w:t xml:space="preserve"> This involves putting various disciplinary insights together to address a complex phenomenon that cannot be addressed by a single discipline. Julie Thompson Klein and William Newell define interdisciplinary studies “as a process of answering a question, solving a problem, or addressing a topic that is too broad or complex to be dealt with adequately by a single discipline or profession.”</w:t>
      </w:r>
      <w:r>
        <w:rPr>
          <w:rFonts w:ascii="Times New Roman" w:hAnsi="Times New Roman" w:eastAsia="Times New Roman" w:cs="Times New Roman"/>
          <w:color w:val="auto"/>
          <w:sz w:val="31"/>
          <w:szCs w:val="31"/>
          <w:vertAlign w:val="superscript"/>
        </w:rPr>
        <w:t>24</w:t>
      </w:r>
      <w:r>
        <w:rPr>
          <w:rFonts w:ascii="Times New Roman" w:hAnsi="Times New Roman" w:eastAsia="Times New Roman" w:cs="Times New Roman"/>
          <w:color w:val="auto"/>
          <w:sz w:val="24"/>
          <w:szCs w:val="24"/>
        </w:rPr>
        <w:t xml:space="preserve"> Thus, interdisciplinary research is integrative in its approach because it draws insights from other disciplines, uses new insights to solve problems, breaks down complex problems to generate solutions, and arrive at a common ground.</w:t>
      </w:r>
    </w:p>
    <w:p>
      <w:pPr>
        <w:spacing w:after="0" w:line="57" w:lineRule="exact"/>
        <w:rPr>
          <w:color w:val="auto"/>
          <w:sz w:val="20"/>
          <w:szCs w:val="20"/>
        </w:rPr>
      </w:pPr>
    </w:p>
    <w:p>
      <w:pPr>
        <w:spacing w:after="0" w:line="478" w:lineRule="auto"/>
        <w:ind w:right="80" w:firstLine="721"/>
        <w:rPr>
          <w:color w:val="auto"/>
          <w:sz w:val="20"/>
          <w:szCs w:val="20"/>
        </w:rPr>
      </w:pPr>
      <w:r>
        <w:rPr>
          <w:rFonts w:ascii="Times New Roman" w:hAnsi="Times New Roman" w:eastAsia="Times New Roman" w:cs="Times New Roman"/>
          <w:color w:val="auto"/>
          <w:sz w:val="24"/>
          <w:szCs w:val="24"/>
        </w:rPr>
        <w:t>In addressing the issue of work-life balance challenges for career women in the banking and consulting sectors</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I made use of four disciplines. These disciplines include sociology, anthropology, business administration, and law. First, sociology contributes to the understanding of Nigerian society’s perception of women. This involves an understanding of the social landscape in Nigeria, with respect to how gender relations work in this kind of society. Therefore, sociology as a discipline provides knowledge about the understanding of women and</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329565</wp:posOffset>
                </wp:positionV>
                <wp:extent cx="1829435" cy="0"/>
                <wp:effectExtent l="0" t="4445" r="0" b="5080"/>
                <wp:wrapNone/>
                <wp:docPr id="71" name="Shape 71"/>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3">
                          <a:solidFill>
                            <a:srgbClr val="000000"/>
                          </a:solidFill>
                          <a:miter lim="800000"/>
                        </a:ln>
                      </wps:spPr>
                      <wps:bodyPr/>
                    </wps:wsp>
                  </a:graphicData>
                </a:graphic>
              </wp:anchor>
            </w:drawing>
          </mc:Choice>
          <mc:Fallback>
            <w:pict>
              <v:line id="Shape 71" o:spid="_x0000_s1026" o:spt="20" style="position:absolute;left:0pt;margin-left:0pt;margin-top:25.95pt;height:0pt;width:144.05pt;z-index:-251657216;mso-width-relative:page;mso-height-relative:page;" fillcolor="#FFFFFF" filled="t" stroked="t" coordsize="21600,21600" o:allowincell="f" o:gfxdata="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ox8cfU&#10;AAAABgEAAA8AAAAAAAAAAQAgAAAAIgAAAGRycy9kb3ducmV2LnhtbFBLAQIUABQAAAAIAIdO4kCl&#10;tGjOsgEAAJsDAAAOAAAAAAAAAAEAIAAAACMBAABkcnMvZTJvRG9jLnhtbFBLBQYAAAAABgAGAFkB&#10;AABHBQAAAAA=&#10;">
                <v:fill on="t" focussize="0,0"/>
                <v:stroke weight="0.71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322" w:lineRule="exact"/>
        <w:rPr>
          <w:color w:val="auto"/>
          <w:sz w:val="20"/>
          <w:szCs w:val="20"/>
        </w:rPr>
      </w:pPr>
    </w:p>
    <w:p>
      <w:pPr>
        <w:numPr>
          <w:ilvl w:val="0"/>
          <w:numId w:val="77"/>
        </w:numPr>
        <w:tabs>
          <w:tab w:val="left" w:pos="200"/>
        </w:tabs>
        <w:spacing w:after="0"/>
        <w:ind w:left="200" w:hanging="200"/>
        <w:rPr>
          <w:rFonts w:ascii="Calibri" w:hAnsi="Calibri" w:eastAsia="Calibri" w:cs="Calibri"/>
          <w:color w:val="auto"/>
          <w:sz w:val="28"/>
          <w:szCs w:val="28"/>
          <w:vertAlign w:val="superscript"/>
        </w:rPr>
      </w:pPr>
      <w:r>
        <w:rPr>
          <w:rFonts w:ascii="Calibri" w:hAnsi="Calibri" w:eastAsia="Calibri" w:cs="Calibri"/>
          <w:i/>
          <w:iCs/>
          <w:color w:val="auto"/>
          <w:sz w:val="20"/>
          <w:szCs w:val="20"/>
        </w:rPr>
        <w:t>Introduction to Interdisciplinary Studies</w:t>
      </w:r>
      <w:r>
        <w:rPr>
          <w:rFonts w:ascii="Calibri" w:hAnsi="Calibri" w:eastAsia="Calibri" w:cs="Calibri"/>
          <w:color w:val="auto"/>
          <w:sz w:val="20"/>
          <w:szCs w:val="20"/>
        </w:rPr>
        <w:t xml:space="preserve"> (Thousand Oaks: SAGE Publications, 2014), 24.</w:t>
      </w:r>
    </w:p>
    <w:p>
      <w:pPr>
        <w:spacing w:after="0" w:line="59" w:lineRule="exact"/>
        <w:rPr>
          <w:rFonts w:ascii="Calibri" w:hAnsi="Calibri" w:eastAsia="Calibri" w:cs="Calibri"/>
          <w:color w:val="auto"/>
          <w:sz w:val="28"/>
          <w:szCs w:val="28"/>
          <w:vertAlign w:val="superscript"/>
        </w:rPr>
      </w:pPr>
    </w:p>
    <w:p>
      <w:pPr>
        <w:numPr>
          <w:ilvl w:val="0"/>
          <w:numId w:val="77"/>
        </w:numPr>
        <w:tabs>
          <w:tab w:val="left" w:pos="240"/>
        </w:tabs>
        <w:spacing w:after="0" w:line="198" w:lineRule="auto"/>
        <w:ind w:right="220"/>
        <w:rPr>
          <w:rFonts w:ascii="Calibri" w:hAnsi="Calibri" w:eastAsia="Calibri" w:cs="Calibri"/>
          <w:color w:val="0000FF"/>
          <w:sz w:val="20"/>
          <w:szCs w:val="20"/>
          <w:u w:val="single" w:color="auto"/>
        </w:rPr>
      </w:pPr>
      <w:r>
        <w:rPr>
          <w:rFonts w:ascii="Calibri" w:hAnsi="Calibri" w:eastAsia="Calibri" w:cs="Calibri"/>
          <w:color w:val="auto"/>
          <w:sz w:val="26"/>
          <w:szCs w:val="26"/>
          <w:vertAlign w:val="superscript"/>
        </w:rPr>
        <w:t>“</w:t>
      </w:r>
      <w:r>
        <w:rPr>
          <w:rFonts w:ascii="Calibri" w:hAnsi="Calibri" w:eastAsia="Calibri" w:cs="Calibri"/>
          <w:color w:val="auto"/>
          <w:sz w:val="20"/>
          <w:szCs w:val="20"/>
        </w:rPr>
        <w:t xml:space="preserve">Advancing Interdisciplinary Studies,” in </w:t>
      </w:r>
      <w:r>
        <w:rPr>
          <w:rFonts w:ascii="Calibri" w:hAnsi="Calibri" w:eastAsia="Calibri" w:cs="Calibri"/>
          <w:i/>
          <w:iCs/>
          <w:color w:val="auto"/>
          <w:sz w:val="20"/>
          <w:szCs w:val="20"/>
        </w:rPr>
        <w:t>Handbook of the Undergraduate Curriculum: Comprehensive Guide to Purposes, Structures, Practices, and Change</w:t>
      </w:r>
      <w:r>
        <w:rPr>
          <w:rFonts w:ascii="Calibri" w:hAnsi="Calibri" w:eastAsia="Calibri" w:cs="Calibri"/>
          <w:color w:val="auto"/>
          <w:sz w:val="20"/>
          <w:szCs w:val="20"/>
        </w:rPr>
        <w:t xml:space="preserve"> ed. Jerry Gaff and James Ratcliff (San Francisco: Jossey-Bass, Publications Inc. 1997), 393, accessed August 19, 2019.</w:t>
      </w:r>
      <w:r>
        <w:rPr>
          <w:rFonts w:ascii="Calibri" w:hAnsi="Calibri" w:eastAsia="Calibri" w:cs="Calibri"/>
          <w:color w:val="0000FF"/>
          <w:sz w:val="20"/>
          <w:szCs w:val="20"/>
          <w:u w:val="single" w:color="auto"/>
        </w:rPr>
        <w:t xml:space="preserve"> </w:t>
      </w:r>
      <w:r>
        <w:fldChar w:fldCharType="begin"/>
      </w:r>
      <w:r>
        <w:instrText xml:space="preserve"> HYPERLINK "https://www.researchgate.net/publication/260676399_Advancing_Interdisciplinary_Studies" \h </w:instrText>
      </w:r>
      <w:r>
        <w:fldChar w:fldCharType="separate"/>
      </w:r>
      <w:r>
        <w:rPr>
          <w:rFonts w:ascii="Calibri" w:hAnsi="Calibri" w:eastAsia="Calibri" w:cs="Calibri"/>
          <w:color w:val="0000FF"/>
          <w:sz w:val="20"/>
          <w:szCs w:val="20"/>
          <w:u w:val="single" w:color="auto"/>
        </w:rPr>
        <w:t>https://www.researchgate.net/publication/260676399_Advancing_Interdisciplinary_Studies</w:t>
      </w:r>
      <w:r>
        <w:rPr>
          <w:rFonts w:ascii="Calibri" w:hAnsi="Calibri" w:eastAsia="Calibri" w:cs="Calibri"/>
          <w:color w:val="0000FF"/>
          <w:sz w:val="20"/>
          <w:szCs w:val="20"/>
          <w:u w:val="single" w:color="auto"/>
        </w:rPr>
        <w:fldChar w:fldCharType="end"/>
      </w:r>
    </w:p>
    <w:p>
      <w:pPr>
        <w:sectPr>
          <w:pgSz w:w="12240" w:h="15840"/>
          <w:pgMar w:top="1440" w:right="1440" w:bottom="155" w:left="1440" w:header="0" w:footer="0" w:gutter="0"/>
          <w:cols w:equalWidth="0" w:num="1">
            <w:col w:w="9360"/>
          </w:cols>
        </w:sectPr>
      </w:pPr>
    </w:p>
    <w:p>
      <w:pPr>
        <w:spacing w:after="0" w:line="200" w:lineRule="exact"/>
        <w:rPr>
          <w:color w:val="auto"/>
          <w:sz w:val="20"/>
          <w:szCs w:val="20"/>
        </w:rPr>
      </w:pPr>
    </w:p>
    <w:p>
      <w:pPr>
        <w:spacing w:after="0" w:line="266"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1"/>
          <w:szCs w:val="21"/>
        </w:rPr>
        <w:t>77</w:t>
      </w:r>
    </w:p>
    <w:p>
      <w:pPr>
        <w:sectPr>
          <w:type w:val="continuous"/>
          <w:pgSz w:w="12240" w:h="15840"/>
          <w:pgMar w:top="1440" w:right="1440" w:bottom="155" w:left="1440" w:header="0" w:footer="0" w:gutter="0"/>
          <w:cols w:equalWidth="0" w:num="1">
            <w:col w:w="9360"/>
          </w:cols>
        </w:sectPr>
      </w:pPr>
    </w:p>
    <w:p>
      <w:pPr>
        <w:spacing w:after="0" w:line="12" w:lineRule="exact"/>
        <w:rPr>
          <w:color w:val="auto"/>
          <w:sz w:val="20"/>
          <w:szCs w:val="20"/>
        </w:rPr>
      </w:pPr>
      <w:bookmarkStart w:id="78" w:name="page79"/>
      <w:bookmarkEnd w:id="78"/>
    </w:p>
    <w:p>
      <w:pPr>
        <w:spacing w:after="0" w:line="465" w:lineRule="auto"/>
        <w:ind w:right="60"/>
        <w:rPr>
          <w:color w:val="auto"/>
          <w:sz w:val="20"/>
          <w:szCs w:val="20"/>
        </w:rPr>
      </w:pPr>
      <w:r>
        <w:rPr>
          <w:rFonts w:ascii="Times New Roman" w:hAnsi="Times New Roman" w:eastAsia="Times New Roman" w:cs="Times New Roman"/>
          <w:color w:val="auto"/>
          <w:sz w:val="24"/>
          <w:szCs w:val="24"/>
        </w:rPr>
        <w:t>work in the Nigerian society. Second, anthropology is critical to understanding the cultural phenomena in Nigerian society, especially because Nigeria consists of various ethnic groups with distinct customs and traditions. Justin Findlay writes that Nigeria has 500 ethnic groups;</w:t>
      </w:r>
      <w:r>
        <w:rPr>
          <w:rFonts w:ascii="Times New Roman" w:hAnsi="Times New Roman" w:eastAsia="Times New Roman" w:cs="Times New Roman"/>
          <w:color w:val="auto"/>
          <w:sz w:val="31"/>
          <w:szCs w:val="31"/>
          <w:vertAlign w:val="superscript"/>
        </w:rPr>
        <w:t>25</w:t>
      </w:r>
      <w:r>
        <w:rPr>
          <w:rFonts w:ascii="Times New Roman" w:hAnsi="Times New Roman" w:eastAsia="Times New Roman" w:cs="Times New Roman"/>
          <w:color w:val="auto"/>
          <w:sz w:val="24"/>
          <w:szCs w:val="24"/>
        </w:rPr>
        <w:t xml:space="preserve"> however, amongst the 500 ethnic groups, the three major groups in Nigeria are Yoruba, Igbo, and Hausa. In understanding the history of gender relations in Nigeria, this research discusses gender from the perspective</w:t>
      </w:r>
      <w:r>
        <w:rPr>
          <w:rFonts w:ascii="Times New Roman" w:hAnsi="Times New Roman" w:eastAsia="Times New Roman" w:cs="Times New Roman"/>
          <w:b/>
          <w:bCs/>
          <w:color w:val="auto"/>
          <w:sz w:val="24"/>
          <w:szCs w:val="24"/>
        </w:rPr>
        <w:t>s</w:t>
      </w:r>
      <w:r>
        <w:rPr>
          <w:rFonts w:ascii="Times New Roman" w:hAnsi="Times New Roman" w:eastAsia="Times New Roman" w:cs="Times New Roman"/>
          <w:color w:val="auto"/>
          <w:sz w:val="24"/>
          <w:szCs w:val="24"/>
        </w:rPr>
        <w:t xml:space="preserve"> of these three major ethnic groups but as well, centralizes more on the gender relations in the Yoruba culture. The anthropological perspectives in this study also focus on the cultural perspectives of women’s engagement in the Nigerian society and how these perspectives influence gender relations in Nigeria. Some of the sociological and anthropological perspectives of gender relations were also discussed in Chapter One.</w:t>
      </w:r>
    </w:p>
    <w:p>
      <w:pPr>
        <w:spacing w:after="0" w:line="38" w:lineRule="exact"/>
        <w:rPr>
          <w:color w:val="auto"/>
          <w:sz w:val="20"/>
          <w:szCs w:val="20"/>
        </w:rPr>
      </w:pPr>
    </w:p>
    <w:p>
      <w:pPr>
        <w:spacing w:after="0" w:line="480" w:lineRule="auto"/>
        <w:ind w:right="100" w:firstLine="721"/>
        <w:rPr>
          <w:color w:val="auto"/>
          <w:sz w:val="20"/>
          <w:szCs w:val="20"/>
        </w:rPr>
      </w:pPr>
      <w:r>
        <w:rPr>
          <w:rFonts w:ascii="Times New Roman" w:hAnsi="Times New Roman" w:eastAsia="Times New Roman" w:cs="Times New Roman"/>
          <w:color w:val="auto"/>
          <w:sz w:val="24"/>
          <w:szCs w:val="24"/>
        </w:rPr>
        <w:t>Third, business administration is a field that focuses on how individuals manage businesses or organizations, and this includes employee management. This discipline is relevant to this study because of the insights on organizational practice and work culture in banking and management consulting sectors</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this also includes relevant insights into the sociology of how corporate organizations in Nigeria frame gender relations. Moreover, “work-life balance” is a business and management term that is relevant today, to the sociology and development scholars and practitioners. As such, development organizations such as the United Nations and the International Labor Organization consider work-life balance as a relevant concept.</w:t>
      </w:r>
    </w:p>
    <w:p>
      <w:pPr>
        <w:spacing w:after="0" w:line="16" w:lineRule="exact"/>
        <w:rPr>
          <w:color w:val="auto"/>
          <w:sz w:val="20"/>
          <w:szCs w:val="20"/>
        </w:rPr>
      </w:pPr>
    </w:p>
    <w:p>
      <w:pPr>
        <w:spacing w:after="0" w:line="474" w:lineRule="auto"/>
        <w:ind w:right="20" w:firstLine="721"/>
        <w:rPr>
          <w:color w:val="auto"/>
          <w:sz w:val="20"/>
          <w:szCs w:val="20"/>
        </w:rPr>
      </w:pPr>
      <w:r>
        <w:rPr>
          <w:rFonts w:ascii="Times New Roman" w:hAnsi="Times New Roman" w:eastAsia="Times New Roman" w:cs="Times New Roman"/>
          <w:color w:val="auto"/>
          <w:sz w:val="24"/>
          <w:szCs w:val="24"/>
        </w:rPr>
        <w:t>Fourth, law is another discipline that is quite pertinent to this study. This is because of the research evaluation of the Nigerian Labour Act and organizational policies. The evaluation of these institutional policies helps me to understand how the Nigerian labor policies influence</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458470</wp:posOffset>
                </wp:positionV>
                <wp:extent cx="1829435" cy="0"/>
                <wp:effectExtent l="0" t="4445" r="0" b="5080"/>
                <wp:wrapNone/>
                <wp:docPr id="72" name="Shape 72"/>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3">
                          <a:solidFill>
                            <a:srgbClr val="000000"/>
                          </a:solidFill>
                          <a:miter lim="800000"/>
                        </a:ln>
                      </wps:spPr>
                      <wps:bodyPr/>
                    </wps:wsp>
                  </a:graphicData>
                </a:graphic>
              </wp:anchor>
            </w:drawing>
          </mc:Choice>
          <mc:Fallback>
            <w:pict>
              <v:line id="Shape 72" o:spid="_x0000_s1026" o:spt="20" style="position:absolute;left:0pt;margin-left:0pt;margin-top:36.1pt;height:0pt;width:144.05pt;z-index:-251657216;mso-width-relative:page;mso-height-relative:page;" fillcolor="#FFFFFF" filled="t" stroked="t" coordsize="21600,21600" o:allowincell="f" o:gfxdata="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lO4qqNMA&#10;AAAGAQAADwAAAAAAAAABACAAAAAiAAAAZHJzL2Rvd25yZXYueG1sUEsBAhQAFAAAAAgAh07iQAHu&#10;8e6yAQAAmwMAAA4AAAAAAAAAAQAgAAAAIgEAAGRycy9lMm9Eb2MueG1sUEsFBgAAAAAGAAYAWQEA&#10;AEYFAAAAAA==&#10;">
                <v:fill on="t" focussize="0,0"/>
                <v:stroke weight="0.71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0" w:lineRule="exact"/>
        <w:rPr>
          <w:color w:val="auto"/>
          <w:sz w:val="20"/>
          <w:szCs w:val="20"/>
        </w:rPr>
      </w:pPr>
    </w:p>
    <w:p>
      <w:pPr>
        <w:numPr>
          <w:ilvl w:val="0"/>
          <w:numId w:val="78"/>
        </w:numPr>
        <w:tabs>
          <w:tab w:val="left" w:pos="192"/>
        </w:tabs>
        <w:spacing w:after="0" w:line="184" w:lineRule="auto"/>
        <w:ind w:right="1760"/>
        <w:rPr>
          <w:rFonts w:ascii="Calibri" w:hAnsi="Calibri" w:eastAsia="Calibri" w:cs="Calibri"/>
          <w:color w:val="auto"/>
          <w:sz w:val="28"/>
          <w:szCs w:val="28"/>
          <w:vertAlign w:val="superscript"/>
        </w:rPr>
      </w:pPr>
      <w:r>
        <w:rPr>
          <w:rFonts w:ascii="Calibri" w:hAnsi="Calibri" w:eastAsia="Calibri" w:cs="Calibri"/>
          <w:color w:val="auto"/>
          <w:sz w:val="20"/>
          <w:szCs w:val="20"/>
        </w:rPr>
        <w:t>"Largest Ethnic Groups in Nigeria," World Atlas, July 18, 2019, accessed September 5, 2019, https://www.worldatlas.com/articles/largest-ethnic-groups-in-nigeria.html</w:t>
      </w:r>
    </w:p>
    <w:p>
      <w:pPr>
        <w:sectPr>
          <w:pgSz w:w="12240" w:h="15840"/>
          <w:pgMar w:top="1440" w:right="1440" w:bottom="155" w:left="1440" w:header="0" w:footer="0" w:gutter="0"/>
          <w:cols w:equalWidth="0" w:num="1">
            <w:col w:w="9360"/>
          </w:cols>
        </w:sectPr>
      </w:pPr>
    </w:p>
    <w:p>
      <w:pPr>
        <w:spacing w:after="0" w:line="200" w:lineRule="exact"/>
        <w:rPr>
          <w:color w:val="auto"/>
          <w:sz w:val="20"/>
          <w:szCs w:val="20"/>
        </w:rPr>
      </w:pPr>
    </w:p>
    <w:p>
      <w:pPr>
        <w:spacing w:after="0" w:line="265"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1"/>
          <w:szCs w:val="21"/>
        </w:rPr>
        <w:t>78</w:t>
      </w:r>
    </w:p>
    <w:p>
      <w:pPr>
        <w:sectPr>
          <w:type w:val="continuous"/>
          <w:pgSz w:w="12240" w:h="15840"/>
          <w:pgMar w:top="1440" w:right="1440" w:bottom="155" w:left="1440" w:header="0" w:footer="0" w:gutter="0"/>
          <w:cols w:equalWidth="0" w:num="1">
            <w:col w:w="9360"/>
          </w:cols>
        </w:sectPr>
      </w:pPr>
    </w:p>
    <w:p>
      <w:pPr>
        <w:spacing w:after="0" w:line="12" w:lineRule="exact"/>
        <w:rPr>
          <w:color w:val="auto"/>
          <w:sz w:val="20"/>
          <w:szCs w:val="20"/>
        </w:rPr>
      </w:pPr>
      <w:bookmarkStart w:id="79" w:name="page80"/>
      <w:bookmarkEnd w:id="79"/>
    </w:p>
    <w:p>
      <w:pPr>
        <w:spacing w:after="0" w:line="477" w:lineRule="auto"/>
        <w:ind w:right="320"/>
        <w:rPr>
          <w:color w:val="auto"/>
          <w:sz w:val="20"/>
          <w:szCs w:val="20"/>
        </w:rPr>
      </w:pPr>
      <w:r>
        <w:rPr>
          <w:rFonts w:ascii="Times New Roman" w:hAnsi="Times New Roman" w:eastAsia="Times New Roman" w:cs="Times New Roman"/>
          <w:color w:val="auto"/>
          <w:sz w:val="24"/>
          <w:szCs w:val="24"/>
        </w:rPr>
        <w:t>organizational structure and employees’ access to work-life balance. The evaluation of organizational policies reflects how organizations try to meet international labor standards by providing a work-friendly environment for female employees. This discipline also connects to the interdisciplinary discipline of public policy. Public policy analyzes policy development, implementation, and management.</w:t>
      </w:r>
    </w:p>
    <w:p>
      <w:pPr>
        <w:spacing w:after="0" w:line="18" w:lineRule="exact"/>
        <w:rPr>
          <w:color w:val="auto"/>
          <w:sz w:val="20"/>
          <w:szCs w:val="20"/>
        </w:rPr>
      </w:pPr>
    </w:p>
    <w:p>
      <w:pPr>
        <w:spacing w:after="0" w:line="480" w:lineRule="auto"/>
        <w:ind w:right="20" w:firstLine="721"/>
        <w:rPr>
          <w:color w:val="auto"/>
          <w:sz w:val="20"/>
          <w:szCs w:val="20"/>
        </w:rPr>
      </w:pPr>
      <w:r>
        <w:rPr>
          <w:rFonts w:ascii="Times New Roman" w:hAnsi="Times New Roman" w:eastAsia="Times New Roman" w:cs="Times New Roman"/>
          <w:color w:val="auto"/>
          <w:sz w:val="24"/>
          <w:szCs w:val="24"/>
        </w:rPr>
        <w:t>In addition to these four disciplines is the interdisciplinary field of women’s studies. This interdisciplinary field combines insights from the above-mentioned disciplines to understand women’s experiences in Nigeria, in order to create a common ground for understanding women’s challenges. This field creates an understanding of how patriarchy affects women’s inclusion in Nigeria. The introductory chapter and Chapter two explore the integration of insights from these disciplines. Also, the area of applied philosophy as an aspect of women studies is instrumental in this study. This aspect of applied philosophy is discussed in Chapter Three. This chapter discussed the feminist ethics of care and care-based business practice.</w:t>
      </w:r>
    </w:p>
    <w:p>
      <w:pPr>
        <w:spacing w:after="0" w:line="16" w:lineRule="exact"/>
        <w:rPr>
          <w:color w:val="auto"/>
          <w:sz w:val="20"/>
          <w:szCs w:val="20"/>
        </w:rPr>
      </w:pPr>
    </w:p>
    <w:p>
      <w:pPr>
        <w:spacing w:after="0" w:line="478" w:lineRule="auto"/>
        <w:ind w:right="20" w:firstLine="721"/>
        <w:rPr>
          <w:color w:val="auto"/>
          <w:sz w:val="20"/>
          <w:szCs w:val="20"/>
        </w:rPr>
      </w:pPr>
      <w:r>
        <w:rPr>
          <w:rFonts w:ascii="Times New Roman" w:hAnsi="Times New Roman" w:eastAsia="Times New Roman" w:cs="Times New Roman"/>
          <w:color w:val="auto"/>
          <w:sz w:val="24"/>
          <w:szCs w:val="24"/>
        </w:rPr>
        <w:t>Furthermore, an interdisciplinary study examines the question “What is the common ground of these disciplines?” Based on the insights from the disciplines considered in this study, the connecting point of these disciplines is the origin of inequality between men and women and how inequality relegates women to secondary status in Nigeria. This common ground also allows for proper integration of the ideas that each discipline contributes to the study of gender relations in the Nigerian society and how these ideas affect women’s access to work-life balance.</w:t>
      </w:r>
    </w:p>
    <w:p>
      <w:pPr>
        <w:spacing w:after="0" w:line="20" w:lineRule="exact"/>
        <w:rPr>
          <w:color w:val="auto"/>
          <w:sz w:val="20"/>
          <w:szCs w:val="20"/>
        </w:rPr>
      </w:pPr>
    </w:p>
    <w:p>
      <w:pPr>
        <w:spacing w:after="0" w:line="500" w:lineRule="auto"/>
        <w:ind w:right="120" w:firstLine="721"/>
        <w:rPr>
          <w:color w:val="auto"/>
          <w:sz w:val="20"/>
          <w:szCs w:val="20"/>
        </w:rPr>
      </w:pPr>
      <w:r>
        <w:rPr>
          <w:rFonts w:ascii="Times New Roman" w:hAnsi="Times New Roman" w:eastAsia="Times New Roman" w:cs="Times New Roman"/>
          <w:color w:val="auto"/>
          <w:sz w:val="23"/>
          <w:szCs w:val="23"/>
        </w:rPr>
        <w:t>The aim of using the interdisciplinary research method is to bring together diverse insights and then to use these insights as tools to tackle the issue of work-life balance challenges for married working women in Nigeria. This study does not only incorporate interdisciplinary</w:t>
      </w:r>
    </w:p>
    <w:p>
      <w:pPr>
        <w:sectPr>
          <w:pgSz w:w="12240" w:h="15840"/>
          <w:pgMar w:top="1440" w:right="1440" w:bottom="155"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9"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1"/>
          <w:szCs w:val="21"/>
        </w:rPr>
        <w:t>79</w:t>
      </w:r>
    </w:p>
    <w:p>
      <w:pPr>
        <w:sectPr>
          <w:type w:val="continuous"/>
          <w:pgSz w:w="12240" w:h="15840"/>
          <w:pgMar w:top="1440" w:right="1440" w:bottom="155" w:left="1440" w:header="0" w:footer="0" w:gutter="0"/>
          <w:cols w:equalWidth="0" w:num="1">
            <w:col w:w="9360"/>
          </w:cols>
        </w:sectPr>
      </w:pPr>
    </w:p>
    <w:p>
      <w:pPr>
        <w:spacing w:after="0" w:line="12" w:lineRule="exact"/>
        <w:rPr>
          <w:color w:val="auto"/>
          <w:sz w:val="20"/>
          <w:szCs w:val="20"/>
        </w:rPr>
      </w:pPr>
      <w:bookmarkStart w:id="80" w:name="page81"/>
      <w:bookmarkEnd w:id="80"/>
    </w:p>
    <w:p>
      <w:pPr>
        <w:spacing w:after="0" w:line="473" w:lineRule="auto"/>
        <w:ind w:right="620"/>
        <w:rPr>
          <w:color w:val="auto"/>
          <w:sz w:val="20"/>
          <w:szCs w:val="20"/>
        </w:rPr>
      </w:pPr>
      <w:r>
        <w:rPr>
          <w:rFonts w:ascii="Times New Roman" w:hAnsi="Times New Roman" w:eastAsia="Times New Roman" w:cs="Times New Roman"/>
          <w:color w:val="auto"/>
          <w:sz w:val="24"/>
          <w:szCs w:val="24"/>
        </w:rPr>
        <w:t>insights about Nigeria but also draws insights from scholarship written about other nations, especially western and African nations.</w:t>
      </w:r>
    </w:p>
    <w:p>
      <w:pPr>
        <w:spacing w:after="0" w:line="9"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u w:val="single" w:color="auto"/>
        </w:rPr>
        <w:t>Recruitment and Data Collection</w:t>
      </w:r>
    </w:p>
    <w:p>
      <w:pPr>
        <w:spacing w:after="0" w:line="288" w:lineRule="exact"/>
        <w:rPr>
          <w:color w:val="auto"/>
          <w:sz w:val="20"/>
          <w:szCs w:val="20"/>
        </w:rPr>
      </w:pPr>
    </w:p>
    <w:p>
      <w:pPr>
        <w:spacing w:after="0" w:line="445" w:lineRule="auto"/>
        <w:ind w:right="40" w:firstLine="721"/>
        <w:rPr>
          <w:color w:val="auto"/>
          <w:sz w:val="20"/>
          <w:szCs w:val="20"/>
        </w:rPr>
      </w:pPr>
      <w:r>
        <w:rPr>
          <w:rFonts w:ascii="Times New Roman" w:hAnsi="Times New Roman" w:eastAsia="Times New Roman" w:cs="Times New Roman"/>
          <w:color w:val="auto"/>
          <w:sz w:val="24"/>
          <w:szCs w:val="24"/>
        </w:rPr>
        <w:t>Sampling is important for the selection of research participants. Greg Guest, Emily Namey, and Marilyn L. Mitchell define sampling as “a process of selecting a subset of items from a defined population for inclusion into a study.”</w:t>
      </w:r>
      <w:r>
        <w:rPr>
          <w:rFonts w:ascii="Times New Roman" w:hAnsi="Times New Roman" w:eastAsia="Times New Roman" w:cs="Times New Roman"/>
          <w:color w:val="auto"/>
          <w:sz w:val="31"/>
          <w:szCs w:val="31"/>
          <w:vertAlign w:val="superscript"/>
        </w:rPr>
        <w:t>26</w:t>
      </w:r>
      <w:r>
        <w:rPr>
          <w:rFonts w:ascii="Times New Roman" w:hAnsi="Times New Roman" w:eastAsia="Times New Roman" w:cs="Times New Roman"/>
          <w:color w:val="auto"/>
          <w:sz w:val="24"/>
          <w:szCs w:val="24"/>
        </w:rPr>
        <w:t xml:space="preserve"> Sampling as well involves selecting from a large population of individuals who would fit the research purpose. The sampling method used in this research is the snowball sampling method.</w:t>
      </w:r>
    </w:p>
    <w:p>
      <w:pPr>
        <w:spacing w:after="0" w:line="53" w:lineRule="exact"/>
        <w:rPr>
          <w:color w:val="auto"/>
          <w:sz w:val="20"/>
          <w:szCs w:val="20"/>
        </w:rPr>
      </w:pPr>
    </w:p>
    <w:p>
      <w:pPr>
        <w:spacing w:after="0" w:line="447" w:lineRule="auto"/>
        <w:ind w:right="140" w:firstLine="721"/>
        <w:rPr>
          <w:color w:val="auto"/>
          <w:sz w:val="20"/>
          <w:szCs w:val="20"/>
        </w:rPr>
      </w:pPr>
      <w:r>
        <w:rPr>
          <w:rFonts w:ascii="Times New Roman" w:hAnsi="Times New Roman" w:eastAsia="Times New Roman" w:cs="Times New Roman"/>
          <w:color w:val="auto"/>
          <w:sz w:val="24"/>
          <w:szCs w:val="24"/>
        </w:rPr>
        <w:t>David Morgan defines snowball sampling as a process whereby a researcher uses a “small pool of initial informants to nominate other participants who meet the eligibility criteria for the study.”</w:t>
      </w:r>
      <w:r>
        <w:rPr>
          <w:rFonts w:ascii="Times New Roman" w:hAnsi="Times New Roman" w:eastAsia="Times New Roman" w:cs="Times New Roman"/>
          <w:color w:val="auto"/>
          <w:sz w:val="31"/>
          <w:szCs w:val="31"/>
          <w:vertAlign w:val="superscript"/>
        </w:rPr>
        <w:t>27</w:t>
      </w:r>
      <w:r>
        <w:rPr>
          <w:rFonts w:ascii="Times New Roman" w:hAnsi="Times New Roman" w:eastAsia="Times New Roman" w:cs="Times New Roman"/>
          <w:color w:val="auto"/>
          <w:sz w:val="24"/>
          <w:szCs w:val="24"/>
        </w:rPr>
        <w:t xml:space="preserve"> Morgan notes that snowball sampling is a non-probability method of sampling. And according to Guest, Namey, and Mitchell, non-probability sampling does not involve random selection.</w:t>
      </w:r>
      <w:r>
        <w:rPr>
          <w:rFonts w:ascii="Times New Roman" w:hAnsi="Times New Roman" w:eastAsia="Times New Roman" w:cs="Times New Roman"/>
          <w:color w:val="auto"/>
          <w:sz w:val="31"/>
          <w:szCs w:val="31"/>
          <w:vertAlign w:val="superscript"/>
        </w:rPr>
        <w:t>28</w:t>
      </w:r>
      <w:r>
        <w:rPr>
          <w:rFonts w:ascii="Times New Roman" w:hAnsi="Times New Roman" w:eastAsia="Times New Roman" w:cs="Times New Roman"/>
          <w:color w:val="auto"/>
          <w:sz w:val="24"/>
          <w:szCs w:val="24"/>
        </w:rPr>
        <w:t xml:space="preserve"> Nevertheless, a snowball sample still avoids selecting participants in a pre-determined way by the researcher. She or he does not know beforehand whom she or he will interview. I did not select my research participants randomly and I had no prior knowledge of who would be the research participants for the study. Rather, I selected my research participants from the pool of nominees suggested by other participants.</w:t>
      </w:r>
    </w:p>
    <w:p>
      <w:pPr>
        <w:spacing w:after="0" w:line="53" w:lineRule="exact"/>
        <w:rPr>
          <w:color w:val="auto"/>
          <w:sz w:val="20"/>
          <w:szCs w:val="20"/>
        </w:rPr>
      </w:pPr>
    </w:p>
    <w:p>
      <w:pPr>
        <w:spacing w:after="0" w:line="500" w:lineRule="auto"/>
        <w:ind w:right="340" w:firstLine="721"/>
        <w:jc w:val="both"/>
        <w:rPr>
          <w:color w:val="auto"/>
          <w:sz w:val="20"/>
          <w:szCs w:val="20"/>
        </w:rPr>
      </w:pPr>
      <w:r>
        <w:rPr>
          <w:rFonts w:ascii="Times New Roman" w:hAnsi="Times New Roman" w:eastAsia="Times New Roman" w:cs="Times New Roman"/>
          <w:color w:val="auto"/>
          <w:sz w:val="23"/>
          <w:szCs w:val="23"/>
        </w:rPr>
        <w:t>I interviewed fifteen women who fit the inclusion criteria for this study. The inclusion criteria include women who are 25 years and above, who have children, and who have at least three years of working experience. My friends connected me with the first two participants I</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313055</wp:posOffset>
                </wp:positionV>
                <wp:extent cx="1829435" cy="0"/>
                <wp:effectExtent l="0" t="4445" r="0" b="5080"/>
                <wp:wrapNone/>
                <wp:docPr id="73" name="Shape 73"/>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3">
                          <a:solidFill>
                            <a:srgbClr val="000000"/>
                          </a:solidFill>
                          <a:miter lim="800000"/>
                        </a:ln>
                      </wps:spPr>
                      <wps:bodyPr/>
                    </wps:wsp>
                  </a:graphicData>
                </a:graphic>
              </wp:anchor>
            </w:drawing>
          </mc:Choice>
          <mc:Fallback>
            <w:pict>
              <v:line id="Shape 73" o:spid="_x0000_s1026" o:spt="20" style="position:absolute;left:0pt;margin-left:0pt;margin-top:24.65pt;height:0pt;width:144.05pt;z-index:-251657216;mso-width-relative:page;mso-height-relative:page;" fillcolor="#FFFFFF" filled="t" stroked="t" coordsize="21600,21600" o:allowincell="f" o:gfxdata="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zH7&#10;aNQAAAAGAQAADwAAAAAAAAABACAAAAAiAAAAZHJzL2Rvd25yZXYueG1sUEsBAhQAFAAAAAgAh07i&#10;QJ0nefG0AQAAmwMAAA4AAAAAAAAAAQAgAAAAIwEAAGRycy9lMm9Eb2MueG1sUEsFBgAAAAAGAAYA&#10;WQEAAEkFAAAAAA==&#10;">
                <v:fill on="t" focussize="0,0"/>
                <v:stroke weight="0.71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41" w:lineRule="exact"/>
        <w:rPr>
          <w:color w:val="auto"/>
          <w:sz w:val="20"/>
          <w:szCs w:val="20"/>
        </w:rPr>
      </w:pPr>
    </w:p>
    <w:p>
      <w:pPr>
        <w:numPr>
          <w:ilvl w:val="0"/>
          <w:numId w:val="79"/>
        </w:numPr>
        <w:tabs>
          <w:tab w:val="left" w:pos="192"/>
        </w:tabs>
        <w:spacing w:after="0" w:line="184" w:lineRule="auto"/>
        <w:ind w:right="120"/>
        <w:rPr>
          <w:rFonts w:ascii="Calibri" w:hAnsi="Calibri" w:eastAsia="Calibri" w:cs="Calibri"/>
          <w:color w:val="auto"/>
          <w:sz w:val="20"/>
          <w:szCs w:val="20"/>
        </w:rPr>
      </w:pPr>
      <w:r>
        <w:rPr>
          <w:rFonts w:ascii="Calibri" w:hAnsi="Calibri" w:eastAsia="Calibri" w:cs="Calibri"/>
          <w:color w:val="auto"/>
          <w:sz w:val="20"/>
          <w:szCs w:val="20"/>
        </w:rPr>
        <w:t xml:space="preserve">“Sampling in </w:t>
      </w:r>
      <w:r>
        <w:rPr>
          <w:rFonts w:ascii="Calibri" w:hAnsi="Calibri" w:eastAsia="Calibri" w:cs="Calibri"/>
          <w:i/>
          <w:iCs/>
          <w:color w:val="auto"/>
          <w:sz w:val="20"/>
          <w:szCs w:val="20"/>
        </w:rPr>
        <w:t>Qualitative</w:t>
      </w:r>
      <w:r>
        <w:rPr>
          <w:rFonts w:ascii="Calibri" w:hAnsi="Calibri" w:eastAsia="Calibri" w:cs="Calibri"/>
          <w:color w:val="auto"/>
          <w:sz w:val="20"/>
          <w:szCs w:val="20"/>
        </w:rPr>
        <w:t xml:space="preserve"> Research,” in </w:t>
      </w:r>
      <w:r>
        <w:rPr>
          <w:rFonts w:ascii="Calibri" w:hAnsi="Calibri" w:eastAsia="Calibri" w:cs="Calibri"/>
          <w:i/>
          <w:iCs/>
          <w:color w:val="auto"/>
          <w:sz w:val="20"/>
          <w:szCs w:val="20"/>
        </w:rPr>
        <w:t>Collecting Qualitative Data: A Field Manual for Applied Research</w:t>
      </w:r>
      <w:r>
        <w:rPr>
          <w:rFonts w:ascii="Calibri" w:hAnsi="Calibri" w:eastAsia="Calibri" w:cs="Calibri"/>
          <w:color w:val="auto"/>
          <w:sz w:val="20"/>
          <w:szCs w:val="20"/>
        </w:rPr>
        <w:t xml:space="preserve"> (55, City Road: Sage Publications, 2017), 42,</w:t>
      </w:r>
      <w:r>
        <w:rPr>
          <w:rFonts w:ascii="Calibri" w:hAnsi="Calibri" w:eastAsia="Calibri" w:cs="Calibri"/>
          <w:color w:val="0000FF"/>
          <w:sz w:val="20"/>
          <w:szCs w:val="20"/>
        </w:rPr>
        <w:t xml:space="preserve"> </w:t>
      </w:r>
      <w:r>
        <w:fldChar w:fldCharType="begin"/>
      </w:r>
      <w:r>
        <w:instrText xml:space="preserve"> HYPERLINK "https://dx.doi.org/10.4135/9781506374680" \h </w:instrText>
      </w:r>
      <w:r>
        <w:fldChar w:fldCharType="separate"/>
      </w:r>
      <w:r>
        <w:rPr>
          <w:rFonts w:ascii="Calibri" w:hAnsi="Calibri" w:eastAsia="Calibri" w:cs="Calibri"/>
          <w:color w:val="0000FF"/>
          <w:sz w:val="20"/>
          <w:szCs w:val="20"/>
          <w:u w:val="single" w:color="auto"/>
        </w:rPr>
        <w:t>https://dx.doi.org/10.4135/9781506374680</w:t>
      </w:r>
      <w:r>
        <w:rPr>
          <w:rFonts w:ascii="Calibri" w:hAnsi="Calibri" w:eastAsia="Calibri" w:cs="Calibri"/>
          <w:color w:val="0000FF"/>
          <w:sz w:val="20"/>
          <w:szCs w:val="20"/>
          <w:u w:val="single" w:color="auto"/>
        </w:rPr>
        <w:fldChar w:fldCharType="end"/>
      </w:r>
    </w:p>
    <w:p>
      <w:pPr>
        <w:spacing w:after="0" w:line="64" w:lineRule="exact"/>
        <w:rPr>
          <w:rFonts w:ascii="Calibri" w:hAnsi="Calibri" w:eastAsia="Calibri" w:cs="Calibri"/>
          <w:color w:val="auto"/>
          <w:sz w:val="20"/>
          <w:szCs w:val="20"/>
        </w:rPr>
      </w:pPr>
    </w:p>
    <w:p>
      <w:pPr>
        <w:numPr>
          <w:ilvl w:val="0"/>
          <w:numId w:val="79"/>
        </w:numPr>
        <w:tabs>
          <w:tab w:val="left" w:pos="192"/>
        </w:tabs>
        <w:spacing w:after="0" w:line="184" w:lineRule="auto"/>
        <w:ind w:right="280"/>
        <w:rPr>
          <w:rFonts w:ascii="Calibri" w:hAnsi="Calibri" w:eastAsia="Calibri" w:cs="Calibri"/>
          <w:color w:val="auto"/>
          <w:sz w:val="28"/>
          <w:szCs w:val="28"/>
          <w:vertAlign w:val="superscript"/>
        </w:rPr>
      </w:pPr>
      <w:r>
        <w:rPr>
          <w:rFonts w:ascii="Calibri" w:hAnsi="Calibri" w:eastAsia="Calibri" w:cs="Calibri"/>
          <w:color w:val="auto"/>
          <w:sz w:val="20"/>
          <w:szCs w:val="20"/>
        </w:rPr>
        <w:t xml:space="preserve">“Snowball Sampling,” in </w:t>
      </w:r>
      <w:r>
        <w:rPr>
          <w:rFonts w:ascii="Calibri" w:hAnsi="Calibri" w:eastAsia="Calibri" w:cs="Calibri"/>
          <w:i/>
          <w:iCs/>
          <w:color w:val="auto"/>
          <w:sz w:val="20"/>
          <w:szCs w:val="20"/>
        </w:rPr>
        <w:t>The SAGE Encyclopedia of Qualitative Research Methods</w:t>
      </w:r>
      <w:r>
        <w:rPr>
          <w:rFonts w:ascii="Calibri" w:hAnsi="Calibri" w:eastAsia="Calibri" w:cs="Calibri"/>
          <w:color w:val="auto"/>
          <w:sz w:val="20"/>
          <w:szCs w:val="20"/>
        </w:rPr>
        <w:t xml:space="preserve"> ed. Lisa M. Given </w:t>
      </w:r>
      <w:r>
        <w:rPr>
          <w:rFonts w:ascii="Calibri" w:hAnsi="Calibri" w:eastAsia="Calibri" w:cs="Calibri"/>
          <w:i/>
          <w:iCs/>
          <w:color w:val="auto"/>
          <w:sz w:val="20"/>
          <w:szCs w:val="20"/>
        </w:rPr>
        <w:t>(</w:t>
      </w:r>
      <w:r>
        <w:rPr>
          <w:rFonts w:ascii="Calibri" w:hAnsi="Calibri" w:eastAsia="Calibri" w:cs="Calibri"/>
          <w:color w:val="auto"/>
          <w:sz w:val="20"/>
          <w:szCs w:val="20"/>
        </w:rPr>
        <w:t>Thousand Oak, SAGE Publications, 2008), 815.</w:t>
      </w:r>
    </w:p>
    <w:p>
      <w:pPr>
        <w:spacing w:after="0" w:line="1" w:lineRule="exact"/>
        <w:rPr>
          <w:rFonts w:ascii="Calibri" w:hAnsi="Calibri" w:eastAsia="Calibri" w:cs="Calibri"/>
          <w:color w:val="auto"/>
          <w:sz w:val="28"/>
          <w:szCs w:val="28"/>
          <w:vertAlign w:val="superscript"/>
        </w:rPr>
      </w:pPr>
    </w:p>
    <w:p>
      <w:pPr>
        <w:numPr>
          <w:ilvl w:val="0"/>
          <w:numId w:val="79"/>
        </w:numPr>
        <w:tabs>
          <w:tab w:val="left" w:pos="200"/>
        </w:tabs>
        <w:spacing w:after="0" w:line="185" w:lineRule="auto"/>
        <w:ind w:left="200" w:hanging="200"/>
        <w:rPr>
          <w:rFonts w:ascii="Calibri" w:hAnsi="Calibri" w:eastAsia="Calibri" w:cs="Calibri"/>
          <w:color w:val="auto"/>
          <w:sz w:val="28"/>
          <w:szCs w:val="28"/>
          <w:vertAlign w:val="superscript"/>
        </w:rPr>
      </w:pPr>
      <w:r>
        <w:rPr>
          <w:rFonts w:ascii="Calibri" w:hAnsi="Calibri" w:eastAsia="Calibri" w:cs="Calibri"/>
          <w:color w:val="auto"/>
          <w:sz w:val="20"/>
          <w:szCs w:val="20"/>
        </w:rPr>
        <w:t>Guest, Namey, and Mitchell, 42.</w:t>
      </w:r>
    </w:p>
    <w:p>
      <w:pPr>
        <w:sectPr>
          <w:pgSz w:w="12240" w:h="15840"/>
          <w:pgMar w:top="1440" w:right="1440" w:bottom="155" w:left="1440" w:header="0" w:footer="0" w:gutter="0"/>
          <w:cols w:equalWidth="0" w:num="1">
            <w:col w:w="9360"/>
          </w:cols>
        </w:sectPr>
      </w:pPr>
    </w:p>
    <w:p>
      <w:pPr>
        <w:spacing w:after="0" w:line="200" w:lineRule="exact"/>
        <w:rPr>
          <w:color w:val="auto"/>
          <w:sz w:val="20"/>
          <w:szCs w:val="20"/>
        </w:rPr>
      </w:pPr>
    </w:p>
    <w:p>
      <w:pPr>
        <w:spacing w:after="0" w:line="269"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1"/>
          <w:szCs w:val="21"/>
        </w:rPr>
        <w:t>80</w:t>
      </w:r>
    </w:p>
    <w:p>
      <w:pPr>
        <w:sectPr>
          <w:type w:val="continuous"/>
          <w:pgSz w:w="12240" w:h="15840"/>
          <w:pgMar w:top="1440" w:right="1440" w:bottom="155" w:left="1440" w:header="0" w:footer="0" w:gutter="0"/>
          <w:cols w:equalWidth="0" w:num="1">
            <w:col w:w="9360"/>
          </w:cols>
        </w:sectPr>
      </w:pPr>
    </w:p>
    <w:p>
      <w:pPr>
        <w:spacing w:after="0" w:line="12" w:lineRule="exact"/>
        <w:rPr>
          <w:color w:val="auto"/>
          <w:sz w:val="20"/>
          <w:szCs w:val="20"/>
        </w:rPr>
      </w:pPr>
      <w:bookmarkStart w:id="81" w:name="page82"/>
      <w:bookmarkEnd w:id="81"/>
    </w:p>
    <w:p>
      <w:pPr>
        <w:spacing w:after="0" w:line="479" w:lineRule="auto"/>
        <w:ind w:right="20"/>
        <w:rPr>
          <w:color w:val="auto"/>
          <w:sz w:val="20"/>
          <w:szCs w:val="20"/>
        </w:rPr>
      </w:pPr>
      <w:r>
        <w:rPr>
          <w:rFonts w:ascii="Times New Roman" w:hAnsi="Times New Roman" w:eastAsia="Times New Roman" w:cs="Times New Roman"/>
          <w:color w:val="auto"/>
          <w:sz w:val="24"/>
          <w:szCs w:val="24"/>
        </w:rPr>
        <w:t>interviewed. I had never met or spoken to them before the study. The first person worked in the banking sector, while the second person worked in the management consulting sector. I also connected with other participants through these first two participants. And then, other subsequent participants tried to link me up with their colleagues from other banks and management consulting firms. The last two participants I interviewed requested to see my student identity card before they permitted me to interview them. According to these participants, this request was for them to verify if I was truly a student.</w:t>
      </w:r>
    </w:p>
    <w:p>
      <w:pPr>
        <w:spacing w:after="0" w:line="14" w:lineRule="exact"/>
        <w:rPr>
          <w:color w:val="auto"/>
          <w:sz w:val="20"/>
          <w:szCs w:val="20"/>
        </w:rPr>
      </w:pPr>
    </w:p>
    <w:p>
      <w:pPr>
        <w:spacing w:after="0" w:line="479" w:lineRule="auto"/>
        <w:ind w:right="80" w:firstLine="721"/>
        <w:rPr>
          <w:color w:val="auto"/>
          <w:sz w:val="20"/>
          <w:szCs w:val="20"/>
        </w:rPr>
      </w:pPr>
      <w:r>
        <w:rPr>
          <w:rFonts w:ascii="Times New Roman" w:hAnsi="Times New Roman" w:eastAsia="Times New Roman" w:cs="Times New Roman"/>
          <w:color w:val="auto"/>
          <w:sz w:val="24"/>
          <w:szCs w:val="24"/>
        </w:rPr>
        <w:t>I ensured that all fifteen participants met my study criteria at the first point of phone and email contact. I used both approaches because some participants were more accessible through phones while others through email. Some of these questions include the following inquiries: 1. Would you tell me your age ma’am? 2. How many children do you have? 3. And how many years of experience do you have working in banking or management consulting? Participants willingly addressed the questions, without any noticed anger or bias. Fortunately, they all fit into the inclusion criteria of the research.</w:t>
      </w:r>
    </w:p>
    <w:p>
      <w:pPr>
        <w:spacing w:after="0" w:line="19" w:lineRule="exact"/>
        <w:rPr>
          <w:color w:val="auto"/>
          <w:sz w:val="20"/>
          <w:szCs w:val="20"/>
        </w:rPr>
      </w:pPr>
    </w:p>
    <w:p>
      <w:pPr>
        <w:spacing w:after="0" w:line="480" w:lineRule="auto"/>
        <w:ind w:right="160" w:firstLine="721"/>
        <w:rPr>
          <w:color w:val="auto"/>
          <w:sz w:val="20"/>
          <w:szCs w:val="20"/>
        </w:rPr>
      </w:pPr>
      <w:r>
        <w:rPr>
          <w:rFonts w:ascii="Times New Roman" w:hAnsi="Times New Roman" w:eastAsia="Times New Roman" w:cs="Times New Roman"/>
          <w:color w:val="auto"/>
          <w:sz w:val="24"/>
          <w:szCs w:val="24"/>
        </w:rPr>
        <w:t>My initial proposed number of participants was between twelve and sixteen. In all, I had about twenty participants, which later reduced to fifteen participants because after consenting and completing the letter of informed consent as mandated by the ETSU Institutional Review Board (IRB) some potential participants were unwilling to give forty to sixty minutes for an interview and as such never replied to subsequent follow-up efforts. Some of the participants, after completing the letter of informed consent, indicated that they could not give sixty minutes of their time. However, I interviewed those who were available and willing to spare their time. Also, individuals who were willing to spare twenty-five minutes ended up spending between forty minutes to one-hour plus.</w:t>
      </w:r>
    </w:p>
    <w:p>
      <w:pPr>
        <w:sectPr>
          <w:pgSz w:w="12240" w:h="15840"/>
          <w:pgMar w:top="1440" w:right="1440" w:bottom="155"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300"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1"/>
          <w:szCs w:val="21"/>
        </w:rPr>
        <w:t>81</w:t>
      </w:r>
    </w:p>
    <w:p>
      <w:pPr>
        <w:sectPr>
          <w:type w:val="continuous"/>
          <w:pgSz w:w="12240" w:h="15840"/>
          <w:pgMar w:top="1440" w:right="1440" w:bottom="155" w:left="1440" w:header="0" w:footer="0" w:gutter="0"/>
          <w:cols w:equalWidth="0" w:num="1">
            <w:col w:w="9360"/>
          </w:cols>
        </w:sectPr>
      </w:pPr>
    </w:p>
    <w:p>
      <w:pPr>
        <w:spacing w:after="0" w:line="12" w:lineRule="exact"/>
        <w:rPr>
          <w:color w:val="auto"/>
          <w:sz w:val="20"/>
          <w:szCs w:val="20"/>
        </w:rPr>
      </w:pPr>
      <w:bookmarkStart w:id="82" w:name="page83"/>
      <w:bookmarkEnd w:id="82"/>
    </w:p>
    <w:p>
      <w:pPr>
        <w:spacing w:after="0" w:line="480" w:lineRule="auto"/>
        <w:ind w:right="140" w:firstLine="721"/>
        <w:rPr>
          <w:color w:val="auto"/>
          <w:sz w:val="20"/>
          <w:szCs w:val="20"/>
        </w:rPr>
      </w:pPr>
      <w:r>
        <w:rPr>
          <w:rFonts w:ascii="Times New Roman" w:hAnsi="Times New Roman" w:eastAsia="Times New Roman" w:cs="Times New Roman"/>
          <w:color w:val="auto"/>
          <w:sz w:val="24"/>
          <w:szCs w:val="24"/>
        </w:rPr>
        <w:t>I made use of the Skype audio calls and phone calls, because my research participants reside in Nigeria</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while I reside in the United States. For the phone calls, I bore the cost of calling, but Skype calls did not cost me anything except that participants needed internet access. Also, I ensured that I worked with each participant’s schedule to avoid any form of intrusion of activities or schedules. I recorded interviews on a Microsoft voice recorder on my personal computer. After every interview, I uploaded each recording to OneDrive, to guard against any loss of data. More so, I ensured all stored participants’ voice data was deleted on my laptop, mobile phone, and OneDrive after I concluded my analysis.</w:t>
      </w:r>
    </w:p>
    <w:p>
      <w:pPr>
        <w:spacing w:after="0" w:line="16" w:lineRule="exact"/>
        <w:rPr>
          <w:color w:val="auto"/>
          <w:sz w:val="20"/>
          <w:szCs w:val="20"/>
        </w:rPr>
      </w:pPr>
    </w:p>
    <w:p>
      <w:pPr>
        <w:spacing w:after="0" w:line="480" w:lineRule="auto"/>
        <w:ind w:right="220" w:firstLine="721"/>
        <w:rPr>
          <w:color w:val="auto"/>
          <w:sz w:val="20"/>
          <w:szCs w:val="20"/>
        </w:rPr>
      </w:pPr>
      <w:r>
        <w:rPr>
          <w:rFonts w:ascii="Times New Roman" w:hAnsi="Times New Roman" w:eastAsia="Times New Roman" w:cs="Times New Roman"/>
          <w:color w:val="auto"/>
          <w:sz w:val="24"/>
          <w:szCs w:val="24"/>
        </w:rPr>
        <w:t>As a result of Nigeria’s cultural ethos, I ensured that I addressed every participant with respect. From the start of our discussion, I said, “Hello, ma’am.” this is because many of the participants are some years older than I am. Culturally in Nigeria, young persons must accord respect to the seniors; this is important because a young person must not disrespect an older person even if the person is a year older. This was also one of the cultural values the IRB board demanded to know.</w:t>
      </w:r>
    </w:p>
    <w:p>
      <w:pPr>
        <w:spacing w:after="0" w:line="15" w:lineRule="exact"/>
        <w:rPr>
          <w:color w:val="auto"/>
          <w:sz w:val="20"/>
          <w:szCs w:val="20"/>
        </w:rPr>
      </w:pPr>
    </w:p>
    <w:p>
      <w:pPr>
        <w:spacing w:after="0" w:line="474" w:lineRule="auto"/>
        <w:ind w:right="80" w:firstLine="721"/>
        <w:rPr>
          <w:color w:val="auto"/>
          <w:sz w:val="20"/>
          <w:szCs w:val="20"/>
        </w:rPr>
      </w:pPr>
      <w:r>
        <w:rPr>
          <w:rFonts w:ascii="Times New Roman" w:hAnsi="Times New Roman" w:eastAsia="Times New Roman" w:cs="Times New Roman"/>
          <w:color w:val="auto"/>
          <w:sz w:val="24"/>
          <w:szCs w:val="24"/>
        </w:rPr>
        <w:t>Most importantly, through the informed consent form, participants had full knowledge about why I conducted the research and its intended use. I also made participants understand that the information and insights drawn from this study will be relevant for use in future studies.</w:t>
      </w:r>
    </w:p>
    <w:p>
      <w:pPr>
        <w:spacing w:after="0" w:line="9"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u w:val="single" w:color="auto"/>
        </w:rPr>
        <w:t>Ethical Issues</w:t>
      </w:r>
    </w:p>
    <w:p>
      <w:pPr>
        <w:spacing w:after="0" w:line="288" w:lineRule="exact"/>
        <w:rPr>
          <w:color w:val="auto"/>
          <w:sz w:val="20"/>
          <w:szCs w:val="20"/>
        </w:rPr>
      </w:pPr>
    </w:p>
    <w:p>
      <w:pPr>
        <w:spacing w:after="0" w:line="481" w:lineRule="auto"/>
        <w:ind w:right="140" w:firstLine="721"/>
        <w:rPr>
          <w:color w:val="auto"/>
          <w:sz w:val="20"/>
          <w:szCs w:val="20"/>
        </w:rPr>
      </w:pPr>
      <w:r>
        <w:rPr>
          <w:rFonts w:ascii="Times New Roman" w:hAnsi="Times New Roman" w:eastAsia="Times New Roman" w:cs="Times New Roman"/>
          <w:color w:val="auto"/>
          <w:sz w:val="23"/>
          <w:szCs w:val="23"/>
        </w:rPr>
        <w:t>It is important that as a researcher, I maintain the standard ethical behavior. This is to ensure that research participants do not get harmed or feel unsafe by participating in research. David Silverman notes that ethics is important in qualitative research because it involves human subjects, and research involving human subjects is not void of ethical problems.</w:t>
      </w:r>
      <w:r>
        <w:rPr>
          <w:rFonts w:ascii="Times New Roman" w:hAnsi="Times New Roman" w:eastAsia="Times New Roman" w:cs="Times New Roman"/>
          <w:color w:val="auto"/>
          <w:sz w:val="30"/>
          <w:szCs w:val="30"/>
          <w:vertAlign w:val="superscript"/>
        </w:rPr>
        <w:t>29</w:t>
      </w:r>
      <w:r>
        <w:rPr>
          <w:rFonts w:ascii="Times New Roman" w:hAnsi="Times New Roman" w:eastAsia="Times New Roman" w:cs="Times New Roman"/>
          <w:color w:val="auto"/>
          <w:sz w:val="23"/>
          <w:szCs w:val="23"/>
        </w:rPr>
        <w:t xml:space="preserve"> Silverman</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206375</wp:posOffset>
                </wp:positionV>
                <wp:extent cx="1829435" cy="0"/>
                <wp:effectExtent l="0" t="4445" r="0" b="5080"/>
                <wp:wrapNone/>
                <wp:docPr id="74" name="Shape 74"/>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4">
                          <a:solidFill>
                            <a:srgbClr val="000000"/>
                          </a:solidFill>
                          <a:miter lim="800000"/>
                        </a:ln>
                      </wps:spPr>
                      <wps:bodyPr/>
                    </wps:wsp>
                  </a:graphicData>
                </a:graphic>
              </wp:anchor>
            </w:drawing>
          </mc:Choice>
          <mc:Fallback>
            <w:pict>
              <v:line id="Shape 74" o:spid="_x0000_s1026" o:spt="20" style="position:absolute;left:0pt;margin-left:0pt;margin-top:16.25pt;height:0pt;width:144.05pt;z-index:-251657216;mso-width-relative:page;mso-height-relative:page;" fillcolor="#FFFFFF" filled="t" stroked="t" coordsize="21600,21600" o:allowincell="f" o:gfxdata="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261lNMA&#10;AAAGAQAADwAAAAAAAAABACAAAAAiAAAAZHJzL2Rvd25yZXYueG1sUEsBAhQAFAAAAAgAh07iQF69&#10;GU6yAQAAmwMAAA4AAAAAAAAAAQAgAAAAIgEAAGRycy9lMm9Eb2MueG1sUEsFBgAAAAAGAAYAWQEA&#10;AEYFAAAAAA==&#10;">
                <v:fill on="t" focussize="0,0"/>
                <v:stroke weight="0.72pt" color="#000000" miterlimit="8" joinstyle="miter"/>
                <v:imagedata o:title=""/>
                <o:lock v:ext="edit" aspectratio="f"/>
              </v:line>
            </w:pict>
          </mc:Fallback>
        </mc:AlternateContent>
      </w:r>
    </w:p>
    <w:p>
      <w:pPr>
        <w:spacing w:after="0" w:line="392" w:lineRule="exact"/>
        <w:rPr>
          <w:color w:val="auto"/>
          <w:sz w:val="20"/>
          <w:szCs w:val="20"/>
        </w:rPr>
      </w:pPr>
    </w:p>
    <w:p>
      <w:pPr>
        <w:spacing w:after="0"/>
        <w:rPr>
          <w:color w:val="auto"/>
          <w:sz w:val="20"/>
          <w:szCs w:val="20"/>
        </w:rPr>
      </w:pPr>
      <w:r>
        <w:rPr>
          <w:rFonts w:ascii="Calibri" w:hAnsi="Calibri" w:eastAsia="Calibri" w:cs="Calibri"/>
          <w:color w:val="auto"/>
          <w:sz w:val="28"/>
          <w:szCs w:val="28"/>
          <w:vertAlign w:val="superscript"/>
        </w:rPr>
        <w:t>29</w:t>
      </w:r>
      <w:r>
        <w:rPr>
          <w:rFonts w:ascii="Calibri" w:hAnsi="Calibri" w:eastAsia="Calibri" w:cs="Calibri"/>
          <w:color w:val="auto"/>
          <w:sz w:val="20"/>
          <w:szCs w:val="20"/>
          <w:vertAlign w:val="superscript"/>
        </w:rPr>
        <w:t xml:space="preserve"> </w:t>
      </w:r>
      <w:r>
        <w:rPr>
          <w:rFonts w:ascii="Calibri" w:hAnsi="Calibri" w:eastAsia="Calibri" w:cs="Calibri"/>
          <w:i/>
          <w:iCs/>
          <w:color w:val="auto"/>
          <w:sz w:val="20"/>
          <w:szCs w:val="20"/>
        </w:rPr>
        <w:t>Doing Qualitative Research: A Practical Handbook</w:t>
      </w:r>
      <w:r>
        <w:rPr>
          <w:rFonts w:ascii="Calibri" w:hAnsi="Calibri" w:eastAsia="Calibri" w:cs="Calibri"/>
          <w:color w:val="auto"/>
          <w:sz w:val="20"/>
          <w:szCs w:val="20"/>
        </w:rPr>
        <w:t xml:space="preserve"> (Los Angeles: SAGE Publication, 2010), 152.</w:t>
      </w:r>
    </w:p>
    <w:p>
      <w:pPr>
        <w:sectPr>
          <w:pgSz w:w="12240" w:h="15840"/>
          <w:pgMar w:top="1440" w:right="1440" w:bottom="155" w:left="1440" w:header="0" w:footer="0" w:gutter="0"/>
          <w:cols w:equalWidth="0" w:num="1">
            <w:col w:w="9360"/>
          </w:cols>
        </w:sectPr>
      </w:pPr>
    </w:p>
    <w:p>
      <w:pPr>
        <w:spacing w:after="0" w:line="200" w:lineRule="exact"/>
        <w:rPr>
          <w:color w:val="auto"/>
          <w:sz w:val="20"/>
          <w:szCs w:val="20"/>
        </w:rPr>
      </w:pPr>
    </w:p>
    <w:p>
      <w:pPr>
        <w:spacing w:after="0" w:line="209"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1"/>
          <w:szCs w:val="21"/>
        </w:rPr>
        <w:t>82</w:t>
      </w:r>
    </w:p>
    <w:p>
      <w:pPr>
        <w:sectPr>
          <w:type w:val="continuous"/>
          <w:pgSz w:w="12240" w:h="15840"/>
          <w:pgMar w:top="1440" w:right="1440" w:bottom="155" w:left="1440" w:header="0" w:footer="0" w:gutter="0"/>
          <w:cols w:equalWidth="0" w:num="1">
            <w:col w:w="9360"/>
          </w:cols>
        </w:sectPr>
      </w:pPr>
    </w:p>
    <w:p>
      <w:pPr>
        <w:spacing w:after="0" w:line="12" w:lineRule="exact"/>
        <w:rPr>
          <w:color w:val="auto"/>
          <w:sz w:val="20"/>
          <w:szCs w:val="20"/>
        </w:rPr>
      </w:pPr>
      <w:bookmarkStart w:id="83" w:name="page84"/>
      <w:bookmarkEnd w:id="83"/>
    </w:p>
    <w:p>
      <w:pPr>
        <w:spacing w:after="0" w:line="469" w:lineRule="auto"/>
        <w:ind w:right="580"/>
        <w:rPr>
          <w:color w:val="auto"/>
          <w:sz w:val="20"/>
          <w:szCs w:val="20"/>
        </w:rPr>
      </w:pPr>
      <w:r>
        <w:rPr>
          <w:rFonts w:ascii="Times New Roman" w:hAnsi="Times New Roman" w:eastAsia="Times New Roman" w:cs="Times New Roman"/>
          <w:color w:val="auto"/>
          <w:sz w:val="24"/>
          <w:szCs w:val="24"/>
        </w:rPr>
        <w:t>notes that it is important that researchers ensure the protection of participants and that there should be no breach of their privacy.</w:t>
      </w:r>
    </w:p>
    <w:p>
      <w:pPr>
        <w:spacing w:after="0" w:line="26" w:lineRule="exact"/>
        <w:rPr>
          <w:color w:val="auto"/>
          <w:sz w:val="20"/>
          <w:szCs w:val="20"/>
        </w:rPr>
      </w:pPr>
    </w:p>
    <w:p>
      <w:pPr>
        <w:spacing w:after="0" w:line="463" w:lineRule="auto"/>
        <w:ind w:right="20" w:firstLine="721"/>
        <w:rPr>
          <w:color w:val="auto"/>
          <w:sz w:val="20"/>
          <w:szCs w:val="20"/>
        </w:rPr>
      </w:pPr>
      <w:r>
        <w:rPr>
          <w:rFonts w:ascii="Times New Roman" w:hAnsi="Times New Roman" w:eastAsia="Times New Roman" w:cs="Times New Roman"/>
          <w:color w:val="auto"/>
          <w:sz w:val="24"/>
          <w:szCs w:val="24"/>
        </w:rPr>
        <w:t>In order to ensure the confidentiality and privacy of participants, I assured the participants that I would anonymize the information they provided in the interviews. Silverman recommends that subjects’ information should be anonymous by excluding their identities.</w:t>
      </w:r>
      <w:r>
        <w:rPr>
          <w:rFonts w:ascii="Times New Roman" w:hAnsi="Times New Roman" w:eastAsia="Times New Roman" w:cs="Times New Roman"/>
          <w:color w:val="auto"/>
          <w:sz w:val="31"/>
          <w:szCs w:val="31"/>
          <w:vertAlign w:val="superscript"/>
        </w:rPr>
        <w:t>30</w:t>
      </w:r>
      <w:r>
        <w:rPr>
          <w:rFonts w:ascii="Times New Roman" w:hAnsi="Times New Roman" w:eastAsia="Times New Roman" w:cs="Times New Roman"/>
          <w:color w:val="auto"/>
          <w:sz w:val="24"/>
          <w:szCs w:val="24"/>
        </w:rPr>
        <w:t xml:space="preserve"> I ensured my participants' privacy by using unique identifiers which were alphabets and roman numerals to represent the names of participants and the names of the organizations they represent respectively. The potential harm to the subject that I foresaw from my research was victimization and breach of trust, and these could lead to participants losing their jobs. Therefore, in Chapter Five, which is the data analysis chapter, I represented personal names and organizational names with alphanumeric identifiers.</w:t>
      </w:r>
    </w:p>
    <w:p>
      <w:pPr>
        <w:spacing w:after="0" w:line="29" w:lineRule="exact"/>
        <w:rPr>
          <w:color w:val="auto"/>
          <w:sz w:val="20"/>
          <w:szCs w:val="20"/>
        </w:rPr>
      </w:pPr>
    </w:p>
    <w:p>
      <w:pPr>
        <w:spacing w:after="0"/>
        <w:ind w:right="-19"/>
        <w:jc w:val="center"/>
        <w:rPr>
          <w:color w:val="auto"/>
          <w:sz w:val="20"/>
          <w:szCs w:val="20"/>
        </w:rPr>
      </w:pPr>
      <w:r>
        <w:rPr>
          <w:rFonts w:ascii="Times New Roman" w:hAnsi="Times New Roman" w:eastAsia="Times New Roman" w:cs="Times New Roman"/>
          <w:color w:val="auto"/>
          <w:sz w:val="24"/>
          <w:szCs w:val="24"/>
          <w:u w:val="single" w:color="auto"/>
        </w:rPr>
        <w:t>Coding Procedures</w:t>
      </w:r>
    </w:p>
    <w:p>
      <w:pPr>
        <w:spacing w:after="0" w:line="288" w:lineRule="exact"/>
        <w:rPr>
          <w:color w:val="auto"/>
          <w:sz w:val="20"/>
          <w:szCs w:val="20"/>
        </w:rPr>
      </w:pPr>
    </w:p>
    <w:p>
      <w:pPr>
        <w:spacing w:after="0" w:line="483" w:lineRule="auto"/>
        <w:ind w:right="40" w:firstLine="721"/>
        <w:rPr>
          <w:color w:val="auto"/>
          <w:sz w:val="20"/>
          <w:szCs w:val="20"/>
        </w:rPr>
      </w:pPr>
      <w:r>
        <w:rPr>
          <w:rFonts w:ascii="Times New Roman" w:hAnsi="Times New Roman" w:eastAsia="Times New Roman" w:cs="Times New Roman"/>
          <w:color w:val="auto"/>
          <w:sz w:val="23"/>
          <w:szCs w:val="23"/>
        </w:rPr>
        <w:t>During the interviews, I cultivated the habit of taking notes while I recorded participants' words. For each interview, I manually transcribed all audio recordings. After data collection and transcription, I analyzed the transcriptions and began the process of coding them. Qualitative coding is the process of analyzing, representing, visualizing, organizing, and describing collected data. Lucia Benaquisto explains that coding involves the search for concepts, themes, ideas, and categories that would help a researcher organize and interpret data.</w:t>
      </w:r>
      <w:r>
        <w:rPr>
          <w:rFonts w:ascii="Times New Roman" w:hAnsi="Times New Roman" w:eastAsia="Times New Roman" w:cs="Times New Roman"/>
          <w:color w:val="auto"/>
          <w:sz w:val="30"/>
          <w:szCs w:val="30"/>
          <w:vertAlign w:val="superscript"/>
        </w:rPr>
        <w:t>31</w:t>
      </w:r>
      <w:r>
        <w:rPr>
          <w:rFonts w:ascii="Times New Roman" w:hAnsi="Times New Roman" w:eastAsia="Times New Roman" w:cs="Times New Roman"/>
          <w:color w:val="auto"/>
          <w:sz w:val="23"/>
          <w:szCs w:val="23"/>
        </w:rPr>
        <w:t xml:space="preserve"> In coding participants' transcripts, I generated themes such as time challenge, economic challenge, competitive workplace challenge, role gendering in the home, and equal treatment in the workplace. I also found themes on the impacts of time, money, and competitive workplace challenges. These</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294005</wp:posOffset>
                </wp:positionV>
                <wp:extent cx="1829435" cy="0"/>
                <wp:effectExtent l="0" t="4445" r="0" b="5080"/>
                <wp:wrapNone/>
                <wp:docPr id="75" name="Shape 75"/>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3">
                          <a:solidFill>
                            <a:srgbClr val="000000"/>
                          </a:solidFill>
                          <a:miter lim="800000"/>
                        </a:ln>
                      </wps:spPr>
                      <wps:bodyPr/>
                    </wps:wsp>
                  </a:graphicData>
                </a:graphic>
              </wp:anchor>
            </w:drawing>
          </mc:Choice>
          <mc:Fallback>
            <w:pict>
              <v:line id="Shape 75" o:spid="_x0000_s1026" o:spt="20" style="position:absolute;left:0pt;margin-left:0pt;margin-top:23.15pt;height:0pt;width:144.05pt;z-index:-251657216;mso-width-relative:page;mso-height-relative:page;" fillcolor="#FFFFFF" filled="t" stroked="t" coordsize="21600,21600" o:allowincell="f" o:gfxdata="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7hfD8&#10;1AAAAAYBAAAPAAAAAAAAAAEAIAAAACIAAABkcnMvZG93bnJldi54bWxQSwECFAAUAAAACACHTuJA&#10;1ZJLsLMBAACbAwAADgAAAAAAAAABACAAAAAjAQAAZHJzL2Uyb0RvYy54bWxQSwUGAAAAAAYABgBZ&#10;AQAASAUAAAAA&#10;">
                <v:fill on="t" focussize="0,0"/>
                <v:stroke weight="0.71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71" w:lineRule="exact"/>
        <w:rPr>
          <w:color w:val="auto"/>
          <w:sz w:val="20"/>
          <w:szCs w:val="20"/>
        </w:rPr>
      </w:pPr>
    </w:p>
    <w:p>
      <w:pPr>
        <w:numPr>
          <w:ilvl w:val="0"/>
          <w:numId w:val="80"/>
        </w:numPr>
        <w:tabs>
          <w:tab w:val="left" w:pos="200"/>
        </w:tabs>
        <w:spacing w:after="0"/>
        <w:ind w:left="200" w:hanging="200"/>
        <w:rPr>
          <w:rFonts w:ascii="Calibri" w:hAnsi="Calibri" w:eastAsia="Calibri" w:cs="Calibri"/>
          <w:color w:val="auto"/>
          <w:sz w:val="28"/>
          <w:szCs w:val="28"/>
          <w:vertAlign w:val="superscript"/>
        </w:rPr>
      </w:pPr>
      <w:r>
        <w:rPr>
          <w:rFonts w:ascii="Calibri" w:hAnsi="Calibri" w:eastAsia="Calibri" w:cs="Calibri"/>
          <w:color w:val="auto"/>
          <w:sz w:val="20"/>
          <w:szCs w:val="20"/>
        </w:rPr>
        <w:t>Silverman, 152.</w:t>
      </w:r>
    </w:p>
    <w:p>
      <w:pPr>
        <w:spacing w:after="0" w:line="67" w:lineRule="exact"/>
        <w:rPr>
          <w:rFonts w:ascii="Calibri" w:hAnsi="Calibri" w:eastAsia="Calibri" w:cs="Calibri"/>
          <w:color w:val="auto"/>
          <w:sz w:val="28"/>
          <w:szCs w:val="28"/>
          <w:vertAlign w:val="superscript"/>
        </w:rPr>
      </w:pPr>
    </w:p>
    <w:p>
      <w:pPr>
        <w:numPr>
          <w:ilvl w:val="0"/>
          <w:numId w:val="80"/>
        </w:numPr>
        <w:tabs>
          <w:tab w:val="left" w:pos="192"/>
        </w:tabs>
        <w:spacing w:after="0" w:line="184" w:lineRule="auto"/>
        <w:ind w:right="360"/>
        <w:rPr>
          <w:rFonts w:ascii="Calibri" w:hAnsi="Calibri" w:eastAsia="Calibri" w:cs="Calibri"/>
          <w:color w:val="auto"/>
          <w:sz w:val="28"/>
          <w:szCs w:val="28"/>
          <w:vertAlign w:val="superscript"/>
        </w:rPr>
      </w:pPr>
      <w:r>
        <w:rPr>
          <w:rFonts w:ascii="Calibri" w:hAnsi="Calibri" w:eastAsia="Calibri" w:cs="Calibri"/>
          <w:color w:val="auto"/>
          <w:sz w:val="20"/>
          <w:szCs w:val="20"/>
        </w:rPr>
        <w:t xml:space="preserve">“Codes and Coding,” in </w:t>
      </w:r>
      <w:r>
        <w:rPr>
          <w:rFonts w:ascii="Calibri" w:hAnsi="Calibri" w:eastAsia="Calibri" w:cs="Calibri"/>
          <w:i/>
          <w:iCs/>
          <w:color w:val="auto"/>
          <w:sz w:val="20"/>
          <w:szCs w:val="20"/>
        </w:rPr>
        <w:t>The Sage Encyclopedia of Qualitative Research Methods</w:t>
      </w:r>
      <w:r>
        <w:rPr>
          <w:rFonts w:ascii="Calibri" w:hAnsi="Calibri" w:eastAsia="Calibri" w:cs="Calibri"/>
          <w:color w:val="auto"/>
          <w:sz w:val="20"/>
          <w:szCs w:val="20"/>
        </w:rPr>
        <w:t>, 87 ed. Lisa Given (Thousand Oaks, Sage Publications), 2008.</w:t>
      </w:r>
    </w:p>
    <w:p>
      <w:pPr>
        <w:sectPr>
          <w:pgSz w:w="12240" w:h="15840"/>
          <w:pgMar w:top="1440" w:right="1440" w:bottom="155" w:left="1440" w:header="0" w:footer="0" w:gutter="0"/>
          <w:cols w:equalWidth="0" w:num="1">
            <w:col w:w="9360"/>
          </w:cols>
        </w:sectPr>
      </w:pPr>
    </w:p>
    <w:p>
      <w:pPr>
        <w:spacing w:after="0" w:line="200" w:lineRule="exact"/>
        <w:rPr>
          <w:color w:val="auto"/>
          <w:sz w:val="20"/>
          <w:szCs w:val="20"/>
        </w:rPr>
      </w:pPr>
    </w:p>
    <w:p>
      <w:pPr>
        <w:spacing w:after="0" w:line="265"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1"/>
          <w:szCs w:val="21"/>
        </w:rPr>
        <w:t>83</w:t>
      </w:r>
    </w:p>
    <w:p>
      <w:pPr>
        <w:sectPr>
          <w:type w:val="continuous"/>
          <w:pgSz w:w="12240" w:h="15840"/>
          <w:pgMar w:top="1440" w:right="1440" w:bottom="155" w:left="1440" w:header="0" w:footer="0" w:gutter="0"/>
          <w:cols w:equalWidth="0" w:num="1">
            <w:col w:w="9360"/>
          </w:cols>
        </w:sectPr>
      </w:pPr>
    </w:p>
    <w:p>
      <w:pPr>
        <w:spacing w:after="0" w:line="12" w:lineRule="exact"/>
        <w:rPr>
          <w:color w:val="auto"/>
          <w:sz w:val="20"/>
          <w:szCs w:val="20"/>
        </w:rPr>
      </w:pPr>
      <w:bookmarkStart w:id="84" w:name="page85"/>
      <w:bookmarkEnd w:id="84"/>
    </w:p>
    <w:p>
      <w:pPr>
        <w:spacing w:after="0" w:line="476" w:lineRule="auto"/>
        <w:ind w:right="360"/>
        <w:rPr>
          <w:color w:val="auto"/>
          <w:sz w:val="20"/>
          <w:szCs w:val="20"/>
        </w:rPr>
      </w:pPr>
      <w:r>
        <w:rPr>
          <w:rFonts w:ascii="Times New Roman" w:hAnsi="Times New Roman" w:eastAsia="Times New Roman" w:cs="Times New Roman"/>
          <w:color w:val="auto"/>
          <w:sz w:val="24"/>
          <w:szCs w:val="24"/>
        </w:rPr>
        <w:t>themes include the impact on women’s social life, family life, and health. I drew tables on organizational work-life balance policies and discussed the availability of the policies in each sector. I also analyzed factors such as the coping mechanisms of participants. Themes such as support systems, religion, boundary creation and more emanated from the data.</w:t>
      </w:r>
    </w:p>
    <w:p>
      <w:pPr>
        <w:spacing w:after="0" w:line="7" w:lineRule="exact"/>
        <w:rPr>
          <w:color w:val="auto"/>
          <w:sz w:val="20"/>
          <w:szCs w:val="20"/>
        </w:rPr>
      </w:pPr>
    </w:p>
    <w:p>
      <w:pPr>
        <w:spacing w:after="0"/>
        <w:ind w:right="20"/>
        <w:jc w:val="center"/>
        <w:rPr>
          <w:color w:val="auto"/>
          <w:sz w:val="20"/>
          <w:szCs w:val="20"/>
        </w:rPr>
      </w:pPr>
      <w:r>
        <w:rPr>
          <w:rFonts w:ascii="Times New Roman" w:hAnsi="Times New Roman" w:eastAsia="Times New Roman" w:cs="Times New Roman"/>
          <w:color w:val="auto"/>
          <w:sz w:val="24"/>
          <w:szCs w:val="24"/>
          <w:u w:val="single" w:color="auto"/>
        </w:rPr>
        <w:t>Methodology for Analyzing Public Documents</w:t>
      </w:r>
    </w:p>
    <w:p>
      <w:pPr>
        <w:spacing w:after="0" w:line="289" w:lineRule="exact"/>
        <w:rPr>
          <w:color w:val="auto"/>
          <w:sz w:val="20"/>
          <w:szCs w:val="20"/>
        </w:rPr>
      </w:pPr>
    </w:p>
    <w:p>
      <w:pPr>
        <w:spacing w:after="0" w:line="436" w:lineRule="auto"/>
        <w:ind w:right="80" w:firstLine="721"/>
        <w:rPr>
          <w:color w:val="auto"/>
          <w:sz w:val="20"/>
          <w:szCs w:val="20"/>
        </w:rPr>
      </w:pPr>
      <w:r>
        <w:rPr>
          <w:rFonts w:ascii="Times New Roman" w:hAnsi="Times New Roman" w:eastAsia="Times New Roman" w:cs="Times New Roman"/>
          <w:color w:val="auto"/>
          <w:sz w:val="24"/>
          <w:szCs w:val="24"/>
        </w:rPr>
        <w:t>In this study, I also made use of public documents. I analyzed public documents such as the Nigerian labor laws,</w:t>
      </w:r>
      <w:r>
        <w:rPr>
          <w:rFonts w:ascii="Times New Roman" w:hAnsi="Times New Roman" w:eastAsia="Times New Roman" w:cs="Times New Roman"/>
          <w:color w:val="auto"/>
          <w:sz w:val="31"/>
          <w:szCs w:val="31"/>
          <w:vertAlign w:val="superscript"/>
        </w:rPr>
        <w:t>32</w:t>
      </w:r>
      <w:r>
        <w:rPr>
          <w:rFonts w:ascii="Times New Roman" w:hAnsi="Times New Roman" w:eastAsia="Times New Roman" w:cs="Times New Roman"/>
          <w:color w:val="auto"/>
          <w:sz w:val="24"/>
          <w:szCs w:val="24"/>
        </w:rPr>
        <w:t xml:space="preserve"> the International Labour Organization (ILO) reports</w:t>
      </w:r>
      <w:r>
        <w:rPr>
          <w:rFonts w:ascii="Times New Roman" w:hAnsi="Times New Roman" w:eastAsia="Times New Roman" w:cs="Times New Roman"/>
          <w:color w:val="auto"/>
          <w:sz w:val="31"/>
          <w:szCs w:val="31"/>
          <w:vertAlign w:val="superscript"/>
        </w:rPr>
        <w:t>33</w:t>
      </w:r>
      <w:r>
        <w:rPr>
          <w:rFonts w:ascii="Times New Roman" w:hAnsi="Times New Roman" w:eastAsia="Times New Roman" w:cs="Times New Roman"/>
          <w:color w:val="auto"/>
          <w:sz w:val="24"/>
          <w:szCs w:val="24"/>
        </w:rPr>
        <w:t>, and Organization for Economic Cooperation and Development (OECD)</w:t>
      </w:r>
      <w:r>
        <w:rPr>
          <w:rFonts w:ascii="Times New Roman" w:hAnsi="Times New Roman" w:eastAsia="Times New Roman" w:cs="Times New Roman"/>
          <w:color w:val="auto"/>
          <w:sz w:val="31"/>
          <w:szCs w:val="31"/>
          <w:vertAlign w:val="superscript"/>
        </w:rPr>
        <w:t>34</w:t>
      </w:r>
      <w:r>
        <w:rPr>
          <w:rFonts w:ascii="Times New Roman" w:hAnsi="Times New Roman" w:eastAsia="Times New Roman" w:cs="Times New Roman"/>
          <w:color w:val="auto"/>
          <w:sz w:val="24"/>
          <w:szCs w:val="24"/>
        </w:rPr>
        <w:t xml:space="preserve"> reports. Basically, I made use of most of these documents in areas of work-life balance policy evaluation. The purpose of these documents was to provide facts and figures, as well as corroborating evidence about work-life balance practices in Nigeria, and other African Nations. I evaluated policies on maternity leave, parental leave, paternity leave, and sick leave.</w:t>
      </w:r>
    </w:p>
    <w:p>
      <w:pPr>
        <w:spacing w:after="0" w:line="68" w:lineRule="exact"/>
        <w:rPr>
          <w:color w:val="auto"/>
          <w:sz w:val="20"/>
          <w:szCs w:val="20"/>
        </w:rPr>
      </w:pPr>
    </w:p>
    <w:p>
      <w:pPr>
        <w:spacing w:after="0" w:line="479" w:lineRule="auto"/>
        <w:ind w:right="100" w:firstLine="721"/>
        <w:jc w:val="both"/>
        <w:rPr>
          <w:color w:val="auto"/>
          <w:sz w:val="20"/>
          <w:szCs w:val="20"/>
        </w:rPr>
      </w:pPr>
      <w:r>
        <w:rPr>
          <w:rFonts w:ascii="Times New Roman" w:hAnsi="Times New Roman" w:eastAsia="Times New Roman" w:cs="Times New Roman"/>
          <w:color w:val="auto"/>
          <w:sz w:val="24"/>
          <w:szCs w:val="24"/>
        </w:rPr>
        <w:t>In summary, this chapter presents the method I used in recruiting participants, analyzing the data, and approaching the study. The research process engaged in this chapter broadened my understanding of how to approach gender and workplace research and other topics as they arose. Overall, the research inquiry aimed to contribute to scholarship on work-life balance challenges for career women in Nigeria.</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955040</wp:posOffset>
                </wp:positionV>
                <wp:extent cx="1829435" cy="0"/>
                <wp:effectExtent l="0" t="4445" r="0" b="5080"/>
                <wp:wrapNone/>
                <wp:docPr id="76" name="Shape 76"/>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3">
                          <a:solidFill>
                            <a:srgbClr val="000000"/>
                          </a:solidFill>
                          <a:miter lim="800000"/>
                        </a:ln>
                      </wps:spPr>
                      <wps:bodyPr/>
                    </wps:wsp>
                  </a:graphicData>
                </a:graphic>
              </wp:anchor>
            </w:drawing>
          </mc:Choice>
          <mc:Fallback>
            <w:pict>
              <v:line id="Shape 76" o:spid="_x0000_s1026" o:spt="20" style="position:absolute;left:0pt;margin-left:0pt;margin-top:75.2pt;height:0pt;width:144.05pt;z-index:-251657216;mso-width-relative:page;mso-height-relative:page;" fillcolor="#FFFFFF" filled="t" stroked="t" coordsize="21600,21600" o:allowincell="f" o:gfxdata="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hc/GU&#10;1QAAAAgBAAAPAAAAAAAAAAEAIAAAACIAAABkcnMvZG93bnJldi54bWxQSwECFAAUAAAACACHTuJA&#10;ccjSkLIBAACbAwAADgAAAAAAAAABACAAAAAkAQAAZHJzL2Uyb0RvYy54bWxQSwUGAAAAAAYABgBZ&#10;AQAASAUAAAAA&#10;">
                <v:fill on="t" focussize="0,0"/>
                <v:stroke weight="0.71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4" w:lineRule="exact"/>
        <w:rPr>
          <w:color w:val="auto"/>
          <w:sz w:val="20"/>
          <w:szCs w:val="20"/>
        </w:rPr>
      </w:pPr>
    </w:p>
    <w:p>
      <w:pPr>
        <w:numPr>
          <w:ilvl w:val="0"/>
          <w:numId w:val="81"/>
        </w:numPr>
        <w:tabs>
          <w:tab w:val="left" w:pos="182"/>
        </w:tabs>
        <w:spacing w:after="0" w:line="190" w:lineRule="auto"/>
        <w:ind w:right="20"/>
        <w:rPr>
          <w:rFonts w:ascii="Calibri" w:hAnsi="Calibri" w:eastAsia="Calibri" w:cs="Calibri"/>
          <w:color w:val="0000FF"/>
          <w:sz w:val="20"/>
          <w:szCs w:val="20"/>
          <w:u w:val="single" w:color="auto"/>
        </w:rPr>
      </w:pPr>
      <w:r>
        <w:rPr>
          <w:rFonts w:ascii="Calibri" w:hAnsi="Calibri" w:eastAsia="Calibri" w:cs="Calibri"/>
          <w:color w:val="auto"/>
          <w:sz w:val="20"/>
          <w:szCs w:val="20"/>
        </w:rPr>
        <w:t>Labour Act of 1990. Chapter 198: Laws of the Federation of Nigeria, accessed June 30, 2019.</w:t>
      </w:r>
      <w:r>
        <w:rPr>
          <w:rFonts w:ascii="Calibri" w:hAnsi="Calibri" w:eastAsia="Calibri" w:cs="Calibri"/>
          <w:color w:val="0000FF"/>
          <w:sz w:val="20"/>
          <w:szCs w:val="20"/>
        </w:rPr>
        <w:t xml:space="preserve"> </w:t>
      </w:r>
      <w:r>
        <w:fldChar w:fldCharType="begin"/>
      </w:r>
      <w:r>
        <w:instrText xml:space="preserve"> HYPERLINK "http://www.nigeria-law.org/LabourAct.htm" \h </w:instrText>
      </w:r>
      <w:r>
        <w:fldChar w:fldCharType="separate"/>
      </w:r>
      <w:r>
        <w:rPr>
          <w:rFonts w:ascii="Calibri" w:hAnsi="Calibri" w:eastAsia="Calibri" w:cs="Calibri"/>
          <w:color w:val="0000FF"/>
          <w:sz w:val="20"/>
          <w:szCs w:val="20"/>
          <w:u w:val="single" w:color="auto"/>
        </w:rPr>
        <w:t>http://www.nigeria-</w:t>
      </w:r>
      <w:r>
        <w:rPr>
          <w:rFonts w:ascii="Calibri" w:hAnsi="Calibri" w:eastAsia="Calibri" w:cs="Calibri"/>
          <w:color w:val="0000FF"/>
          <w:sz w:val="20"/>
          <w:szCs w:val="20"/>
          <w:u w:val="single" w:color="auto"/>
        </w:rPr>
        <w:fldChar w:fldCharType="end"/>
      </w:r>
      <w:r>
        <w:fldChar w:fldCharType="begin"/>
      </w:r>
      <w:r>
        <w:instrText xml:space="preserve"> HYPERLINK "http://www.nigeria-law.org/LabourAct.htm" \h </w:instrText>
      </w:r>
      <w:r>
        <w:fldChar w:fldCharType="separate"/>
      </w:r>
      <w:r>
        <w:rPr>
          <w:rFonts w:ascii="Calibri" w:hAnsi="Calibri" w:eastAsia="Calibri" w:cs="Calibri"/>
          <w:color w:val="0000FF"/>
          <w:sz w:val="20"/>
          <w:szCs w:val="20"/>
          <w:u w:val="single" w:color="auto"/>
        </w:rPr>
        <w:t>law.org/LabourAct.htm</w:t>
      </w:r>
      <w:r>
        <w:rPr>
          <w:rFonts w:ascii="Calibri" w:hAnsi="Calibri" w:eastAsia="Calibri" w:cs="Calibri"/>
          <w:color w:val="0000FF"/>
          <w:sz w:val="20"/>
          <w:szCs w:val="20"/>
          <w:u w:val="single" w:color="auto"/>
        </w:rPr>
        <w:fldChar w:fldCharType="end"/>
      </w:r>
    </w:p>
    <w:p>
      <w:pPr>
        <w:spacing w:after="0" w:line="45" w:lineRule="exact"/>
        <w:rPr>
          <w:rFonts w:ascii="Calibri" w:hAnsi="Calibri" w:eastAsia="Calibri" w:cs="Calibri"/>
          <w:color w:val="0000FF"/>
          <w:sz w:val="20"/>
          <w:szCs w:val="20"/>
          <w:u w:val="single" w:color="auto"/>
        </w:rPr>
      </w:pPr>
    </w:p>
    <w:p>
      <w:pPr>
        <w:numPr>
          <w:ilvl w:val="0"/>
          <w:numId w:val="81"/>
        </w:numPr>
        <w:tabs>
          <w:tab w:val="left" w:pos="182"/>
        </w:tabs>
        <w:spacing w:after="0" w:line="190" w:lineRule="auto"/>
        <w:ind w:right="60"/>
        <w:rPr>
          <w:rFonts w:ascii="Calibri" w:hAnsi="Calibri" w:eastAsia="Calibri" w:cs="Calibri"/>
          <w:color w:val="auto"/>
          <w:sz w:val="20"/>
          <w:szCs w:val="20"/>
        </w:rPr>
      </w:pPr>
      <w:r>
        <w:rPr>
          <w:rFonts w:ascii="Calibri" w:hAnsi="Calibri" w:eastAsia="Calibri" w:cs="Calibri"/>
          <w:color w:val="auto"/>
          <w:sz w:val="20"/>
          <w:szCs w:val="20"/>
        </w:rPr>
        <w:t>International Labour Organization. Maternity and Paternity at Work Law and Practice across the World (Geneva, 2014), 1-204, accessed on July 30, 2019.</w:t>
      </w:r>
      <w:r>
        <w:rPr>
          <w:rFonts w:ascii="Calibri" w:hAnsi="Calibri" w:eastAsia="Calibri" w:cs="Calibri"/>
          <w:color w:val="0000FF"/>
          <w:sz w:val="20"/>
          <w:szCs w:val="20"/>
        </w:rPr>
        <w:t xml:space="preserve"> </w:t>
      </w:r>
      <w:r>
        <w:fldChar w:fldCharType="begin"/>
      </w:r>
      <w:r>
        <w:instrText xml:space="preserve"> HYPERLINK "http://www.ilo.org/wcmsp5/groups/public/---dgreports/---dcomm/---publ/documents/publication/wcms_242615.pdf" \h </w:instrText>
      </w:r>
      <w:r>
        <w:fldChar w:fldCharType="separate"/>
      </w:r>
      <w:r>
        <w:rPr>
          <w:rFonts w:ascii="Calibri" w:hAnsi="Calibri" w:eastAsia="Calibri" w:cs="Calibri"/>
          <w:color w:val="0000FF"/>
          <w:sz w:val="20"/>
          <w:szCs w:val="20"/>
          <w:u w:val="single" w:color="auto"/>
        </w:rPr>
        <w:t>http://www.ilo.org/wcmsp5/groups/public/---dgreports/---dcomm/---</w:t>
      </w:r>
      <w:r>
        <w:rPr>
          <w:rFonts w:ascii="Calibri" w:hAnsi="Calibri" w:eastAsia="Calibri" w:cs="Calibri"/>
          <w:color w:val="0000FF"/>
          <w:sz w:val="20"/>
          <w:szCs w:val="20"/>
          <w:u w:val="single" w:color="auto"/>
        </w:rPr>
        <w:fldChar w:fldCharType="end"/>
      </w:r>
    </w:p>
    <w:p>
      <w:pPr>
        <w:spacing w:after="0" w:line="1" w:lineRule="exact"/>
        <w:rPr>
          <w:rFonts w:ascii="Calibri" w:hAnsi="Calibri" w:eastAsia="Calibri" w:cs="Calibri"/>
          <w:color w:val="auto"/>
          <w:sz w:val="20"/>
          <w:szCs w:val="20"/>
        </w:rPr>
      </w:pPr>
    </w:p>
    <w:p>
      <w:pPr>
        <w:spacing w:after="0" w:line="235" w:lineRule="auto"/>
        <w:rPr>
          <w:rFonts w:ascii="Calibri" w:hAnsi="Calibri" w:eastAsia="Calibri" w:cs="Calibri"/>
          <w:color w:val="0000FF"/>
          <w:sz w:val="20"/>
          <w:szCs w:val="20"/>
          <w:u w:val="single" w:color="auto"/>
        </w:rPr>
      </w:pPr>
      <w:r>
        <w:fldChar w:fldCharType="begin"/>
      </w:r>
      <w:r>
        <w:instrText xml:space="preserve"> HYPERLINK "http://www.ilo.org/wcmsp5/groups/public/---dgreports/---dcomm/---publ/documents/publication/wcms_242615.pdf" \h </w:instrText>
      </w:r>
      <w:r>
        <w:fldChar w:fldCharType="separate"/>
      </w:r>
      <w:r>
        <w:rPr>
          <w:rFonts w:ascii="Calibri" w:hAnsi="Calibri" w:eastAsia="Calibri" w:cs="Calibri"/>
          <w:color w:val="0000FF"/>
          <w:sz w:val="20"/>
          <w:szCs w:val="20"/>
          <w:u w:val="single" w:color="auto"/>
        </w:rPr>
        <w:t>publ/documents/publication/wcms_242615.pdf</w:t>
      </w:r>
      <w:r>
        <w:rPr>
          <w:rFonts w:ascii="Calibri" w:hAnsi="Calibri" w:eastAsia="Calibri" w:cs="Calibri"/>
          <w:color w:val="0000FF"/>
          <w:sz w:val="20"/>
          <w:szCs w:val="20"/>
          <w:u w:val="single" w:color="auto"/>
        </w:rPr>
        <w:fldChar w:fldCharType="end"/>
      </w:r>
    </w:p>
    <w:p>
      <w:pPr>
        <w:spacing w:after="0" w:line="44" w:lineRule="exact"/>
        <w:rPr>
          <w:rFonts w:ascii="Calibri" w:hAnsi="Calibri" w:eastAsia="Calibri" w:cs="Calibri"/>
          <w:color w:val="0000FF"/>
          <w:sz w:val="20"/>
          <w:szCs w:val="20"/>
          <w:u w:val="single" w:color="auto"/>
        </w:rPr>
      </w:pPr>
    </w:p>
    <w:p>
      <w:pPr>
        <w:numPr>
          <w:ilvl w:val="0"/>
          <w:numId w:val="81"/>
        </w:numPr>
        <w:tabs>
          <w:tab w:val="left" w:pos="182"/>
        </w:tabs>
        <w:spacing w:after="0" w:line="190" w:lineRule="auto"/>
        <w:ind w:right="40"/>
        <w:jc w:val="both"/>
        <w:rPr>
          <w:rFonts w:ascii="Calibri" w:hAnsi="Calibri" w:eastAsia="Calibri" w:cs="Calibri"/>
          <w:color w:val="auto"/>
          <w:sz w:val="20"/>
          <w:szCs w:val="20"/>
        </w:rPr>
      </w:pPr>
      <w:r>
        <w:rPr>
          <w:rFonts w:ascii="Calibri" w:hAnsi="Calibri" w:eastAsia="Calibri" w:cs="Calibri"/>
          <w:color w:val="auto"/>
          <w:sz w:val="20"/>
          <w:szCs w:val="20"/>
        </w:rPr>
        <w:t>Organization for Economic Co-Operation and Development, Social Policy Division, Key Characteristics of Parental Leave System. 2017 1-22, accessed July 7, 2019.</w:t>
      </w:r>
      <w:r>
        <w:rPr>
          <w:rFonts w:ascii="Calibri" w:hAnsi="Calibri" w:eastAsia="Calibri" w:cs="Calibri"/>
          <w:color w:val="0000FF"/>
          <w:sz w:val="20"/>
          <w:szCs w:val="20"/>
        </w:rPr>
        <w:t xml:space="preserve"> </w:t>
      </w:r>
      <w:r>
        <w:fldChar w:fldCharType="begin"/>
      </w:r>
      <w:r>
        <w:instrText xml:space="preserve"> HYPERLINK "http://www.oecd.org/els/soc/PF2_1_Parental_leave_systems.pdf" \h </w:instrText>
      </w:r>
      <w:r>
        <w:fldChar w:fldCharType="separate"/>
      </w:r>
      <w:r>
        <w:rPr>
          <w:rFonts w:ascii="Calibri" w:hAnsi="Calibri" w:eastAsia="Calibri" w:cs="Calibri"/>
          <w:color w:val="0000FF"/>
          <w:sz w:val="20"/>
          <w:szCs w:val="20"/>
          <w:u w:val="single" w:color="auto"/>
        </w:rPr>
        <w:t>http://www.oecd.org/els/soc/PF2_1_Parental_leave_systems.pdf</w:t>
      </w:r>
      <w:r>
        <w:rPr>
          <w:rFonts w:ascii="Calibri" w:hAnsi="Calibri" w:eastAsia="Calibri" w:cs="Calibri"/>
          <w:color w:val="0000FF"/>
          <w:sz w:val="20"/>
          <w:szCs w:val="20"/>
          <w:u w:val="single" w:color="auto"/>
        </w:rPr>
        <w:fldChar w:fldCharType="end"/>
      </w:r>
    </w:p>
    <w:p>
      <w:pPr>
        <w:sectPr>
          <w:pgSz w:w="12240" w:h="15840"/>
          <w:pgMar w:top="1440" w:right="1440" w:bottom="155" w:left="1440" w:header="0" w:footer="0" w:gutter="0"/>
          <w:cols w:equalWidth="0" w:num="1">
            <w:col w:w="9360"/>
          </w:cols>
        </w:sectPr>
      </w:pPr>
    </w:p>
    <w:p>
      <w:pPr>
        <w:spacing w:after="0" w:line="200" w:lineRule="exact"/>
        <w:rPr>
          <w:rFonts w:ascii="Calibri" w:hAnsi="Calibri" w:eastAsia="Calibri" w:cs="Calibri"/>
          <w:color w:val="auto"/>
          <w:sz w:val="20"/>
          <w:szCs w:val="20"/>
        </w:rPr>
      </w:pPr>
    </w:p>
    <w:p>
      <w:pPr>
        <w:spacing w:after="0" w:line="200" w:lineRule="exact"/>
        <w:rPr>
          <w:rFonts w:ascii="Calibri" w:hAnsi="Calibri" w:eastAsia="Calibri" w:cs="Calibri"/>
          <w:color w:val="auto"/>
          <w:sz w:val="20"/>
          <w:szCs w:val="20"/>
        </w:rPr>
      </w:pPr>
    </w:p>
    <w:p>
      <w:pPr>
        <w:spacing w:after="0" w:line="310" w:lineRule="exact"/>
        <w:rPr>
          <w:rFonts w:ascii="Calibri" w:hAnsi="Calibri" w:eastAsia="Calibri" w:cs="Calibri"/>
          <w:color w:val="auto"/>
          <w:sz w:val="20"/>
          <w:szCs w:val="20"/>
        </w:rPr>
      </w:pPr>
    </w:p>
    <w:p>
      <w:pPr>
        <w:spacing w:after="0"/>
        <w:ind w:right="-19"/>
        <w:jc w:val="center"/>
        <w:rPr>
          <w:color w:val="auto"/>
          <w:sz w:val="20"/>
          <w:szCs w:val="20"/>
        </w:rPr>
      </w:pPr>
      <w:r>
        <w:rPr>
          <w:rFonts w:ascii="Calibri" w:hAnsi="Calibri" w:eastAsia="Calibri" w:cs="Calibri"/>
          <w:color w:val="auto"/>
          <w:sz w:val="21"/>
          <w:szCs w:val="21"/>
        </w:rPr>
        <w:t>84</w:t>
      </w:r>
    </w:p>
    <w:p>
      <w:pPr>
        <w:sectPr>
          <w:type w:val="continuous"/>
          <w:pgSz w:w="12240" w:h="15840"/>
          <w:pgMar w:top="1440" w:right="1440" w:bottom="155" w:left="1440" w:header="0" w:footer="0" w:gutter="0"/>
          <w:cols w:equalWidth="0" w:num="1">
            <w:col w:w="9360"/>
          </w:cols>
        </w:sectPr>
      </w:pPr>
    </w:p>
    <w:p>
      <w:pPr>
        <w:spacing w:after="0"/>
        <w:jc w:val="center"/>
        <w:rPr>
          <w:color w:val="auto"/>
          <w:sz w:val="20"/>
          <w:szCs w:val="20"/>
        </w:rPr>
      </w:pPr>
      <w:bookmarkStart w:id="85" w:name="page86"/>
      <w:bookmarkEnd w:id="85"/>
      <w:r>
        <w:rPr>
          <w:rFonts w:ascii="Times New Roman" w:hAnsi="Times New Roman" w:eastAsia="Times New Roman" w:cs="Times New Roman"/>
          <w:color w:val="auto"/>
          <w:sz w:val="24"/>
          <w:szCs w:val="24"/>
        </w:rPr>
        <w:t>CHAPTER 5</w:t>
      </w:r>
    </w:p>
    <w:p>
      <w:pPr>
        <w:spacing w:after="0" w:line="161"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RESULTS AND ANALYSIS</w:t>
      </w:r>
    </w:p>
    <w:p>
      <w:pPr>
        <w:spacing w:after="0" w:line="289" w:lineRule="exact"/>
        <w:rPr>
          <w:color w:val="auto"/>
          <w:sz w:val="20"/>
          <w:szCs w:val="20"/>
        </w:rPr>
      </w:pPr>
    </w:p>
    <w:p>
      <w:pPr>
        <w:spacing w:after="0" w:line="480" w:lineRule="auto"/>
        <w:ind w:right="60" w:firstLine="721"/>
        <w:rPr>
          <w:color w:val="auto"/>
          <w:sz w:val="20"/>
          <w:szCs w:val="20"/>
        </w:rPr>
      </w:pPr>
      <w:r>
        <w:rPr>
          <w:rFonts w:ascii="Times New Roman" w:hAnsi="Times New Roman" w:eastAsia="Times New Roman" w:cs="Times New Roman"/>
          <w:color w:val="auto"/>
          <w:sz w:val="24"/>
          <w:szCs w:val="24"/>
        </w:rPr>
        <w:t>In this study, the lived experience of career women forms the basis of the research results and evidence. I interviewed fifteen women: eight from the banking sector and seven from the management consulting sector. All participants are married with children. Seven participants had one child and eight participants had more than one child. To understand the challenges of working women and how they navigate home-life and work-life, I discuss my research analysis based on four major factors supported by my research questions: cultural perception of women, organizational work-culture, economic imbalance, and organizational policies. I divide my discussion by employment sector (banking followed by management consulting) and then provide my overall analysis.</w:t>
      </w:r>
    </w:p>
    <w:p>
      <w:pPr>
        <w:spacing w:after="0" w:line="9"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u w:val="single" w:color="auto"/>
        </w:rPr>
        <w:t>Banking Sector Participants’ Experiences</w:t>
      </w:r>
    </w:p>
    <w:p>
      <w:pPr>
        <w:spacing w:after="0" w:line="288" w:lineRule="exact"/>
        <w:rPr>
          <w:color w:val="auto"/>
          <w:sz w:val="20"/>
          <w:szCs w:val="20"/>
        </w:rPr>
      </w:pPr>
    </w:p>
    <w:p>
      <w:pPr>
        <w:spacing w:after="0" w:line="478" w:lineRule="auto"/>
        <w:ind w:right="200" w:firstLine="721"/>
        <w:rPr>
          <w:color w:val="auto"/>
          <w:sz w:val="20"/>
          <w:szCs w:val="20"/>
        </w:rPr>
      </w:pPr>
      <w:r>
        <w:rPr>
          <w:rFonts w:ascii="Times New Roman" w:hAnsi="Times New Roman" w:eastAsia="Times New Roman" w:cs="Times New Roman"/>
          <w:color w:val="auto"/>
          <w:sz w:val="24"/>
          <w:szCs w:val="24"/>
        </w:rPr>
        <w:t>Table 1 below shows the list of eight interviewed participants who are between ages twenty-seven and fifty-five. All of the participants are literates. All of the participants have a university degree, except for one participant who still holds an Ordinary National Diploma degree (OND) but runs a part-time degree program concurrently with her job. Participants have between one to two children; however, only one participant has four children. In regards to the job position, there are four lower-level employees who are contract staff, two middle-level employees, and two managers. The years of work experience ranges from three to twenty-three years. One participant has twenty-three years of work experience and another with ten years of work experience. The remaining six participants have spent three to six years on their jobs.</w:t>
      </w:r>
    </w:p>
    <w:p>
      <w:pPr>
        <w:spacing w:after="0" w:line="181" w:lineRule="exact"/>
        <w:rPr>
          <w:color w:val="auto"/>
          <w:sz w:val="20"/>
          <w:szCs w:val="20"/>
        </w:rPr>
      </w:pPr>
    </w:p>
    <w:p>
      <w:pPr>
        <w:spacing w:after="0" w:line="469" w:lineRule="auto"/>
        <w:ind w:right="380" w:firstLine="721"/>
        <w:rPr>
          <w:color w:val="auto"/>
          <w:sz w:val="20"/>
          <w:szCs w:val="20"/>
        </w:rPr>
      </w:pPr>
      <w:r>
        <w:rPr>
          <w:rFonts w:ascii="Times New Roman" w:hAnsi="Times New Roman" w:eastAsia="Times New Roman" w:cs="Times New Roman"/>
          <w:color w:val="auto"/>
          <w:sz w:val="24"/>
          <w:szCs w:val="24"/>
        </w:rPr>
        <w:t>Table 2 follows Table 1; this table shows the number of participants interviewed from five different banks.</w:t>
      </w:r>
    </w:p>
    <w:p>
      <w:pPr>
        <w:sectPr>
          <w:pgSz w:w="12240" w:h="15840"/>
          <w:pgMar w:top="1440" w:right="1440" w:bottom="155"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76"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1"/>
          <w:szCs w:val="21"/>
        </w:rPr>
        <w:t>85</w:t>
      </w:r>
    </w:p>
    <w:p>
      <w:pPr>
        <w:sectPr>
          <w:type w:val="continuous"/>
          <w:pgSz w:w="12240" w:h="15840"/>
          <w:pgMar w:top="1440" w:right="1440" w:bottom="155" w:left="1440" w:header="0" w:footer="0" w:gutter="0"/>
          <w:cols w:equalWidth="0" w:num="1">
            <w:col w:w="9360"/>
          </w:cols>
        </w:sectPr>
      </w:pPr>
    </w:p>
    <w:tbl>
      <w:tblPr>
        <w:tblStyle w:val="3"/>
        <w:tblW w:w="0" w:type="auto"/>
        <w:tblInd w:w="10" w:type="dxa"/>
        <w:tblLayout w:type="fixed"/>
        <w:tblCellMar>
          <w:top w:w="0" w:type="dxa"/>
          <w:left w:w="0" w:type="dxa"/>
          <w:bottom w:w="0" w:type="dxa"/>
          <w:right w:w="0" w:type="dxa"/>
        </w:tblCellMar>
      </w:tblPr>
      <w:tblGrid>
        <w:gridCol w:w="1380"/>
        <w:gridCol w:w="200"/>
        <w:gridCol w:w="960"/>
        <w:gridCol w:w="60"/>
        <w:gridCol w:w="540"/>
        <w:gridCol w:w="880"/>
        <w:gridCol w:w="680"/>
        <w:gridCol w:w="40"/>
        <w:gridCol w:w="740"/>
        <w:gridCol w:w="60"/>
        <w:gridCol w:w="720"/>
        <w:gridCol w:w="480"/>
        <w:gridCol w:w="1080"/>
        <w:gridCol w:w="280"/>
        <w:gridCol w:w="1280"/>
        <w:gridCol w:w="20"/>
      </w:tblGrid>
      <w:tr>
        <w:tblPrEx>
          <w:tblCellMar>
            <w:top w:w="0" w:type="dxa"/>
            <w:left w:w="0" w:type="dxa"/>
            <w:bottom w:w="0" w:type="dxa"/>
            <w:right w:w="0" w:type="dxa"/>
          </w:tblCellMar>
        </w:tblPrEx>
        <w:trPr>
          <w:trHeight w:val="276" w:hRule="atLeast"/>
        </w:trPr>
        <w:tc>
          <w:tcPr>
            <w:tcW w:w="4020" w:type="dxa"/>
            <w:gridSpan w:val="6"/>
            <w:vAlign w:val="bottom"/>
          </w:tcPr>
          <w:p>
            <w:pPr>
              <w:spacing w:after="0"/>
              <w:rPr>
                <w:color w:val="auto"/>
                <w:sz w:val="20"/>
                <w:szCs w:val="20"/>
              </w:rPr>
            </w:pPr>
            <w:bookmarkStart w:id="86" w:name="page87"/>
            <w:bookmarkEnd w:id="86"/>
            <w:r>
              <w:rPr>
                <w:rFonts w:ascii="Times New Roman" w:hAnsi="Times New Roman" w:eastAsia="Times New Roman" w:cs="Times New Roman"/>
                <w:color w:val="auto"/>
                <w:sz w:val="24"/>
                <w:szCs w:val="24"/>
              </w:rPr>
              <w:t>Table 1. Participants’ Demographics</w:t>
            </w:r>
          </w:p>
        </w:tc>
        <w:tc>
          <w:tcPr>
            <w:tcW w:w="680" w:type="dxa"/>
            <w:vAlign w:val="bottom"/>
          </w:tcPr>
          <w:p>
            <w:pPr>
              <w:spacing w:after="0"/>
              <w:rPr>
                <w:color w:val="auto"/>
                <w:sz w:val="23"/>
                <w:szCs w:val="23"/>
              </w:rPr>
            </w:pPr>
          </w:p>
        </w:tc>
        <w:tc>
          <w:tcPr>
            <w:tcW w:w="40" w:type="dxa"/>
            <w:vAlign w:val="bottom"/>
          </w:tcPr>
          <w:p>
            <w:pPr>
              <w:spacing w:after="0"/>
              <w:rPr>
                <w:color w:val="auto"/>
                <w:sz w:val="23"/>
                <w:szCs w:val="23"/>
              </w:rPr>
            </w:pPr>
          </w:p>
        </w:tc>
        <w:tc>
          <w:tcPr>
            <w:tcW w:w="740" w:type="dxa"/>
            <w:vAlign w:val="bottom"/>
          </w:tcPr>
          <w:p>
            <w:pPr>
              <w:spacing w:after="0"/>
              <w:rPr>
                <w:color w:val="auto"/>
                <w:sz w:val="23"/>
                <w:szCs w:val="23"/>
              </w:rPr>
            </w:pPr>
          </w:p>
        </w:tc>
        <w:tc>
          <w:tcPr>
            <w:tcW w:w="60" w:type="dxa"/>
            <w:vAlign w:val="bottom"/>
          </w:tcPr>
          <w:p>
            <w:pPr>
              <w:spacing w:after="0"/>
              <w:rPr>
                <w:color w:val="auto"/>
                <w:sz w:val="23"/>
                <w:szCs w:val="23"/>
              </w:rPr>
            </w:pPr>
          </w:p>
        </w:tc>
        <w:tc>
          <w:tcPr>
            <w:tcW w:w="720" w:type="dxa"/>
            <w:vAlign w:val="bottom"/>
          </w:tcPr>
          <w:p>
            <w:pPr>
              <w:spacing w:after="0"/>
              <w:rPr>
                <w:color w:val="auto"/>
                <w:sz w:val="23"/>
                <w:szCs w:val="23"/>
              </w:rPr>
            </w:pPr>
          </w:p>
        </w:tc>
        <w:tc>
          <w:tcPr>
            <w:tcW w:w="480" w:type="dxa"/>
            <w:vAlign w:val="bottom"/>
          </w:tcPr>
          <w:p>
            <w:pPr>
              <w:spacing w:after="0"/>
              <w:rPr>
                <w:color w:val="auto"/>
                <w:sz w:val="23"/>
                <w:szCs w:val="23"/>
              </w:rPr>
            </w:pPr>
          </w:p>
        </w:tc>
        <w:tc>
          <w:tcPr>
            <w:tcW w:w="1080" w:type="dxa"/>
            <w:vAlign w:val="bottom"/>
          </w:tcPr>
          <w:p>
            <w:pPr>
              <w:spacing w:after="0"/>
              <w:rPr>
                <w:color w:val="auto"/>
                <w:sz w:val="23"/>
                <w:szCs w:val="23"/>
              </w:rPr>
            </w:pPr>
          </w:p>
        </w:tc>
        <w:tc>
          <w:tcPr>
            <w:tcW w:w="280" w:type="dxa"/>
            <w:vAlign w:val="bottom"/>
          </w:tcPr>
          <w:p>
            <w:pPr>
              <w:spacing w:after="0"/>
              <w:rPr>
                <w:color w:val="auto"/>
                <w:sz w:val="23"/>
                <w:szCs w:val="23"/>
              </w:rPr>
            </w:pPr>
          </w:p>
        </w:tc>
        <w:tc>
          <w:tcPr>
            <w:tcW w:w="1300" w:type="dxa"/>
            <w:gridSpan w:val="2"/>
            <w:vAlign w:val="bottom"/>
          </w:tcPr>
          <w:p>
            <w:pPr>
              <w:spacing w:after="0"/>
              <w:rPr>
                <w:color w:val="auto"/>
                <w:sz w:val="23"/>
                <w:szCs w:val="23"/>
              </w:rPr>
            </w:pPr>
          </w:p>
        </w:tc>
      </w:tr>
      <w:tr>
        <w:tblPrEx>
          <w:tblCellMar>
            <w:top w:w="0" w:type="dxa"/>
            <w:left w:w="0" w:type="dxa"/>
            <w:bottom w:w="0" w:type="dxa"/>
            <w:right w:w="0" w:type="dxa"/>
          </w:tblCellMar>
        </w:tblPrEx>
        <w:trPr>
          <w:trHeight w:val="276" w:hRule="atLeast"/>
        </w:trPr>
        <w:tc>
          <w:tcPr>
            <w:tcW w:w="1380" w:type="dxa"/>
            <w:tcBorders>
              <w:bottom w:val="single" w:color="auto" w:sz="8" w:space="0"/>
            </w:tcBorders>
            <w:vAlign w:val="bottom"/>
          </w:tcPr>
          <w:p>
            <w:pPr>
              <w:spacing w:after="0"/>
              <w:rPr>
                <w:color w:val="auto"/>
                <w:sz w:val="24"/>
                <w:szCs w:val="24"/>
              </w:rPr>
            </w:pPr>
          </w:p>
        </w:tc>
        <w:tc>
          <w:tcPr>
            <w:tcW w:w="200" w:type="dxa"/>
            <w:tcBorders>
              <w:bottom w:val="single" w:color="auto" w:sz="8" w:space="0"/>
            </w:tcBorders>
            <w:vAlign w:val="bottom"/>
          </w:tcPr>
          <w:p>
            <w:pPr>
              <w:spacing w:after="0"/>
              <w:rPr>
                <w:color w:val="auto"/>
                <w:sz w:val="24"/>
                <w:szCs w:val="24"/>
              </w:rPr>
            </w:pPr>
          </w:p>
        </w:tc>
        <w:tc>
          <w:tcPr>
            <w:tcW w:w="960" w:type="dxa"/>
            <w:tcBorders>
              <w:bottom w:val="single" w:color="auto" w:sz="8" w:space="0"/>
            </w:tcBorders>
            <w:vAlign w:val="bottom"/>
          </w:tcPr>
          <w:p>
            <w:pPr>
              <w:spacing w:after="0"/>
              <w:rPr>
                <w:color w:val="auto"/>
                <w:sz w:val="24"/>
                <w:szCs w:val="24"/>
              </w:rPr>
            </w:pPr>
          </w:p>
        </w:tc>
        <w:tc>
          <w:tcPr>
            <w:tcW w:w="60" w:type="dxa"/>
            <w:tcBorders>
              <w:bottom w:val="single" w:color="auto" w:sz="8" w:space="0"/>
            </w:tcBorders>
            <w:vAlign w:val="bottom"/>
          </w:tcPr>
          <w:p>
            <w:pPr>
              <w:spacing w:after="0"/>
              <w:rPr>
                <w:color w:val="auto"/>
                <w:sz w:val="24"/>
                <w:szCs w:val="24"/>
              </w:rPr>
            </w:pPr>
          </w:p>
        </w:tc>
        <w:tc>
          <w:tcPr>
            <w:tcW w:w="540" w:type="dxa"/>
            <w:tcBorders>
              <w:bottom w:val="single" w:color="auto" w:sz="8" w:space="0"/>
            </w:tcBorders>
            <w:vAlign w:val="bottom"/>
          </w:tcPr>
          <w:p>
            <w:pPr>
              <w:spacing w:after="0"/>
              <w:rPr>
                <w:color w:val="auto"/>
                <w:sz w:val="24"/>
                <w:szCs w:val="24"/>
              </w:rPr>
            </w:pPr>
          </w:p>
        </w:tc>
        <w:tc>
          <w:tcPr>
            <w:tcW w:w="880" w:type="dxa"/>
            <w:tcBorders>
              <w:bottom w:val="single" w:color="auto" w:sz="8" w:space="0"/>
            </w:tcBorders>
            <w:vAlign w:val="bottom"/>
          </w:tcPr>
          <w:p>
            <w:pPr>
              <w:spacing w:after="0"/>
              <w:rPr>
                <w:color w:val="auto"/>
                <w:sz w:val="24"/>
                <w:szCs w:val="24"/>
              </w:rPr>
            </w:pPr>
          </w:p>
        </w:tc>
        <w:tc>
          <w:tcPr>
            <w:tcW w:w="680" w:type="dxa"/>
            <w:tcBorders>
              <w:bottom w:val="single" w:color="auto" w:sz="8" w:space="0"/>
            </w:tcBorders>
            <w:vAlign w:val="bottom"/>
          </w:tcPr>
          <w:p>
            <w:pPr>
              <w:spacing w:after="0"/>
              <w:rPr>
                <w:color w:val="auto"/>
                <w:sz w:val="24"/>
                <w:szCs w:val="24"/>
              </w:rPr>
            </w:pPr>
          </w:p>
        </w:tc>
        <w:tc>
          <w:tcPr>
            <w:tcW w:w="780" w:type="dxa"/>
            <w:gridSpan w:val="2"/>
            <w:tcBorders>
              <w:bottom w:val="single" w:color="auto" w:sz="8" w:space="0"/>
            </w:tcBorders>
            <w:vAlign w:val="bottom"/>
          </w:tcPr>
          <w:p>
            <w:pPr>
              <w:spacing w:after="0"/>
              <w:rPr>
                <w:color w:val="auto"/>
                <w:sz w:val="24"/>
                <w:szCs w:val="24"/>
              </w:rPr>
            </w:pPr>
          </w:p>
        </w:tc>
        <w:tc>
          <w:tcPr>
            <w:tcW w:w="60" w:type="dxa"/>
            <w:tcBorders>
              <w:bottom w:val="single" w:color="auto" w:sz="8" w:space="0"/>
            </w:tcBorders>
            <w:vAlign w:val="bottom"/>
          </w:tcPr>
          <w:p>
            <w:pPr>
              <w:spacing w:after="0"/>
              <w:rPr>
                <w:color w:val="auto"/>
                <w:sz w:val="24"/>
                <w:szCs w:val="24"/>
              </w:rPr>
            </w:pPr>
          </w:p>
        </w:tc>
        <w:tc>
          <w:tcPr>
            <w:tcW w:w="720" w:type="dxa"/>
            <w:tcBorders>
              <w:bottom w:val="single" w:color="auto" w:sz="8" w:space="0"/>
            </w:tcBorders>
            <w:vAlign w:val="bottom"/>
          </w:tcPr>
          <w:p>
            <w:pPr>
              <w:spacing w:after="0"/>
              <w:rPr>
                <w:color w:val="auto"/>
                <w:sz w:val="24"/>
                <w:szCs w:val="24"/>
              </w:rPr>
            </w:pPr>
          </w:p>
        </w:tc>
        <w:tc>
          <w:tcPr>
            <w:tcW w:w="480" w:type="dxa"/>
            <w:tcBorders>
              <w:bottom w:val="single" w:color="auto" w:sz="8" w:space="0"/>
            </w:tcBorders>
            <w:vAlign w:val="bottom"/>
          </w:tcPr>
          <w:p>
            <w:pPr>
              <w:spacing w:after="0"/>
              <w:rPr>
                <w:color w:val="auto"/>
                <w:sz w:val="24"/>
                <w:szCs w:val="24"/>
              </w:rPr>
            </w:pPr>
          </w:p>
        </w:tc>
        <w:tc>
          <w:tcPr>
            <w:tcW w:w="1080" w:type="dxa"/>
            <w:tcBorders>
              <w:bottom w:val="single" w:color="auto" w:sz="8" w:space="0"/>
            </w:tcBorders>
            <w:vAlign w:val="bottom"/>
          </w:tcPr>
          <w:p>
            <w:pPr>
              <w:spacing w:after="0"/>
              <w:rPr>
                <w:color w:val="auto"/>
                <w:sz w:val="24"/>
                <w:szCs w:val="24"/>
              </w:rPr>
            </w:pPr>
          </w:p>
        </w:tc>
        <w:tc>
          <w:tcPr>
            <w:tcW w:w="280" w:type="dxa"/>
            <w:tcBorders>
              <w:bottom w:val="single" w:color="auto" w:sz="8" w:space="0"/>
            </w:tcBorders>
            <w:vAlign w:val="bottom"/>
          </w:tcPr>
          <w:p>
            <w:pPr>
              <w:spacing w:after="0"/>
              <w:rPr>
                <w:color w:val="auto"/>
                <w:sz w:val="24"/>
                <w:szCs w:val="24"/>
              </w:rPr>
            </w:pPr>
          </w:p>
        </w:tc>
        <w:tc>
          <w:tcPr>
            <w:tcW w:w="1300" w:type="dxa"/>
            <w:gridSpan w:val="2"/>
            <w:tcBorders>
              <w:bottom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0" w:hRule="atLeast"/>
        </w:trPr>
        <w:tc>
          <w:tcPr>
            <w:tcW w:w="1380" w:type="dxa"/>
            <w:tcBorders>
              <w:left w:val="single" w:color="auto" w:sz="8" w:space="0"/>
              <w:right w:val="single" w:color="auto" w:sz="8" w:space="0"/>
            </w:tcBorders>
            <w:vAlign w:val="bottom"/>
          </w:tcPr>
          <w:p>
            <w:pPr>
              <w:spacing w:after="0" w:line="260" w:lineRule="exact"/>
              <w:ind w:left="120"/>
              <w:rPr>
                <w:color w:val="auto"/>
                <w:sz w:val="20"/>
                <w:szCs w:val="20"/>
              </w:rPr>
            </w:pPr>
            <w:r>
              <w:rPr>
                <w:rFonts w:ascii="Times New Roman" w:hAnsi="Times New Roman" w:eastAsia="Times New Roman" w:cs="Times New Roman"/>
                <w:color w:val="auto"/>
                <w:sz w:val="24"/>
                <w:szCs w:val="24"/>
              </w:rPr>
              <w:t>Participants</w:t>
            </w:r>
          </w:p>
        </w:tc>
        <w:tc>
          <w:tcPr>
            <w:tcW w:w="1160" w:type="dxa"/>
            <w:gridSpan w:val="2"/>
            <w:tcBorders>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Age</w:t>
            </w:r>
          </w:p>
        </w:tc>
        <w:tc>
          <w:tcPr>
            <w:tcW w:w="60" w:type="dxa"/>
            <w:vAlign w:val="bottom"/>
          </w:tcPr>
          <w:p>
            <w:pPr>
              <w:spacing w:after="0"/>
              <w:rPr>
                <w:color w:val="auto"/>
                <w:sz w:val="22"/>
                <w:szCs w:val="22"/>
              </w:rPr>
            </w:pPr>
          </w:p>
        </w:tc>
        <w:tc>
          <w:tcPr>
            <w:tcW w:w="1420" w:type="dxa"/>
            <w:gridSpan w:val="2"/>
            <w:tcBorders>
              <w:right w:val="single" w:color="auto" w:sz="8" w:space="0"/>
            </w:tcBorders>
            <w:vAlign w:val="bottom"/>
          </w:tcPr>
          <w:p>
            <w:pPr>
              <w:spacing w:after="0" w:line="260" w:lineRule="exact"/>
              <w:ind w:left="20"/>
              <w:rPr>
                <w:color w:val="auto"/>
                <w:sz w:val="20"/>
                <w:szCs w:val="20"/>
              </w:rPr>
            </w:pPr>
            <w:r>
              <w:rPr>
                <w:rFonts w:ascii="Times New Roman" w:hAnsi="Times New Roman" w:eastAsia="Times New Roman" w:cs="Times New Roman"/>
                <w:color w:val="auto"/>
                <w:sz w:val="24"/>
                <w:szCs w:val="24"/>
              </w:rPr>
              <w:t>Qualification</w:t>
            </w:r>
          </w:p>
        </w:tc>
        <w:tc>
          <w:tcPr>
            <w:tcW w:w="1460" w:type="dxa"/>
            <w:gridSpan w:val="3"/>
            <w:tcBorders>
              <w:right w:val="single" w:color="auto" w:sz="8" w:space="0"/>
            </w:tcBorders>
            <w:vAlign w:val="bottom"/>
          </w:tcPr>
          <w:p>
            <w:pPr>
              <w:spacing w:after="0" w:line="260" w:lineRule="exact"/>
              <w:ind w:left="80"/>
              <w:rPr>
                <w:color w:val="auto"/>
                <w:sz w:val="20"/>
                <w:szCs w:val="20"/>
              </w:rPr>
            </w:pPr>
            <w:r>
              <w:rPr>
                <w:rFonts w:ascii="Times New Roman" w:hAnsi="Times New Roman" w:eastAsia="Times New Roman" w:cs="Times New Roman"/>
                <w:color w:val="auto"/>
                <w:sz w:val="24"/>
                <w:szCs w:val="24"/>
              </w:rPr>
              <w:t>Employment</w:t>
            </w:r>
          </w:p>
        </w:tc>
        <w:tc>
          <w:tcPr>
            <w:tcW w:w="60" w:type="dxa"/>
            <w:vAlign w:val="bottom"/>
          </w:tcPr>
          <w:p>
            <w:pPr>
              <w:spacing w:after="0"/>
              <w:rPr>
                <w:color w:val="auto"/>
                <w:sz w:val="22"/>
                <w:szCs w:val="22"/>
              </w:rPr>
            </w:pPr>
          </w:p>
        </w:tc>
        <w:tc>
          <w:tcPr>
            <w:tcW w:w="1200" w:type="dxa"/>
            <w:gridSpan w:val="2"/>
            <w:tcBorders>
              <w:right w:val="single" w:color="auto" w:sz="8" w:space="0"/>
            </w:tcBorders>
            <w:vAlign w:val="bottom"/>
          </w:tcPr>
          <w:p>
            <w:pPr>
              <w:spacing w:after="0" w:line="260" w:lineRule="exact"/>
              <w:ind w:left="20"/>
              <w:rPr>
                <w:color w:val="auto"/>
                <w:sz w:val="20"/>
                <w:szCs w:val="20"/>
              </w:rPr>
            </w:pPr>
            <w:r>
              <w:rPr>
                <w:rFonts w:ascii="Times New Roman" w:hAnsi="Times New Roman" w:eastAsia="Times New Roman" w:cs="Times New Roman"/>
                <w:color w:val="auto"/>
                <w:sz w:val="24"/>
                <w:szCs w:val="24"/>
              </w:rPr>
              <w:t>Work</w:t>
            </w:r>
          </w:p>
        </w:tc>
        <w:tc>
          <w:tcPr>
            <w:tcW w:w="1080" w:type="dxa"/>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Years of</w:t>
            </w:r>
          </w:p>
        </w:tc>
        <w:tc>
          <w:tcPr>
            <w:tcW w:w="280" w:type="dxa"/>
            <w:tcBorders>
              <w:right w:val="single" w:color="auto" w:sz="8" w:space="0"/>
            </w:tcBorders>
            <w:vAlign w:val="bottom"/>
          </w:tcPr>
          <w:p>
            <w:pPr>
              <w:spacing w:after="0"/>
              <w:rPr>
                <w:color w:val="auto"/>
                <w:sz w:val="22"/>
                <w:szCs w:val="22"/>
              </w:rPr>
            </w:pPr>
          </w:p>
        </w:tc>
        <w:tc>
          <w:tcPr>
            <w:tcW w:w="1300" w:type="dxa"/>
            <w:gridSpan w:val="2"/>
            <w:tcBorders>
              <w:right w:val="single" w:color="auto" w:sz="8" w:space="0"/>
            </w:tcBorders>
            <w:vAlign w:val="bottom"/>
          </w:tcPr>
          <w:p>
            <w:pPr>
              <w:spacing w:after="0" w:line="260" w:lineRule="exact"/>
              <w:ind w:left="80"/>
              <w:rPr>
                <w:color w:val="auto"/>
                <w:sz w:val="20"/>
                <w:szCs w:val="20"/>
              </w:rPr>
            </w:pPr>
            <w:r>
              <w:rPr>
                <w:rFonts w:ascii="Times New Roman" w:hAnsi="Times New Roman" w:eastAsia="Times New Roman" w:cs="Times New Roman"/>
                <w:color w:val="auto"/>
                <w:sz w:val="24"/>
                <w:szCs w:val="24"/>
              </w:rPr>
              <w:t>Number of</w:t>
            </w:r>
          </w:p>
        </w:tc>
      </w:tr>
      <w:tr>
        <w:tblPrEx>
          <w:tblCellMar>
            <w:top w:w="0" w:type="dxa"/>
            <w:left w:w="0" w:type="dxa"/>
            <w:bottom w:w="0" w:type="dxa"/>
            <w:right w:w="0" w:type="dxa"/>
          </w:tblCellMar>
        </w:tblPrEx>
        <w:trPr>
          <w:trHeight w:val="280" w:hRule="atLeast"/>
        </w:trPr>
        <w:tc>
          <w:tcPr>
            <w:tcW w:w="13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200" w:type="dxa"/>
            <w:tcBorders>
              <w:bottom w:val="single" w:color="auto" w:sz="8" w:space="0"/>
            </w:tcBorders>
            <w:vAlign w:val="bottom"/>
          </w:tcPr>
          <w:p>
            <w:pPr>
              <w:spacing w:after="0"/>
              <w:rPr>
                <w:color w:val="auto"/>
                <w:sz w:val="24"/>
                <w:szCs w:val="24"/>
              </w:rPr>
            </w:pPr>
          </w:p>
        </w:tc>
        <w:tc>
          <w:tcPr>
            <w:tcW w:w="960" w:type="dxa"/>
            <w:tcBorders>
              <w:bottom w:val="single" w:color="auto" w:sz="8" w:space="0"/>
              <w:right w:val="single" w:color="auto" w:sz="8" w:space="0"/>
            </w:tcBorders>
            <w:vAlign w:val="bottom"/>
          </w:tcPr>
          <w:p>
            <w:pPr>
              <w:spacing w:after="0"/>
              <w:rPr>
                <w:color w:val="auto"/>
                <w:sz w:val="24"/>
                <w:szCs w:val="24"/>
              </w:rPr>
            </w:pPr>
          </w:p>
        </w:tc>
        <w:tc>
          <w:tcPr>
            <w:tcW w:w="60" w:type="dxa"/>
            <w:tcBorders>
              <w:bottom w:val="single" w:color="auto" w:sz="8" w:space="0"/>
            </w:tcBorders>
            <w:vAlign w:val="bottom"/>
          </w:tcPr>
          <w:p>
            <w:pPr>
              <w:spacing w:after="0"/>
              <w:rPr>
                <w:color w:val="auto"/>
                <w:sz w:val="24"/>
                <w:szCs w:val="24"/>
              </w:rPr>
            </w:pPr>
          </w:p>
        </w:tc>
        <w:tc>
          <w:tcPr>
            <w:tcW w:w="540" w:type="dxa"/>
            <w:tcBorders>
              <w:bottom w:val="single" w:color="auto" w:sz="8" w:space="0"/>
            </w:tcBorders>
            <w:vAlign w:val="bottom"/>
          </w:tcPr>
          <w:p>
            <w:pPr>
              <w:spacing w:after="0"/>
              <w:rPr>
                <w:color w:val="auto"/>
                <w:sz w:val="24"/>
                <w:szCs w:val="24"/>
              </w:rPr>
            </w:pPr>
          </w:p>
        </w:tc>
        <w:tc>
          <w:tcPr>
            <w:tcW w:w="880" w:type="dxa"/>
            <w:tcBorders>
              <w:bottom w:val="single" w:color="auto" w:sz="8" w:space="0"/>
              <w:right w:val="single" w:color="auto" w:sz="8" w:space="0"/>
            </w:tcBorders>
            <w:vAlign w:val="bottom"/>
          </w:tcPr>
          <w:p>
            <w:pPr>
              <w:spacing w:after="0"/>
              <w:rPr>
                <w:color w:val="auto"/>
                <w:sz w:val="24"/>
                <w:szCs w:val="24"/>
              </w:rPr>
            </w:pPr>
          </w:p>
        </w:tc>
        <w:tc>
          <w:tcPr>
            <w:tcW w:w="720" w:type="dxa"/>
            <w:gridSpan w:val="2"/>
            <w:tcBorders>
              <w:bottom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Status</w:t>
            </w:r>
          </w:p>
        </w:tc>
        <w:tc>
          <w:tcPr>
            <w:tcW w:w="740" w:type="dxa"/>
            <w:tcBorders>
              <w:bottom w:val="single" w:color="auto" w:sz="8" w:space="0"/>
              <w:right w:val="single" w:color="auto" w:sz="8" w:space="0"/>
            </w:tcBorders>
            <w:vAlign w:val="bottom"/>
          </w:tcPr>
          <w:p>
            <w:pPr>
              <w:spacing w:after="0"/>
              <w:rPr>
                <w:color w:val="auto"/>
                <w:sz w:val="24"/>
                <w:szCs w:val="24"/>
              </w:rPr>
            </w:pPr>
          </w:p>
        </w:tc>
        <w:tc>
          <w:tcPr>
            <w:tcW w:w="60" w:type="dxa"/>
            <w:tcBorders>
              <w:bottom w:val="single" w:color="auto" w:sz="8" w:space="0"/>
            </w:tcBorders>
            <w:vAlign w:val="bottom"/>
          </w:tcPr>
          <w:p>
            <w:pPr>
              <w:spacing w:after="0"/>
              <w:rPr>
                <w:color w:val="auto"/>
                <w:sz w:val="24"/>
                <w:szCs w:val="24"/>
              </w:rPr>
            </w:pPr>
          </w:p>
        </w:tc>
        <w:tc>
          <w:tcPr>
            <w:tcW w:w="1200" w:type="dxa"/>
            <w:gridSpan w:val="2"/>
            <w:tcBorders>
              <w:bottom w:val="single" w:color="auto" w:sz="8" w:space="0"/>
              <w:right w:val="single" w:color="auto" w:sz="8" w:space="0"/>
            </w:tcBorders>
            <w:vAlign w:val="bottom"/>
          </w:tcPr>
          <w:p>
            <w:pPr>
              <w:spacing w:after="0"/>
              <w:ind w:left="20"/>
              <w:rPr>
                <w:color w:val="auto"/>
                <w:sz w:val="20"/>
                <w:szCs w:val="20"/>
              </w:rPr>
            </w:pPr>
            <w:r>
              <w:rPr>
                <w:rFonts w:ascii="Times New Roman" w:hAnsi="Times New Roman" w:eastAsia="Times New Roman" w:cs="Times New Roman"/>
                <w:color w:val="auto"/>
                <w:sz w:val="24"/>
                <w:szCs w:val="24"/>
              </w:rPr>
              <w:t>Position</w:t>
            </w:r>
          </w:p>
        </w:tc>
        <w:tc>
          <w:tcPr>
            <w:tcW w:w="1360" w:type="dxa"/>
            <w:gridSpan w:val="2"/>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Experience</w:t>
            </w:r>
          </w:p>
        </w:tc>
        <w:tc>
          <w:tcPr>
            <w:tcW w:w="1300" w:type="dxa"/>
            <w:gridSpan w:val="2"/>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Children</w:t>
            </w:r>
          </w:p>
        </w:tc>
      </w:tr>
      <w:tr>
        <w:tblPrEx>
          <w:tblCellMar>
            <w:top w:w="0" w:type="dxa"/>
            <w:left w:w="0" w:type="dxa"/>
            <w:bottom w:w="0" w:type="dxa"/>
            <w:right w:w="0" w:type="dxa"/>
          </w:tblCellMar>
        </w:tblPrEx>
        <w:trPr>
          <w:trHeight w:val="262" w:hRule="atLeast"/>
        </w:trPr>
        <w:tc>
          <w:tcPr>
            <w:tcW w:w="1380" w:type="dxa"/>
            <w:tcBorders>
              <w:left w:val="single" w:color="auto" w:sz="8" w:space="0"/>
              <w:right w:val="single" w:color="auto" w:sz="8" w:space="0"/>
            </w:tcBorders>
            <w:vAlign w:val="bottom"/>
          </w:tcPr>
          <w:p>
            <w:pPr>
              <w:spacing w:after="0" w:line="262" w:lineRule="exact"/>
              <w:ind w:left="120"/>
              <w:rPr>
                <w:color w:val="auto"/>
                <w:sz w:val="20"/>
                <w:szCs w:val="20"/>
              </w:rPr>
            </w:pPr>
            <w:r>
              <w:rPr>
                <w:rFonts w:ascii="Times New Roman" w:hAnsi="Times New Roman" w:eastAsia="Times New Roman" w:cs="Times New Roman"/>
                <w:color w:val="auto"/>
                <w:sz w:val="24"/>
                <w:szCs w:val="24"/>
              </w:rPr>
              <w:t>Mrs. R</w:t>
            </w:r>
          </w:p>
        </w:tc>
        <w:tc>
          <w:tcPr>
            <w:tcW w:w="1160" w:type="dxa"/>
            <w:gridSpan w:val="2"/>
            <w:tcBorders>
              <w:right w:val="single" w:color="auto" w:sz="8" w:space="0"/>
            </w:tcBorders>
            <w:vAlign w:val="bottom"/>
          </w:tcPr>
          <w:p>
            <w:pPr>
              <w:spacing w:after="0" w:line="262" w:lineRule="exact"/>
              <w:ind w:left="100"/>
              <w:rPr>
                <w:color w:val="auto"/>
                <w:sz w:val="20"/>
                <w:szCs w:val="20"/>
              </w:rPr>
            </w:pPr>
            <w:r>
              <w:rPr>
                <w:rFonts w:ascii="Times New Roman" w:hAnsi="Times New Roman" w:eastAsia="Times New Roman" w:cs="Times New Roman"/>
                <w:color w:val="auto"/>
                <w:sz w:val="24"/>
                <w:szCs w:val="24"/>
              </w:rPr>
              <w:t>29</w:t>
            </w:r>
          </w:p>
        </w:tc>
        <w:tc>
          <w:tcPr>
            <w:tcW w:w="60" w:type="dxa"/>
            <w:vAlign w:val="bottom"/>
          </w:tcPr>
          <w:p>
            <w:pPr>
              <w:spacing w:after="0"/>
              <w:rPr>
                <w:color w:val="auto"/>
                <w:sz w:val="22"/>
                <w:szCs w:val="22"/>
              </w:rPr>
            </w:pPr>
          </w:p>
        </w:tc>
        <w:tc>
          <w:tcPr>
            <w:tcW w:w="1420" w:type="dxa"/>
            <w:gridSpan w:val="2"/>
            <w:tcBorders>
              <w:right w:val="single" w:color="auto" w:sz="8" w:space="0"/>
            </w:tcBorders>
            <w:vAlign w:val="bottom"/>
          </w:tcPr>
          <w:p>
            <w:pPr>
              <w:spacing w:after="0" w:line="262" w:lineRule="exact"/>
              <w:ind w:left="20"/>
              <w:rPr>
                <w:color w:val="auto"/>
                <w:sz w:val="20"/>
                <w:szCs w:val="20"/>
              </w:rPr>
            </w:pPr>
            <w:r>
              <w:rPr>
                <w:rFonts w:ascii="Times New Roman" w:hAnsi="Times New Roman" w:eastAsia="Times New Roman" w:cs="Times New Roman"/>
                <w:color w:val="auto"/>
                <w:sz w:val="24"/>
                <w:szCs w:val="24"/>
              </w:rPr>
              <w:t>OND</w:t>
            </w:r>
          </w:p>
        </w:tc>
        <w:tc>
          <w:tcPr>
            <w:tcW w:w="1460" w:type="dxa"/>
            <w:gridSpan w:val="3"/>
            <w:tcBorders>
              <w:right w:val="single" w:color="auto" w:sz="8" w:space="0"/>
            </w:tcBorders>
            <w:vAlign w:val="bottom"/>
          </w:tcPr>
          <w:p>
            <w:pPr>
              <w:spacing w:after="0" w:line="262" w:lineRule="exact"/>
              <w:ind w:left="80"/>
              <w:rPr>
                <w:color w:val="auto"/>
                <w:sz w:val="20"/>
                <w:szCs w:val="20"/>
              </w:rPr>
            </w:pPr>
            <w:r>
              <w:rPr>
                <w:rFonts w:ascii="Times New Roman" w:hAnsi="Times New Roman" w:eastAsia="Times New Roman" w:cs="Times New Roman"/>
                <w:color w:val="auto"/>
                <w:sz w:val="24"/>
                <w:szCs w:val="24"/>
              </w:rPr>
              <w:t>Contract</w:t>
            </w:r>
          </w:p>
        </w:tc>
        <w:tc>
          <w:tcPr>
            <w:tcW w:w="60" w:type="dxa"/>
            <w:vAlign w:val="bottom"/>
          </w:tcPr>
          <w:p>
            <w:pPr>
              <w:spacing w:after="0"/>
              <w:rPr>
                <w:color w:val="auto"/>
                <w:sz w:val="22"/>
                <w:szCs w:val="22"/>
              </w:rPr>
            </w:pPr>
          </w:p>
        </w:tc>
        <w:tc>
          <w:tcPr>
            <w:tcW w:w="1200" w:type="dxa"/>
            <w:gridSpan w:val="2"/>
            <w:tcBorders>
              <w:right w:val="single" w:color="auto" w:sz="8" w:space="0"/>
            </w:tcBorders>
            <w:vAlign w:val="bottom"/>
          </w:tcPr>
          <w:p>
            <w:pPr>
              <w:spacing w:after="0" w:line="262" w:lineRule="exact"/>
              <w:ind w:left="20"/>
              <w:rPr>
                <w:color w:val="auto"/>
                <w:sz w:val="20"/>
                <w:szCs w:val="20"/>
              </w:rPr>
            </w:pPr>
            <w:r>
              <w:rPr>
                <w:rFonts w:ascii="Times New Roman" w:hAnsi="Times New Roman" w:eastAsia="Times New Roman" w:cs="Times New Roman"/>
                <w:color w:val="auto"/>
                <w:sz w:val="24"/>
                <w:szCs w:val="24"/>
              </w:rPr>
              <w:t>Lower-</w:t>
            </w:r>
          </w:p>
        </w:tc>
        <w:tc>
          <w:tcPr>
            <w:tcW w:w="1080" w:type="dxa"/>
            <w:vAlign w:val="bottom"/>
          </w:tcPr>
          <w:p>
            <w:pPr>
              <w:spacing w:after="0" w:line="262" w:lineRule="exact"/>
              <w:ind w:left="100"/>
              <w:rPr>
                <w:color w:val="auto"/>
                <w:sz w:val="20"/>
                <w:szCs w:val="20"/>
              </w:rPr>
            </w:pPr>
            <w:r>
              <w:rPr>
                <w:rFonts w:ascii="Times New Roman" w:hAnsi="Times New Roman" w:eastAsia="Times New Roman" w:cs="Times New Roman"/>
                <w:color w:val="auto"/>
                <w:sz w:val="24"/>
                <w:szCs w:val="24"/>
              </w:rPr>
              <w:t>3</w:t>
            </w:r>
          </w:p>
        </w:tc>
        <w:tc>
          <w:tcPr>
            <w:tcW w:w="280" w:type="dxa"/>
            <w:tcBorders>
              <w:right w:val="single" w:color="auto" w:sz="8" w:space="0"/>
            </w:tcBorders>
            <w:vAlign w:val="bottom"/>
          </w:tcPr>
          <w:p>
            <w:pPr>
              <w:spacing w:after="0"/>
              <w:rPr>
                <w:color w:val="auto"/>
                <w:sz w:val="22"/>
                <w:szCs w:val="22"/>
              </w:rPr>
            </w:pPr>
          </w:p>
        </w:tc>
        <w:tc>
          <w:tcPr>
            <w:tcW w:w="1300" w:type="dxa"/>
            <w:gridSpan w:val="2"/>
            <w:tcBorders>
              <w:right w:val="single" w:color="auto" w:sz="8" w:space="0"/>
            </w:tcBorders>
            <w:vAlign w:val="bottom"/>
          </w:tcPr>
          <w:p>
            <w:pPr>
              <w:spacing w:after="0" w:line="262" w:lineRule="exact"/>
              <w:ind w:left="80"/>
              <w:rPr>
                <w:color w:val="auto"/>
                <w:sz w:val="20"/>
                <w:szCs w:val="20"/>
              </w:rPr>
            </w:pPr>
            <w:r>
              <w:rPr>
                <w:rFonts w:ascii="Times New Roman" w:hAnsi="Times New Roman" w:eastAsia="Times New Roman" w:cs="Times New Roman"/>
                <w:color w:val="auto"/>
                <w:sz w:val="24"/>
                <w:szCs w:val="24"/>
              </w:rPr>
              <w:t>1</w:t>
            </w:r>
          </w:p>
        </w:tc>
      </w:tr>
      <w:tr>
        <w:tblPrEx>
          <w:tblCellMar>
            <w:top w:w="0" w:type="dxa"/>
            <w:left w:w="0" w:type="dxa"/>
            <w:bottom w:w="0" w:type="dxa"/>
            <w:right w:w="0" w:type="dxa"/>
          </w:tblCellMar>
        </w:tblPrEx>
        <w:trPr>
          <w:trHeight w:val="278" w:hRule="atLeast"/>
        </w:trPr>
        <w:tc>
          <w:tcPr>
            <w:tcW w:w="1380" w:type="dxa"/>
            <w:tcBorders>
              <w:left w:val="single" w:color="auto" w:sz="8" w:space="0"/>
              <w:right w:val="single" w:color="auto" w:sz="8" w:space="0"/>
            </w:tcBorders>
            <w:vAlign w:val="bottom"/>
          </w:tcPr>
          <w:p>
            <w:pPr>
              <w:spacing w:after="0"/>
              <w:rPr>
                <w:color w:val="auto"/>
                <w:sz w:val="24"/>
                <w:szCs w:val="24"/>
              </w:rPr>
            </w:pPr>
          </w:p>
        </w:tc>
        <w:tc>
          <w:tcPr>
            <w:tcW w:w="200" w:type="dxa"/>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60" w:type="dxa"/>
            <w:vAlign w:val="bottom"/>
          </w:tcPr>
          <w:p>
            <w:pPr>
              <w:spacing w:after="0"/>
              <w:rPr>
                <w:color w:val="auto"/>
                <w:sz w:val="24"/>
                <w:szCs w:val="24"/>
              </w:rPr>
            </w:pPr>
          </w:p>
        </w:tc>
        <w:tc>
          <w:tcPr>
            <w:tcW w:w="1420" w:type="dxa"/>
            <w:gridSpan w:val="2"/>
            <w:tcBorders>
              <w:right w:val="single" w:color="auto" w:sz="8" w:space="0"/>
            </w:tcBorders>
            <w:vAlign w:val="bottom"/>
          </w:tcPr>
          <w:p>
            <w:pPr>
              <w:spacing w:after="0"/>
              <w:ind w:left="20"/>
              <w:rPr>
                <w:color w:val="auto"/>
                <w:sz w:val="20"/>
                <w:szCs w:val="20"/>
              </w:rPr>
            </w:pPr>
            <w:r>
              <w:rPr>
                <w:rFonts w:ascii="Times New Roman" w:hAnsi="Times New Roman" w:eastAsia="Times New Roman" w:cs="Times New Roman"/>
                <w:color w:val="auto"/>
                <w:sz w:val="24"/>
                <w:szCs w:val="24"/>
              </w:rPr>
              <w:t>(Bachelor’s</w:t>
            </w:r>
          </w:p>
        </w:tc>
        <w:tc>
          <w:tcPr>
            <w:tcW w:w="68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740" w:type="dxa"/>
            <w:tcBorders>
              <w:right w:val="single" w:color="auto" w:sz="8" w:space="0"/>
            </w:tcBorders>
            <w:vAlign w:val="bottom"/>
          </w:tcPr>
          <w:p>
            <w:pPr>
              <w:spacing w:after="0"/>
              <w:rPr>
                <w:color w:val="auto"/>
                <w:sz w:val="24"/>
                <w:szCs w:val="24"/>
              </w:rPr>
            </w:pPr>
          </w:p>
        </w:tc>
        <w:tc>
          <w:tcPr>
            <w:tcW w:w="60" w:type="dxa"/>
            <w:vAlign w:val="bottom"/>
          </w:tcPr>
          <w:p>
            <w:pPr>
              <w:spacing w:after="0"/>
              <w:rPr>
                <w:color w:val="auto"/>
                <w:sz w:val="24"/>
                <w:szCs w:val="24"/>
              </w:rPr>
            </w:pPr>
          </w:p>
        </w:tc>
        <w:tc>
          <w:tcPr>
            <w:tcW w:w="1200" w:type="dxa"/>
            <w:gridSpan w:val="2"/>
            <w:tcBorders>
              <w:right w:val="single" w:color="auto" w:sz="8" w:space="0"/>
            </w:tcBorders>
            <w:vAlign w:val="bottom"/>
          </w:tcPr>
          <w:p>
            <w:pPr>
              <w:spacing w:after="0"/>
              <w:ind w:left="20"/>
              <w:rPr>
                <w:color w:val="auto"/>
                <w:sz w:val="20"/>
                <w:szCs w:val="20"/>
              </w:rPr>
            </w:pPr>
            <w:r>
              <w:rPr>
                <w:rFonts w:ascii="Times New Roman" w:hAnsi="Times New Roman" w:eastAsia="Times New Roman" w:cs="Times New Roman"/>
                <w:color w:val="auto"/>
                <w:sz w:val="24"/>
                <w:szCs w:val="24"/>
              </w:rPr>
              <w:t>level</w:t>
            </w:r>
          </w:p>
        </w:tc>
        <w:tc>
          <w:tcPr>
            <w:tcW w:w="1080" w:type="dxa"/>
            <w:vAlign w:val="bottom"/>
          </w:tcPr>
          <w:p>
            <w:pPr>
              <w:spacing w:after="0"/>
              <w:rPr>
                <w:color w:val="auto"/>
                <w:sz w:val="24"/>
                <w:szCs w:val="24"/>
              </w:rPr>
            </w:pPr>
          </w:p>
        </w:tc>
        <w:tc>
          <w:tcPr>
            <w:tcW w:w="280" w:type="dxa"/>
            <w:tcBorders>
              <w:right w:val="single" w:color="auto" w:sz="8" w:space="0"/>
            </w:tcBorders>
            <w:vAlign w:val="bottom"/>
          </w:tcPr>
          <w:p>
            <w:pPr>
              <w:spacing w:after="0"/>
              <w:rPr>
                <w:color w:val="auto"/>
                <w:sz w:val="24"/>
                <w:szCs w:val="24"/>
              </w:rPr>
            </w:pPr>
          </w:p>
        </w:tc>
        <w:tc>
          <w:tcPr>
            <w:tcW w:w="130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4" w:hRule="atLeast"/>
        </w:trPr>
        <w:tc>
          <w:tcPr>
            <w:tcW w:w="1380" w:type="dxa"/>
            <w:tcBorders>
              <w:left w:val="single" w:color="auto" w:sz="8" w:space="0"/>
              <w:right w:val="single" w:color="auto" w:sz="8" w:space="0"/>
            </w:tcBorders>
            <w:vAlign w:val="bottom"/>
          </w:tcPr>
          <w:p>
            <w:pPr>
              <w:spacing w:after="0"/>
              <w:rPr>
                <w:color w:val="auto"/>
                <w:sz w:val="23"/>
                <w:szCs w:val="23"/>
              </w:rPr>
            </w:pPr>
          </w:p>
        </w:tc>
        <w:tc>
          <w:tcPr>
            <w:tcW w:w="200" w:type="dxa"/>
            <w:vAlign w:val="bottom"/>
          </w:tcPr>
          <w:p>
            <w:pPr>
              <w:spacing w:after="0"/>
              <w:rPr>
                <w:color w:val="auto"/>
                <w:sz w:val="23"/>
                <w:szCs w:val="23"/>
              </w:rPr>
            </w:pPr>
          </w:p>
        </w:tc>
        <w:tc>
          <w:tcPr>
            <w:tcW w:w="960" w:type="dxa"/>
            <w:tcBorders>
              <w:right w:val="single" w:color="auto" w:sz="8" w:space="0"/>
            </w:tcBorders>
            <w:vAlign w:val="bottom"/>
          </w:tcPr>
          <w:p>
            <w:pPr>
              <w:spacing w:after="0"/>
              <w:rPr>
                <w:color w:val="auto"/>
                <w:sz w:val="23"/>
                <w:szCs w:val="23"/>
              </w:rPr>
            </w:pPr>
          </w:p>
        </w:tc>
        <w:tc>
          <w:tcPr>
            <w:tcW w:w="60" w:type="dxa"/>
            <w:vAlign w:val="bottom"/>
          </w:tcPr>
          <w:p>
            <w:pPr>
              <w:spacing w:after="0"/>
              <w:rPr>
                <w:color w:val="auto"/>
                <w:sz w:val="23"/>
                <w:szCs w:val="23"/>
              </w:rPr>
            </w:pPr>
          </w:p>
        </w:tc>
        <w:tc>
          <w:tcPr>
            <w:tcW w:w="1420" w:type="dxa"/>
            <w:gridSpan w:val="2"/>
            <w:tcBorders>
              <w:right w:val="single" w:color="auto" w:sz="8" w:space="0"/>
            </w:tcBorders>
            <w:vAlign w:val="bottom"/>
          </w:tcPr>
          <w:p>
            <w:pPr>
              <w:spacing w:after="0" w:line="273" w:lineRule="exact"/>
              <w:ind w:left="20"/>
              <w:rPr>
                <w:color w:val="auto"/>
                <w:sz w:val="20"/>
                <w:szCs w:val="20"/>
              </w:rPr>
            </w:pPr>
            <w:r>
              <w:rPr>
                <w:rFonts w:ascii="Times New Roman" w:hAnsi="Times New Roman" w:eastAsia="Times New Roman" w:cs="Times New Roman"/>
                <w:color w:val="auto"/>
                <w:sz w:val="24"/>
                <w:szCs w:val="24"/>
              </w:rPr>
              <w:t>degree in</w:t>
            </w:r>
          </w:p>
        </w:tc>
        <w:tc>
          <w:tcPr>
            <w:tcW w:w="680" w:type="dxa"/>
            <w:vAlign w:val="bottom"/>
          </w:tcPr>
          <w:p>
            <w:pPr>
              <w:spacing w:after="0"/>
              <w:rPr>
                <w:color w:val="auto"/>
                <w:sz w:val="23"/>
                <w:szCs w:val="23"/>
              </w:rPr>
            </w:pPr>
          </w:p>
        </w:tc>
        <w:tc>
          <w:tcPr>
            <w:tcW w:w="40" w:type="dxa"/>
            <w:vAlign w:val="bottom"/>
          </w:tcPr>
          <w:p>
            <w:pPr>
              <w:spacing w:after="0"/>
              <w:rPr>
                <w:color w:val="auto"/>
                <w:sz w:val="23"/>
                <w:szCs w:val="23"/>
              </w:rPr>
            </w:pPr>
          </w:p>
        </w:tc>
        <w:tc>
          <w:tcPr>
            <w:tcW w:w="740" w:type="dxa"/>
            <w:tcBorders>
              <w:right w:val="single" w:color="auto" w:sz="8" w:space="0"/>
            </w:tcBorders>
            <w:vAlign w:val="bottom"/>
          </w:tcPr>
          <w:p>
            <w:pPr>
              <w:spacing w:after="0"/>
              <w:rPr>
                <w:color w:val="auto"/>
                <w:sz w:val="23"/>
                <w:szCs w:val="23"/>
              </w:rPr>
            </w:pPr>
          </w:p>
        </w:tc>
        <w:tc>
          <w:tcPr>
            <w:tcW w:w="60" w:type="dxa"/>
            <w:vAlign w:val="bottom"/>
          </w:tcPr>
          <w:p>
            <w:pPr>
              <w:spacing w:after="0"/>
              <w:rPr>
                <w:color w:val="auto"/>
                <w:sz w:val="23"/>
                <w:szCs w:val="23"/>
              </w:rPr>
            </w:pPr>
          </w:p>
        </w:tc>
        <w:tc>
          <w:tcPr>
            <w:tcW w:w="720" w:type="dxa"/>
            <w:vAlign w:val="bottom"/>
          </w:tcPr>
          <w:p>
            <w:pPr>
              <w:spacing w:after="0"/>
              <w:rPr>
                <w:color w:val="auto"/>
                <w:sz w:val="23"/>
                <w:szCs w:val="23"/>
              </w:rPr>
            </w:pPr>
          </w:p>
        </w:tc>
        <w:tc>
          <w:tcPr>
            <w:tcW w:w="480" w:type="dxa"/>
            <w:tcBorders>
              <w:right w:val="single" w:color="auto" w:sz="8" w:space="0"/>
            </w:tcBorders>
            <w:vAlign w:val="bottom"/>
          </w:tcPr>
          <w:p>
            <w:pPr>
              <w:spacing w:after="0"/>
              <w:rPr>
                <w:color w:val="auto"/>
                <w:sz w:val="23"/>
                <w:szCs w:val="23"/>
              </w:rPr>
            </w:pPr>
          </w:p>
        </w:tc>
        <w:tc>
          <w:tcPr>
            <w:tcW w:w="1080" w:type="dxa"/>
            <w:vAlign w:val="bottom"/>
          </w:tcPr>
          <w:p>
            <w:pPr>
              <w:spacing w:after="0"/>
              <w:rPr>
                <w:color w:val="auto"/>
                <w:sz w:val="23"/>
                <w:szCs w:val="23"/>
              </w:rPr>
            </w:pPr>
          </w:p>
        </w:tc>
        <w:tc>
          <w:tcPr>
            <w:tcW w:w="280" w:type="dxa"/>
            <w:tcBorders>
              <w:right w:val="single" w:color="auto" w:sz="8" w:space="0"/>
            </w:tcBorders>
            <w:vAlign w:val="bottom"/>
          </w:tcPr>
          <w:p>
            <w:pPr>
              <w:spacing w:after="0"/>
              <w:rPr>
                <w:color w:val="auto"/>
                <w:sz w:val="23"/>
                <w:szCs w:val="23"/>
              </w:rPr>
            </w:pPr>
          </w:p>
        </w:tc>
        <w:tc>
          <w:tcPr>
            <w:tcW w:w="1300" w:type="dxa"/>
            <w:gridSpan w:val="2"/>
            <w:tcBorders>
              <w:right w:val="single" w:color="auto" w:sz="8" w:space="0"/>
            </w:tcBorders>
            <w:vAlign w:val="bottom"/>
          </w:tcPr>
          <w:p>
            <w:pPr>
              <w:spacing w:after="0"/>
              <w:rPr>
                <w:color w:val="auto"/>
                <w:sz w:val="23"/>
                <w:szCs w:val="23"/>
              </w:rPr>
            </w:pPr>
          </w:p>
        </w:tc>
      </w:tr>
      <w:tr>
        <w:tblPrEx>
          <w:tblCellMar>
            <w:top w:w="0" w:type="dxa"/>
            <w:left w:w="0" w:type="dxa"/>
            <w:bottom w:w="0" w:type="dxa"/>
            <w:right w:w="0" w:type="dxa"/>
          </w:tblCellMar>
        </w:tblPrEx>
        <w:trPr>
          <w:trHeight w:val="280" w:hRule="atLeast"/>
        </w:trPr>
        <w:tc>
          <w:tcPr>
            <w:tcW w:w="13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200" w:type="dxa"/>
            <w:tcBorders>
              <w:bottom w:val="single" w:color="auto" w:sz="8" w:space="0"/>
            </w:tcBorders>
            <w:vAlign w:val="bottom"/>
          </w:tcPr>
          <w:p>
            <w:pPr>
              <w:spacing w:after="0"/>
              <w:rPr>
                <w:color w:val="auto"/>
                <w:sz w:val="24"/>
                <w:szCs w:val="24"/>
              </w:rPr>
            </w:pPr>
          </w:p>
        </w:tc>
        <w:tc>
          <w:tcPr>
            <w:tcW w:w="960" w:type="dxa"/>
            <w:tcBorders>
              <w:bottom w:val="single" w:color="auto" w:sz="8" w:space="0"/>
              <w:right w:val="single" w:color="auto" w:sz="8" w:space="0"/>
            </w:tcBorders>
            <w:vAlign w:val="bottom"/>
          </w:tcPr>
          <w:p>
            <w:pPr>
              <w:spacing w:after="0"/>
              <w:rPr>
                <w:color w:val="auto"/>
                <w:sz w:val="24"/>
                <w:szCs w:val="24"/>
              </w:rPr>
            </w:pPr>
          </w:p>
        </w:tc>
        <w:tc>
          <w:tcPr>
            <w:tcW w:w="60" w:type="dxa"/>
            <w:tcBorders>
              <w:bottom w:val="single" w:color="auto" w:sz="8" w:space="0"/>
            </w:tcBorders>
            <w:vAlign w:val="bottom"/>
          </w:tcPr>
          <w:p>
            <w:pPr>
              <w:spacing w:after="0"/>
              <w:rPr>
                <w:color w:val="auto"/>
                <w:sz w:val="24"/>
                <w:szCs w:val="24"/>
              </w:rPr>
            </w:pPr>
          </w:p>
        </w:tc>
        <w:tc>
          <w:tcPr>
            <w:tcW w:w="1420" w:type="dxa"/>
            <w:gridSpan w:val="2"/>
            <w:tcBorders>
              <w:bottom w:val="single" w:color="auto" w:sz="8" w:space="0"/>
              <w:right w:val="single" w:color="auto" w:sz="8" w:space="0"/>
            </w:tcBorders>
            <w:vAlign w:val="bottom"/>
          </w:tcPr>
          <w:p>
            <w:pPr>
              <w:spacing w:after="0"/>
              <w:ind w:left="20"/>
              <w:rPr>
                <w:color w:val="auto"/>
                <w:sz w:val="20"/>
                <w:szCs w:val="20"/>
              </w:rPr>
            </w:pPr>
            <w:r>
              <w:rPr>
                <w:rFonts w:ascii="Times New Roman" w:hAnsi="Times New Roman" w:eastAsia="Times New Roman" w:cs="Times New Roman"/>
                <w:color w:val="auto"/>
                <w:sz w:val="24"/>
                <w:szCs w:val="24"/>
              </w:rPr>
              <w:t>view)</w:t>
            </w:r>
          </w:p>
        </w:tc>
        <w:tc>
          <w:tcPr>
            <w:tcW w:w="680" w:type="dxa"/>
            <w:tcBorders>
              <w:bottom w:val="single" w:color="auto" w:sz="8" w:space="0"/>
            </w:tcBorders>
            <w:vAlign w:val="bottom"/>
          </w:tcPr>
          <w:p>
            <w:pPr>
              <w:spacing w:after="0"/>
              <w:rPr>
                <w:color w:val="auto"/>
                <w:sz w:val="24"/>
                <w:szCs w:val="24"/>
              </w:rPr>
            </w:pPr>
          </w:p>
        </w:tc>
        <w:tc>
          <w:tcPr>
            <w:tcW w:w="40" w:type="dxa"/>
            <w:tcBorders>
              <w:bottom w:val="single" w:color="auto" w:sz="8" w:space="0"/>
            </w:tcBorders>
            <w:vAlign w:val="bottom"/>
          </w:tcPr>
          <w:p>
            <w:pPr>
              <w:spacing w:after="0"/>
              <w:rPr>
                <w:color w:val="auto"/>
                <w:sz w:val="24"/>
                <w:szCs w:val="24"/>
              </w:rPr>
            </w:pPr>
          </w:p>
        </w:tc>
        <w:tc>
          <w:tcPr>
            <w:tcW w:w="740" w:type="dxa"/>
            <w:tcBorders>
              <w:bottom w:val="single" w:color="auto" w:sz="8" w:space="0"/>
              <w:right w:val="single" w:color="auto" w:sz="8" w:space="0"/>
            </w:tcBorders>
            <w:vAlign w:val="bottom"/>
          </w:tcPr>
          <w:p>
            <w:pPr>
              <w:spacing w:after="0"/>
              <w:rPr>
                <w:color w:val="auto"/>
                <w:sz w:val="24"/>
                <w:szCs w:val="24"/>
              </w:rPr>
            </w:pPr>
          </w:p>
        </w:tc>
        <w:tc>
          <w:tcPr>
            <w:tcW w:w="60" w:type="dxa"/>
            <w:tcBorders>
              <w:bottom w:val="single" w:color="auto" w:sz="8" w:space="0"/>
            </w:tcBorders>
            <w:vAlign w:val="bottom"/>
          </w:tcPr>
          <w:p>
            <w:pPr>
              <w:spacing w:after="0"/>
              <w:rPr>
                <w:color w:val="auto"/>
                <w:sz w:val="24"/>
                <w:szCs w:val="24"/>
              </w:rPr>
            </w:pPr>
          </w:p>
        </w:tc>
        <w:tc>
          <w:tcPr>
            <w:tcW w:w="720" w:type="dxa"/>
            <w:tcBorders>
              <w:bottom w:val="single" w:color="auto" w:sz="8" w:space="0"/>
            </w:tcBorders>
            <w:vAlign w:val="bottom"/>
          </w:tcPr>
          <w:p>
            <w:pPr>
              <w:spacing w:after="0"/>
              <w:rPr>
                <w:color w:val="auto"/>
                <w:sz w:val="24"/>
                <w:szCs w:val="24"/>
              </w:rPr>
            </w:pPr>
          </w:p>
        </w:tc>
        <w:tc>
          <w:tcPr>
            <w:tcW w:w="480" w:type="dxa"/>
            <w:tcBorders>
              <w:bottom w:val="single" w:color="auto" w:sz="8" w:space="0"/>
              <w:right w:val="single" w:color="auto" w:sz="8" w:space="0"/>
            </w:tcBorders>
            <w:vAlign w:val="bottom"/>
          </w:tcPr>
          <w:p>
            <w:pPr>
              <w:spacing w:after="0"/>
              <w:rPr>
                <w:color w:val="auto"/>
                <w:sz w:val="24"/>
                <w:szCs w:val="24"/>
              </w:rPr>
            </w:pPr>
          </w:p>
        </w:tc>
        <w:tc>
          <w:tcPr>
            <w:tcW w:w="1080" w:type="dxa"/>
            <w:tcBorders>
              <w:bottom w:val="single" w:color="auto" w:sz="8" w:space="0"/>
            </w:tcBorders>
            <w:vAlign w:val="bottom"/>
          </w:tcPr>
          <w:p>
            <w:pPr>
              <w:spacing w:after="0"/>
              <w:rPr>
                <w:color w:val="auto"/>
                <w:sz w:val="24"/>
                <w:szCs w:val="24"/>
              </w:rPr>
            </w:pPr>
          </w:p>
        </w:tc>
        <w:tc>
          <w:tcPr>
            <w:tcW w:w="280" w:type="dxa"/>
            <w:tcBorders>
              <w:bottom w:val="single" w:color="auto" w:sz="8" w:space="0"/>
              <w:right w:val="single" w:color="auto" w:sz="8" w:space="0"/>
            </w:tcBorders>
            <w:vAlign w:val="bottom"/>
          </w:tcPr>
          <w:p>
            <w:pPr>
              <w:spacing w:after="0"/>
              <w:rPr>
                <w:color w:val="auto"/>
                <w:sz w:val="24"/>
                <w:szCs w:val="24"/>
              </w:rPr>
            </w:pPr>
          </w:p>
        </w:tc>
        <w:tc>
          <w:tcPr>
            <w:tcW w:w="130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2" w:hRule="atLeast"/>
        </w:trPr>
        <w:tc>
          <w:tcPr>
            <w:tcW w:w="1380" w:type="dxa"/>
            <w:tcBorders>
              <w:left w:val="single" w:color="auto" w:sz="8" w:space="0"/>
              <w:right w:val="single" w:color="auto" w:sz="8" w:space="0"/>
            </w:tcBorders>
            <w:vAlign w:val="bottom"/>
          </w:tcPr>
          <w:p>
            <w:pPr>
              <w:spacing w:after="0" w:line="262" w:lineRule="exact"/>
              <w:ind w:left="120"/>
              <w:rPr>
                <w:color w:val="auto"/>
                <w:sz w:val="20"/>
                <w:szCs w:val="20"/>
              </w:rPr>
            </w:pPr>
            <w:r>
              <w:rPr>
                <w:rFonts w:ascii="Times New Roman" w:hAnsi="Times New Roman" w:eastAsia="Times New Roman" w:cs="Times New Roman"/>
                <w:color w:val="auto"/>
                <w:sz w:val="24"/>
                <w:szCs w:val="24"/>
              </w:rPr>
              <w:t>Mrs. P</w:t>
            </w:r>
          </w:p>
        </w:tc>
        <w:tc>
          <w:tcPr>
            <w:tcW w:w="1160" w:type="dxa"/>
            <w:gridSpan w:val="2"/>
            <w:tcBorders>
              <w:right w:val="single" w:color="auto" w:sz="8" w:space="0"/>
            </w:tcBorders>
            <w:vAlign w:val="bottom"/>
          </w:tcPr>
          <w:p>
            <w:pPr>
              <w:spacing w:after="0" w:line="262" w:lineRule="exact"/>
              <w:ind w:left="100"/>
              <w:rPr>
                <w:color w:val="auto"/>
                <w:sz w:val="20"/>
                <w:szCs w:val="20"/>
              </w:rPr>
            </w:pPr>
            <w:r>
              <w:rPr>
                <w:rFonts w:ascii="Times New Roman" w:hAnsi="Times New Roman" w:eastAsia="Times New Roman" w:cs="Times New Roman"/>
                <w:color w:val="auto"/>
                <w:sz w:val="24"/>
                <w:szCs w:val="24"/>
              </w:rPr>
              <w:t>27</w:t>
            </w:r>
          </w:p>
        </w:tc>
        <w:tc>
          <w:tcPr>
            <w:tcW w:w="60" w:type="dxa"/>
            <w:vAlign w:val="bottom"/>
          </w:tcPr>
          <w:p>
            <w:pPr>
              <w:spacing w:after="0"/>
              <w:rPr>
                <w:color w:val="auto"/>
                <w:sz w:val="22"/>
                <w:szCs w:val="22"/>
              </w:rPr>
            </w:pPr>
          </w:p>
        </w:tc>
        <w:tc>
          <w:tcPr>
            <w:tcW w:w="1420" w:type="dxa"/>
            <w:gridSpan w:val="2"/>
            <w:tcBorders>
              <w:right w:val="single" w:color="auto" w:sz="8" w:space="0"/>
            </w:tcBorders>
            <w:vAlign w:val="bottom"/>
          </w:tcPr>
          <w:p>
            <w:pPr>
              <w:spacing w:after="0" w:line="262" w:lineRule="exact"/>
              <w:ind w:left="20"/>
              <w:rPr>
                <w:color w:val="auto"/>
                <w:sz w:val="20"/>
                <w:szCs w:val="20"/>
              </w:rPr>
            </w:pPr>
            <w:r>
              <w:rPr>
                <w:rFonts w:ascii="Times New Roman" w:hAnsi="Times New Roman" w:eastAsia="Times New Roman" w:cs="Times New Roman"/>
                <w:color w:val="auto"/>
                <w:sz w:val="24"/>
                <w:szCs w:val="24"/>
              </w:rPr>
              <w:t>Bachelor’s</w:t>
            </w:r>
          </w:p>
        </w:tc>
        <w:tc>
          <w:tcPr>
            <w:tcW w:w="1460" w:type="dxa"/>
            <w:gridSpan w:val="3"/>
            <w:tcBorders>
              <w:right w:val="single" w:color="auto" w:sz="8" w:space="0"/>
            </w:tcBorders>
            <w:vAlign w:val="bottom"/>
          </w:tcPr>
          <w:p>
            <w:pPr>
              <w:spacing w:after="0" w:line="262" w:lineRule="exact"/>
              <w:ind w:left="80"/>
              <w:rPr>
                <w:color w:val="auto"/>
                <w:sz w:val="20"/>
                <w:szCs w:val="20"/>
              </w:rPr>
            </w:pPr>
            <w:r>
              <w:rPr>
                <w:rFonts w:ascii="Times New Roman" w:hAnsi="Times New Roman" w:eastAsia="Times New Roman" w:cs="Times New Roman"/>
                <w:color w:val="auto"/>
                <w:sz w:val="24"/>
                <w:szCs w:val="24"/>
              </w:rPr>
              <w:t>Full-time</w:t>
            </w:r>
          </w:p>
        </w:tc>
        <w:tc>
          <w:tcPr>
            <w:tcW w:w="60" w:type="dxa"/>
            <w:vAlign w:val="bottom"/>
          </w:tcPr>
          <w:p>
            <w:pPr>
              <w:spacing w:after="0"/>
              <w:rPr>
                <w:color w:val="auto"/>
                <w:sz w:val="22"/>
                <w:szCs w:val="22"/>
              </w:rPr>
            </w:pPr>
          </w:p>
        </w:tc>
        <w:tc>
          <w:tcPr>
            <w:tcW w:w="1200" w:type="dxa"/>
            <w:gridSpan w:val="2"/>
            <w:tcBorders>
              <w:right w:val="single" w:color="auto" w:sz="8" w:space="0"/>
            </w:tcBorders>
            <w:vAlign w:val="bottom"/>
          </w:tcPr>
          <w:p>
            <w:pPr>
              <w:spacing w:after="0" w:line="262" w:lineRule="exact"/>
              <w:ind w:left="80"/>
              <w:rPr>
                <w:color w:val="auto"/>
                <w:sz w:val="20"/>
                <w:szCs w:val="20"/>
              </w:rPr>
            </w:pPr>
            <w:r>
              <w:rPr>
                <w:rFonts w:ascii="Times New Roman" w:hAnsi="Times New Roman" w:eastAsia="Times New Roman" w:cs="Times New Roman"/>
                <w:color w:val="auto"/>
                <w:sz w:val="24"/>
                <w:szCs w:val="24"/>
              </w:rPr>
              <w:t>Manager</w:t>
            </w:r>
          </w:p>
        </w:tc>
        <w:tc>
          <w:tcPr>
            <w:tcW w:w="1080" w:type="dxa"/>
            <w:vAlign w:val="bottom"/>
          </w:tcPr>
          <w:p>
            <w:pPr>
              <w:spacing w:after="0" w:line="262" w:lineRule="exact"/>
              <w:ind w:left="100"/>
              <w:rPr>
                <w:color w:val="auto"/>
                <w:sz w:val="20"/>
                <w:szCs w:val="20"/>
              </w:rPr>
            </w:pPr>
            <w:r>
              <w:rPr>
                <w:rFonts w:ascii="Times New Roman" w:hAnsi="Times New Roman" w:eastAsia="Times New Roman" w:cs="Times New Roman"/>
                <w:color w:val="auto"/>
                <w:sz w:val="24"/>
                <w:szCs w:val="24"/>
              </w:rPr>
              <w:t>3</w:t>
            </w:r>
          </w:p>
        </w:tc>
        <w:tc>
          <w:tcPr>
            <w:tcW w:w="280" w:type="dxa"/>
            <w:tcBorders>
              <w:right w:val="single" w:color="auto" w:sz="8" w:space="0"/>
            </w:tcBorders>
            <w:vAlign w:val="bottom"/>
          </w:tcPr>
          <w:p>
            <w:pPr>
              <w:spacing w:after="0"/>
              <w:rPr>
                <w:color w:val="auto"/>
                <w:sz w:val="22"/>
                <w:szCs w:val="22"/>
              </w:rPr>
            </w:pPr>
          </w:p>
        </w:tc>
        <w:tc>
          <w:tcPr>
            <w:tcW w:w="1300" w:type="dxa"/>
            <w:gridSpan w:val="2"/>
            <w:tcBorders>
              <w:right w:val="single" w:color="auto" w:sz="8" w:space="0"/>
            </w:tcBorders>
            <w:vAlign w:val="bottom"/>
          </w:tcPr>
          <w:p>
            <w:pPr>
              <w:spacing w:after="0" w:line="262" w:lineRule="exact"/>
              <w:ind w:left="80"/>
              <w:rPr>
                <w:color w:val="auto"/>
                <w:sz w:val="20"/>
                <w:szCs w:val="20"/>
              </w:rPr>
            </w:pPr>
            <w:r>
              <w:rPr>
                <w:rFonts w:ascii="Times New Roman" w:hAnsi="Times New Roman" w:eastAsia="Times New Roman" w:cs="Times New Roman"/>
                <w:color w:val="auto"/>
                <w:sz w:val="24"/>
                <w:szCs w:val="24"/>
              </w:rPr>
              <w:t>2</w:t>
            </w:r>
          </w:p>
        </w:tc>
      </w:tr>
      <w:tr>
        <w:tblPrEx>
          <w:tblCellMar>
            <w:top w:w="0" w:type="dxa"/>
            <w:left w:w="0" w:type="dxa"/>
            <w:bottom w:w="0" w:type="dxa"/>
            <w:right w:w="0" w:type="dxa"/>
          </w:tblCellMar>
        </w:tblPrEx>
        <w:trPr>
          <w:trHeight w:val="280" w:hRule="atLeast"/>
        </w:trPr>
        <w:tc>
          <w:tcPr>
            <w:tcW w:w="13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200" w:type="dxa"/>
            <w:tcBorders>
              <w:bottom w:val="single" w:color="auto" w:sz="8" w:space="0"/>
            </w:tcBorders>
            <w:vAlign w:val="bottom"/>
          </w:tcPr>
          <w:p>
            <w:pPr>
              <w:spacing w:after="0"/>
              <w:rPr>
                <w:color w:val="auto"/>
                <w:sz w:val="24"/>
                <w:szCs w:val="24"/>
              </w:rPr>
            </w:pPr>
          </w:p>
        </w:tc>
        <w:tc>
          <w:tcPr>
            <w:tcW w:w="960" w:type="dxa"/>
            <w:tcBorders>
              <w:bottom w:val="single" w:color="auto" w:sz="8" w:space="0"/>
              <w:right w:val="single" w:color="auto" w:sz="8" w:space="0"/>
            </w:tcBorders>
            <w:vAlign w:val="bottom"/>
          </w:tcPr>
          <w:p>
            <w:pPr>
              <w:spacing w:after="0"/>
              <w:rPr>
                <w:color w:val="auto"/>
                <w:sz w:val="24"/>
                <w:szCs w:val="24"/>
              </w:rPr>
            </w:pPr>
          </w:p>
        </w:tc>
        <w:tc>
          <w:tcPr>
            <w:tcW w:w="60" w:type="dxa"/>
            <w:tcBorders>
              <w:bottom w:val="single" w:color="auto" w:sz="8" w:space="0"/>
            </w:tcBorders>
            <w:vAlign w:val="bottom"/>
          </w:tcPr>
          <w:p>
            <w:pPr>
              <w:spacing w:after="0"/>
              <w:rPr>
                <w:color w:val="auto"/>
                <w:sz w:val="24"/>
                <w:szCs w:val="24"/>
              </w:rPr>
            </w:pPr>
          </w:p>
        </w:tc>
        <w:tc>
          <w:tcPr>
            <w:tcW w:w="1420" w:type="dxa"/>
            <w:gridSpan w:val="2"/>
            <w:tcBorders>
              <w:bottom w:val="single" w:color="auto" w:sz="8" w:space="0"/>
              <w:right w:val="single" w:color="auto" w:sz="8" w:space="0"/>
            </w:tcBorders>
            <w:vAlign w:val="bottom"/>
          </w:tcPr>
          <w:p>
            <w:pPr>
              <w:spacing w:after="0"/>
              <w:ind w:left="20"/>
              <w:rPr>
                <w:color w:val="auto"/>
                <w:sz w:val="20"/>
                <w:szCs w:val="20"/>
              </w:rPr>
            </w:pPr>
            <w:r>
              <w:rPr>
                <w:rFonts w:ascii="Times New Roman" w:hAnsi="Times New Roman" w:eastAsia="Times New Roman" w:cs="Times New Roman"/>
                <w:color w:val="auto"/>
                <w:sz w:val="24"/>
                <w:szCs w:val="24"/>
              </w:rPr>
              <w:t>degree</w:t>
            </w:r>
          </w:p>
        </w:tc>
        <w:tc>
          <w:tcPr>
            <w:tcW w:w="680" w:type="dxa"/>
            <w:tcBorders>
              <w:bottom w:val="single" w:color="auto" w:sz="8" w:space="0"/>
            </w:tcBorders>
            <w:vAlign w:val="bottom"/>
          </w:tcPr>
          <w:p>
            <w:pPr>
              <w:spacing w:after="0"/>
              <w:rPr>
                <w:color w:val="auto"/>
                <w:sz w:val="24"/>
                <w:szCs w:val="24"/>
              </w:rPr>
            </w:pPr>
          </w:p>
        </w:tc>
        <w:tc>
          <w:tcPr>
            <w:tcW w:w="40" w:type="dxa"/>
            <w:tcBorders>
              <w:bottom w:val="single" w:color="auto" w:sz="8" w:space="0"/>
            </w:tcBorders>
            <w:vAlign w:val="bottom"/>
          </w:tcPr>
          <w:p>
            <w:pPr>
              <w:spacing w:after="0"/>
              <w:rPr>
                <w:color w:val="auto"/>
                <w:sz w:val="24"/>
                <w:szCs w:val="24"/>
              </w:rPr>
            </w:pPr>
          </w:p>
        </w:tc>
        <w:tc>
          <w:tcPr>
            <w:tcW w:w="740" w:type="dxa"/>
            <w:tcBorders>
              <w:bottom w:val="single" w:color="auto" w:sz="8" w:space="0"/>
              <w:right w:val="single" w:color="auto" w:sz="8" w:space="0"/>
            </w:tcBorders>
            <w:vAlign w:val="bottom"/>
          </w:tcPr>
          <w:p>
            <w:pPr>
              <w:spacing w:after="0"/>
              <w:rPr>
                <w:color w:val="auto"/>
                <w:sz w:val="24"/>
                <w:szCs w:val="24"/>
              </w:rPr>
            </w:pPr>
          </w:p>
        </w:tc>
        <w:tc>
          <w:tcPr>
            <w:tcW w:w="60" w:type="dxa"/>
            <w:tcBorders>
              <w:bottom w:val="single" w:color="auto" w:sz="8" w:space="0"/>
            </w:tcBorders>
            <w:vAlign w:val="bottom"/>
          </w:tcPr>
          <w:p>
            <w:pPr>
              <w:spacing w:after="0"/>
              <w:rPr>
                <w:color w:val="auto"/>
                <w:sz w:val="24"/>
                <w:szCs w:val="24"/>
              </w:rPr>
            </w:pPr>
          </w:p>
        </w:tc>
        <w:tc>
          <w:tcPr>
            <w:tcW w:w="720" w:type="dxa"/>
            <w:tcBorders>
              <w:bottom w:val="single" w:color="auto" w:sz="8" w:space="0"/>
            </w:tcBorders>
            <w:vAlign w:val="bottom"/>
          </w:tcPr>
          <w:p>
            <w:pPr>
              <w:spacing w:after="0"/>
              <w:rPr>
                <w:color w:val="auto"/>
                <w:sz w:val="24"/>
                <w:szCs w:val="24"/>
              </w:rPr>
            </w:pPr>
          </w:p>
        </w:tc>
        <w:tc>
          <w:tcPr>
            <w:tcW w:w="480" w:type="dxa"/>
            <w:tcBorders>
              <w:bottom w:val="single" w:color="auto" w:sz="8" w:space="0"/>
              <w:right w:val="single" w:color="auto" w:sz="8" w:space="0"/>
            </w:tcBorders>
            <w:vAlign w:val="bottom"/>
          </w:tcPr>
          <w:p>
            <w:pPr>
              <w:spacing w:after="0"/>
              <w:rPr>
                <w:color w:val="auto"/>
                <w:sz w:val="24"/>
                <w:szCs w:val="24"/>
              </w:rPr>
            </w:pPr>
          </w:p>
        </w:tc>
        <w:tc>
          <w:tcPr>
            <w:tcW w:w="1080" w:type="dxa"/>
            <w:tcBorders>
              <w:bottom w:val="single" w:color="auto" w:sz="8" w:space="0"/>
            </w:tcBorders>
            <w:vAlign w:val="bottom"/>
          </w:tcPr>
          <w:p>
            <w:pPr>
              <w:spacing w:after="0"/>
              <w:rPr>
                <w:color w:val="auto"/>
                <w:sz w:val="24"/>
                <w:szCs w:val="24"/>
              </w:rPr>
            </w:pPr>
          </w:p>
        </w:tc>
        <w:tc>
          <w:tcPr>
            <w:tcW w:w="280" w:type="dxa"/>
            <w:tcBorders>
              <w:bottom w:val="single" w:color="auto" w:sz="8" w:space="0"/>
              <w:right w:val="single" w:color="auto" w:sz="8" w:space="0"/>
            </w:tcBorders>
            <w:vAlign w:val="bottom"/>
          </w:tcPr>
          <w:p>
            <w:pPr>
              <w:spacing w:after="0"/>
              <w:rPr>
                <w:color w:val="auto"/>
                <w:sz w:val="24"/>
                <w:szCs w:val="24"/>
              </w:rPr>
            </w:pPr>
          </w:p>
        </w:tc>
        <w:tc>
          <w:tcPr>
            <w:tcW w:w="130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2" w:hRule="atLeast"/>
        </w:trPr>
        <w:tc>
          <w:tcPr>
            <w:tcW w:w="1380" w:type="dxa"/>
            <w:tcBorders>
              <w:left w:val="single" w:color="auto" w:sz="8" w:space="0"/>
              <w:right w:val="single" w:color="auto" w:sz="8" w:space="0"/>
            </w:tcBorders>
            <w:vAlign w:val="bottom"/>
          </w:tcPr>
          <w:p>
            <w:pPr>
              <w:spacing w:after="0" w:line="262" w:lineRule="exact"/>
              <w:ind w:left="120"/>
              <w:rPr>
                <w:color w:val="auto"/>
                <w:sz w:val="20"/>
                <w:szCs w:val="20"/>
              </w:rPr>
            </w:pPr>
            <w:r>
              <w:rPr>
                <w:rFonts w:ascii="Times New Roman" w:hAnsi="Times New Roman" w:eastAsia="Times New Roman" w:cs="Times New Roman"/>
                <w:color w:val="auto"/>
                <w:sz w:val="24"/>
                <w:szCs w:val="24"/>
              </w:rPr>
              <w:t>Mrs. C</w:t>
            </w:r>
          </w:p>
        </w:tc>
        <w:tc>
          <w:tcPr>
            <w:tcW w:w="1160" w:type="dxa"/>
            <w:gridSpan w:val="2"/>
            <w:tcBorders>
              <w:right w:val="single" w:color="auto" w:sz="8" w:space="0"/>
            </w:tcBorders>
            <w:vAlign w:val="bottom"/>
          </w:tcPr>
          <w:p>
            <w:pPr>
              <w:spacing w:after="0" w:line="262" w:lineRule="exact"/>
              <w:ind w:left="100"/>
              <w:rPr>
                <w:color w:val="auto"/>
                <w:sz w:val="20"/>
                <w:szCs w:val="20"/>
              </w:rPr>
            </w:pPr>
            <w:r>
              <w:rPr>
                <w:rFonts w:ascii="Times New Roman" w:hAnsi="Times New Roman" w:eastAsia="Times New Roman" w:cs="Times New Roman"/>
                <w:color w:val="auto"/>
                <w:sz w:val="24"/>
                <w:szCs w:val="24"/>
              </w:rPr>
              <w:t>29</w:t>
            </w:r>
          </w:p>
        </w:tc>
        <w:tc>
          <w:tcPr>
            <w:tcW w:w="60" w:type="dxa"/>
            <w:vAlign w:val="bottom"/>
          </w:tcPr>
          <w:p>
            <w:pPr>
              <w:spacing w:after="0"/>
              <w:rPr>
                <w:color w:val="auto"/>
                <w:sz w:val="22"/>
                <w:szCs w:val="22"/>
              </w:rPr>
            </w:pPr>
          </w:p>
        </w:tc>
        <w:tc>
          <w:tcPr>
            <w:tcW w:w="1420" w:type="dxa"/>
            <w:gridSpan w:val="2"/>
            <w:tcBorders>
              <w:right w:val="single" w:color="auto" w:sz="8" w:space="0"/>
            </w:tcBorders>
            <w:vAlign w:val="bottom"/>
          </w:tcPr>
          <w:p>
            <w:pPr>
              <w:spacing w:after="0" w:line="262" w:lineRule="exact"/>
              <w:ind w:left="20"/>
              <w:rPr>
                <w:color w:val="auto"/>
                <w:sz w:val="20"/>
                <w:szCs w:val="20"/>
              </w:rPr>
            </w:pPr>
            <w:r>
              <w:rPr>
                <w:rFonts w:ascii="Times New Roman" w:hAnsi="Times New Roman" w:eastAsia="Times New Roman" w:cs="Times New Roman"/>
                <w:color w:val="auto"/>
                <w:sz w:val="24"/>
                <w:szCs w:val="24"/>
              </w:rPr>
              <w:t>Bachelor’s</w:t>
            </w:r>
          </w:p>
        </w:tc>
        <w:tc>
          <w:tcPr>
            <w:tcW w:w="1460" w:type="dxa"/>
            <w:gridSpan w:val="3"/>
            <w:tcBorders>
              <w:right w:val="single" w:color="auto" w:sz="8" w:space="0"/>
            </w:tcBorders>
            <w:vAlign w:val="bottom"/>
          </w:tcPr>
          <w:p>
            <w:pPr>
              <w:spacing w:after="0" w:line="262" w:lineRule="exact"/>
              <w:ind w:left="80"/>
              <w:rPr>
                <w:color w:val="auto"/>
                <w:sz w:val="20"/>
                <w:szCs w:val="20"/>
              </w:rPr>
            </w:pPr>
            <w:r>
              <w:rPr>
                <w:rFonts w:ascii="Times New Roman" w:hAnsi="Times New Roman" w:eastAsia="Times New Roman" w:cs="Times New Roman"/>
                <w:color w:val="auto"/>
                <w:sz w:val="24"/>
                <w:szCs w:val="24"/>
              </w:rPr>
              <w:t>Contract</w:t>
            </w:r>
          </w:p>
        </w:tc>
        <w:tc>
          <w:tcPr>
            <w:tcW w:w="60" w:type="dxa"/>
            <w:vAlign w:val="bottom"/>
          </w:tcPr>
          <w:p>
            <w:pPr>
              <w:spacing w:after="0"/>
              <w:rPr>
                <w:color w:val="auto"/>
                <w:sz w:val="22"/>
                <w:szCs w:val="22"/>
              </w:rPr>
            </w:pPr>
          </w:p>
        </w:tc>
        <w:tc>
          <w:tcPr>
            <w:tcW w:w="1200" w:type="dxa"/>
            <w:gridSpan w:val="2"/>
            <w:tcBorders>
              <w:right w:val="single" w:color="auto" w:sz="8" w:space="0"/>
            </w:tcBorders>
            <w:vAlign w:val="bottom"/>
          </w:tcPr>
          <w:p>
            <w:pPr>
              <w:spacing w:after="0" w:line="262" w:lineRule="exact"/>
              <w:ind w:left="20"/>
              <w:rPr>
                <w:color w:val="auto"/>
                <w:sz w:val="20"/>
                <w:szCs w:val="20"/>
              </w:rPr>
            </w:pPr>
            <w:r>
              <w:rPr>
                <w:rFonts w:ascii="Times New Roman" w:hAnsi="Times New Roman" w:eastAsia="Times New Roman" w:cs="Times New Roman"/>
                <w:color w:val="auto"/>
                <w:sz w:val="24"/>
                <w:szCs w:val="24"/>
              </w:rPr>
              <w:t>Lower-</w:t>
            </w:r>
          </w:p>
        </w:tc>
        <w:tc>
          <w:tcPr>
            <w:tcW w:w="1080" w:type="dxa"/>
            <w:vAlign w:val="bottom"/>
          </w:tcPr>
          <w:p>
            <w:pPr>
              <w:spacing w:after="0" w:line="262" w:lineRule="exact"/>
              <w:ind w:left="100"/>
              <w:rPr>
                <w:color w:val="auto"/>
                <w:sz w:val="20"/>
                <w:szCs w:val="20"/>
              </w:rPr>
            </w:pPr>
            <w:r>
              <w:rPr>
                <w:rFonts w:ascii="Times New Roman" w:hAnsi="Times New Roman" w:eastAsia="Times New Roman" w:cs="Times New Roman"/>
                <w:color w:val="auto"/>
                <w:sz w:val="24"/>
                <w:szCs w:val="24"/>
              </w:rPr>
              <w:t>5</w:t>
            </w:r>
          </w:p>
        </w:tc>
        <w:tc>
          <w:tcPr>
            <w:tcW w:w="280" w:type="dxa"/>
            <w:tcBorders>
              <w:right w:val="single" w:color="auto" w:sz="8" w:space="0"/>
            </w:tcBorders>
            <w:vAlign w:val="bottom"/>
          </w:tcPr>
          <w:p>
            <w:pPr>
              <w:spacing w:after="0"/>
              <w:rPr>
                <w:color w:val="auto"/>
                <w:sz w:val="22"/>
                <w:szCs w:val="22"/>
              </w:rPr>
            </w:pPr>
          </w:p>
        </w:tc>
        <w:tc>
          <w:tcPr>
            <w:tcW w:w="1300" w:type="dxa"/>
            <w:gridSpan w:val="2"/>
            <w:tcBorders>
              <w:right w:val="single" w:color="auto" w:sz="8" w:space="0"/>
            </w:tcBorders>
            <w:vAlign w:val="bottom"/>
          </w:tcPr>
          <w:p>
            <w:pPr>
              <w:spacing w:after="0" w:line="262" w:lineRule="exact"/>
              <w:ind w:left="80"/>
              <w:rPr>
                <w:color w:val="auto"/>
                <w:sz w:val="20"/>
                <w:szCs w:val="20"/>
              </w:rPr>
            </w:pPr>
            <w:r>
              <w:rPr>
                <w:rFonts w:ascii="Times New Roman" w:hAnsi="Times New Roman" w:eastAsia="Times New Roman" w:cs="Times New Roman"/>
                <w:color w:val="auto"/>
                <w:sz w:val="24"/>
                <w:szCs w:val="24"/>
              </w:rPr>
              <w:t>3</w:t>
            </w:r>
          </w:p>
        </w:tc>
      </w:tr>
      <w:tr>
        <w:tblPrEx>
          <w:tblCellMar>
            <w:top w:w="0" w:type="dxa"/>
            <w:left w:w="0" w:type="dxa"/>
            <w:bottom w:w="0" w:type="dxa"/>
            <w:right w:w="0" w:type="dxa"/>
          </w:tblCellMar>
        </w:tblPrEx>
        <w:trPr>
          <w:trHeight w:val="280" w:hRule="atLeast"/>
        </w:trPr>
        <w:tc>
          <w:tcPr>
            <w:tcW w:w="13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200" w:type="dxa"/>
            <w:tcBorders>
              <w:bottom w:val="single" w:color="auto" w:sz="8" w:space="0"/>
            </w:tcBorders>
            <w:vAlign w:val="bottom"/>
          </w:tcPr>
          <w:p>
            <w:pPr>
              <w:spacing w:after="0"/>
              <w:rPr>
                <w:color w:val="auto"/>
                <w:sz w:val="24"/>
                <w:szCs w:val="24"/>
              </w:rPr>
            </w:pPr>
          </w:p>
        </w:tc>
        <w:tc>
          <w:tcPr>
            <w:tcW w:w="960" w:type="dxa"/>
            <w:tcBorders>
              <w:bottom w:val="single" w:color="auto" w:sz="8" w:space="0"/>
              <w:right w:val="single" w:color="auto" w:sz="8" w:space="0"/>
            </w:tcBorders>
            <w:vAlign w:val="bottom"/>
          </w:tcPr>
          <w:p>
            <w:pPr>
              <w:spacing w:after="0"/>
              <w:rPr>
                <w:color w:val="auto"/>
                <w:sz w:val="24"/>
                <w:szCs w:val="24"/>
              </w:rPr>
            </w:pPr>
          </w:p>
        </w:tc>
        <w:tc>
          <w:tcPr>
            <w:tcW w:w="60" w:type="dxa"/>
            <w:tcBorders>
              <w:bottom w:val="single" w:color="auto" w:sz="8" w:space="0"/>
            </w:tcBorders>
            <w:vAlign w:val="bottom"/>
          </w:tcPr>
          <w:p>
            <w:pPr>
              <w:spacing w:after="0"/>
              <w:rPr>
                <w:color w:val="auto"/>
                <w:sz w:val="24"/>
                <w:szCs w:val="24"/>
              </w:rPr>
            </w:pPr>
          </w:p>
        </w:tc>
        <w:tc>
          <w:tcPr>
            <w:tcW w:w="1420" w:type="dxa"/>
            <w:gridSpan w:val="2"/>
            <w:tcBorders>
              <w:bottom w:val="single" w:color="auto" w:sz="8" w:space="0"/>
              <w:right w:val="single" w:color="auto" w:sz="8" w:space="0"/>
            </w:tcBorders>
            <w:vAlign w:val="bottom"/>
          </w:tcPr>
          <w:p>
            <w:pPr>
              <w:spacing w:after="0"/>
              <w:ind w:left="20"/>
              <w:rPr>
                <w:color w:val="auto"/>
                <w:sz w:val="20"/>
                <w:szCs w:val="20"/>
              </w:rPr>
            </w:pPr>
            <w:r>
              <w:rPr>
                <w:rFonts w:ascii="Times New Roman" w:hAnsi="Times New Roman" w:eastAsia="Times New Roman" w:cs="Times New Roman"/>
                <w:color w:val="auto"/>
                <w:sz w:val="24"/>
                <w:szCs w:val="24"/>
              </w:rPr>
              <w:t>degree</w:t>
            </w:r>
          </w:p>
        </w:tc>
        <w:tc>
          <w:tcPr>
            <w:tcW w:w="680" w:type="dxa"/>
            <w:tcBorders>
              <w:bottom w:val="single" w:color="auto" w:sz="8" w:space="0"/>
            </w:tcBorders>
            <w:vAlign w:val="bottom"/>
          </w:tcPr>
          <w:p>
            <w:pPr>
              <w:spacing w:after="0"/>
              <w:rPr>
                <w:color w:val="auto"/>
                <w:sz w:val="24"/>
                <w:szCs w:val="24"/>
              </w:rPr>
            </w:pPr>
          </w:p>
        </w:tc>
        <w:tc>
          <w:tcPr>
            <w:tcW w:w="40" w:type="dxa"/>
            <w:tcBorders>
              <w:bottom w:val="single" w:color="auto" w:sz="8" w:space="0"/>
            </w:tcBorders>
            <w:vAlign w:val="bottom"/>
          </w:tcPr>
          <w:p>
            <w:pPr>
              <w:spacing w:after="0"/>
              <w:rPr>
                <w:color w:val="auto"/>
                <w:sz w:val="24"/>
                <w:szCs w:val="24"/>
              </w:rPr>
            </w:pPr>
          </w:p>
        </w:tc>
        <w:tc>
          <w:tcPr>
            <w:tcW w:w="740" w:type="dxa"/>
            <w:tcBorders>
              <w:bottom w:val="single" w:color="auto" w:sz="8" w:space="0"/>
              <w:right w:val="single" w:color="auto" w:sz="8" w:space="0"/>
            </w:tcBorders>
            <w:vAlign w:val="bottom"/>
          </w:tcPr>
          <w:p>
            <w:pPr>
              <w:spacing w:after="0"/>
              <w:rPr>
                <w:color w:val="auto"/>
                <w:sz w:val="24"/>
                <w:szCs w:val="24"/>
              </w:rPr>
            </w:pPr>
          </w:p>
        </w:tc>
        <w:tc>
          <w:tcPr>
            <w:tcW w:w="60" w:type="dxa"/>
            <w:tcBorders>
              <w:bottom w:val="single" w:color="auto" w:sz="8" w:space="0"/>
            </w:tcBorders>
            <w:vAlign w:val="bottom"/>
          </w:tcPr>
          <w:p>
            <w:pPr>
              <w:spacing w:after="0"/>
              <w:rPr>
                <w:color w:val="auto"/>
                <w:sz w:val="24"/>
                <w:szCs w:val="24"/>
              </w:rPr>
            </w:pPr>
          </w:p>
        </w:tc>
        <w:tc>
          <w:tcPr>
            <w:tcW w:w="1200" w:type="dxa"/>
            <w:gridSpan w:val="2"/>
            <w:tcBorders>
              <w:bottom w:val="single" w:color="auto" w:sz="8" w:space="0"/>
              <w:right w:val="single" w:color="auto" w:sz="8" w:space="0"/>
            </w:tcBorders>
            <w:vAlign w:val="bottom"/>
          </w:tcPr>
          <w:p>
            <w:pPr>
              <w:spacing w:after="0"/>
              <w:ind w:left="20"/>
              <w:rPr>
                <w:color w:val="auto"/>
                <w:sz w:val="20"/>
                <w:szCs w:val="20"/>
              </w:rPr>
            </w:pPr>
            <w:r>
              <w:rPr>
                <w:rFonts w:ascii="Times New Roman" w:hAnsi="Times New Roman" w:eastAsia="Times New Roman" w:cs="Times New Roman"/>
                <w:color w:val="auto"/>
                <w:sz w:val="24"/>
                <w:szCs w:val="24"/>
              </w:rPr>
              <w:t>level</w:t>
            </w:r>
          </w:p>
        </w:tc>
        <w:tc>
          <w:tcPr>
            <w:tcW w:w="1080" w:type="dxa"/>
            <w:tcBorders>
              <w:bottom w:val="single" w:color="auto" w:sz="8" w:space="0"/>
            </w:tcBorders>
            <w:vAlign w:val="bottom"/>
          </w:tcPr>
          <w:p>
            <w:pPr>
              <w:spacing w:after="0"/>
              <w:rPr>
                <w:color w:val="auto"/>
                <w:sz w:val="24"/>
                <w:szCs w:val="24"/>
              </w:rPr>
            </w:pPr>
          </w:p>
        </w:tc>
        <w:tc>
          <w:tcPr>
            <w:tcW w:w="280" w:type="dxa"/>
            <w:tcBorders>
              <w:bottom w:val="single" w:color="auto" w:sz="8" w:space="0"/>
              <w:right w:val="single" w:color="auto" w:sz="8" w:space="0"/>
            </w:tcBorders>
            <w:vAlign w:val="bottom"/>
          </w:tcPr>
          <w:p>
            <w:pPr>
              <w:spacing w:after="0"/>
              <w:rPr>
                <w:color w:val="auto"/>
                <w:sz w:val="24"/>
                <w:szCs w:val="24"/>
              </w:rPr>
            </w:pPr>
          </w:p>
        </w:tc>
        <w:tc>
          <w:tcPr>
            <w:tcW w:w="130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2" w:hRule="atLeast"/>
        </w:trPr>
        <w:tc>
          <w:tcPr>
            <w:tcW w:w="1380" w:type="dxa"/>
            <w:tcBorders>
              <w:left w:val="single" w:color="auto" w:sz="8" w:space="0"/>
              <w:right w:val="single" w:color="auto" w:sz="8" w:space="0"/>
            </w:tcBorders>
            <w:vAlign w:val="bottom"/>
          </w:tcPr>
          <w:p>
            <w:pPr>
              <w:spacing w:after="0" w:line="262" w:lineRule="exact"/>
              <w:ind w:left="120"/>
              <w:rPr>
                <w:color w:val="auto"/>
                <w:sz w:val="20"/>
                <w:szCs w:val="20"/>
              </w:rPr>
            </w:pPr>
            <w:r>
              <w:rPr>
                <w:rFonts w:ascii="Times New Roman" w:hAnsi="Times New Roman" w:eastAsia="Times New Roman" w:cs="Times New Roman"/>
                <w:color w:val="auto"/>
                <w:sz w:val="24"/>
                <w:szCs w:val="24"/>
              </w:rPr>
              <w:t>Mrs. F</w:t>
            </w:r>
          </w:p>
        </w:tc>
        <w:tc>
          <w:tcPr>
            <w:tcW w:w="1160" w:type="dxa"/>
            <w:gridSpan w:val="2"/>
            <w:tcBorders>
              <w:right w:val="single" w:color="auto" w:sz="8" w:space="0"/>
            </w:tcBorders>
            <w:vAlign w:val="bottom"/>
          </w:tcPr>
          <w:p>
            <w:pPr>
              <w:spacing w:after="0" w:line="262" w:lineRule="exact"/>
              <w:ind w:left="100"/>
              <w:rPr>
                <w:color w:val="auto"/>
                <w:sz w:val="20"/>
                <w:szCs w:val="20"/>
              </w:rPr>
            </w:pPr>
            <w:r>
              <w:rPr>
                <w:rFonts w:ascii="Times New Roman" w:hAnsi="Times New Roman" w:eastAsia="Times New Roman" w:cs="Times New Roman"/>
                <w:color w:val="auto"/>
                <w:sz w:val="24"/>
                <w:szCs w:val="24"/>
              </w:rPr>
              <w:t>30</w:t>
            </w:r>
          </w:p>
        </w:tc>
        <w:tc>
          <w:tcPr>
            <w:tcW w:w="60" w:type="dxa"/>
            <w:vAlign w:val="bottom"/>
          </w:tcPr>
          <w:p>
            <w:pPr>
              <w:spacing w:after="0"/>
              <w:rPr>
                <w:color w:val="auto"/>
                <w:sz w:val="22"/>
                <w:szCs w:val="22"/>
              </w:rPr>
            </w:pPr>
          </w:p>
        </w:tc>
        <w:tc>
          <w:tcPr>
            <w:tcW w:w="1420" w:type="dxa"/>
            <w:gridSpan w:val="2"/>
            <w:tcBorders>
              <w:right w:val="single" w:color="auto" w:sz="8" w:space="0"/>
            </w:tcBorders>
            <w:vAlign w:val="bottom"/>
          </w:tcPr>
          <w:p>
            <w:pPr>
              <w:spacing w:after="0" w:line="262" w:lineRule="exact"/>
              <w:ind w:left="20"/>
              <w:rPr>
                <w:color w:val="auto"/>
                <w:sz w:val="20"/>
                <w:szCs w:val="20"/>
              </w:rPr>
            </w:pPr>
            <w:r>
              <w:rPr>
                <w:rFonts w:ascii="Times New Roman" w:hAnsi="Times New Roman" w:eastAsia="Times New Roman" w:cs="Times New Roman"/>
                <w:color w:val="auto"/>
                <w:sz w:val="24"/>
                <w:szCs w:val="24"/>
              </w:rPr>
              <w:t>Bachelor’s</w:t>
            </w:r>
          </w:p>
        </w:tc>
        <w:tc>
          <w:tcPr>
            <w:tcW w:w="1460" w:type="dxa"/>
            <w:gridSpan w:val="3"/>
            <w:tcBorders>
              <w:right w:val="single" w:color="auto" w:sz="8" w:space="0"/>
            </w:tcBorders>
            <w:vAlign w:val="bottom"/>
          </w:tcPr>
          <w:p>
            <w:pPr>
              <w:spacing w:after="0" w:line="262" w:lineRule="exact"/>
              <w:ind w:left="80"/>
              <w:rPr>
                <w:color w:val="auto"/>
                <w:sz w:val="20"/>
                <w:szCs w:val="20"/>
              </w:rPr>
            </w:pPr>
            <w:r>
              <w:rPr>
                <w:rFonts w:ascii="Times New Roman" w:hAnsi="Times New Roman" w:eastAsia="Times New Roman" w:cs="Times New Roman"/>
                <w:color w:val="auto"/>
                <w:sz w:val="24"/>
                <w:szCs w:val="24"/>
              </w:rPr>
              <w:t>Contract</w:t>
            </w:r>
          </w:p>
        </w:tc>
        <w:tc>
          <w:tcPr>
            <w:tcW w:w="60" w:type="dxa"/>
            <w:vAlign w:val="bottom"/>
          </w:tcPr>
          <w:p>
            <w:pPr>
              <w:spacing w:after="0"/>
              <w:rPr>
                <w:color w:val="auto"/>
                <w:sz w:val="22"/>
                <w:szCs w:val="22"/>
              </w:rPr>
            </w:pPr>
          </w:p>
        </w:tc>
        <w:tc>
          <w:tcPr>
            <w:tcW w:w="1200" w:type="dxa"/>
            <w:gridSpan w:val="2"/>
            <w:tcBorders>
              <w:right w:val="single" w:color="auto" w:sz="8" w:space="0"/>
            </w:tcBorders>
            <w:vAlign w:val="bottom"/>
          </w:tcPr>
          <w:p>
            <w:pPr>
              <w:spacing w:after="0" w:line="262" w:lineRule="exact"/>
              <w:ind w:left="20"/>
              <w:rPr>
                <w:color w:val="auto"/>
                <w:sz w:val="20"/>
                <w:szCs w:val="20"/>
              </w:rPr>
            </w:pPr>
            <w:r>
              <w:rPr>
                <w:rFonts w:ascii="Times New Roman" w:hAnsi="Times New Roman" w:eastAsia="Times New Roman" w:cs="Times New Roman"/>
                <w:color w:val="auto"/>
                <w:sz w:val="24"/>
                <w:szCs w:val="24"/>
              </w:rPr>
              <w:t>Lower-</w:t>
            </w:r>
          </w:p>
        </w:tc>
        <w:tc>
          <w:tcPr>
            <w:tcW w:w="1080" w:type="dxa"/>
            <w:vAlign w:val="bottom"/>
          </w:tcPr>
          <w:p>
            <w:pPr>
              <w:spacing w:after="0" w:line="262" w:lineRule="exact"/>
              <w:ind w:left="100"/>
              <w:rPr>
                <w:color w:val="auto"/>
                <w:sz w:val="20"/>
                <w:szCs w:val="20"/>
              </w:rPr>
            </w:pPr>
            <w:r>
              <w:rPr>
                <w:rFonts w:ascii="Times New Roman" w:hAnsi="Times New Roman" w:eastAsia="Times New Roman" w:cs="Times New Roman"/>
                <w:color w:val="auto"/>
                <w:sz w:val="24"/>
                <w:szCs w:val="24"/>
              </w:rPr>
              <w:t>5</w:t>
            </w:r>
          </w:p>
        </w:tc>
        <w:tc>
          <w:tcPr>
            <w:tcW w:w="280" w:type="dxa"/>
            <w:tcBorders>
              <w:right w:val="single" w:color="auto" w:sz="8" w:space="0"/>
            </w:tcBorders>
            <w:vAlign w:val="bottom"/>
          </w:tcPr>
          <w:p>
            <w:pPr>
              <w:spacing w:after="0"/>
              <w:rPr>
                <w:color w:val="auto"/>
                <w:sz w:val="22"/>
                <w:szCs w:val="22"/>
              </w:rPr>
            </w:pPr>
          </w:p>
        </w:tc>
        <w:tc>
          <w:tcPr>
            <w:tcW w:w="1300" w:type="dxa"/>
            <w:gridSpan w:val="2"/>
            <w:tcBorders>
              <w:right w:val="single" w:color="auto" w:sz="8" w:space="0"/>
            </w:tcBorders>
            <w:vAlign w:val="bottom"/>
          </w:tcPr>
          <w:p>
            <w:pPr>
              <w:spacing w:after="0" w:line="262" w:lineRule="exact"/>
              <w:ind w:left="80"/>
              <w:rPr>
                <w:color w:val="auto"/>
                <w:sz w:val="20"/>
                <w:szCs w:val="20"/>
              </w:rPr>
            </w:pPr>
            <w:r>
              <w:rPr>
                <w:rFonts w:ascii="Times New Roman" w:hAnsi="Times New Roman" w:eastAsia="Times New Roman" w:cs="Times New Roman"/>
                <w:color w:val="auto"/>
                <w:sz w:val="24"/>
                <w:szCs w:val="24"/>
              </w:rPr>
              <w:t>2</w:t>
            </w:r>
          </w:p>
        </w:tc>
      </w:tr>
      <w:tr>
        <w:tblPrEx>
          <w:tblCellMar>
            <w:top w:w="0" w:type="dxa"/>
            <w:left w:w="0" w:type="dxa"/>
            <w:bottom w:w="0" w:type="dxa"/>
            <w:right w:w="0" w:type="dxa"/>
          </w:tblCellMar>
        </w:tblPrEx>
        <w:trPr>
          <w:trHeight w:val="280" w:hRule="atLeast"/>
        </w:trPr>
        <w:tc>
          <w:tcPr>
            <w:tcW w:w="13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200" w:type="dxa"/>
            <w:tcBorders>
              <w:bottom w:val="single" w:color="auto" w:sz="8" w:space="0"/>
            </w:tcBorders>
            <w:vAlign w:val="bottom"/>
          </w:tcPr>
          <w:p>
            <w:pPr>
              <w:spacing w:after="0"/>
              <w:rPr>
                <w:color w:val="auto"/>
                <w:sz w:val="24"/>
                <w:szCs w:val="24"/>
              </w:rPr>
            </w:pPr>
          </w:p>
        </w:tc>
        <w:tc>
          <w:tcPr>
            <w:tcW w:w="960" w:type="dxa"/>
            <w:tcBorders>
              <w:bottom w:val="single" w:color="auto" w:sz="8" w:space="0"/>
              <w:right w:val="single" w:color="auto" w:sz="8" w:space="0"/>
            </w:tcBorders>
            <w:vAlign w:val="bottom"/>
          </w:tcPr>
          <w:p>
            <w:pPr>
              <w:spacing w:after="0"/>
              <w:rPr>
                <w:color w:val="auto"/>
                <w:sz w:val="24"/>
                <w:szCs w:val="24"/>
              </w:rPr>
            </w:pPr>
          </w:p>
        </w:tc>
        <w:tc>
          <w:tcPr>
            <w:tcW w:w="60" w:type="dxa"/>
            <w:tcBorders>
              <w:bottom w:val="single" w:color="auto" w:sz="8" w:space="0"/>
            </w:tcBorders>
            <w:vAlign w:val="bottom"/>
          </w:tcPr>
          <w:p>
            <w:pPr>
              <w:spacing w:after="0"/>
              <w:rPr>
                <w:color w:val="auto"/>
                <w:sz w:val="24"/>
                <w:szCs w:val="24"/>
              </w:rPr>
            </w:pPr>
          </w:p>
        </w:tc>
        <w:tc>
          <w:tcPr>
            <w:tcW w:w="1420" w:type="dxa"/>
            <w:gridSpan w:val="2"/>
            <w:tcBorders>
              <w:bottom w:val="single" w:color="auto" w:sz="8" w:space="0"/>
              <w:right w:val="single" w:color="auto" w:sz="8" w:space="0"/>
            </w:tcBorders>
            <w:vAlign w:val="bottom"/>
          </w:tcPr>
          <w:p>
            <w:pPr>
              <w:spacing w:after="0"/>
              <w:ind w:left="20"/>
              <w:rPr>
                <w:color w:val="auto"/>
                <w:sz w:val="20"/>
                <w:szCs w:val="20"/>
              </w:rPr>
            </w:pPr>
            <w:r>
              <w:rPr>
                <w:rFonts w:ascii="Times New Roman" w:hAnsi="Times New Roman" w:eastAsia="Times New Roman" w:cs="Times New Roman"/>
                <w:color w:val="auto"/>
                <w:sz w:val="24"/>
                <w:szCs w:val="24"/>
              </w:rPr>
              <w:t>degree</w:t>
            </w:r>
          </w:p>
        </w:tc>
        <w:tc>
          <w:tcPr>
            <w:tcW w:w="680" w:type="dxa"/>
            <w:tcBorders>
              <w:bottom w:val="single" w:color="auto" w:sz="8" w:space="0"/>
            </w:tcBorders>
            <w:vAlign w:val="bottom"/>
          </w:tcPr>
          <w:p>
            <w:pPr>
              <w:spacing w:after="0"/>
              <w:rPr>
                <w:color w:val="auto"/>
                <w:sz w:val="24"/>
                <w:szCs w:val="24"/>
              </w:rPr>
            </w:pPr>
          </w:p>
        </w:tc>
        <w:tc>
          <w:tcPr>
            <w:tcW w:w="40" w:type="dxa"/>
            <w:tcBorders>
              <w:bottom w:val="single" w:color="auto" w:sz="8" w:space="0"/>
            </w:tcBorders>
            <w:vAlign w:val="bottom"/>
          </w:tcPr>
          <w:p>
            <w:pPr>
              <w:spacing w:after="0"/>
              <w:rPr>
                <w:color w:val="auto"/>
                <w:sz w:val="24"/>
                <w:szCs w:val="24"/>
              </w:rPr>
            </w:pPr>
          </w:p>
        </w:tc>
        <w:tc>
          <w:tcPr>
            <w:tcW w:w="740" w:type="dxa"/>
            <w:tcBorders>
              <w:bottom w:val="single" w:color="auto" w:sz="8" w:space="0"/>
              <w:right w:val="single" w:color="auto" w:sz="8" w:space="0"/>
            </w:tcBorders>
            <w:vAlign w:val="bottom"/>
          </w:tcPr>
          <w:p>
            <w:pPr>
              <w:spacing w:after="0"/>
              <w:rPr>
                <w:color w:val="auto"/>
                <w:sz w:val="24"/>
                <w:szCs w:val="24"/>
              </w:rPr>
            </w:pPr>
          </w:p>
        </w:tc>
        <w:tc>
          <w:tcPr>
            <w:tcW w:w="60" w:type="dxa"/>
            <w:tcBorders>
              <w:bottom w:val="single" w:color="auto" w:sz="8" w:space="0"/>
            </w:tcBorders>
            <w:vAlign w:val="bottom"/>
          </w:tcPr>
          <w:p>
            <w:pPr>
              <w:spacing w:after="0"/>
              <w:rPr>
                <w:color w:val="auto"/>
                <w:sz w:val="24"/>
                <w:szCs w:val="24"/>
              </w:rPr>
            </w:pPr>
          </w:p>
        </w:tc>
        <w:tc>
          <w:tcPr>
            <w:tcW w:w="1200" w:type="dxa"/>
            <w:gridSpan w:val="2"/>
            <w:tcBorders>
              <w:bottom w:val="single" w:color="auto" w:sz="8" w:space="0"/>
              <w:right w:val="single" w:color="auto" w:sz="8" w:space="0"/>
            </w:tcBorders>
            <w:vAlign w:val="bottom"/>
          </w:tcPr>
          <w:p>
            <w:pPr>
              <w:spacing w:after="0"/>
              <w:ind w:left="20"/>
              <w:rPr>
                <w:color w:val="auto"/>
                <w:sz w:val="20"/>
                <w:szCs w:val="20"/>
              </w:rPr>
            </w:pPr>
            <w:r>
              <w:rPr>
                <w:rFonts w:ascii="Times New Roman" w:hAnsi="Times New Roman" w:eastAsia="Times New Roman" w:cs="Times New Roman"/>
                <w:color w:val="auto"/>
                <w:sz w:val="24"/>
                <w:szCs w:val="24"/>
              </w:rPr>
              <w:t>level</w:t>
            </w:r>
          </w:p>
        </w:tc>
        <w:tc>
          <w:tcPr>
            <w:tcW w:w="1080" w:type="dxa"/>
            <w:tcBorders>
              <w:bottom w:val="single" w:color="auto" w:sz="8" w:space="0"/>
            </w:tcBorders>
            <w:vAlign w:val="bottom"/>
          </w:tcPr>
          <w:p>
            <w:pPr>
              <w:spacing w:after="0"/>
              <w:rPr>
                <w:color w:val="auto"/>
                <w:sz w:val="24"/>
                <w:szCs w:val="24"/>
              </w:rPr>
            </w:pPr>
          </w:p>
        </w:tc>
        <w:tc>
          <w:tcPr>
            <w:tcW w:w="280" w:type="dxa"/>
            <w:tcBorders>
              <w:bottom w:val="single" w:color="auto" w:sz="8" w:space="0"/>
              <w:right w:val="single" w:color="auto" w:sz="8" w:space="0"/>
            </w:tcBorders>
            <w:vAlign w:val="bottom"/>
          </w:tcPr>
          <w:p>
            <w:pPr>
              <w:spacing w:after="0"/>
              <w:rPr>
                <w:color w:val="auto"/>
                <w:sz w:val="24"/>
                <w:szCs w:val="24"/>
              </w:rPr>
            </w:pPr>
          </w:p>
        </w:tc>
        <w:tc>
          <w:tcPr>
            <w:tcW w:w="130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2" w:hRule="atLeast"/>
        </w:trPr>
        <w:tc>
          <w:tcPr>
            <w:tcW w:w="1380" w:type="dxa"/>
            <w:tcBorders>
              <w:left w:val="single" w:color="auto" w:sz="8" w:space="0"/>
              <w:right w:val="single" w:color="auto" w:sz="8" w:space="0"/>
            </w:tcBorders>
            <w:vAlign w:val="bottom"/>
          </w:tcPr>
          <w:p>
            <w:pPr>
              <w:spacing w:after="0" w:line="262" w:lineRule="exact"/>
              <w:ind w:left="120"/>
              <w:rPr>
                <w:color w:val="auto"/>
                <w:sz w:val="20"/>
                <w:szCs w:val="20"/>
              </w:rPr>
            </w:pPr>
            <w:r>
              <w:rPr>
                <w:rFonts w:ascii="Times New Roman" w:hAnsi="Times New Roman" w:eastAsia="Times New Roman" w:cs="Times New Roman"/>
                <w:color w:val="auto"/>
                <w:sz w:val="24"/>
                <w:szCs w:val="24"/>
              </w:rPr>
              <w:t>Mrs. B</w:t>
            </w:r>
          </w:p>
        </w:tc>
        <w:tc>
          <w:tcPr>
            <w:tcW w:w="1160" w:type="dxa"/>
            <w:gridSpan w:val="2"/>
            <w:tcBorders>
              <w:right w:val="single" w:color="auto" w:sz="8" w:space="0"/>
            </w:tcBorders>
            <w:vAlign w:val="bottom"/>
          </w:tcPr>
          <w:p>
            <w:pPr>
              <w:spacing w:after="0" w:line="262" w:lineRule="exact"/>
              <w:ind w:left="100"/>
              <w:rPr>
                <w:color w:val="auto"/>
                <w:sz w:val="20"/>
                <w:szCs w:val="20"/>
              </w:rPr>
            </w:pPr>
            <w:r>
              <w:rPr>
                <w:rFonts w:ascii="Times New Roman" w:hAnsi="Times New Roman" w:eastAsia="Times New Roman" w:cs="Times New Roman"/>
                <w:color w:val="auto"/>
                <w:sz w:val="24"/>
                <w:szCs w:val="24"/>
              </w:rPr>
              <w:t>55</w:t>
            </w:r>
          </w:p>
        </w:tc>
        <w:tc>
          <w:tcPr>
            <w:tcW w:w="60" w:type="dxa"/>
            <w:vAlign w:val="bottom"/>
          </w:tcPr>
          <w:p>
            <w:pPr>
              <w:spacing w:after="0"/>
              <w:rPr>
                <w:color w:val="auto"/>
                <w:sz w:val="22"/>
                <w:szCs w:val="22"/>
              </w:rPr>
            </w:pPr>
          </w:p>
        </w:tc>
        <w:tc>
          <w:tcPr>
            <w:tcW w:w="1420" w:type="dxa"/>
            <w:gridSpan w:val="2"/>
            <w:tcBorders>
              <w:right w:val="single" w:color="auto" w:sz="8" w:space="0"/>
            </w:tcBorders>
            <w:vAlign w:val="bottom"/>
          </w:tcPr>
          <w:p>
            <w:pPr>
              <w:spacing w:after="0" w:line="262" w:lineRule="exact"/>
              <w:ind w:left="20"/>
              <w:rPr>
                <w:color w:val="auto"/>
                <w:sz w:val="20"/>
                <w:szCs w:val="20"/>
              </w:rPr>
            </w:pPr>
            <w:r>
              <w:rPr>
                <w:rFonts w:ascii="Times New Roman" w:hAnsi="Times New Roman" w:eastAsia="Times New Roman" w:cs="Times New Roman"/>
                <w:color w:val="auto"/>
                <w:sz w:val="24"/>
                <w:szCs w:val="24"/>
              </w:rPr>
              <w:t>Bachelor’s</w:t>
            </w:r>
          </w:p>
        </w:tc>
        <w:tc>
          <w:tcPr>
            <w:tcW w:w="1460" w:type="dxa"/>
            <w:gridSpan w:val="3"/>
            <w:tcBorders>
              <w:right w:val="single" w:color="auto" w:sz="8" w:space="0"/>
            </w:tcBorders>
            <w:vAlign w:val="bottom"/>
          </w:tcPr>
          <w:p>
            <w:pPr>
              <w:spacing w:after="0" w:line="262" w:lineRule="exact"/>
              <w:ind w:left="80"/>
              <w:rPr>
                <w:color w:val="auto"/>
                <w:sz w:val="20"/>
                <w:szCs w:val="20"/>
              </w:rPr>
            </w:pPr>
            <w:r>
              <w:rPr>
                <w:rFonts w:ascii="Times New Roman" w:hAnsi="Times New Roman" w:eastAsia="Times New Roman" w:cs="Times New Roman"/>
                <w:color w:val="auto"/>
                <w:sz w:val="24"/>
                <w:szCs w:val="24"/>
              </w:rPr>
              <w:t>Full-time</w:t>
            </w:r>
          </w:p>
        </w:tc>
        <w:tc>
          <w:tcPr>
            <w:tcW w:w="60" w:type="dxa"/>
            <w:vAlign w:val="bottom"/>
          </w:tcPr>
          <w:p>
            <w:pPr>
              <w:spacing w:after="0"/>
              <w:rPr>
                <w:color w:val="auto"/>
                <w:sz w:val="22"/>
                <w:szCs w:val="22"/>
              </w:rPr>
            </w:pPr>
          </w:p>
        </w:tc>
        <w:tc>
          <w:tcPr>
            <w:tcW w:w="1200" w:type="dxa"/>
            <w:gridSpan w:val="2"/>
            <w:tcBorders>
              <w:right w:val="single" w:color="auto" w:sz="8" w:space="0"/>
            </w:tcBorders>
            <w:vAlign w:val="bottom"/>
          </w:tcPr>
          <w:p>
            <w:pPr>
              <w:spacing w:after="0" w:line="262" w:lineRule="exact"/>
              <w:ind w:left="20"/>
              <w:rPr>
                <w:color w:val="auto"/>
                <w:sz w:val="20"/>
                <w:szCs w:val="20"/>
              </w:rPr>
            </w:pPr>
            <w:r>
              <w:rPr>
                <w:rFonts w:ascii="Times New Roman" w:hAnsi="Times New Roman" w:eastAsia="Times New Roman" w:cs="Times New Roman"/>
                <w:color w:val="auto"/>
                <w:sz w:val="24"/>
                <w:szCs w:val="24"/>
              </w:rPr>
              <w:t>Manager</w:t>
            </w:r>
          </w:p>
        </w:tc>
        <w:tc>
          <w:tcPr>
            <w:tcW w:w="1080" w:type="dxa"/>
            <w:vAlign w:val="bottom"/>
          </w:tcPr>
          <w:p>
            <w:pPr>
              <w:spacing w:after="0" w:line="262" w:lineRule="exact"/>
              <w:ind w:left="100"/>
              <w:rPr>
                <w:color w:val="auto"/>
                <w:sz w:val="20"/>
                <w:szCs w:val="20"/>
              </w:rPr>
            </w:pPr>
            <w:r>
              <w:rPr>
                <w:rFonts w:ascii="Times New Roman" w:hAnsi="Times New Roman" w:eastAsia="Times New Roman" w:cs="Times New Roman"/>
                <w:color w:val="auto"/>
                <w:sz w:val="24"/>
                <w:szCs w:val="24"/>
              </w:rPr>
              <w:t>23</w:t>
            </w:r>
          </w:p>
        </w:tc>
        <w:tc>
          <w:tcPr>
            <w:tcW w:w="280" w:type="dxa"/>
            <w:tcBorders>
              <w:right w:val="single" w:color="auto" w:sz="8" w:space="0"/>
            </w:tcBorders>
            <w:vAlign w:val="bottom"/>
          </w:tcPr>
          <w:p>
            <w:pPr>
              <w:spacing w:after="0"/>
              <w:rPr>
                <w:color w:val="auto"/>
                <w:sz w:val="22"/>
                <w:szCs w:val="22"/>
              </w:rPr>
            </w:pPr>
          </w:p>
        </w:tc>
        <w:tc>
          <w:tcPr>
            <w:tcW w:w="1300" w:type="dxa"/>
            <w:gridSpan w:val="2"/>
            <w:tcBorders>
              <w:right w:val="single" w:color="auto" w:sz="8" w:space="0"/>
            </w:tcBorders>
            <w:vAlign w:val="bottom"/>
          </w:tcPr>
          <w:p>
            <w:pPr>
              <w:spacing w:after="0" w:line="262" w:lineRule="exact"/>
              <w:ind w:left="80"/>
              <w:rPr>
                <w:color w:val="auto"/>
                <w:sz w:val="20"/>
                <w:szCs w:val="20"/>
              </w:rPr>
            </w:pPr>
            <w:r>
              <w:rPr>
                <w:rFonts w:ascii="Times New Roman" w:hAnsi="Times New Roman" w:eastAsia="Times New Roman" w:cs="Times New Roman"/>
                <w:color w:val="auto"/>
                <w:sz w:val="24"/>
                <w:szCs w:val="24"/>
              </w:rPr>
              <w:t>4</w:t>
            </w:r>
          </w:p>
        </w:tc>
      </w:tr>
      <w:tr>
        <w:tblPrEx>
          <w:tblCellMar>
            <w:top w:w="0" w:type="dxa"/>
            <w:left w:w="0" w:type="dxa"/>
            <w:bottom w:w="0" w:type="dxa"/>
            <w:right w:w="0" w:type="dxa"/>
          </w:tblCellMar>
        </w:tblPrEx>
        <w:trPr>
          <w:trHeight w:val="280" w:hRule="atLeast"/>
        </w:trPr>
        <w:tc>
          <w:tcPr>
            <w:tcW w:w="13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200" w:type="dxa"/>
            <w:tcBorders>
              <w:bottom w:val="single" w:color="auto" w:sz="8" w:space="0"/>
            </w:tcBorders>
            <w:vAlign w:val="bottom"/>
          </w:tcPr>
          <w:p>
            <w:pPr>
              <w:spacing w:after="0"/>
              <w:rPr>
                <w:color w:val="auto"/>
                <w:sz w:val="24"/>
                <w:szCs w:val="24"/>
              </w:rPr>
            </w:pPr>
          </w:p>
        </w:tc>
        <w:tc>
          <w:tcPr>
            <w:tcW w:w="960" w:type="dxa"/>
            <w:tcBorders>
              <w:bottom w:val="single" w:color="auto" w:sz="8" w:space="0"/>
              <w:right w:val="single" w:color="auto" w:sz="8" w:space="0"/>
            </w:tcBorders>
            <w:vAlign w:val="bottom"/>
          </w:tcPr>
          <w:p>
            <w:pPr>
              <w:spacing w:after="0"/>
              <w:rPr>
                <w:color w:val="auto"/>
                <w:sz w:val="24"/>
                <w:szCs w:val="24"/>
              </w:rPr>
            </w:pPr>
          </w:p>
        </w:tc>
        <w:tc>
          <w:tcPr>
            <w:tcW w:w="60" w:type="dxa"/>
            <w:tcBorders>
              <w:bottom w:val="single" w:color="auto" w:sz="8" w:space="0"/>
            </w:tcBorders>
            <w:vAlign w:val="bottom"/>
          </w:tcPr>
          <w:p>
            <w:pPr>
              <w:spacing w:after="0"/>
              <w:rPr>
                <w:color w:val="auto"/>
                <w:sz w:val="24"/>
                <w:szCs w:val="24"/>
              </w:rPr>
            </w:pPr>
          </w:p>
        </w:tc>
        <w:tc>
          <w:tcPr>
            <w:tcW w:w="1420" w:type="dxa"/>
            <w:gridSpan w:val="2"/>
            <w:tcBorders>
              <w:bottom w:val="single" w:color="auto" w:sz="8" w:space="0"/>
              <w:right w:val="single" w:color="auto" w:sz="8" w:space="0"/>
            </w:tcBorders>
            <w:vAlign w:val="bottom"/>
          </w:tcPr>
          <w:p>
            <w:pPr>
              <w:spacing w:after="0"/>
              <w:ind w:left="20"/>
              <w:rPr>
                <w:color w:val="auto"/>
                <w:sz w:val="20"/>
                <w:szCs w:val="20"/>
              </w:rPr>
            </w:pPr>
            <w:r>
              <w:rPr>
                <w:rFonts w:ascii="Times New Roman" w:hAnsi="Times New Roman" w:eastAsia="Times New Roman" w:cs="Times New Roman"/>
                <w:color w:val="auto"/>
                <w:sz w:val="24"/>
                <w:szCs w:val="24"/>
              </w:rPr>
              <w:t>degree</w:t>
            </w:r>
          </w:p>
        </w:tc>
        <w:tc>
          <w:tcPr>
            <w:tcW w:w="680" w:type="dxa"/>
            <w:tcBorders>
              <w:bottom w:val="single" w:color="auto" w:sz="8" w:space="0"/>
            </w:tcBorders>
            <w:vAlign w:val="bottom"/>
          </w:tcPr>
          <w:p>
            <w:pPr>
              <w:spacing w:after="0"/>
              <w:rPr>
                <w:color w:val="auto"/>
                <w:sz w:val="24"/>
                <w:szCs w:val="24"/>
              </w:rPr>
            </w:pPr>
          </w:p>
        </w:tc>
        <w:tc>
          <w:tcPr>
            <w:tcW w:w="40" w:type="dxa"/>
            <w:tcBorders>
              <w:bottom w:val="single" w:color="auto" w:sz="8" w:space="0"/>
            </w:tcBorders>
            <w:vAlign w:val="bottom"/>
          </w:tcPr>
          <w:p>
            <w:pPr>
              <w:spacing w:after="0"/>
              <w:rPr>
                <w:color w:val="auto"/>
                <w:sz w:val="24"/>
                <w:szCs w:val="24"/>
              </w:rPr>
            </w:pPr>
          </w:p>
        </w:tc>
        <w:tc>
          <w:tcPr>
            <w:tcW w:w="740" w:type="dxa"/>
            <w:tcBorders>
              <w:bottom w:val="single" w:color="auto" w:sz="8" w:space="0"/>
              <w:right w:val="single" w:color="auto" w:sz="8" w:space="0"/>
            </w:tcBorders>
            <w:vAlign w:val="bottom"/>
          </w:tcPr>
          <w:p>
            <w:pPr>
              <w:spacing w:after="0"/>
              <w:rPr>
                <w:color w:val="auto"/>
                <w:sz w:val="24"/>
                <w:szCs w:val="24"/>
              </w:rPr>
            </w:pPr>
          </w:p>
        </w:tc>
        <w:tc>
          <w:tcPr>
            <w:tcW w:w="60" w:type="dxa"/>
            <w:tcBorders>
              <w:bottom w:val="single" w:color="auto" w:sz="8" w:space="0"/>
            </w:tcBorders>
            <w:vAlign w:val="bottom"/>
          </w:tcPr>
          <w:p>
            <w:pPr>
              <w:spacing w:after="0"/>
              <w:rPr>
                <w:color w:val="auto"/>
                <w:sz w:val="24"/>
                <w:szCs w:val="24"/>
              </w:rPr>
            </w:pPr>
          </w:p>
        </w:tc>
        <w:tc>
          <w:tcPr>
            <w:tcW w:w="720" w:type="dxa"/>
            <w:tcBorders>
              <w:bottom w:val="single" w:color="auto" w:sz="8" w:space="0"/>
            </w:tcBorders>
            <w:vAlign w:val="bottom"/>
          </w:tcPr>
          <w:p>
            <w:pPr>
              <w:spacing w:after="0"/>
              <w:rPr>
                <w:color w:val="auto"/>
                <w:sz w:val="24"/>
                <w:szCs w:val="24"/>
              </w:rPr>
            </w:pPr>
          </w:p>
        </w:tc>
        <w:tc>
          <w:tcPr>
            <w:tcW w:w="480" w:type="dxa"/>
            <w:tcBorders>
              <w:bottom w:val="single" w:color="auto" w:sz="8" w:space="0"/>
              <w:right w:val="single" w:color="auto" w:sz="8" w:space="0"/>
            </w:tcBorders>
            <w:vAlign w:val="bottom"/>
          </w:tcPr>
          <w:p>
            <w:pPr>
              <w:spacing w:after="0"/>
              <w:rPr>
                <w:color w:val="auto"/>
                <w:sz w:val="24"/>
                <w:szCs w:val="24"/>
              </w:rPr>
            </w:pPr>
          </w:p>
        </w:tc>
        <w:tc>
          <w:tcPr>
            <w:tcW w:w="1080" w:type="dxa"/>
            <w:tcBorders>
              <w:bottom w:val="single" w:color="auto" w:sz="8" w:space="0"/>
            </w:tcBorders>
            <w:vAlign w:val="bottom"/>
          </w:tcPr>
          <w:p>
            <w:pPr>
              <w:spacing w:after="0"/>
              <w:rPr>
                <w:color w:val="auto"/>
                <w:sz w:val="24"/>
                <w:szCs w:val="24"/>
              </w:rPr>
            </w:pPr>
          </w:p>
        </w:tc>
        <w:tc>
          <w:tcPr>
            <w:tcW w:w="280" w:type="dxa"/>
            <w:tcBorders>
              <w:bottom w:val="single" w:color="auto" w:sz="8" w:space="0"/>
              <w:right w:val="single" w:color="auto" w:sz="8" w:space="0"/>
            </w:tcBorders>
            <w:vAlign w:val="bottom"/>
          </w:tcPr>
          <w:p>
            <w:pPr>
              <w:spacing w:after="0"/>
              <w:rPr>
                <w:color w:val="auto"/>
                <w:sz w:val="24"/>
                <w:szCs w:val="24"/>
              </w:rPr>
            </w:pPr>
          </w:p>
        </w:tc>
        <w:tc>
          <w:tcPr>
            <w:tcW w:w="130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7" w:hRule="atLeast"/>
        </w:trPr>
        <w:tc>
          <w:tcPr>
            <w:tcW w:w="1380" w:type="dxa"/>
            <w:tcBorders>
              <w:left w:val="single" w:color="auto" w:sz="8" w:space="0"/>
              <w:right w:val="single" w:color="auto" w:sz="8" w:space="0"/>
            </w:tcBorders>
            <w:vAlign w:val="bottom"/>
          </w:tcPr>
          <w:p>
            <w:pPr>
              <w:spacing w:after="0" w:line="266" w:lineRule="exact"/>
              <w:ind w:left="120"/>
              <w:rPr>
                <w:color w:val="auto"/>
                <w:sz w:val="20"/>
                <w:szCs w:val="20"/>
              </w:rPr>
            </w:pPr>
            <w:r>
              <w:rPr>
                <w:rFonts w:ascii="Times New Roman" w:hAnsi="Times New Roman" w:eastAsia="Times New Roman" w:cs="Times New Roman"/>
                <w:color w:val="auto"/>
                <w:sz w:val="24"/>
                <w:szCs w:val="24"/>
              </w:rPr>
              <w:t>Mrs. D</w:t>
            </w:r>
          </w:p>
        </w:tc>
        <w:tc>
          <w:tcPr>
            <w:tcW w:w="1160" w:type="dxa"/>
            <w:gridSpan w:val="2"/>
            <w:tcBorders>
              <w:right w:val="single" w:color="auto" w:sz="8" w:space="0"/>
            </w:tcBorders>
            <w:vAlign w:val="bottom"/>
          </w:tcPr>
          <w:p>
            <w:pPr>
              <w:spacing w:after="0" w:line="266" w:lineRule="exact"/>
              <w:ind w:left="100"/>
              <w:rPr>
                <w:color w:val="auto"/>
                <w:sz w:val="20"/>
                <w:szCs w:val="20"/>
              </w:rPr>
            </w:pPr>
            <w:r>
              <w:rPr>
                <w:rFonts w:ascii="Times New Roman" w:hAnsi="Times New Roman" w:eastAsia="Times New Roman" w:cs="Times New Roman"/>
                <w:color w:val="auto"/>
                <w:sz w:val="24"/>
                <w:szCs w:val="24"/>
              </w:rPr>
              <w:t>30</w:t>
            </w:r>
          </w:p>
        </w:tc>
        <w:tc>
          <w:tcPr>
            <w:tcW w:w="60" w:type="dxa"/>
            <w:vAlign w:val="bottom"/>
          </w:tcPr>
          <w:p>
            <w:pPr>
              <w:spacing w:after="0"/>
              <w:rPr>
                <w:color w:val="auto"/>
                <w:sz w:val="23"/>
                <w:szCs w:val="23"/>
              </w:rPr>
            </w:pPr>
          </w:p>
        </w:tc>
        <w:tc>
          <w:tcPr>
            <w:tcW w:w="1420" w:type="dxa"/>
            <w:gridSpan w:val="2"/>
            <w:tcBorders>
              <w:right w:val="single" w:color="auto" w:sz="8" w:space="0"/>
            </w:tcBorders>
            <w:vAlign w:val="bottom"/>
          </w:tcPr>
          <w:p>
            <w:pPr>
              <w:spacing w:after="0" w:line="266" w:lineRule="exact"/>
              <w:ind w:left="20"/>
              <w:rPr>
                <w:color w:val="auto"/>
                <w:sz w:val="20"/>
                <w:szCs w:val="20"/>
              </w:rPr>
            </w:pPr>
            <w:r>
              <w:rPr>
                <w:rFonts w:ascii="Times New Roman" w:hAnsi="Times New Roman" w:eastAsia="Times New Roman" w:cs="Times New Roman"/>
                <w:color w:val="auto"/>
                <w:sz w:val="24"/>
                <w:szCs w:val="24"/>
              </w:rPr>
              <w:t>Bachelor’s</w:t>
            </w:r>
          </w:p>
        </w:tc>
        <w:tc>
          <w:tcPr>
            <w:tcW w:w="1460" w:type="dxa"/>
            <w:gridSpan w:val="3"/>
            <w:tcBorders>
              <w:right w:val="single" w:color="auto" w:sz="8" w:space="0"/>
            </w:tcBorders>
            <w:vAlign w:val="bottom"/>
          </w:tcPr>
          <w:p>
            <w:pPr>
              <w:spacing w:after="0" w:line="266" w:lineRule="exact"/>
              <w:ind w:left="80"/>
              <w:rPr>
                <w:color w:val="auto"/>
                <w:sz w:val="20"/>
                <w:szCs w:val="20"/>
              </w:rPr>
            </w:pPr>
            <w:r>
              <w:rPr>
                <w:rFonts w:ascii="Times New Roman" w:hAnsi="Times New Roman" w:eastAsia="Times New Roman" w:cs="Times New Roman"/>
                <w:color w:val="auto"/>
                <w:sz w:val="24"/>
                <w:szCs w:val="24"/>
              </w:rPr>
              <w:t>Full-time</w:t>
            </w:r>
          </w:p>
        </w:tc>
        <w:tc>
          <w:tcPr>
            <w:tcW w:w="60" w:type="dxa"/>
            <w:vAlign w:val="bottom"/>
          </w:tcPr>
          <w:p>
            <w:pPr>
              <w:spacing w:after="0"/>
              <w:rPr>
                <w:color w:val="auto"/>
                <w:sz w:val="23"/>
                <w:szCs w:val="23"/>
              </w:rPr>
            </w:pPr>
          </w:p>
        </w:tc>
        <w:tc>
          <w:tcPr>
            <w:tcW w:w="1200" w:type="dxa"/>
            <w:gridSpan w:val="2"/>
            <w:tcBorders>
              <w:right w:val="single" w:color="auto" w:sz="8" w:space="0"/>
            </w:tcBorders>
            <w:vAlign w:val="bottom"/>
          </w:tcPr>
          <w:p>
            <w:pPr>
              <w:spacing w:after="0" w:line="266" w:lineRule="exact"/>
              <w:ind w:left="20"/>
              <w:rPr>
                <w:color w:val="auto"/>
                <w:sz w:val="20"/>
                <w:szCs w:val="20"/>
              </w:rPr>
            </w:pPr>
            <w:r>
              <w:rPr>
                <w:rFonts w:ascii="Times New Roman" w:hAnsi="Times New Roman" w:eastAsia="Times New Roman" w:cs="Times New Roman"/>
                <w:color w:val="auto"/>
                <w:sz w:val="24"/>
                <w:szCs w:val="24"/>
              </w:rPr>
              <w:t>Middle-</w:t>
            </w:r>
          </w:p>
        </w:tc>
        <w:tc>
          <w:tcPr>
            <w:tcW w:w="1080" w:type="dxa"/>
            <w:vAlign w:val="bottom"/>
          </w:tcPr>
          <w:p>
            <w:pPr>
              <w:spacing w:after="0" w:line="266" w:lineRule="exact"/>
              <w:ind w:left="100"/>
              <w:rPr>
                <w:color w:val="auto"/>
                <w:sz w:val="20"/>
                <w:szCs w:val="20"/>
              </w:rPr>
            </w:pPr>
            <w:r>
              <w:rPr>
                <w:rFonts w:ascii="Times New Roman" w:hAnsi="Times New Roman" w:eastAsia="Times New Roman" w:cs="Times New Roman"/>
                <w:color w:val="auto"/>
                <w:sz w:val="24"/>
                <w:szCs w:val="24"/>
              </w:rPr>
              <w:t>6</w:t>
            </w:r>
          </w:p>
        </w:tc>
        <w:tc>
          <w:tcPr>
            <w:tcW w:w="280" w:type="dxa"/>
            <w:tcBorders>
              <w:right w:val="single" w:color="auto" w:sz="8" w:space="0"/>
            </w:tcBorders>
            <w:vAlign w:val="bottom"/>
          </w:tcPr>
          <w:p>
            <w:pPr>
              <w:spacing w:after="0"/>
              <w:rPr>
                <w:color w:val="auto"/>
                <w:sz w:val="23"/>
                <w:szCs w:val="23"/>
              </w:rPr>
            </w:pPr>
          </w:p>
        </w:tc>
        <w:tc>
          <w:tcPr>
            <w:tcW w:w="1300" w:type="dxa"/>
            <w:gridSpan w:val="2"/>
            <w:tcBorders>
              <w:right w:val="single" w:color="auto" w:sz="8" w:space="0"/>
            </w:tcBorders>
            <w:vAlign w:val="bottom"/>
          </w:tcPr>
          <w:p>
            <w:pPr>
              <w:spacing w:after="0" w:line="266" w:lineRule="exact"/>
              <w:ind w:left="80"/>
              <w:rPr>
                <w:color w:val="auto"/>
                <w:sz w:val="20"/>
                <w:szCs w:val="20"/>
              </w:rPr>
            </w:pPr>
            <w:r>
              <w:rPr>
                <w:rFonts w:ascii="Times New Roman" w:hAnsi="Times New Roman" w:eastAsia="Times New Roman" w:cs="Times New Roman"/>
                <w:color w:val="auto"/>
                <w:sz w:val="24"/>
                <w:szCs w:val="24"/>
              </w:rPr>
              <w:t>1</w:t>
            </w:r>
          </w:p>
        </w:tc>
      </w:tr>
      <w:tr>
        <w:tblPrEx>
          <w:tblCellMar>
            <w:top w:w="0" w:type="dxa"/>
            <w:left w:w="0" w:type="dxa"/>
            <w:bottom w:w="0" w:type="dxa"/>
            <w:right w:w="0" w:type="dxa"/>
          </w:tblCellMar>
        </w:tblPrEx>
        <w:trPr>
          <w:trHeight w:val="275" w:hRule="atLeast"/>
        </w:trPr>
        <w:tc>
          <w:tcPr>
            <w:tcW w:w="1380" w:type="dxa"/>
            <w:tcBorders>
              <w:left w:val="single" w:color="auto" w:sz="8" w:space="0"/>
              <w:bottom w:val="single" w:color="auto" w:sz="8" w:space="0"/>
              <w:right w:val="single" w:color="auto" w:sz="8" w:space="0"/>
            </w:tcBorders>
            <w:vAlign w:val="bottom"/>
          </w:tcPr>
          <w:p>
            <w:pPr>
              <w:spacing w:after="0"/>
              <w:rPr>
                <w:color w:val="auto"/>
                <w:sz w:val="23"/>
                <w:szCs w:val="23"/>
              </w:rPr>
            </w:pPr>
          </w:p>
        </w:tc>
        <w:tc>
          <w:tcPr>
            <w:tcW w:w="200" w:type="dxa"/>
            <w:tcBorders>
              <w:bottom w:val="single" w:color="auto" w:sz="8" w:space="0"/>
            </w:tcBorders>
            <w:vAlign w:val="bottom"/>
          </w:tcPr>
          <w:p>
            <w:pPr>
              <w:spacing w:after="0"/>
              <w:rPr>
                <w:color w:val="auto"/>
                <w:sz w:val="23"/>
                <w:szCs w:val="23"/>
              </w:rPr>
            </w:pPr>
          </w:p>
        </w:tc>
        <w:tc>
          <w:tcPr>
            <w:tcW w:w="960" w:type="dxa"/>
            <w:tcBorders>
              <w:bottom w:val="single" w:color="auto" w:sz="8" w:space="0"/>
              <w:right w:val="single" w:color="auto" w:sz="8" w:space="0"/>
            </w:tcBorders>
            <w:vAlign w:val="bottom"/>
          </w:tcPr>
          <w:p>
            <w:pPr>
              <w:spacing w:after="0"/>
              <w:rPr>
                <w:color w:val="auto"/>
                <w:sz w:val="23"/>
                <w:szCs w:val="23"/>
              </w:rPr>
            </w:pPr>
          </w:p>
        </w:tc>
        <w:tc>
          <w:tcPr>
            <w:tcW w:w="60" w:type="dxa"/>
            <w:tcBorders>
              <w:bottom w:val="single" w:color="auto" w:sz="8" w:space="0"/>
            </w:tcBorders>
            <w:vAlign w:val="bottom"/>
          </w:tcPr>
          <w:p>
            <w:pPr>
              <w:spacing w:after="0"/>
              <w:rPr>
                <w:color w:val="auto"/>
                <w:sz w:val="23"/>
                <w:szCs w:val="23"/>
              </w:rPr>
            </w:pPr>
          </w:p>
        </w:tc>
        <w:tc>
          <w:tcPr>
            <w:tcW w:w="1420" w:type="dxa"/>
            <w:gridSpan w:val="2"/>
            <w:tcBorders>
              <w:bottom w:val="single" w:color="auto" w:sz="8" w:space="0"/>
              <w:right w:val="single" w:color="auto" w:sz="8" w:space="0"/>
            </w:tcBorders>
            <w:vAlign w:val="bottom"/>
          </w:tcPr>
          <w:p>
            <w:pPr>
              <w:spacing w:after="0" w:line="273" w:lineRule="exact"/>
              <w:ind w:left="20"/>
              <w:rPr>
                <w:color w:val="auto"/>
                <w:sz w:val="20"/>
                <w:szCs w:val="20"/>
              </w:rPr>
            </w:pPr>
            <w:r>
              <w:rPr>
                <w:rFonts w:ascii="Times New Roman" w:hAnsi="Times New Roman" w:eastAsia="Times New Roman" w:cs="Times New Roman"/>
                <w:color w:val="auto"/>
                <w:sz w:val="24"/>
                <w:szCs w:val="24"/>
              </w:rPr>
              <w:t>degree</w:t>
            </w:r>
          </w:p>
        </w:tc>
        <w:tc>
          <w:tcPr>
            <w:tcW w:w="680" w:type="dxa"/>
            <w:tcBorders>
              <w:bottom w:val="single" w:color="auto" w:sz="8" w:space="0"/>
            </w:tcBorders>
            <w:vAlign w:val="bottom"/>
          </w:tcPr>
          <w:p>
            <w:pPr>
              <w:spacing w:after="0"/>
              <w:rPr>
                <w:color w:val="auto"/>
                <w:sz w:val="23"/>
                <w:szCs w:val="23"/>
              </w:rPr>
            </w:pPr>
          </w:p>
        </w:tc>
        <w:tc>
          <w:tcPr>
            <w:tcW w:w="40" w:type="dxa"/>
            <w:tcBorders>
              <w:bottom w:val="single" w:color="auto" w:sz="8" w:space="0"/>
            </w:tcBorders>
            <w:vAlign w:val="bottom"/>
          </w:tcPr>
          <w:p>
            <w:pPr>
              <w:spacing w:after="0"/>
              <w:rPr>
                <w:color w:val="auto"/>
                <w:sz w:val="23"/>
                <w:szCs w:val="23"/>
              </w:rPr>
            </w:pPr>
          </w:p>
        </w:tc>
        <w:tc>
          <w:tcPr>
            <w:tcW w:w="740" w:type="dxa"/>
            <w:tcBorders>
              <w:bottom w:val="single" w:color="auto" w:sz="8" w:space="0"/>
              <w:right w:val="single" w:color="auto" w:sz="8" w:space="0"/>
            </w:tcBorders>
            <w:vAlign w:val="bottom"/>
          </w:tcPr>
          <w:p>
            <w:pPr>
              <w:spacing w:after="0"/>
              <w:rPr>
                <w:color w:val="auto"/>
                <w:sz w:val="23"/>
                <w:szCs w:val="23"/>
              </w:rPr>
            </w:pPr>
          </w:p>
        </w:tc>
        <w:tc>
          <w:tcPr>
            <w:tcW w:w="60" w:type="dxa"/>
            <w:tcBorders>
              <w:bottom w:val="single" w:color="auto" w:sz="8" w:space="0"/>
            </w:tcBorders>
            <w:vAlign w:val="bottom"/>
          </w:tcPr>
          <w:p>
            <w:pPr>
              <w:spacing w:after="0"/>
              <w:rPr>
                <w:color w:val="auto"/>
                <w:sz w:val="23"/>
                <w:szCs w:val="23"/>
              </w:rPr>
            </w:pPr>
          </w:p>
        </w:tc>
        <w:tc>
          <w:tcPr>
            <w:tcW w:w="1200" w:type="dxa"/>
            <w:gridSpan w:val="2"/>
            <w:tcBorders>
              <w:bottom w:val="single" w:color="auto" w:sz="8" w:space="0"/>
              <w:right w:val="single" w:color="auto" w:sz="8" w:space="0"/>
            </w:tcBorders>
            <w:vAlign w:val="bottom"/>
          </w:tcPr>
          <w:p>
            <w:pPr>
              <w:spacing w:after="0" w:line="273" w:lineRule="exact"/>
              <w:ind w:left="20"/>
              <w:rPr>
                <w:color w:val="auto"/>
                <w:sz w:val="20"/>
                <w:szCs w:val="20"/>
              </w:rPr>
            </w:pPr>
            <w:r>
              <w:rPr>
                <w:rFonts w:ascii="Times New Roman" w:hAnsi="Times New Roman" w:eastAsia="Times New Roman" w:cs="Times New Roman"/>
                <w:color w:val="auto"/>
                <w:sz w:val="24"/>
                <w:szCs w:val="24"/>
              </w:rPr>
              <w:t>Level</w:t>
            </w:r>
          </w:p>
        </w:tc>
        <w:tc>
          <w:tcPr>
            <w:tcW w:w="1080" w:type="dxa"/>
            <w:tcBorders>
              <w:bottom w:val="single" w:color="auto" w:sz="8" w:space="0"/>
            </w:tcBorders>
            <w:vAlign w:val="bottom"/>
          </w:tcPr>
          <w:p>
            <w:pPr>
              <w:spacing w:after="0"/>
              <w:rPr>
                <w:color w:val="auto"/>
                <w:sz w:val="23"/>
                <w:szCs w:val="23"/>
              </w:rPr>
            </w:pPr>
          </w:p>
        </w:tc>
        <w:tc>
          <w:tcPr>
            <w:tcW w:w="280" w:type="dxa"/>
            <w:tcBorders>
              <w:bottom w:val="single" w:color="auto" w:sz="8" w:space="0"/>
              <w:right w:val="single" w:color="auto" w:sz="8" w:space="0"/>
            </w:tcBorders>
            <w:vAlign w:val="bottom"/>
          </w:tcPr>
          <w:p>
            <w:pPr>
              <w:spacing w:after="0"/>
              <w:rPr>
                <w:color w:val="auto"/>
                <w:sz w:val="23"/>
                <w:szCs w:val="23"/>
              </w:rPr>
            </w:pPr>
          </w:p>
        </w:tc>
        <w:tc>
          <w:tcPr>
            <w:tcW w:w="1300" w:type="dxa"/>
            <w:gridSpan w:val="2"/>
            <w:tcBorders>
              <w:bottom w:val="single" w:color="auto" w:sz="8" w:space="0"/>
              <w:right w:val="single" w:color="auto" w:sz="8" w:space="0"/>
            </w:tcBorders>
            <w:vAlign w:val="bottom"/>
          </w:tcPr>
          <w:p>
            <w:pPr>
              <w:spacing w:after="0"/>
              <w:rPr>
                <w:color w:val="auto"/>
                <w:sz w:val="23"/>
                <w:szCs w:val="23"/>
              </w:rPr>
            </w:pPr>
          </w:p>
        </w:tc>
      </w:tr>
      <w:tr>
        <w:tblPrEx>
          <w:tblCellMar>
            <w:top w:w="0" w:type="dxa"/>
            <w:left w:w="0" w:type="dxa"/>
            <w:bottom w:w="0" w:type="dxa"/>
            <w:right w:w="0" w:type="dxa"/>
          </w:tblCellMar>
        </w:tblPrEx>
        <w:trPr>
          <w:trHeight w:val="267" w:hRule="atLeast"/>
        </w:trPr>
        <w:tc>
          <w:tcPr>
            <w:tcW w:w="1380" w:type="dxa"/>
            <w:tcBorders>
              <w:left w:val="single" w:color="auto" w:sz="8" w:space="0"/>
              <w:right w:val="single" w:color="auto" w:sz="8" w:space="0"/>
            </w:tcBorders>
            <w:vAlign w:val="bottom"/>
          </w:tcPr>
          <w:p>
            <w:pPr>
              <w:spacing w:after="0" w:line="266" w:lineRule="exact"/>
              <w:ind w:left="120"/>
              <w:rPr>
                <w:color w:val="auto"/>
                <w:sz w:val="20"/>
                <w:szCs w:val="20"/>
              </w:rPr>
            </w:pPr>
            <w:r>
              <w:rPr>
                <w:rFonts w:ascii="Times New Roman" w:hAnsi="Times New Roman" w:eastAsia="Times New Roman" w:cs="Times New Roman"/>
                <w:color w:val="auto"/>
                <w:sz w:val="24"/>
                <w:szCs w:val="24"/>
              </w:rPr>
              <w:t>Mrs. N</w:t>
            </w:r>
          </w:p>
        </w:tc>
        <w:tc>
          <w:tcPr>
            <w:tcW w:w="1160" w:type="dxa"/>
            <w:gridSpan w:val="2"/>
            <w:tcBorders>
              <w:right w:val="single" w:color="auto" w:sz="8" w:space="0"/>
            </w:tcBorders>
            <w:vAlign w:val="bottom"/>
          </w:tcPr>
          <w:p>
            <w:pPr>
              <w:spacing w:after="0" w:line="266" w:lineRule="exact"/>
              <w:ind w:left="100"/>
              <w:rPr>
                <w:color w:val="auto"/>
                <w:sz w:val="20"/>
                <w:szCs w:val="20"/>
              </w:rPr>
            </w:pPr>
            <w:r>
              <w:rPr>
                <w:rFonts w:ascii="Times New Roman" w:hAnsi="Times New Roman" w:eastAsia="Times New Roman" w:cs="Times New Roman"/>
                <w:color w:val="auto"/>
                <w:sz w:val="24"/>
                <w:szCs w:val="24"/>
              </w:rPr>
              <w:t>36</w:t>
            </w:r>
          </w:p>
        </w:tc>
        <w:tc>
          <w:tcPr>
            <w:tcW w:w="60" w:type="dxa"/>
            <w:vAlign w:val="bottom"/>
          </w:tcPr>
          <w:p>
            <w:pPr>
              <w:spacing w:after="0"/>
              <w:rPr>
                <w:color w:val="auto"/>
                <w:sz w:val="23"/>
                <w:szCs w:val="23"/>
              </w:rPr>
            </w:pPr>
          </w:p>
        </w:tc>
        <w:tc>
          <w:tcPr>
            <w:tcW w:w="1420" w:type="dxa"/>
            <w:gridSpan w:val="2"/>
            <w:tcBorders>
              <w:right w:val="single" w:color="auto" w:sz="8" w:space="0"/>
            </w:tcBorders>
            <w:vAlign w:val="bottom"/>
          </w:tcPr>
          <w:p>
            <w:pPr>
              <w:spacing w:after="0" w:line="266" w:lineRule="exact"/>
              <w:ind w:left="20"/>
              <w:rPr>
                <w:color w:val="auto"/>
                <w:sz w:val="20"/>
                <w:szCs w:val="20"/>
              </w:rPr>
            </w:pPr>
            <w:r>
              <w:rPr>
                <w:rFonts w:ascii="Times New Roman" w:hAnsi="Times New Roman" w:eastAsia="Times New Roman" w:cs="Times New Roman"/>
                <w:color w:val="auto"/>
                <w:sz w:val="24"/>
                <w:szCs w:val="24"/>
              </w:rPr>
              <w:t>Bachelor’s</w:t>
            </w:r>
          </w:p>
        </w:tc>
        <w:tc>
          <w:tcPr>
            <w:tcW w:w="1460" w:type="dxa"/>
            <w:gridSpan w:val="3"/>
            <w:tcBorders>
              <w:right w:val="single" w:color="auto" w:sz="8" w:space="0"/>
            </w:tcBorders>
            <w:vAlign w:val="bottom"/>
          </w:tcPr>
          <w:p>
            <w:pPr>
              <w:spacing w:after="0" w:line="266" w:lineRule="exact"/>
              <w:ind w:left="80"/>
              <w:rPr>
                <w:color w:val="auto"/>
                <w:sz w:val="20"/>
                <w:szCs w:val="20"/>
              </w:rPr>
            </w:pPr>
            <w:r>
              <w:rPr>
                <w:rFonts w:ascii="Times New Roman" w:hAnsi="Times New Roman" w:eastAsia="Times New Roman" w:cs="Times New Roman"/>
                <w:color w:val="auto"/>
                <w:sz w:val="24"/>
                <w:szCs w:val="24"/>
              </w:rPr>
              <w:t>Full-time</w:t>
            </w:r>
          </w:p>
        </w:tc>
        <w:tc>
          <w:tcPr>
            <w:tcW w:w="60" w:type="dxa"/>
            <w:vAlign w:val="bottom"/>
          </w:tcPr>
          <w:p>
            <w:pPr>
              <w:spacing w:after="0"/>
              <w:rPr>
                <w:color w:val="auto"/>
                <w:sz w:val="23"/>
                <w:szCs w:val="23"/>
              </w:rPr>
            </w:pPr>
          </w:p>
        </w:tc>
        <w:tc>
          <w:tcPr>
            <w:tcW w:w="1200" w:type="dxa"/>
            <w:gridSpan w:val="2"/>
            <w:tcBorders>
              <w:right w:val="single" w:color="auto" w:sz="8" w:space="0"/>
            </w:tcBorders>
            <w:vAlign w:val="bottom"/>
          </w:tcPr>
          <w:p>
            <w:pPr>
              <w:spacing w:after="0" w:line="266" w:lineRule="exact"/>
              <w:ind w:left="20"/>
              <w:rPr>
                <w:color w:val="auto"/>
                <w:sz w:val="20"/>
                <w:szCs w:val="20"/>
              </w:rPr>
            </w:pPr>
            <w:r>
              <w:rPr>
                <w:rFonts w:ascii="Times New Roman" w:hAnsi="Times New Roman" w:eastAsia="Times New Roman" w:cs="Times New Roman"/>
                <w:color w:val="auto"/>
                <w:sz w:val="24"/>
                <w:szCs w:val="24"/>
              </w:rPr>
              <w:t>Lower-</w:t>
            </w:r>
          </w:p>
        </w:tc>
        <w:tc>
          <w:tcPr>
            <w:tcW w:w="1080" w:type="dxa"/>
            <w:vAlign w:val="bottom"/>
          </w:tcPr>
          <w:p>
            <w:pPr>
              <w:spacing w:after="0" w:line="266" w:lineRule="exact"/>
              <w:ind w:left="100"/>
              <w:rPr>
                <w:color w:val="auto"/>
                <w:sz w:val="20"/>
                <w:szCs w:val="20"/>
              </w:rPr>
            </w:pPr>
            <w:r>
              <w:rPr>
                <w:rFonts w:ascii="Times New Roman" w:hAnsi="Times New Roman" w:eastAsia="Times New Roman" w:cs="Times New Roman"/>
                <w:color w:val="auto"/>
                <w:sz w:val="24"/>
                <w:szCs w:val="24"/>
              </w:rPr>
              <w:t>5</w:t>
            </w:r>
          </w:p>
        </w:tc>
        <w:tc>
          <w:tcPr>
            <w:tcW w:w="280" w:type="dxa"/>
            <w:tcBorders>
              <w:right w:val="single" w:color="auto" w:sz="8" w:space="0"/>
            </w:tcBorders>
            <w:vAlign w:val="bottom"/>
          </w:tcPr>
          <w:p>
            <w:pPr>
              <w:spacing w:after="0"/>
              <w:rPr>
                <w:color w:val="auto"/>
                <w:sz w:val="23"/>
                <w:szCs w:val="23"/>
              </w:rPr>
            </w:pPr>
          </w:p>
        </w:tc>
        <w:tc>
          <w:tcPr>
            <w:tcW w:w="1300" w:type="dxa"/>
            <w:gridSpan w:val="2"/>
            <w:tcBorders>
              <w:right w:val="single" w:color="auto" w:sz="8" w:space="0"/>
            </w:tcBorders>
            <w:vAlign w:val="bottom"/>
          </w:tcPr>
          <w:p>
            <w:pPr>
              <w:spacing w:after="0" w:line="266" w:lineRule="exact"/>
              <w:ind w:left="80"/>
              <w:rPr>
                <w:color w:val="auto"/>
                <w:sz w:val="20"/>
                <w:szCs w:val="20"/>
              </w:rPr>
            </w:pPr>
            <w:r>
              <w:rPr>
                <w:rFonts w:ascii="Times New Roman" w:hAnsi="Times New Roman" w:eastAsia="Times New Roman" w:cs="Times New Roman"/>
                <w:color w:val="auto"/>
                <w:sz w:val="24"/>
                <w:szCs w:val="24"/>
              </w:rPr>
              <w:t>3</w:t>
            </w:r>
          </w:p>
        </w:tc>
      </w:tr>
      <w:tr>
        <w:tblPrEx>
          <w:tblCellMar>
            <w:top w:w="0" w:type="dxa"/>
            <w:left w:w="0" w:type="dxa"/>
            <w:bottom w:w="0" w:type="dxa"/>
            <w:right w:w="0" w:type="dxa"/>
          </w:tblCellMar>
        </w:tblPrEx>
        <w:trPr>
          <w:trHeight w:val="277" w:hRule="atLeast"/>
        </w:trPr>
        <w:tc>
          <w:tcPr>
            <w:tcW w:w="13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200" w:type="dxa"/>
            <w:tcBorders>
              <w:bottom w:val="single" w:color="auto" w:sz="8" w:space="0"/>
            </w:tcBorders>
            <w:vAlign w:val="bottom"/>
          </w:tcPr>
          <w:p>
            <w:pPr>
              <w:spacing w:after="0"/>
              <w:rPr>
                <w:color w:val="auto"/>
                <w:sz w:val="24"/>
                <w:szCs w:val="24"/>
              </w:rPr>
            </w:pPr>
          </w:p>
        </w:tc>
        <w:tc>
          <w:tcPr>
            <w:tcW w:w="960" w:type="dxa"/>
            <w:tcBorders>
              <w:bottom w:val="single" w:color="auto" w:sz="8" w:space="0"/>
              <w:right w:val="single" w:color="auto" w:sz="8" w:space="0"/>
            </w:tcBorders>
            <w:vAlign w:val="bottom"/>
          </w:tcPr>
          <w:p>
            <w:pPr>
              <w:spacing w:after="0"/>
              <w:rPr>
                <w:color w:val="auto"/>
                <w:sz w:val="24"/>
                <w:szCs w:val="24"/>
              </w:rPr>
            </w:pPr>
          </w:p>
        </w:tc>
        <w:tc>
          <w:tcPr>
            <w:tcW w:w="60" w:type="dxa"/>
            <w:tcBorders>
              <w:bottom w:val="single" w:color="auto" w:sz="8" w:space="0"/>
            </w:tcBorders>
            <w:vAlign w:val="bottom"/>
          </w:tcPr>
          <w:p>
            <w:pPr>
              <w:spacing w:after="0"/>
              <w:rPr>
                <w:color w:val="auto"/>
                <w:sz w:val="24"/>
                <w:szCs w:val="24"/>
              </w:rPr>
            </w:pPr>
          </w:p>
        </w:tc>
        <w:tc>
          <w:tcPr>
            <w:tcW w:w="1420" w:type="dxa"/>
            <w:gridSpan w:val="2"/>
            <w:tcBorders>
              <w:bottom w:val="single" w:color="auto" w:sz="8" w:space="0"/>
              <w:right w:val="single" w:color="auto" w:sz="8" w:space="0"/>
            </w:tcBorders>
            <w:vAlign w:val="bottom"/>
          </w:tcPr>
          <w:p>
            <w:pPr>
              <w:spacing w:after="0" w:line="273" w:lineRule="exact"/>
              <w:ind w:left="20"/>
              <w:rPr>
                <w:color w:val="auto"/>
                <w:sz w:val="20"/>
                <w:szCs w:val="20"/>
              </w:rPr>
            </w:pPr>
            <w:r>
              <w:rPr>
                <w:rFonts w:ascii="Times New Roman" w:hAnsi="Times New Roman" w:eastAsia="Times New Roman" w:cs="Times New Roman"/>
                <w:color w:val="auto"/>
                <w:sz w:val="24"/>
                <w:szCs w:val="24"/>
              </w:rPr>
              <w:t>degree</w:t>
            </w:r>
          </w:p>
        </w:tc>
        <w:tc>
          <w:tcPr>
            <w:tcW w:w="680" w:type="dxa"/>
            <w:tcBorders>
              <w:bottom w:val="single" w:color="auto" w:sz="8" w:space="0"/>
            </w:tcBorders>
            <w:vAlign w:val="bottom"/>
          </w:tcPr>
          <w:p>
            <w:pPr>
              <w:spacing w:after="0"/>
              <w:rPr>
                <w:color w:val="auto"/>
                <w:sz w:val="24"/>
                <w:szCs w:val="24"/>
              </w:rPr>
            </w:pPr>
          </w:p>
        </w:tc>
        <w:tc>
          <w:tcPr>
            <w:tcW w:w="40" w:type="dxa"/>
            <w:tcBorders>
              <w:bottom w:val="single" w:color="auto" w:sz="8" w:space="0"/>
            </w:tcBorders>
            <w:vAlign w:val="bottom"/>
          </w:tcPr>
          <w:p>
            <w:pPr>
              <w:spacing w:after="0"/>
              <w:rPr>
                <w:color w:val="auto"/>
                <w:sz w:val="24"/>
                <w:szCs w:val="24"/>
              </w:rPr>
            </w:pPr>
          </w:p>
        </w:tc>
        <w:tc>
          <w:tcPr>
            <w:tcW w:w="740" w:type="dxa"/>
            <w:tcBorders>
              <w:bottom w:val="single" w:color="auto" w:sz="8" w:space="0"/>
              <w:right w:val="single" w:color="auto" w:sz="8" w:space="0"/>
            </w:tcBorders>
            <w:vAlign w:val="bottom"/>
          </w:tcPr>
          <w:p>
            <w:pPr>
              <w:spacing w:after="0"/>
              <w:rPr>
                <w:color w:val="auto"/>
                <w:sz w:val="24"/>
                <w:szCs w:val="24"/>
              </w:rPr>
            </w:pPr>
          </w:p>
        </w:tc>
        <w:tc>
          <w:tcPr>
            <w:tcW w:w="60" w:type="dxa"/>
            <w:tcBorders>
              <w:bottom w:val="single" w:color="auto" w:sz="8" w:space="0"/>
            </w:tcBorders>
            <w:vAlign w:val="bottom"/>
          </w:tcPr>
          <w:p>
            <w:pPr>
              <w:spacing w:after="0"/>
              <w:rPr>
                <w:color w:val="auto"/>
                <w:sz w:val="24"/>
                <w:szCs w:val="24"/>
              </w:rPr>
            </w:pPr>
          </w:p>
        </w:tc>
        <w:tc>
          <w:tcPr>
            <w:tcW w:w="1200" w:type="dxa"/>
            <w:gridSpan w:val="2"/>
            <w:tcBorders>
              <w:bottom w:val="single" w:color="auto" w:sz="8" w:space="0"/>
              <w:right w:val="single" w:color="auto" w:sz="8" w:space="0"/>
            </w:tcBorders>
            <w:vAlign w:val="bottom"/>
          </w:tcPr>
          <w:p>
            <w:pPr>
              <w:spacing w:after="0" w:line="273" w:lineRule="exact"/>
              <w:ind w:left="20"/>
              <w:rPr>
                <w:color w:val="auto"/>
                <w:sz w:val="20"/>
                <w:szCs w:val="20"/>
              </w:rPr>
            </w:pPr>
            <w:r>
              <w:rPr>
                <w:rFonts w:ascii="Times New Roman" w:hAnsi="Times New Roman" w:eastAsia="Times New Roman" w:cs="Times New Roman"/>
                <w:color w:val="auto"/>
                <w:sz w:val="24"/>
                <w:szCs w:val="24"/>
              </w:rPr>
              <w:t>Level</w:t>
            </w:r>
          </w:p>
        </w:tc>
        <w:tc>
          <w:tcPr>
            <w:tcW w:w="1080" w:type="dxa"/>
            <w:tcBorders>
              <w:bottom w:val="single" w:color="auto" w:sz="8" w:space="0"/>
            </w:tcBorders>
            <w:vAlign w:val="bottom"/>
          </w:tcPr>
          <w:p>
            <w:pPr>
              <w:spacing w:after="0"/>
              <w:rPr>
                <w:color w:val="auto"/>
                <w:sz w:val="24"/>
                <w:szCs w:val="24"/>
              </w:rPr>
            </w:pPr>
          </w:p>
        </w:tc>
        <w:tc>
          <w:tcPr>
            <w:tcW w:w="280" w:type="dxa"/>
            <w:tcBorders>
              <w:bottom w:val="single" w:color="auto" w:sz="8" w:space="0"/>
              <w:right w:val="single" w:color="auto" w:sz="8" w:space="0"/>
            </w:tcBorders>
            <w:vAlign w:val="bottom"/>
          </w:tcPr>
          <w:p>
            <w:pPr>
              <w:spacing w:after="0"/>
              <w:rPr>
                <w:color w:val="auto"/>
                <w:sz w:val="24"/>
                <w:szCs w:val="24"/>
              </w:rPr>
            </w:pPr>
          </w:p>
        </w:tc>
        <w:tc>
          <w:tcPr>
            <w:tcW w:w="130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4" w:hRule="atLeast"/>
        </w:trPr>
        <w:tc>
          <w:tcPr>
            <w:tcW w:w="1380" w:type="dxa"/>
            <w:tcBorders>
              <w:left w:val="single" w:color="auto" w:sz="8" w:space="0"/>
              <w:right w:val="single" w:color="auto" w:sz="8" w:space="0"/>
            </w:tcBorders>
            <w:vAlign w:val="bottom"/>
          </w:tcPr>
          <w:p>
            <w:pPr>
              <w:spacing w:after="0" w:line="264" w:lineRule="exact"/>
              <w:ind w:left="120"/>
              <w:rPr>
                <w:color w:val="auto"/>
                <w:sz w:val="20"/>
                <w:szCs w:val="20"/>
              </w:rPr>
            </w:pPr>
            <w:r>
              <w:rPr>
                <w:rFonts w:ascii="Times New Roman" w:hAnsi="Times New Roman" w:eastAsia="Times New Roman" w:cs="Times New Roman"/>
                <w:color w:val="auto"/>
                <w:sz w:val="24"/>
                <w:szCs w:val="24"/>
              </w:rPr>
              <w:t>Mrs. K</w:t>
            </w:r>
          </w:p>
        </w:tc>
        <w:tc>
          <w:tcPr>
            <w:tcW w:w="1160" w:type="dxa"/>
            <w:gridSpan w:val="2"/>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33</w:t>
            </w:r>
          </w:p>
        </w:tc>
        <w:tc>
          <w:tcPr>
            <w:tcW w:w="60" w:type="dxa"/>
            <w:vAlign w:val="bottom"/>
          </w:tcPr>
          <w:p>
            <w:pPr>
              <w:spacing w:after="0"/>
              <w:rPr>
                <w:color w:val="auto"/>
                <w:sz w:val="22"/>
                <w:szCs w:val="22"/>
              </w:rPr>
            </w:pPr>
          </w:p>
        </w:tc>
        <w:tc>
          <w:tcPr>
            <w:tcW w:w="1420" w:type="dxa"/>
            <w:gridSpan w:val="2"/>
            <w:tcBorders>
              <w:right w:val="single" w:color="auto" w:sz="8" w:space="0"/>
            </w:tcBorders>
            <w:vAlign w:val="bottom"/>
          </w:tcPr>
          <w:p>
            <w:pPr>
              <w:spacing w:after="0" w:line="264" w:lineRule="exact"/>
              <w:ind w:left="20"/>
              <w:rPr>
                <w:color w:val="auto"/>
                <w:sz w:val="20"/>
                <w:szCs w:val="20"/>
              </w:rPr>
            </w:pPr>
            <w:r>
              <w:rPr>
                <w:rFonts w:ascii="Times New Roman" w:hAnsi="Times New Roman" w:eastAsia="Times New Roman" w:cs="Times New Roman"/>
                <w:color w:val="auto"/>
                <w:sz w:val="24"/>
                <w:szCs w:val="24"/>
              </w:rPr>
              <w:t>Bachelor’s</w:t>
            </w:r>
          </w:p>
        </w:tc>
        <w:tc>
          <w:tcPr>
            <w:tcW w:w="1460" w:type="dxa"/>
            <w:gridSpan w:val="3"/>
            <w:tcBorders>
              <w:right w:val="single" w:color="auto" w:sz="8" w:space="0"/>
            </w:tcBorders>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Contract</w:t>
            </w:r>
          </w:p>
        </w:tc>
        <w:tc>
          <w:tcPr>
            <w:tcW w:w="60" w:type="dxa"/>
            <w:vAlign w:val="bottom"/>
          </w:tcPr>
          <w:p>
            <w:pPr>
              <w:spacing w:after="0"/>
              <w:rPr>
                <w:color w:val="auto"/>
                <w:sz w:val="22"/>
                <w:szCs w:val="22"/>
              </w:rPr>
            </w:pPr>
          </w:p>
        </w:tc>
        <w:tc>
          <w:tcPr>
            <w:tcW w:w="1200" w:type="dxa"/>
            <w:gridSpan w:val="2"/>
            <w:tcBorders>
              <w:right w:val="single" w:color="auto" w:sz="8" w:space="0"/>
            </w:tcBorders>
            <w:vAlign w:val="bottom"/>
          </w:tcPr>
          <w:p>
            <w:pPr>
              <w:spacing w:after="0" w:line="264" w:lineRule="exact"/>
              <w:ind w:left="20"/>
              <w:rPr>
                <w:color w:val="auto"/>
                <w:sz w:val="20"/>
                <w:szCs w:val="20"/>
              </w:rPr>
            </w:pPr>
            <w:r>
              <w:rPr>
                <w:rFonts w:ascii="Times New Roman" w:hAnsi="Times New Roman" w:eastAsia="Times New Roman" w:cs="Times New Roman"/>
                <w:color w:val="auto"/>
                <w:sz w:val="24"/>
                <w:szCs w:val="24"/>
              </w:rPr>
              <w:t>Lower-</w:t>
            </w:r>
          </w:p>
        </w:tc>
        <w:tc>
          <w:tcPr>
            <w:tcW w:w="1080" w:type="dxa"/>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10</w:t>
            </w:r>
          </w:p>
        </w:tc>
        <w:tc>
          <w:tcPr>
            <w:tcW w:w="280" w:type="dxa"/>
            <w:tcBorders>
              <w:right w:val="single" w:color="auto" w:sz="8" w:space="0"/>
            </w:tcBorders>
            <w:vAlign w:val="bottom"/>
          </w:tcPr>
          <w:p>
            <w:pPr>
              <w:spacing w:after="0"/>
              <w:rPr>
                <w:color w:val="auto"/>
                <w:sz w:val="22"/>
                <w:szCs w:val="22"/>
              </w:rPr>
            </w:pPr>
          </w:p>
        </w:tc>
        <w:tc>
          <w:tcPr>
            <w:tcW w:w="1300" w:type="dxa"/>
            <w:gridSpan w:val="2"/>
            <w:tcBorders>
              <w:right w:val="single" w:color="auto" w:sz="8" w:space="0"/>
            </w:tcBorders>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2</w:t>
            </w:r>
          </w:p>
        </w:tc>
      </w:tr>
      <w:tr>
        <w:tblPrEx>
          <w:tblCellMar>
            <w:top w:w="0" w:type="dxa"/>
            <w:left w:w="0" w:type="dxa"/>
            <w:bottom w:w="0" w:type="dxa"/>
            <w:right w:w="0" w:type="dxa"/>
          </w:tblCellMar>
        </w:tblPrEx>
        <w:trPr>
          <w:trHeight w:val="278" w:hRule="atLeast"/>
        </w:trPr>
        <w:tc>
          <w:tcPr>
            <w:tcW w:w="13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200" w:type="dxa"/>
            <w:tcBorders>
              <w:bottom w:val="single" w:color="auto" w:sz="8" w:space="0"/>
            </w:tcBorders>
            <w:vAlign w:val="bottom"/>
          </w:tcPr>
          <w:p>
            <w:pPr>
              <w:spacing w:after="0"/>
              <w:rPr>
                <w:color w:val="auto"/>
                <w:sz w:val="24"/>
                <w:szCs w:val="24"/>
              </w:rPr>
            </w:pPr>
          </w:p>
        </w:tc>
        <w:tc>
          <w:tcPr>
            <w:tcW w:w="960" w:type="dxa"/>
            <w:tcBorders>
              <w:bottom w:val="single" w:color="auto" w:sz="8" w:space="0"/>
              <w:right w:val="single" w:color="auto" w:sz="8" w:space="0"/>
            </w:tcBorders>
            <w:vAlign w:val="bottom"/>
          </w:tcPr>
          <w:p>
            <w:pPr>
              <w:spacing w:after="0"/>
              <w:rPr>
                <w:color w:val="auto"/>
                <w:sz w:val="24"/>
                <w:szCs w:val="24"/>
              </w:rPr>
            </w:pPr>
          </w:p>
        </w:tc>
        <w:tc>
          <w:tcPr>
            <w:tcW w:w="60" w:type="dxa"/>
            <w:tcBorders>
              <w:bottom w:val="single" w:color="auto" w:sz="8" w:space="0"/>
            </w:tcBorders>
            <w:vAlign w:val="bottom"/>
          </w:tcPr>
          <w:p>
            <w:pPr>
              <w:spacing w:after="0"/>
              <w:rPr>
                <w:color w:val="auto"/>
                <w:sz w:val="24"/>
                <w:szCs w:val="24"/>
              </w:rPr>
            </w:pPr>
          </w:p>
        </w:tc>
        <w:tc>
          <w:tcPr>
            <w:tcW w:w="1420" w:type="dxa"/>
            <w:gridSpan w:val="2"/>
            <w:tcBorders>
              <w:bottom w:val="single" w:color="auto" w:sz="8" w:space="0"/>
              <w:right w:val="single" w:color="auto" w:sz="8" w:space="0"/>
            </w:tcBorders>
            <w:vAlign w:val="bottom"/>
          </w:tcPr>
          <w:p>
            <w:pPr>
              <w:spacing w:after="0" w:line="274" w:lineRule="exact"/>
              <w:ind w:left="20"/>
              <w:rPr>
                <w:color w:val="auto"/>
                <w:sz w:val="20"/>
                <w:szCs w:val="20"/>
              </w:rPr>
            </w:pPr>
            <w:r>
              <w:rPr>
                <w:rFonts w:ascii="Times New Roman" w:hAnsi="Times New Roman" w:eastAsia="Times New Roman" w:cs="Times New Roman"/>
                <w:color w:val="auto"/>
                <w:sz w:val="24"/>
                <w:szCs w:val="24"/>
              </w:rPr>
              <w:t>degree</w:t>
            </w:r>
          </w:p>
        </w:tc>
        <w:tc>
          <w:tcPr>
            <w:tcW w:w="680" w:type="dxa"/>
            <w:tcBorders>
              <w:bottom w:val="single" w:color="auto" w:sz="8" w:space="0"/>
            </w:tcBorders>
            <w:vAlign w:val="bottom"/>
          </w:tcPr>
          <w:p>
            <w:pPr>
              <w:spacing w:after="0"/>
              <w:rPr>
                <w:color w:val="auto"/>
                <w:sz w:val="24"/>
                <w:szCs w:val="24"/>
              </w:rPr>
            </w:pPr>
          </w:p>
        </w:tc>
        <w:tc>
          <w:tcPr>
            <w:tcW w:w="40" w:type="dxa"/>
            <w:tcBorders>
              <w:bottom w:val="single" w:color="auto" w:sz="8" w:space="0"/>
            </w:tcBorders>
            <w:vAlign w:val="bottom"/>
          </w:tcPr>
          <w:p>
            <w:pPr>
              <w:spacing w:after="0"/>
              <w:rPr>
                <w:color w:val="auto"/>
                <w:sz w:val="24"/>
                <w:szCs w:val="24"/>
              </w:rPr>
            </w:pPr>
          </w:p>
        </w:tc>
        <w:tc>
          <w:tcPr>
            <w:tcW w:w="740" w:type="dxa"/>
            <w:tcBorders>
              <w:bottom w:val="single" w:color="auto" w:sz="8" w:space="0"/>
              <w:right w:val="single" w:color="auto" w:sz="8" w:space="0"/>
            </w:tcBorders>
            <w:vAlign w:val="bottom"/>
          </w:tcPr>
          <w:p>
            <w:pPr>
              <w:spacing w:after="0"/>
              <w:rPr>
                <w:color w:val="auto"/>
                <w:sz w:val="24"/>
                <w:szCs w:val="24"/>
              </w:rPr>
            </w:pPr>
          </w:p>
        </w:tc>
        <w:tc>
          <w:tcPr>
            <w:tcW w:w="60" w:type="dxa"/>
            <w:tcBorders>
              <w:bottom w:val="single" w:color="auto" w:sz="8" w:space="0"/>
            </w:tcBorders>
            <w:vAlign w:val="bottom"/>
          </w:tcPr>
          <w:p>
            <w:pPr>
              <w:spacing w:after="0"/>
              <w:rPr>
                <w:color w:val="auto"/>
                <w:sz w:val="24"/>
                <w:szCs w:val="24"/>
              </w:rPr>
            </w:pPr>
          </w:p>
        </w:tc>
        <w:tc>
          <w:tcPr>
            <w:tcW w:w="1200" w:type="dxa"/>
            <w:gridSpan w:val="2"/>
            <w:tcBorders>
              <w:bottom w:val="single" w:color="auto" w:sz="8" w:space="0"/>
              <w:right w:val="single" w:color="auto" w:sz="8" w:space="0"/>
            </w:tcBorders>
            <w:vAlign w:val="bottom"/>
          </w:tcPr>
          <w:p>
            <w:pPr>
              <w:spacing w:after="0" w:line="274" w:lineRule="exact"/>
              <w:ind w:left="20"/>
              <w:rPr>
                <w:color w:val="auto"/>
                <w:sz w:val="20"/>
                <w:szCs w:val="20"/>
              </w:rPr>
            </w:pPr>
            <w:r>
              <w:rPr>
                <w:rFonts w:ascii="Times New Roman" w:hAnsi="Times New Roman" w:eastAsia="Times New Roman" w:cs="Times New Roman"/>
                <w:color w:val="auto"/>
                <w:sz w:val="24"/>
                <w:szCs w:val="24"/>
              </w:rPr>
              <w:t>level</w:t>
            </w:r>
          </w:p>
        </w:tc>
        <w:tc>
          <w:tcPr>
            <w:tcW w:w="1080" w:type="dxa"/>
            <w:tcBorders>
              <w:bottom w:val="single" w:color="auto" w:sz="8" w:space="0"/>
            </w:tcBorders>
            <w:vAlign w:val="bottom"/>
          </w:tcPr>
          <w:p>
            <w:pPr>
              <w:spacing w:after="0"/>
              <w:rPr>
                <w:color w:val="auto"/>
                <w:sz w:val="24"/>
                <w:szCs w:val="24"/>
              </w:rPr>
            </w:pPr>
          </w:p>
        </w:tc>
        <w:tc>
          <w:tcPr>
            <w:tcW w:w="280" w:type="dxa"/>
            <w:tcBorders>
              <w:bottom w:val="single" w:color="auto" w:sz="8" w:space="0"/>
              <w:right w:val="single" w:color="auto" w:sz="8" w:space="0"/>
            </w:tcBorders>
            <w:vAlign w:val="bottom"/>
          </w:tcPr>
          <w:p>
            <w:pPr>
              <w:spacing w:after="0"/>
              <w:rPr>
                <w:color w:val="auto"/>
                <w:sz w:val="24"/>
                <w:szCs w:val="24"/>
              </w:rPr>
            </w:pPr>
          </w:p>
        </w:tc>
        <w:tc>
          <w:tcPr>
            <w:tcW w:w="130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979" w:hRule="atLeast"/>
        </w:trPr>
        <w:tc>
          <w:tcPr>
            <w:tcW w:w="5540" w:type="dxa"/>
            <w:gridSpan w:val="10"/>
            <w:vAlign w:val="bottom"/>
          </w:tcPr>
          <w:p>
            <w:pPr>
              <w:spacing w:after="0"/>
              <w:rPr>
                <w:color w:val="auto"/>
                <w:sz w:val="20"/>
                <w:szCs w:val="20"/>
              </w:rPr>
            </w:pPr>
            <w:r>
              <w:rPr>
                <w:rFonts w:ascii="Times New Roman" w:hAnsi="Times New Roman" w:eastAsia="Times New Roman" w:cs="Times New Roman"/>
                <w:color w:val="auto"/>
                <w:sz w:val="24"/>
                <w:szCs w:val="24"/>
              </w:rPr>
              <w:t>Table 2. Number of Participants Interviewed by Bank</w:t>
            </w:r>
          </w:p>
        </w:tc>
        <w:tc>
          <w:tcPr>
            <w:tcW w:w="720" w:type="dxa"/>
            <w:vAlign w:val="bottom"/>
          </w:tcPr>
          <w:p>
            <w:pPr>
              <w:spacing w:after="0"/>
              <w:rPr>
                <w:color w:val="auto"/>
                <w:sz w:val="24"/>
                <w:szCs w:val="24"/>
              </w:rPr>
            </w:pPr>
          </w:p>
        </w:tc>
        <w:tc>
          <w:tcPr>
            <w:tcW w:w="480" w:type="dxa"/>
            <w:vAlign w:val="bottom"/>
          </w:tcPr>
          <w:p>
            <w:pPr>
              <w:spacing w:after="0"/>
              <w:rPr>
                <w:color w:val="auto"/>
                <w:sz w:val="24"/>
                <w:szCs w:val="24"/>
              </w:rPr>
            </w:pPr>
          </w:p>
        </w:tc>
        <w:tc>
          <w:tcPr>
            <w:tcW w:w="1080" w:type="dxa"/>
            <w:vAlign w:val="bottom"/>
          </w:tcPr>
          <w:p>
            <w:pPr>
              <w:spacing w:after="0"/>
              <w:rPr>
                <w:color w:val="auto"/>
                <w:sz w:val="24"/>
                <w:szCs w:val="24"/>
              </w:rPr>
            </w:pPr>
          </w:p>
        </w:tc>
        <w:tc>
          <w:tcPr>
            <w:tcW w:w="280" w:type="dxa"/>
            <w:vAlign w:val="bottom"/>
          </w:tcPr>
          <w:p>
            <w:pPr>
              <w:spacing w:after="0"/>
              <w:rPr>
                <w:color w:val="auto"/>
                <w:sz w:val="24"/>
                <w:szCs w:val="24"/>
              </w:rPr>
            </w:pPr>
          </w:p>
        </w:tc>
        <w:tc>
          <w:tcPr>
            <w:tcW w:w="1300" w:type="dxa"/>
            <w:gridSpan w:val="2"/>
            <w:vAlign w:val="bottom"/>
          </w:tcPr>
          <w:p>
            <w:pPr>
              <w:spacing w:after="0"/>
              <w:rPr>
                <w:color w:val="auto"/>
                <w:sz w:val="24"/>
                <w:szCs w:val="24"/>
              </w:rPr>
            </w:pPr>
          </w:p>
        </w:tc>
      </w:tr>
      <w:tr>
        <w:tblPrEx>
          <w:tblCellMar>
            <w:top w:w="0" w:type="dxa"/>
            <w:left w:w="0" w:type="dxa"/>
            <w:bottom w:w="0" w:type="dxa"/>
            <w:right w:w="0" w:type="dxa"/>
          </w:tblCellMar>
        </w:tblPrEx>
        <w:trPr>
          <w:gridAfter w:val="1"/>
          <w:trHeight w:val="435" w:hRule="atLeast"/>
        </w:trPr>
        <w:tc>
          <w:tcPr>
            <w:tcW w:w="1380" w:type="dxa"/>
            <w:tcBorders>
              <w:bottom w:val="single" w:color="auto" w:sz="8" w:space="0"/>
            </w:tcBorders>
            <w:vAlign w:val="bottom"/>
          </w:tcPr>
          <w:p>
            <w:pPr>
              <w:spacing w:after="0"/>
              <w:rPr>
                <w:color w:val="auto"/>
                <w:sz w:val="24"/>
                <w:szCs w:val="24"/>
              </w:rPr>
            </w:pPr>
          </w:p>
        </w:tc>
        <w:tc>
          <w:tcPr>
            <w:tcW w:w="200" w:type="dxa"/>
            <w:tcBorders>
              <w:bottom w:val="single" w:color="auto" w:sz="8" w:space="0"/>
            </w:tcBorders>
            <w:vAlign w:val="bottom"/>
          </w:tcPr>
          <w:p>
            <w:pPr>
              <w:spacing w:after="0"/>
              <w:rPr>
                <w:color w:val="auto"/>
                <w:sz w:val="24"/>
                <w:szCs w:val="24"/>
              </w:rPr>
            </w:pPr>
          </w:p>
        </w:tc>
        <w:tc>
          <w:tcPr>
            <w:tcW w:w="1020" w:type="dxa"/>
            <w:gridSpan w:val="2"/>
            <w:tcBorders>
              <w:bottom w:val="single" w:color="auto" w:sz="8" w:space="0"/>
            </w:tcBorders>
            <w:vAlign w:val="bottom"/>
          </w:tcPr>
          <w:p>
            <w:pPr>
              <w:spacing w:after="0"/>
              <w:rPr>
                <w:color w:val="auto"/>
                <w:sz w:val="24"/>
                <w:szCs w:val="24"/>
              </w:rPr>
            </w:pPr>
          </w:p>
        </w:tc>
        <w:tc>
          <w:tcPr>
            <w:tcW w:w="540" w:type="dxa"/>
            <w:tcBorders>
              <w:bottom w:val="single" w:color="auto" w:sz="8" w:space="0"/>
            </w:tcBorders>
            <w:vAlign w:val="bottom"/>
          </w:tcPr>
          <w:p>
            <w:pPr>
              <w:spacing w:after="0"/>
              <w:rPr>
                <w:color w:val="auto"/>
                <w:sz w:val="24"/>
                <w:szCs w:val="24"/>
              </w:rPr>
            </w:pPr>
          </w:p>
        </w:tc>
        <w:tc>
          <w:tcPr>
            <w:tcW w:w="1560" w:type="dxa"/>
            <w:gridSpan w:val="2"/>
            <w:tcBorders>
              <w:bottom w:val="single" w:color="auto" w:sz="8" w:space="0"/>
            </w:tcBorders>
            <w:vAlign w:val="bottom"/>
          </w:tcPr>
          <w:p>
            <w:pPr>
              <w:spacing w:after="0"/>
              <w:rPr>
                <w:color w:val="auto"/>
                <w:sz w:val="24"/>
                <w:szCs w:val="24"/>
              </w:rPr>
            </w:pPr>
          </w:p>
        </w:tc>
        <w:tc>
          <w:tcPr>
            <w:tcW w:w="40" w:type="dxa"/>
            <w:tcBorders>
              <w:bottom w:val="single" w:color="auto" w:sz="8" w:space="0"/>
            </w:tcBorders>
            <w:vAlign w:val="bottom"/>
          </w:tcPr>
          <w:p>
            <w:pPr>
              <w:spacing w:after="0"/>
              <w:rPr>
                <w:color w:val="auto"/>
                <w:sz w:val="24"/>
                <w:szCs w:val="24"/>
              </w:rPr>
            </w:pPr>
          </w:p>
        </w:tc>
        <w:tc>
          <w:tcPr>
            <w:tcW w:w="800" w:type="dxa"/>
            <w:gridSpan w:val="2"/>
            <w:tcBorders>
              <w:bottom w:val="single" w:color="auto" w:sz="8" w:space="0"/>
            </w:tcBorders>
            <w:vAlign w:val="bottom"/>
          </w:tcPr>
          <w:p>
            <w:pPr>
              <w:spacing w:after="0"/>
              <w:rPr>
                <w:color w:val="auto"/>
                <w:sz w:val="24"/>
                <w:szCs w:val="24"/>
              </w:rPr>
            </w:pPr>
          </w:p>
        </w:tc>
        <w:tc>
          <w:tcPr>
            <w:tcW w:w="720" w:type="dxa"/>
            <w:tcBorders>
              <w:bottom w:val="single" w:color="auto" w:sz="8" w:space="0"/>
            </w:tcBorders>
            <w:vAlign w:val="bottom"/>
          </w:tcPr>
          <w:p>
            <w:pPr>
              <w:spacing w:after="0"/>
              <w:rPr>
                <w:color w:val="auto"/>
                <w:sz w:val="24"/>
                <w:szCs w:val="24"/>
              </w:rPr>
            </w:pPr>
          </w:p>
        </w:tc>
        <w:tc>
          <w:tcPr>
            <w:tcW w:w="1560" w:type="dxa"/>
            <w:gridSpan w:val="2"/>
            <w:tcBorders>
              <w:bottom w:val="single" w:color="auto" w:sz="8" w:space="0"/>
            </w:tcBorders>
            <w:vAlign w:val="bottom"/>
          </w:tcPr>
          <w:p>
            <w:pPr>
              <w:spacing w:after="0"/>
              <w:rPr>
                <w:color w:val="auto"/>
                <w:sz w:val="24"/>
                <w:szCs w:val="24"/>
              </w:rPr>
            </w:pPr>
          </w:p>
        </w:tc>
        <w:tc>
          <w:tcPr>
            <w:tcW w:w="1560" w:type="dxa"/>
            <w:gridSpan w:val="2"/>
            <w:tcBorders>
              <w:bottom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gridAfter w:val="1"/>
          <w:trHeight w:val="266" w:hRule="atLeast"/>
        </w:trPr>
        <w:tc>
          <w:tcPr>
            <w:tcW w:w="1380" w:type="dxa"/>
            <w:tcBorders>
              <w:left w:val="single" w:color="auto" w:sz="8" w:space="0"/>
            </w:tcBorders>
            <w:vAlign w:val="bottom"/>
          </w:tcPr>
          <w:p>
            <w:pPr>
              <w:spacing w:after="0" w:line="265" w:lineRule="exact"/>
              <w:ind w:left="120"/>
              <w:rPr>
                <w:color w:val="auto"/>
                <w:sz w:val="20"/>
                <w:szCs w:val="20"/>
              </w:rPr>
            </w:pPr>
            <w:r>
              <w:rPr>
                <w:rFonts w:ascii="Times New Roman" w:hAnsi="Times New Roman" w:eastAsia="Times New Roman" w:cs="Times New Roman"/>
                <w:color w:val="auto"/>
                <w:sz w:val="24"/>
                <w:szCs w:val="24"/>
              </w:rPr>
              <w:t>Names of</w:t>
            </w:r>
          </w:p>
        </w:tc>
        <w:tc>
          <w:tcPr>
            <w:tcW w:w="200" w:type="dxa"/>
            <w:tcBorders>
              <w:right w:val="single" w:color="auto" w:sz="8" w:space="0"/>
            </w:tcBorders>
            <w:vAlign w:val="bottom"/>
          </w:tcPr>
          <w:p>
            <w:pPr>
              <w:spacing w:after="0"/>
              <w:rPr>
                <w:color w:val="auto"/>
                <w:sz w:val="23"/>
                <w:szCs w:val="23"/>
              </w:rPr>
            </w:pPr>
          </w:p>
        </w:tc>
        <w:tc>
          <w:tcPr>
            <w:tcW w:w="1020" w:type="dxa"/>
            <w:gridSpan w:val="2"/>
            <w:vAlign w:val="bottom"/>
          </w:tcPr>
          <w:p>
            <w:pPr>
              <w:spacing w:after="0" w:line="265" w:lineRule="exact"/>
              <w:ind w:left="100"/>
              <w:rPr>
                <w:color w:val="auto"/>
                <w:sz w:val="20"/>
                <w:szCs w:val="20"/>
              </w:rPr>
            </w:pPr>
            <w:r>
              <w:rPr>
                <w:rFonts w:ascii="Times New Roman" w:hAnsi="Times New Roman" w:eastAsia="Times New Roman" w:cs="Times New Roman"/>
                <w:color w:val="auto"/>
                <w:w w:val="99"/>
                <w:sz w:val="24"/>
                <w:szCs w:val="24"/>
              </w:rPr>
              <w:t>Bank VII</w:t>
            </w:r>
          </w:p>
        </w:tc>
        <w:tc>
          <w:tcPr>
            <w:tcW w:w="540" w:type="dxa"/>
            <w:tcBorders>
              <w:right w:val="single" w:color="auto" w:sz="8" w:space="0"/>
            </w:tcBorders>
            <w:vAlign w:val="bottom"/>
          </w:tcPr>
          <w:p>
            <w:pPr>
              <w:spacing w:after="0"/>
              <w:rPr>
                <w:color w:val="auto"/>
                <w:sz w:val="23"/>
                <w:szCs w:val="23"/>
              </w:rPr>
            </w:pPr>
          </w:p>
        </w:tc>
        <w:tc>
          <w:tcPr>
            <w:tcW w:w="1560" w:type="dxa"/>
            <w:gridSpan w:val="2"/>
            <w:tcBorders>
              <w:right w:val="single" w:color="auto" w:sz="8" w:space="0"/>
            </w:tcBorders>
            <w:vAlign w:val="bottom"/>
          </w:tcPr>
          <w:p>
            <w:pPr>
              <w:spacing w:after="0" w:line="265" w:lineRule="exact"/>
              <w:ind w:left="100"/>
              <w:rPr>
                <w:color w:val="auto"/>
                <w:sz w:val="20"/>
                <w:szCs w:val="20"/>
              </w:rPr>
            </w:pPr>
            <w:r>
              <w:rPr>
                <w:rFonts w:ascii="Times New Roman" w:hAnsi="Times New Roman" w:eastAsia="Times New Roman" w:cs="Times New Roman"/>
                <w:color w:val="auto"/>
                <w:sz w:val="24"/>
                <w:szCs w:val="24"/>
              </w:rPr>
              <w:t>Bank XL</w:t>
            </w:r>
          </w:p>
        </w:tc>
        <w:tc>
          <w:tcPr>
            <w:tcW w:w="40" w:type="dxa"/>
            <w:vAlign w:val="bottom"/>
          </w:tcPr>
          <w:p>
            <w:pPr>
              <w:spacing w:after="0"/>
              <w:rPr>
                <w:color w:val="auto"/>
                <w:sz w:val="23"/>
                <w:szCs w:val="23"/>
              </w:rPr>
            </w:pPr>
          </w:p>
        </w:tc>
        <w:tc>
          <w:tcPr>
            <w:tcW w:w="800" w:type="dxa"/>
            <w:gridSpan w:val="2"/>
            <w:vAlign w:val="bottom"/>
          </w:tcPr>
          <w:p>
            <w:pPr>
              <w:spacing w:after="0" w:line="265" w:lineRule="exact"/>
              <w:ind w:right="20"/>
              <w:jc w:val="right"/>
              <w:rPr>
                <w:color w:val="auto"/>
                <w:sz w:val="20"/>
                <w:szCs w:val="20"/>
              </w:rPr>
            </w:pPr>
            <w:r>
              <w:rPr>
                <w:rFonts w:ascii="Times New Roman" w:hAnsi="Times New Roman" w:eastAsia="Times New Roman" w:cs="Times New Roman"/>
                <w:color w:val="auto"/>
                <w:sz w:val="24"/>
                <w:szCs w:val="24"/>
              </w:rPr>
              <w:t>Bank II</w:t>
            </w:r>
          </w:p>
        </w:tc>
        <w:tc>
          <w:tcPr>
            <w:tcW w:w="720" w:type="dxa"/>
            <w:tcBorders>
              <w:right w:val="single" w:color="auto" w:sz="8" w:space="0"/>
            </w:tcBorders>
            <w:vAlign w:val="bottom"/>
          </w:tcPr>
          <w:p>
            <w:pPr>
              <w:spacing w:after="0"/>
              <w:rPr>
                <w:color w:val="auto"/>
                <w:sz w:val="23"/>
                <w:szCs w:val="23"/>
              </w:rPr>
            </w:pPr>
          </w:p>
        </w:tc>
        <w:tc>
          <w:tcPr>
            <w:tcW w:w="1560" w:type="dxa"/>
            <w:gridSpan w:val="2"/>
            <w:tcBorders>
              <w:right w:val="single" w:color="auto" w:sz="8" w:space="0"/>
            </w:tcBorders>
            <w:vAlign w:val="bottom"/>
          </w:tcPr>
          <w:p>
            <w:pPr>
              <w:spacing w:after="0" w:line="265" w:lineRule="exact"/>
              <w:ind w:left="80"/>
              <w:rPr>
                <w:color w:val="auto"/>
                <w:sz w:val="20"/>
                <w:szCs w:val="20"/>
              </w:rPr>
            </w:pPr>
            <w:r>
              <w:rPr>
                <w:rFonts w:ascii="Times New Roman" w:hAnsi="Times New Roman" w:eastAsia="Times New Roman" w:cs="Times New Roman"/>
                <w:color w:val="auto"/>
                <w:sz w:val="24"/>
                <w:szCs w:val="24"/>
              </w:rPr>
              <w:t>Bank V</w:t>
            </w:r>
          </w:p>
        </w:tc>
        <w:tc>
          <w:tcPr>
            <w:tcW w:w="1560" w:type="dxa"/>
            <w:gridSpan w:val="2"/>
            <w:tcBorders>
              <w:right w:val="single" w:color="auto" w:sz="8" w:space="0"/>
            </w:tcBorders>
            <w:vAlign w:val="bottom"/>
          </w:tcPr>
          <w:p>
            <w:pPr>
              <w:spacing w:after="0" w:line="265" w:lineRule="exact"/>
              <w:ind w:right="520"/>
              <w:jc w:val="right"/>
              <w:rPr>
                <w:color w:val="auto"/>
                <w:sz w:val="20"/>
                <w:szCs w:val="20"/>
              </w:rPr>
            </w:pPr>
            <w:r>
              <w:rPr>
                <w:rFonts w:ascii="Times New Roman" w:hAnsi="Times New Roman" w:eastAsia="Times New Roman" w:cs="Times New Roman"/>
                <w:color w:val="auto"/>
                <w:sz w:val="24"/>
                <w:szCs w:val="24"/>
              </w:rPr>
              <w:t>Bank IV</w:t>
            </w:r>
          </w:p>
        </w:tc>
      </w:tr>
      <w:tr>
        <w:tblPrEx>
          <w:tblCellMar>
            <w:top w:w="0" w:type="dxa"/>
            <w:left w:w="0" w:type="dxa"/>
            <w:bottom w:w="0" w:type="dxa"/>
            <w:right w:w="0" w:type="dxa"/>
          </w:tblCellMar>
        </w:tblPrEx>
        <w:trPr>
          <w:trHeight w:val="302" w:hRule="atLeast"/>
        </w:trPr>
        <w:tc>
          <w:tcPr>
            <w:tcW w:w="1380" w:type="dxa"/>
            <w:tcBorders>
              <w:lef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Banks</w:t>
            </w:r>
          </w:p>
        </w:tc>
        <w:tc>
          <w:tcPr>
            <w:tcW w:w="200" w:type="dxa"/>
            <w:tcBorders>
              <w:right w:val="single" w:color="auto" w:sz="8" w:space="0"/>
            </w:tcBorders>
            <w:vAlign w:val="bottom"/>
          </w:tcPr>
          <w:p>
            <w:pPr>
              <w:spacing w:after="0"/>
              <w:rPr>
                <w:color w:val="auto"/>
                <w:sz w:val="24"/>
                <w:szCs w:val="24"/>
              </w:rPr>
            </w:pPr>
          </w:p>
        </w:tc>
        <w:tc>
          <w:tcPr>
            <w:tcW w:w="960" w:type="dxa"/>
            <w:vAlign w:val="bottom"/>
          </w:tcPr>
          <w:p>
            <w:pPr>
              <w:spacing w:after="0"/>
              <w:rPr>
                <w:color w:val="auto"/>
                <w:sz w:val="24"/>
                <w:szCs w:val="24"/>
              </w:rPr>
            </w:pPr>
          </w:p>
        </w:tc>
        <w:tc>
          <w:tcPr>
            <w:tcW w:w="60" w:type="dxa"/>
            <w:vAlign w:val="bottom"/>
          </w:tcPr>
          <w:p>
            <w:pPr>
              <w:spacing w:after="0"/>
              <w:rPr>
                <w:color w:val="auto"/>
                <w:sz w:val="24"/>
                <w:szCs w:val="24"/>
              </w:rPr>
            </w:pPr>
          </w:p>
        </w:tc>
        <w:tc>
          <w:tcPr>
            <w:tcW w:w="540" w:type="dxa"/>
            <w:tcBorders>
              <w:right w:val="single" w:color="auto" w:sz="8" w:space="0"/>
            </w:tcBorders>
            <w:vAlign w:val="bottom"/>
          </w:tcPr>
          <w:p>
            <w:pPr>
              <w:spacing w:after="0"/>
              <w:rPr>
                <w:color w:val="auto"/>
                <w:sz w:val="24"/>
                <w:szCs w:val="24"/>
              </w:rPr>
            </w:pPr>
          </w:p>
        </w:tc>
        <w:tc>
          <w:tcPr>
            <w:tcW w:w="880" w:type="dxa"/>
            <w:vAlign w:val="bottom"/>
          </w:tcPr>
          <w:p>
            <w:pPr>
              <w:spacing w:after="0"/>
              <w:rPr>
                <w:color w:val="auto"/>
                <w:sz w:val="24"/>
                <w:szCs w:val="24"/>
              </w:rPr>
            </w:pPr>
          </w:p>
        </w:tc>
        <w:tc>
          <w:tcPr>
            <w:tcW w:w="680" w:type="dxa"/>
            <w:tcBorders>
              <w:right w:val="single" w:color="auto" w:sz="8" w:space="0"/>
            </w:tcBorders>
            <w:vAlign w:val="bottom"/>
          </w:tcPr>
          <w:p>
            <w:pPr>
              <w:spacing w:after="0"/>
              <w:rPr>
                <w:color w:val="auto"/>
                <w:sz w:val="24"/>
                <w:szCs w:val="24"/>
              </w:rPr>
            </w:pPr>
          </w:p>
        </w:tc>
        <w:tc>
          <w:tcPr>
            <w:tcW w:w="40" w:type="dxa"/>
            <w:vAlign w:val="bottom"/>
          </w:tcPr>
          <w:p>
            <w:pPr>
              <w:spacing w:after="0"/>
              <w:rPr>
                <w:color w:val="auto"/>
                <w:sz w:val="24"/>
                <w:szCs w:val="24"/>
              </w:rPr>
            </w:pPr>
          </w:p>
        </w:tc>
        <w:tc>
          <w:tcPr>
            <w:tcW w:w="740" w:type="dxa"/>
            <w:vAlign w:val="bottom"/>
          </w:tcPr>
          <w:p>
            <w:pPr>
              <w:spacing w:after="0"/>
              <w:rPr>
                <w:color w:val="auto"/>
                <w:sz w:val="24"/>
                <w:szCs w:val="24"/>
              </w:rPr>
            </w:pPr>
          </w:p>
        </w:tc>
        <w:tc>
          <w:tcPr>
            <w:tcW w:w="60" w:type="dxa"/>
            <w:vAlign w:val="bottom"/>
          </w:tcPr>
          <w:p>
            <w:pPr>
              <w:spacing w:after="0"/>
              <w:rPr>
                <w:color w:val="auto"/>
                <w:sz w:val="24"/>
                <w:szCs w:val="24"/>
              </w:rPr>
            </w:pPr>
          </w:p>
        </w:tc>
        <w:tc>
          <w:tcPr>
            <w:tcW w:w="720" w:type="dxa"/>
            <w:tcBorders>
              <w:right w:val="single" w:color="auto" w:sz="8" w:space="0"/>
            </w:tcBorders>
            <w:vAlign w:val="bottom"/>
          </w:tcPr>
          <w:p>
            <w:pPr>
              <w:spacing w:after="0"/>
              <w:rPr>
                <w:color w:val="auto"/>
                <w:sz w:val="24"/>
                <w:szCs w:val="24"/>
              </w:rPr>
            </w:pPr>
          </w:p>
        </w:tc>
        <w:tc>
          <w:tcPr>
            <w:tcW w:w="480" w:type="dxa"/>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280" w:type="dxa"/>
            <w:vAlign w:val="bottom"/>
          </w:tcPr>
          <w:p>
            <w:pPr>
              <w:spacing w:after="0"/>
              <w:rPr>
                <w:color w:val="auto"/>
                <w:sz w:val="24"/>
                <w:szCs w:val="24"/>
              </w:rPr>
            </w:pPr>
          </w:p>
        </w:tc>
        <w:tc>
          <w:tcPr>
            <w:tcW w:w="130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gridAfter w:val="1"/>
          <w:trHeight w:val="180" w:hRule="atLeast"/>
        </w:trPr>
        <w:tc>
          <w:tcPr>
            <w:tcW w:w="1380" w:type="dxa"/>
            <w:tcBorders>
              <w:left w:val="single" w:color="auto" w:sz="8" w:space="0"/>
              <w:bottom w:val="single" w:color="auto" w:sz="8" w:space="0"/>
            </w:tcBorders>
            <w:vAlign w:val="bottom"/>
          </w:tcPr>
          <w:p>
            <w:pPr>
              <w:spacing w:after="0"/>
              <w:rPr>
                <w:color w:val="auto"/>
                <w:sz w:val="15"/>
                <w:szCs w:val="15"/>
              </w:rPr>
            </w:pPr>
          </w:p>
        </w:tc>
        <w:tc>
          <w:tcPr>
            <w:tcW w:w="200" w:type="dxa"/>
            <w:tcBorders>
              <w:bottom w:val="single" w:color="auto" w:sz="8" w:space="0"/>
              <w:right w:val="single" w:color="auto" w:sz="8" w:space="0"/>
            </w:tcBorders>
            <w:vAlign w:val="bottom"/>
          </w:tcPr>
          <w:p>
            <w:pPr>
              <w:spacing w:after="0"/>
              <w:rPr>
                <w:color w:val="auto"/>
                <w:sz w:val="15"/>
                <w:szCs w:val="15"/>
              </w:rPr>
            </w:pPr>
          </w:p>
        </w:tc>
        <w:tc>
          <w:tcPr>
            <w:tcW w:w="960" w:type="dxa"/>
            <w:tcBorders>
              <w:bottom w:val="single" w:color="auto" w:sz="8" w:space="0"/>
            </w:tcBorders>
            <w:vAlign w:val="bottom"/>
          </w:tcPr>
          <w:p>
            <w:pPr>
              <w:spacing w:after="0"/>
              <w:rPr>
                <w:color w:val="auto"/>
                <w:sz w:val="15"/>
                <w:szCs w:val="15"/>
              </w:rPr>
            </w:pPr>
          </w:p>
        </w:tc>
        <w:tc>
          <w:tcPr>
            <w:tcW w:w="60" w:type="dxa"/>
            <w:tcBorders>
              <w:bottom w:val="single" w:color="auto" w:sz="8" w:space="0"/>
            </w:tcBorders>
            <w:vAlign w:val="bottom"/>
          </w:tcPr>
          <w:p>
            <w:pPr>
              <w:spacing w:after="0"/>
              <w:rPr>
                <w:color w:val="auto"/>
                <w:sz w:val="15"/>
                <w:szCs w:val="15"/>
              </w:rPr>
            </w:pPr>
          </w:p>
        </w:tc>
        <w:tc>
          <w:tcPr>
            <w:tcW w:w="540" w:type="dxa"/>
            <w:tcBorders>
              <w:bottom w:val="single" w:color="auto" w:sz="8" w:space="0"/>
              <w:right w:val="single" w:color="auto" w:sz="8" w:space="0"/>
            </w:tcBorders>
            <w:vAlign w:val="bottom"/>
          </w:tcPr>
          <w:p>
            <w:pPr>
              <w:spacing w:after="0"/>
              <w:rPr>
                <w:color w:val="auto"/>
                <w:sz w:val="15"/>
                <w:szCs w:val="15"/>
              </w:rPr>
            </w:pPr>
          </w:p>
        </w:tc>
        <w:tc>
          <w:tcPr>
            <w:tcW w:w="880" w:type="dxa"/>
            <w:tcBorders>
              <w:bottom w:val="single" w:color="auto" w:sz="8" w:space="0"/>
            </w:tcBorders>
            <w:vAlign w:val="bottom"/>
          </w:tcPr>
          <w:p>
            <w:pPr>
              <w:spacing w:after="0"/>
              <w:rPr>
                <w:color w:val="auto"/>
                <w:sz w:val="15"/>
                <w:szCs w:val="15"/>
              </w:rPr>
            </w:pPr>
          </w:p>
        </w:tc>
        <w:tc>
          <w:tcPr>
            <w:tcW w:w="680" w:type="dxa"/>
            <w:tcBorders>
              <w:bottom w:val="single" w:color="auto" w:sz="8" w:space="0"/>
              <w:right w:val="single" w:color="auto" w:sz="8" w:space="0"/>
            </w:tcBorders>
            <w:vAlign w:val="bottom"/>
          </w:tcPr>
          <w:p>
            <w:pPr>
              <w:spacing w:after="0"/>
              <w:rPr>
                <w:color w:val="auto"/>
                <w:sz w:val="15"/>
                <w:szCs w:val="15"/>
              </w:rPr>
            </w:pPr>
          </w:p>
        </w:tc>
        <w:tc>
          <w:tcPr>
            <w:tcW w:w="40" w:type="dxa"/>
            <w:tcBorders>
              <w:bottom w:val="single" w:color="auto" w:sz="8" w:space="0"/>
            </w:tcBorders>
            <w:vAlign w:val="bottom"/>
          </w:tcPr>
          <w:p>
            <w:pPr>
              <w:spacing w:after="0"/>
              <w:rPr>
                <w:color w:val="auto"/>
                <w:sz w:val="15"/>
                <w:szCs w:val="15"/>
              </w:rPr>
            </w:pPr>
          </w:p>
        </w:tc>
        <w:tc>
          <w:tcPr>
            <w:tcW w:w="800" w:type="dxa"/>
            <w:gridSpan w:val="2"/>
            <w:tcBorders>
              <w:bottom w:val="single" w:color="auto" w:sz="8" w:space="0"/>
            </w:tcBorders>
            <w:vAlign w:val="bottom"/>
          </w:tcPr>
          <w:p>
            <w:pPr>
              <w:spacing w:after="0"/>
              <w:rPr>
                <w:color w:val="auto"/>
                <w:sz w:val="15"/>
                <w:szCs w:val="15"/>
              </w:rPr>
            </w:pPr>
          </w:p>
        </w:tc>
        <w:tc>
          <w:tcPr>
            <w:tcW w:w="720" w:type="dxa"/>
            <w:tcBorders>
              <w:bottom w:val="single" w:color="auto" w:sz="8" w:space="0"/>
              <w:right w:val="single" w:color="auto" w:sz="8" w:space="0"/>
            </w:tcBorders>
            <w:vAlign w:val="bottom"/>
          </w:tcPr>
          <w:p>
            <w:pPr>
              <w:spacing w:after="0"/>
              <w:rPr>
                <w:color w:val="auto"/>
                <w:sz w:val="15"/>
                <w:szCs w:val="15"/>
              </w:rPr>
            </w:pPr>
          </w:p>
        </w:tc>
        <w:tc>
          <w:tcPr>
            <w:tcW w:w="480" w:type="dxa"/>
            <w:tcBorders>
              <w:bottom w:val="single" w:color="auto" w:sz="8" w:space="0"/>
            </w:tcBorders>
            <w:vAlign w:val="bottom"/>
          </w:tcPr>
          <w:p>
            <w:pPr>
              <w:spacing w:after="0"/>
              <w:rPr>
                <w:color w:val="auto"/>
                <w:sz w:val="15"/>
                <w:szCs w:val="15"/>
              </w:rPr>
            </w:pPr>
          </w:p>
        </w:tc>
        <w:tc>
          <w:tcPr>
            <w:tcW w:w="1080" w:type="dxa"/>
            <w:tcBorders>
              <w:bottom w:val="single" w:color="auto" w:sz="8" w:space="0"/>
              <w:right w:val="single" w:color="auto" w:sz="8" w:space="0"/>
            </w:tcBorders>
            <w:vAlign w:val="bottom"/>
          </w:tcPr>
          <w:p>
            <w:pPr>
              <w:spacing w:after="0"/>
              <w:rPr>
                <w:color w:val="auto"/>
                <w:sz w:val="15"/>
                <w:szCs w:val="15"/>
              </w:rPr>
            </w:pPr>
          </w:p>
        </w:tc>
        <w:tc>
          <w:tcPr>
            <w:tcW w:w="1560" w:type="dxa"/>
            <w:gridSpan w:val="2"/>
            <w:tcBorders>
              <w:bottom w:val="single" w:color="auto" w:sz="8" w:space="0"/>
              <w:right w:val="single" w:color="auto" w:sz="8" w:space="0"/>
            </w:tcBorders>
            <w:vAlign w:val="bottom"/>
          </w:tcPr>
          <w:p>
            <w:pPr>
              <w:spacing w:after="0"/>
              <w:rPr>
                <w:color w:val="auto"/>
                <w:sz w:val="15"/>
                <w:szCs w:val="15"/>
              </w:rPr>
            </w:pPr>
          </w:p>
        </w:tc>
      </w:tr>
      <w:tr>
        <w:tblPrEx>
          <w:tblCellMar>
            <w:top w:w="0" w:type="dxa"/>
            <w:left w:w="0" w:type="dxa"/>
            <w:bottom w:w="0" w:type="dxa"/>
            <w:right w:w="0" w:type="dxa"/>
          </w:tblCellMar>
        </w:tblPrEx>
        <w:trPr>
          <w:gridAfter w:val="1"/>
          <w:trHeight w:val="265" w:hRule="atLeast"/>
        </w:trPr>
        <w:tc>
          <w:tcPr>
            <w:tcW w:w="1380" w:type="dxa"/>
            <w:tcBorders>
              <w:left w:val="single" w:color="auto" w:sz="8" w:space="0"/>
            </w:tcBorders>
            <w:vAlign w:val="bottom"/>
          </w:tcPr>
          <w:p>
            <w:pPr>
              <w:spacing w:after="0" w:line="265" w:lineRule="exact"/>
              <w:ind w:left="120"/>
              <w:rPr>
                <w:color w:val="auto"/>
                <w:sz w:val="20"/>
                <w:szCs w:val="20"/>
              </w:rPr>
            </w:pPr>
            <w:r>
              <w:rPr>
                <w:rFonts w:ascii="Times New Roman" w:hAnsi="Times New Roman" w:eastAsia="Times New Roman" w:cs="Times New Roman"/>
                <w:color w:val="auto"/>
                <w:sz w:val="24"/>
                <w:szCs w:val="24"/>
              </w:rPr>
              <w:t>Number of</w:t>
            </w:r>
          </w:p>
        </w:tc>
        <w:tc>
          <w:tcPr>
            <w:tcW w:w="200" w:type="dxa"/>
            <w:tcBorders>
              <w:right w:val="single" w:color="auto" w:sz="8" w:space="0"/>
            </w:tcBorders>
            <w:vAlign w:val="bottom"/>
          </w:tcPr>
          <w:p>
            <w:pPr>
              <w:spacing w:after="0"/>
              <w:rPr>
                <w:color w:val="auto"/>
                <w:sz w:val="23"/>
                <w:szCs w:val="23"/>
              </w:rPr>
            </w:pPr>
          </w:p>
        </w:tc>
        <w:tc>
          <w:tcPr>
            <w:tcW w:w="960" w:type="dxa"/>
            <w:vAlign w:val="bottom"/>
          </w:tcPr>
          <w:p>
            <w:pPr>
              <w:spacing w:after="0" w:line="265" w:lineRule="exact"/>
              <w:ind w:right="20"/>
              <w:jc w:val="right"/>
              <w:rPr>
                <w:color w:val="auto"/>
                <w:sz w:val="20"/>
                <w:szCs w:val="20"/>
              </w:rPr>
            </w:pPr>
            <w:r>
              <w:rPr>
                <w:rFonts w:ascii="Times New Roman" w:hAnsi="Times New Roman" w:eastAsia="Times New Roman" w:cs="Times New Roman"/>
                <w:color w:val="auto"/>
                <w:sz w:val="24"/>
                <w:szCs w:val="24"/>
              </w:rPr>
              <w:t>2</w:t>
            </w:r>
          </w:p>
        </w:tc>
        <w:tc>
          <w:tcPr>
            <w:tcW w:w="60" w:type="dxa"/>
            <w:vAlign w:val="bottom"/>
          </w:tcPr>
          <w:p>
            <w:pPr>
              <w:spacing w:after="0"/>
              <w:rPr>
                <w:color w:val="auto"/>
                <w:sz w:val="23"/>
                <w:szCs w:val="23"/>
              </w:rPr>
            </w:pPr>
          </w:p>
        </w:tc>
        <w:tc>
          <w:tcPr>
            <w:tcW w:w="540" w:type="dxa"/>
            <w:tcBorders>
              <w:right w:val="single" w:color="auto" w:sz="8" w:space="0"/>
            </w:tcBorders>
            <w:vAlign w:val="bottom"/>
          </w:tcPr>
          <w:p>
            <w:pPr>
              <w:spacing w:after="0"/>
              <w:rPr>
                <w:color w:val="auto"/>
                <w:sz w:val="23"/>
                <w:szCs w:val="23"/>
              </w:rPr>
            </w:pPr>
          </w:p>
        </w:tc>
        <w:tc>
          <w:tcPr>
            <w:tcW w:w="880" w:type="dxa"/>
            <w:vAlign w:val="bottom"/>
          </w:tcPr>
          <w:p>
            <w:pPr>
              <w:spacing w:after="0" w:line="265" w:lineRule="exact"/>
              <w:jc w:val="right"/>
              <w:rPr>
                <w:color w:val="auto"/>
                <w:sz w:val="20"/>
                <w:szCs w:val="20"/>
              </w:rPr>
            </w:pPr>
            <w:r>
              <w:rPr>
                <w:rFonts w:ascii="Times New Roman" w:hAnsi="Times New Roman" w:eastAsia="Times New Roman" w:cs="Times New Roman"/>
                <w:color w:val="auto"/>
                <w:sz w:val="24"/>
                <w:szCs w:val="24"/>
              </w:rPr>
              <w:t>1</w:t>
            </w:r>
          </w:p>
        </w:tc>
        <w:tc>
          <w:tcPr>
            <w:tcW w:w="680" w:type="dxa"/>
            <w:tcBorders>
              <w:right w:val="single" w:color="auto" w:sz="8" w:space="0"/>
            </w:tcBorders>
            <w:vAlign w:val="bottom"/>
          </w:tcPr>
          <w:p>
            <w:pPr>
              <w:spacing w:after="0"/>
              <w:rPr>
                <w:color w:val="auto"/>
                <w:sz w:val="23"/>
                <w:szCs w:val="23"/>
              </w:rPr>
            </w:pPr>
          </w:p>
        </w:tc>
        <w:tc>
          <w:tcPr>
            <w:tcW w:w="40" w:type="dxa"/>
            <w:vAlign w:val="bottom"/>
          </w:tcPr>
          <w:p>
            <w:pPr>
              <w:spacing w:after="0"/>
              <w:rPr>
                <w:color w:val="auto"/>
                <w:sz w:val="23"/>
                <w:szCs w:val="23"/>
              </w:rPr>
            </w:pPr>
          </w:p>
        </w:tc>
        <w:tc>
          <w:tcPr>
            <w:tcW w:w="800" w:type="dxa"/>
            <w:gridSpan w:val="2"/>
            <w:vAlign w:val="bottom"/>
          </w:tcPr>
          <w:p>
            <w:pPr>
              <w:spacing w:after="0" w:line="265" w:lineRule="exact"/>
              <w:ind w:right="20"/>
              <w:jc w:val="right"/>
              <w:rPr>
                <w:color w:val="auto"/>
                <w:sz w:val="20"/>
                <w:szCs w:val="20"/>
              </w:rPr>
            </w:pPr>
            <w:r>
              <w:rPr>
                <w:rFonts w:ascii="Times New Roman" w:hAnsi="Times New Roman" w:eastAsia="Times New Roman" w:cs="Times New Roman"/>
                <w:color w:val="auto"/>
                <w:sz w:val="24"/>
                <w:szCs w:val="24"/>
              </w:rPr>
              <w:t>2</w:t>
            </w:r>
          </w:p>
        </w:tc>
        <w:tc>
          <w:tcPr>
            <w:tcW w:w="720" w:type="dxa"/>
            <w:tcBorders>
              <w:right w:val="single" w:color="auto" w:sz="8" w:space="0"/>
            </w:tcBorders>
            <w:vAlign w:val="bottom"/>
          </w:tcPr>
          <w:p>
            <w:pPr>
              <w:spacing w:after="0"/>
              <w:rPr>
                <w:color w:val="auto"/>
                <w:sz w:val="23"/>
                <w:szCs w:val="23"/>
              </w:rPr>
            </w:pPr>
          </w:p>
        </w:tc>
        <w:tc>
          <w:tcPr>
            <w:tcW w:w="480" w:type="dxa"/>
            <w:vAlign w:val="bottom"/>
          </w:tcPr>
          <w:p>
            <w:pPr>
              <w:spacing w:after="0"/>
              <w:rPr>
                <w:color w:val="auto"/>
                <w:sz w:val="23"/>
                <w:szCs w:val="23"/>
              </w:rPr>
            </w:pPr>
          </w:p>
        </w:tc>
        <w:tc>
          <w:tcPr>
            <w:tcW w:w="1080" w:type="dxa"/>
            <w:tcBorders>
              <w:right w:val="single" w:color="auto" w:sz="8" w:space="0"/>
            </w:tcBorders>
            <w:vAlign w:val="bottom"/>
          </w:tcPr>
          <w:p>
            <w:pPr>
              <w:spacing w:after="0" w:line="265" w:lineRule="exact"/>
              <w:ind w:left="220"/>
              <w:rPr>
                <w:color w:val="auto"/>
                <w:sz w:val="20"/>
                <w:szCs w:val="20"/>
              </w:rPr>
            </w:pPr>
            <w:r>
              <w:rPr>
                <w:rFonts w:ascii="Times New Roman" w:hAnsi="Times New Roman" w:eastAsia="Times New Roman" w:cs="Times New Roman"/>
                <w:color w:val="auto"/>
                <w:sz w:val="24"/>
                <w:szCs w:val="24"/>
              </w:rPr>
              <w:t>2</w:t>
            </w:r>
          </w:p>
        </w:tc>
        <w:tc>
          <w:tcPr>
            <w:tcW w:w="1560" w:type="dxa"/>
            <w:gridSpan w:val="2"/>
            <w:tcBorders>
              <w:right w:val="single" w:color="auto" w:sz="8" w:space="0"/>
            </w:tcBorders>
            <w:vAlign w:val="bottom"/>
          </w:tcPr>
          <w:p>
            <w:pPr>
              <w:spacing w:after="0" w:line="265" w:lineRule="exact"/>
              <w:ind w:right="620"/>
              <w:jc w:val="right"/>
              <w:rPr>
                <w:color w:val="auto"/>
                <w:sz w:val="20"/>
                <w:szCs w:val="20"/>
              </w:rPr>
            </w:pPr>
            <w:r>
              <w:rPr>
                <w:rFonts w:ascii="Times New Roman" w:hAnsi="Times New Roman" w:eastAsia="Times New Roman" w:cs="Times New Roman"/>
                <w:color w:val="auto"/>
                <w:sz w:val="24"/>
                <w:szCs w:val="24"/>
              </w:rPr>
              <w:t>1</w:t>
            </w:r>
          </w:p>
        </w:tc>
      </w:tr>
      <w:tr>
        <w:tblPrEx>
          <w:tblCellMar>
            <w:top w:w="0" w:type="dxa"/>
            <w:left w:w="0" w:type="dxa"/>
            <w:bottom w:w="0" w:type="dxa"/>
            <w:right w:w="0" w:type="dxa"/>
          </w:tblCellMar>
        </w:tblPrEx>
        <w:trPr>
          <w:trHeight w:val="298" w:hRule="atLeast"/>
        </w:trPr>
        <w:tc>
          <w:tcPr>
            <w:tcW w:w="1380" w:type="dxa"/>
            <w:tcBorders>
              <w:lef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Participants</w:t>
            </w:r>
          </w:p>
        </w:tc>
        <w:tc>
          <w:tcPr>
            <w:tcW w:w="200" w:type="dxa"/>
            <w:tcBorders>
              <w:right w:val="single" w:color="auto" w:sz="8" w:space="0"/>
            </w:tcBorders>
            <w:vAlign w:val="bottom"/>
          </w:tcPr>
          <w:p>
            <w:pPr>
              <w:spacing w:after="0"/>
              <w:rPr>
                <w:color w:val="auto"/>
                <w:sz w:val="24"/>
                <w:szCs w:val="24"/>
              </w:rPr>
            </w:pPr>
          </w:p>
        </w:tc>
        <w:tc>
          <w:tcPr>
            <w:tcW w:w="960" w:type="dxa"/>
            <w:vAlign w:val="bottom"/>
          </w:tcPr>
          <w:p>
            <w:pPr>
              <w:spacing w:after="0"/>
              <w:rPr>
                <w:color w:val="auto"/>
                <w:sz w:val="24"/>
                <w:szCs w:val="24"/>
              </w:rPr>
            </w:pPr>
          </w:p>
        </w:tc>
        <w:tc>
          <w:tcPr>
            <w:tcW w:w="60" w:type="dxa"/>
            <w:vAlign w:val="bottom"/>
          </w:tcPr>
          <w:p>
            <w:pPr>
              <w:spacing w:after="0"/>
              <w:rPr>
                <w:color w:val="auto"/>
                <w:sz w:val="24"/>
                <w:szCs w:val="24"/>
              </w:rPr>
            </w:pPr>
          </w:p>
        </w:tc>
        <w:tc>
          <w:tcPr>
            <w:tcW w:w="540" w:type="dxa"/>
            <w:tcBorders>
              <w:right w:val="single" w:color="auto" w:sz="8" w:space="0"/>
            </w:tcBorders>
            <w:vAlign w:val="bottom"/>
          </w:tcPr>
          <w:p>
            <w:pPr>
              <w:spacing w:after="0"/>
              <w:rPr>
                <w:color w:val="auto"/>
                <w:sz w:val="24"/>
                <w:szCs w:val="24"/>
              </w:rPr>
            </w:pPr>
          </w:p>
        </w:tc>
        <w:tc>
          <w:tcPr>
            <w:tcW w:w="880" w:type="dxa"/>
            <w:vAlign w:val="bottom"/>
          </w:tcPr>
          <w:p>
            <w:pPr>
              <w:spacing w:after="0"/>
              <w:rPr>
                <w:color w:val="auto"/>
                <w:sz w:val="24"/>
                <w:szCs w:val="24"/>
              </w:rPr>
            </w:pPr>
          </w:p>
        </w:tc>
        <w:tc>
          <w:tcPr>
            <w:tcW w:w="680" w:type="dxa"/>
            <w:tcBorders>
              <w:right w:val="single" w:color="auto" w:sz="8" w:space="0"/>
            </w:tcBorders>
            <w:vAlign w:val="bottom"/>
          </w:tcPr>
          <w:p>
            <w:pPr>
              <w:spacing w:after="0"/>
              <w:rPr>
                <w:color w:val="auto"/>
                <w:sz w:val="24"/>
                <w:szCs w:val="24"/>
              </w:rPr>
            </w:pPr>
          </w:p>
        </w:tc>
        <w:tc>
          <w:tcPr>
            <w:tcW w:w="40" w:type="dxa"/>
            <w:vAlign w:val="bottom"/>
          </w:tcPr>
          <w:p>
            <w:pPr>
              <w:spacing w:after="0"/>
              <w:rPr>
                <w:color w:val="auto"/>
                <w:sz w:val="24"/>
                <w:szCs w:val="24"/>
              </w:rPr>
            </w:pPr>
          </w:p>
        </w:tc>
        <w:tc>
          <w:tcPr>
            <w:tcW w:w="740" w:type="dxa"/>
            <w:vAlign w:val="bottom"/>
          </w:tcPr>
          <w:p>
            <w:pPr>
              <w:spacing w:after="0"/>
              <w:rPr>
                <w:color w:val="auto"/>
                <w:sz w:val="24"/>
                <w:szCs w:val="24"/>
              </w:rPr>
            </w:pPr>
          </w:p>
        </w:tc>
        <w:tc>
          <w:tcPr>
            <w:tcW w:w="60" w:type="dxa"/>
            <w:vAlign w:val="bottom"/>
          </w:tcPr>
          <w:p>
            <w:pPr>
              <w:spacing w:after="0"/>
              <w:rPr>
                <w:color w:val="auto"/>
                <w:sz w:val="24"/>
                <w:szCs w:val="24"/>
              </w:rPr>
            </w:pPr>
          </w:p>
        </w:tc>
        <w:tc>
          <w:tcPr>
            <w:tcW w:w="720" w:type="dxa"/>
            <w:tcBorders>
              <w:right w:val="single" w:color="auto" w:sz="8" w:space="0"/>
            </w:tcBorders>
            <w:vAlign w:val="bottom"/>
          </w:tcPr>
          <w:p>
            <w:pPr>
              <w:spacing w:after="0"/>
              <w:rPr>
                <w:color w:val="auto"/>
                <w:sz w:val="24"/>
                <w:szCs w:val="24"/>
              </w:rPr>
            </w:pPr>
          </w:p>
        </w:tc>
        <w:tc>
          <w:tcPr>
            <w:tcW w:w="480" w:type="dxa"/>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280" w:type="dxa"/>
            <w:vAlign w:val="bottom"/>
          </w:tcPr>
          <w:p>
            <w:pPr>
              <w:spacing w:after="0"/>
              <w:rPr>
                <w:color w:val="auto"/>
                <w:sz w:val="24"/>
                <w:szCs w:val="24"/>
              </w:rPr>
            </w:pPr>
          </w:p>
        </w:tc>
        <w:tc>
          <w:tcPr>
            <w:tcW w:w="130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180" w:hRule="atLeast"/>
        </w:trPr>
        <w:tc>
          <w:tcPr>
            <w:tcW w:w="1380" w:type="dxa"/>
            <w:tcBorders>
              <w:left w:val="single" w:color="auto" w:sz="8" w:space="0"/>
              <w:bottom w:val="single" w:color="auto" w:sz="8" w:space="0"/>
            </w:tcBorders>
            <w:vAlign w:val="bottom"/>
          </w:tcPr>
          <w:p>
            <w:pPr>
              <w:spacing w:after="0"/>
              <w:rPr>
                <w:color w:val="auto"/>
                <w:sz w:val="15"/>
                <w:szCs w:val="15"/>
              </w:rPr>
            </w:pPr>
          </w:p>
        </w:tc>
        <w:tc>
          <w:tcPr>
            <w:tcW w:w="200" w:type="dxa"/>
            <w:tcBorders>
              <w:bottom w:val="single" w:color="auto" w:sz="8" w:space="0"/>
              <w:right w:val="single" w:color="auto" w:sz="8" w:space="0"/>
            </w:tcBorders>
            <w:vAlign w:val="bottom"/>
          </w:tcPr>
          <w:p>
            <w:pPr>
              <w:spacing w:after="0"/>
              <w:rPr>
                <w:color w:val="auto"/>
                <w:sz w:val="15"/>
                <w:szCs w:val="15"/>
              </w:rPr>
            </w:pPr>
          </w:p>
        </w:tc>
        <w:tc>
          <w:tcPr>
            <w:tcW w:w="960" w:type="dxa"/>
            <w:tcBorders>
              <w:bottom w:val="single" w:color="auto" w:sz="8" w:space="0"/>
            </w:tcBorders>
            <w:vAlign w:val="bottom"/>
          </w:tcPr>
          <w:p>
            <w:pPr>
              <w:spacing w:after="0"/>
              <w:rPr>
                <w:color w:val="auto"/>
                <w:sz w:val="15"/>
                <w:szCs w:val="15"/>
              </w:rPr>
            </w:pPr>
          </w:p>
        </w:tc>
        <w:tc>
          <w:tcPr>
            <w:tcW w:w="60" w:type="dxa"/>
            <w:tcBorders>
              <w:bottom w:val="single" w:color="auto" w:sz="8" w:space="0"/>
            </w:tcBorders>
            <w:vAlign w:val="bottom"/>
          </w:tcPr>
          <w:p>
            <w:pPr>
              <w:spacing w:after="0"/>
              <w:rPr>
                <w:color w:val="auto"/>
                <w:sz w:val="15"/>
                <w:szCs w:val="15"/>
              </w:rPr>
            </w:pPr>
          </w:p>
        </w:tc>
        <w:tc>
          <w:tcPr>
            <w:tcW w:w="540" w:type="dxa"/>
            <w:tcBorders>
              <w:bottom w:val="single" w:color="auto" w:sz="8" w:space="0"/>
              <w:right w:val="single" w:color="auto" w:sz="8" w:space="0"/>
            </w:tcBorders>
            <w:vAlign w:val="bottom"/>
          </w:tcPr>
          <w:p>
            <w:pPr>
              <w:spacing w:after="0"/>
              <w:rPr>
                <w:color w:val="auto"/>
                <w:sz w:val="15"/>
                <w:szCs w:val="15"/>
              </w:rPr>
            </w:pPr>
          </w:p>
        </w:tc>
        <w:tc>
          <w:tcPr>
            <w:tcW w:w="880" w:type="dxa"/>
            <w:tcBorders>
              <w:bottom w:val="single" w:color="auto" w:sz="8" w:space="0"/>
            </w:tcBorders>
            <w:vAlign w:val="bottom"/>
          </w:tcPr>
          <w:p>
            <w:pPr>
              <w:spacing w:after="0"/>
              <w:rPr>
                <w:color w:val="auto"/>
                <w:sz w:val="15"/>
                <w:szCs w:val="15"/>
              </w:rPr>
            </w:pPr>
          </w:p>
        </w:tc>
        <w:tc>
          <w:tcPr>
            <w:tcW w:w="680" w:type="dxa"/>
            <w:tcBorders>
              <w:bottom w:val="single" w:color="auto" w:sz="8" w:space="0"/>
              <w:right w:val="single" w:color="auto" w:sz="8" w:space="0"/>
            </w:tcBorders>
            <w:vAlign w:val="bottom"/>
          </w:tcPr>
          <w:p>
            <w:pPr>
              <w:spacing w:after="0"/>
              <w:rPr>
                <w:color w:val="auto"/>
                <w:sz w:val="15"/>
                <w:szCs w:val="15"/>
              </w:rPr>
            </w:pPr>
          </w:p>
        </w:tc>
        <w:tc>
          <w:tcPr>
            <w:tcW w:w="40" w:type="dxa"/>
            <w:tcBorders>
              <w:bottom w:val="single" w:color="auto" w:sz="8" w:space="0"/>
            </w:tcBorders>
            <w:vAlign w:val="bottom"/>
          </w:tcPr>
          <w:p>
            <w:pPr>
              <w:spacing w:after="0"/>
              <w:rPr>
                <w:color w:val="auto"/>
                <w:sz w:val="15"/>
                <w:szCs w:val="15"/>
              </w:rPr>
            </w:pPr>
          </w:p>
        </w:tc>
        <w:tc>
          <w:tcPr>
            <w:tcW w:w="740" w:type="dxa"/>
            <w:tcBorders>
              <w:bottom w:val="single" w:color="auto" w:sz="8" w:space="0"/>
            </w:tcBorders>
            <w:vAlign w:val="bottom"/>
          </w:tcPr>
          <w:p>
            <w:pPr>
              <w:spacing w:after="0"/>
              <w:rPr>
                <w:color w:val="auto"/>
                <w:sz w:val="15"/>
                <w:szCs w:val="15"/>
              </w:rPr>
            </w:pPr>
          </w:p>
        </w:tc>
        <w:tc>
          <w:tcPr>
            <w:tcW w:w="60" w:type="dxa"/>
            <w:tcBorders>
              <w:bottom w:val="single" w:color="auto" w:sz="8" w:space="0"/>
            </w:tcBorders>
            <w:vAlign w:val="bottom"/>
          </w:tcPr>
          <w:p>
            <w:pPr>
              <w:spacing w:after="0"/>
              <w:rPr>
                <w:color w:val="auto"/>
                <w:sz w:val="15"/>
                <w:szCs w:val="15"/>
              </w:rPr>
            </w:pPr>
          </w:p>
        </w:tc>
        <w:tc>
          <w:tcPr>
            <w:tcW w:w="720" w:type="dxa"/>
            <w:tcBorders>
              <w:bottom w:val="single" w:color="auto" w:sz="8" w:space="0"/>
              <w:right w:val="single" w:color="auto" w:sz="8" w:space="0"/>
            </w:tcBorders>
            <w:vAlign w:val="bottom"/>
          </w:tcPr>
          <w:p>
            <w:pPr>
              <w:spacing w:after="0"/>
              <w:rPr>
                <w:color w:val="auto"/>
                <w:sz w:val="15"/>
                <w:szCs w:val="15"/>
              </w:rPr>
            </w:pPr>
          </w:p>
        </w:tc>
        <w:tc>
          <w:tcPr>
            <w:tcW w:w="480" w:type="dxa"/>
            <w:tcBorders>
              <w:bottom w:val="single" w:color="auto" w:sz="8" w:space="0"/>
            </w:tcBorders>
            <w:vAlign w:val="bottom"/>
          </w:tcPr>
          <w:p>
            <w:pPr>
              <w:spacing w:after="0"/>
              <w:rPr>
                <w:color w:val="auto"/>
                <w:sz w:val="15"/>
                <w:szCs w:val="15"/>
              </w:rPr>
            </w:pPr>
          </w:p>
        </w:tc>
        <w:tc>
          <w:tcPr>
            <w:tcW w:w="1080" w:type="dxa"/>
            <w:tcBorders>
              <w:bottom w:val="single" w:color="auto" w:sz="8" w:space="0"/>
              <w:right w:val="single" w:color="auto" w:sz="8" w:space="0"/>
            </w:tcBorders>
            <w:vAlign w:val="bottom"/>
          </w:tcPr>
          <w:p>
            <w:pPr>
              <w:spacing w:after="0"/>
              <w:rPr>
                <w:color w:val="auto"/>
                <w:sz w:val="15"/>
                <w:szCs w:val="15"/>
              </w:rPr>
            </w:pPr>
          </w:p>
        </w:tc>
        <w:tc>
          <w:tcPr>
            <w:tcW w:w="280" w:type="dxa"/>
            <w:tcBorders>
              <w:bottom w:val="single" w:color="auto" w:sz="8" w:space="0"/>
            </w:tcBorders>
            <w:vAlign w:val="bottom"/>
          </w:tcPr>
          <w:p>
            <w:pPr>
              <w:spacing w:after="0"/>
              <w:rPr>
                <w:color w:val="auto"/>
                <w:sz w:val="15"/>
                <w:szCs w:val="15"/>
              </w:rPr>
            </w:pPr>
          </w:p>
        </w:tc>
        <w:tc>
          <w:tcPr>
            <w:tcW w:w="1300" w:type="dxa"/>
            <w:gridSpan w:val="2"/>
            <w:tcBorders>
              <w:bottom w:val="single" w:color="auto" w:sz="8" w:space="0"/>
              <w:right w:val="single" w:color="auto" w:sz="8" w:space="0"/>
            </w:tcBorders>
            <w:vAlign w:val="bottom"/>
          </w:tcPr>
          <w:p>
            <w:pPr>
              <w:spacing w:after="0"/>
              <w:rPr>
                <w:color w:val="auto"/>
                <w:sz w:val="15"/>
                <w:szCs w:val="15"/>
              </w:rPr>
            </w:pPr>
          </w:p>
        </w:tc>
      </w:tr>
    </w:tbl>
    <w:p>
      <w:pPr>
        <w:spacing w:after="0" w:line="200" w:lineRule="exact"/>
        <w:rPr>
          <w:color w:val="auto"/>
          <w:sz w:val="20"/>
          <w:szCs w:val="20"/>
        </w:rPr>
      </w:pPr>
    </w:p>
    <w:p>
      <w:pPr>
        <w:spacing w:after="0" w:line="35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u w:val="single" w:color="auto"/>
        </w:rPr>
        <w:t>Beliefs of Equal Treatment in the Workplace</w:t>
      </w:r>
    </w:p>
    <w:p>
      <w:pPr>
        <w:spacing w:after="0" w:line="288" w:lineRule="exact"/>
        <w:rPr>
          <w:color w:val="auto"/>
          <w:sz w:val="20"/>
          <w:szCs w:val="20"/>
        </w:rPr>
      </w:pPr>
    </w:p>
    <w:p>
      <w:pPr>
        <w:spacing w:after="0" w:line="500" w:lineRule="auto"/>
        <w:ind w:right="40" w:firstLine="721"/>
        <w:jc w:val="both"/>
        <w:rPr>
          <w:color w:val="auto"/>
          <w:sz w:val="20"/>
          <w:szCs w:val="20"/>
        </w:rPr>
      </w:pPr>
      <w:r>
        <w:rPr>
          <w:rFonts w:ascii="Times New Roman" w:hAnsi="Times New Roman" w:eastAsia="Times New Roman" w:cs="Times New Roman"/>
          <w:color w:val="auto"/>
          <w:sz w:val="23"/>
          <w:szCs w:val="23"/>
        </w:rPr>
        <w:t>A recurring theme among all banking sector participants is the theme of equal treatment. All eight participants claimed that there is no form of gender stereotype or discrimination in their workplaces. For example, Mrs. D noted that she went for her interview heavily pregnant and that</w:t>
      </w:r>
    </w:p>
    <w:p>
      <w:pPr>
        <w:sectPr>
          <w:pgSz w:w="12240" w:h="15840"/>
          <w:pgMar w:top="1440" w:right="1440" w:bottom="155"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8"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1"/>
          <w:szCs w:val="21"/>
        </w:rPr>
        <w:t>86</w:t>
      </w:r>
    </w:p>
    <w:p>
      <w:pPr>
        <w:sectPr>
          <w:type w:val="continuous"/>
          <w:pgSz w:w="12240" w:h="15840"/>
          <w:pgMar w:top="1440" w:right="1440" w:bottom="155" w:left="1440" w:header="0" w:footer="0" w:gutter="0"/>
          <w:cols w:equalWidth="0" w:num="1">
            <w:col w:w="9360"/>
          </w:cols>
        </w:sectPr>
      </w:pPr>
    </w:p>
    <w:p>
      <w:pPr>
        <w:spacing w:after="0" w:line="440" w:lineRule="auto"/>
        <w:ind w:right="280"/>
        <w:rPr>
          <w:color w:val="auto"/>
          <w:sz w:val="20"/>
          <w:szCs w:val="20"/>
        </w:rPr>
      </w:pPr>
      <w:bookmarkStart w:id="87" w:name="page88"/>
      <w:bookmarkEnd w:id="87"/>
      <w:r>
        <w:rPr>
          <w:rFonts w:ascii="Times New Roman" w:hAnsi="Times New Roman" w:eastAsia="Times New Roman" w:cs="Times New Roman"/>
          <w:color w:val="auto"/>
          <w:sz w:val="24"/>
          <w:szCs w:val="24"/>
        </w:rPr>
        <w:t>there was no hiring bias.</w:t>
      </w:r>
      <w:r>
        <w:rPr>
          <w:rFonts w:ascii="Times New Roman" w:hAnsi="Times New Roman" w:eastAsia="Times New Roman" w:cs="Times New Roman"/>
          <w:color w:val="auto"/>
          <w:sz w:val="31"/>
          <w:szCs w:val="31"/>
          <w:vertAlign w:val="superscript"/>
        </w:rPr>
        <w:t>1</w:t>
      </w:r>
      <w:r>
        <w:rPr>
          <w:rFonts w:ascii="Times New Roman" w:hAnsi="Times New Roman" w:eastAsia="Times New Roman" w:cs="Times New Roman"/>
          <w:color w:val="auto"/>
          <w:sz w:val="24"/>
          <w:szCs w:val="24"/>
        </w:rPr>
        <w:t xml:space="preserve"> None of the eight interviewees in the banking sector said they experienced any pregnancy or gender stereotype. Mrs. N said that there is no discrimination in her workplace and that the banking sector is no longer like in the past when banks do not hire married and pregnant women due to their status. This finding contradicts that of Chima Mordi, Frederick Mmieh, and Stella Ibiyinka Ojo’s, who found that women avoid disclosing their marital or pregnancy status to employers because of the fear of losing the job.</w:t>
      </w:r>
      <w:r>
        <w:rPr>
          <w:rFonts w:ascii="Times New Roman" w:hAnsi="Times New Roman" w:eastAsia="Times New Roman" w:cs="Times New Roman"/>
          <w:color w:val="auto"/>
          <w:sz w:val="31"/>
          <w:szCs w:val="31"/>
          <w:vertAlign w:val="superscript"/>
        </w:rPr>
        <w:t>2</w:t>
      </w:r>
    </w:p>
    <w:p>
      <w:pPr>
        <w:spacing w:after="0" w:line="447" w:lineRule="auto"/>
        <w:ind w:right="40" w:firstLine="721"/>
        <w:rPr>
          <w:color w:val="auto"/>
          <w:sz w:val="20"/>
          <w:szCs w:val="20"/>
        </w:rPr>
      </w:pPr>
      <w:r>
        <w:rPr>
          <w:rFonts w:ascii="Times New Roman" w:hAnsi="Times New Roman" w:eastAsia="Times New Roman" w:cs="Times New Roman"/>
          <w:color w:val="auto"/>
          <w:sz w:val="24"/>
          <w:szCs w:val="24"/>
        </w:rPr>
        <w:t>Some participants explained that their success was predicated on conforming to the conventional male business model. For example, Mrs. P claimed there is no form of discrimination in her workplace and that everyone is treated equally. She added, “You are expected to work at the same pace as the men work.”</w:t>
      </w:r>
      <w:r>
        <w:rPr>
          <w:rFonts w:ascii="Times New Roman" w:hAnsi="Times New Roman" w:eastAsia="Times New Roman" w:cs="Times New Roman"/>
          <w:color w:val="auto"/>
          <w:sz w:val="31"/>
          <w:szCs w:val="31"/>
          <w:vertAlign w:val="superscript"/>
        </w:rPr>
        <w:t>3</w:t>
      </w:r>
      <w:r>
        <w:rPr>
          <w:rFonts w:ascii="Times New Roman" w:hAnsi="Times New Roman" w:eastAsia="Times New Roman" w:cs="Times New Roman"/>
          <w:color w:val="auto"/>
          <w:sz w:val="24"/>
          <w:szCs w:val="24"/>
        </w:rPr>
        <w:t xml:space="preserve"> Mrs, B also claimed that both men and women are treated the same way. She added that “They look at us as men, they do not look at us as women, because they believe that once you are a manager, one assumes the same position as a man.”</w:t>
      </w:r>
      <w:r>
        <w:rPr>
          <w:rFonts w:ascii="Times New Roman" w:hAnsi="Times New Roman" w:eastAsia="Times New Roman" w:cs="Times New Roman"/>
          <w:color w:val="auto"/>
          <w:sz w:val="31"/>
          <w:szCs w:val="31"/>
          <w:vertAlign w:val="superscript"/>
        </w:rPr>
        <w:t>4</w:t>
      </w:r>
      <w:r>
        <w:rPr>
          <w:rFonts w:ascii="Times New Roman" w:hAnsi="Times New Roman" w:eastAsia="Times New Roman" w:cs="Times New Roman"/>
          <w:color w:val="auto"/>
          <w:sz w:val="24"/>
          <w:szCs w:val="24"/>
        </w:rPr>
        <w:t xml:space="preserve"> This perception of gender equality presented by Mrs. B and Mrs. P presents the workplace as a male structured organization.</w:t>
      </w:r>
    </w:p>
    <w:p>
      <w:pPr>
        <w:spacing w:after="0" w:line="234" w:lineRule="auto"/>
        <w:rPr>
          <w:color w:val="auto"/>
          <w:sz w:val="20"/>
          <w:szCs w:val="20"/>
        </w:rPr>
      </w:pPr>
      <w:r>
        <w:rPr>
          <w:rFonts w:ascii="Times New Roman" w:hAnsi="Times New Roman" w:eastAsia="Times New Roman" w:cs="Times New Roman"/>
          <w:color w:val="auto"/>
          <w:sz w:val="24"/>
          <w:szCs w:val="24"/>
          <w:u w:val="single" w:color="auto"/>
        </w:rPr>
        <w:t>Role-Gendering in the Home</w:t>
      </w:r>
    </w:p>
    <w:p>
      <w:pPr>
        <w:spacing w:after="0" w:line="288" w:lineRule="exact"/>
        <w:rPr>
          <w:color w:val="auto"/>
          <w:sz w:val="20"/>
          <w:szCs w:val="20"/>
        </w:rPr>
      </w:pPr>
    </w:p>
    <w:p>
      <w:pPr>
        <w:spacing w:after="0" w:line="474" w:lineRule="auto"/>
        <w:ind w:right="160" w:firstLine="783"/>
        <w:rPr>
          <w:color w:val="auto"/>
          <w:sz w:val="20"/>
          <w:szCs w:val="20"/>
        </w:rPr>
      </w:pPr>
      <w:r>
        <w:rPr>
          <w:rFonts w:ascii="Times New Roman" w:hAnsi="Times New Roman" w:eastAsia="Times New Roman" w:cs="Times New Roman"/>
          <w:color w:val="auto"/>
          <w:sz w:val="24"/>
          <w:szCs w:val="24"/>
        </w:rPr>
        <w:t>To keep up with the Nigerian social norms, the women I interviewed in the banking sector all held the main responsibility for women performing the domestic and childcare duty at home. Women tried to fit their home responsibilities around their jobs. For example, I asked</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912495</wp:posOffset>
                </wp:positionV>
                <wp:extent cx="1829435" cy="0"/>
                <wp:effectExtent l="0" t="4445" r="0" b="5080"/>
                <wp:wrapNone/>
                <wp:docPr id="77" name="Shape 77"/>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4">
                          <a:solidFill>
                            <a:srgbClr val="000000"/>
                          </a:solidFill>
                          <a:miter lim="800000"/>
                        </a:ln>
                      </wps:spPr>
                      <wps:bodyPr/>
                    </wps:wsp>
                  </a:graphicData>
                </a:graphic>
              </wp:anchor>
            </w:drawing>
          </mc:Choice>
          <mc:Fallback>
            <w:pict>
              <v:line id="Shape 77" o:spid="_x0000_s1026" o:spt="20" style="position:absolute;left:0pt;margin-left:0pt;margin-top:71.85pt;height:0pt;width:144.05pt;z-index:-251657216;mso-width-relative:page;mso-height-relative:page;" fillcolor="#FFFFFF" filled="t" stroked="t" coordsize="21600,21600" o:allowincell="f" o:gfxdata="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fUKo/U&#10;AAAACAEAAA8AAAAAAAAAAQAgAAAAIgAAAGRycy9kb3ducmV2LnhtbFBLAQIUABQAAAAIAIdO4kD6&#10;54BusgEAAJsDAAAOAAAAAAAAAAEAIAAAACMBAABkcnMvZTJvRG9jLnhtbFBLBQYAAAAABgAGAFkB&#10;AABHBQAAAAA=&#10;">
                <v:fill on="t" focussize="0,0"/>
                <v:stroke weight="0.7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5" w:lineRule="exact"/>
        <w:rPr>
          <w:color w:val="auto"/>
          <w:sz w:val="20"/>
          <w:szCs w:val="20"/>
        </w:rPr>
      </w:pPr>
    </w:p>
    <w:p>
      <w:pPr>
        <w:numPr>
          <w:ilvl w:val="0"/>
          <w:numId w:val="82"/>
        </w:numPr>
        <w:tabs>
          <w:tab w:val="left" w:pos="120"/>
        </w:tabs>
        <w:spacing w:after="0"/>
        <w:ind w:left="120" w:hanging="120"/>
        <w:rPr>
          <w:rFonts w:ascii="Calibri" w:hAnsi="Calibri" w:eastAsia="Calibri" w:cs="Calibri"/>
          <w:color w:val="auto"/>
          <w:sz w:val="28"/>
          <w:szCs w:val="28"/>
          <w:vertAlign w:val="superscript"/>
        </w:rPr>
      </w:pPr>
      <w:r>
        <w:rPr>
          <w:rFonts w:ascii="Calibri" w:hAnsi="Calibri" w:eastAsia="Calibri" w:cs="Calibri"/>
          <w:color w:val="auto"/>
          <w:sz w:val="20"/>
          <w:szCs w:val="20"/>
        </w:rPr>
        <w:t>Mrs. D interview by Fisayo Ogundoro via Skype Audio, August 7, 2019.</w:t>
      </w:r>
    </w:p>
    <w:p>
      <w:pPr>
        <w:spacing w:after="0" w:line="48" w:lineRule="exact"/>
        <w:rPr>
          <w:rFonts w:ascii="Calibri" w:hAnsi="Calibri" w:eastAsia="Calibri" w:cs="Calibri"/>
          <w:color w:val="auto"/>
          <w:sz w:val="28"/>
          <w:szCs w:val="28"/>
          <w:vertAlign w:val="superscript"/>
        </w:rPr>
      </w:pPr>
    </w:p>
    <w:p>
      <w:pPr>
        <w:numPr>
          <w:ilvl w:val="0"/>
          <w:numId w:val="82"/>
        </w:numPr>
        <w:tabs>
          <w:tab w:val="left" w:pos="115"/>
        </w:tabs>
        <w:spacing w:after="0" w:line="204" w:lineRule="auto"/>
        <w:ind w:right="260"/>
        <w:rPr>
          <w:rFonts w:ascii="Calibri" w:hAnsi="Calibri" w:eastAsia="Calibri" w:cs="Calibri"/>
          <w:color w:val="auto"/>
          <w:sz w:val="26"/>
          <w:szCs w:val="26"/>
          <w:vertAlign w:val="superscript"/>
        </w:rPr>
      </w:pPr>
      <w:r>
        <w:rPr>
          <w:rFonts w:ascii="Calibri" w:hAnsi="Calibri" w:eastAsia="Calibri" w:cs="Calibri"/>
          <w:color w:val="auto"/>
          <w:sz w:val="20"/>
          <w:szCs w:val="20"/>
        </w:rPr>
        <w:t xml:space="preserve">Chima Mordi, Fredrick Mmieh, and Stella Ibiyinka Ojo, “An Exploratory Study of Managers’ Perspective of WorkLife Balance in Nigeria: A Case Analysis of the Nigerian Banking Sector,” </w:t>
      </w:r>
      <w:r>
        <w:rPr>
          <w:rFonts w:ascii="Calibri" w:hAnsi="Calibri" w:eastAsia="Calibri" w:cs="Calibri"/>
          <w:i/>
          <w:iCs/>
          <w:color w:val="auto"/>
          <w:sz w:val="20"/>
          <w:szCs w:val="20"/>
        </w:rPr>
        <w:t>Thunderbird International Business Review</w:t>
      </w:r>
      <w:r>
        <w:rPr>
          <w:rFonts w:ascii="Calibri" w:hAnsi="Calibri" w:eastAsia="Calibri" w:cs="Calibri"/>
          <w:color w:val="auto"/>
          <w:sz w:val="20"/>
          <w:szCs w:val="20"/>
        </w:rPr>
        <w:t xml:space="preserve"> 55, no.1 (2012): 68, accessed, April 04, 2019. https://doi.org/10.1002/tie.21523</w:t>
      </w:r>
    </w:p>
    <w:p>
      <w:pPr>
        <w:spacing w:after="0" w:line="1" w:lineRule="exact"/>
        <w:rPr>
          <w:rFonts w:ascii="Calibri" w:hAnsi="Calibri" w:eastAsia="Calibri" w:cs="Calibri"/>
          <w:color w:val="auto"/>
          <w:sz w:val="26"/>
          <w:szCs w:val="26"/>
          <w:vertAlign w:val="superscript"/>
        </w:rPr>
      </w:pPr>
    </w:p>
    <w:p>
      <w:pPr>
        <w:numPr>
          <w:ilvl w:val="0"/>
          <w:numId w:val="82"/>
        </w:numPr>
        <w:tabs>
          <w:tab w:val="left" w:pos="120"/>
        </w:tabs>
        <w:spacing w:after="0" w:line="185" w:lineRule="auto"/>
        <w:ind w:left="120" w:hanging="120"/>
        <w:rPr>
          <w:rFonts w:ascii="Calibri" w:hAnsi="Calibri" w:eastAsia="Calibri" w:cs="Calibri"/>
          <w:color w:val="auto"/>
          <w:sz w:val="26"/>
          <w:szCs w:val="26"/>
          <w:vertAlign w:val="superscript"/>
        </w:rPr>
      </w:pPr>
      <w:r>
        <w:rPr>
          <w:rFonts w:ascii="Calibri" w:hAnsi="Calibri" w:eastAsia="Calibri" w:cs="Calibri"/>
          <w:color w:val="auto"/>
          <w:sz w:val="20"/>
          <w:szCs w:val="20"/>
        </w:rPr>
        <w:t>Mrs. P, interview by Fisayo Ogundoro via Skype audio, August 3, 2019</w:t>
      </w:r>
    </w:p>
    <w:p>
      <w:pPr>
        <w:spacing w:after="0" w:line="44" w:lineRule="exact"/>
        <w:rPr>
          <w:rFonts w:ascii="Calibri" w:hAnsi="Calibri" w:eastAsia="Calibri" w:cs="Calibri"/>
          <w:color w:val="auto"/>
          <w:sz w:val="26"/>
          <w:szCs w:val="26"/>
          <w:vertAlign w:val="superscript"/>
        </w:rPr>
      </w:pPr>
    </w:p>
    <w:p>
      <w:pPr>
        <w:numPr>
          <w:ilvl w:val="0"/>
          <w:numId w:val="82"/>
        </w:numPr>
        <w:tabs>
          <w:tab w:val="left" w:pos="120"/>
        </w:tabs>
        <w:spacing w:after="0" w:line="197" w:lineRule="auto"/>
        <w:ind w:left="120" w:hanging="120"/>
        <w:rPr>
          <w:rFonts w:ascii="Calibri" w:hAnsi="Calibri" w:eastAsia="Calibri" w:cs="Calibri"/>
          <w:color w:val="auto"/>
          <w:sz w:val="20"/>
          <w:szCs w:val="20"/>
          <w:vertAlign w:val="superscript"/>
        </w:rPr>
      </w:pPr>
      <w:r>
        <w:rPr>
          <w:rFonts w:ascii="Calibri" w:hAnsi="Calibri" w:eastAsia="Calibri" w:cs="Calibri"/>
          <w:color w:val="auto"/>
          <w:sz w:val="16"/>
          <w:szCs w:val="16"/>
        </w:rPr>
        <w:t>Mrs. B, interview by Fisayo Ogundoro, via Skype Audio, on August 3, 2019</w:t>
      </w:r>
    </w:p>
    <w:p>
      <w:pPr>
        <w:sectPr>
          <w:pgSz w:w="12240" w:h="15840"/>
          <w:pgMar w:top="1434" w:right="1440" w:bottom="155" w:left="1440" w:header="0" w:footer="0" w:gutter="0"/>
          <w:cols w:equalWidth="0" w:num="1">
            <w:col w:w="9360"/>
          </w:cols>
        </w:sectPr>
      </w:pPr>
    </w:p>
    <w:p>
      <w:pPr>
        <w:spacing w:after="0" w:line="200" w:lineRule="exact"/>
        <w:rPr>
          <w:color w:val="auto"/>
          <w:sz w:val="20"/>
          <w:szCs w:val="20"/>
        </w:rPr>
      </w:pPr>
    </w:p>
    <w:p>
      <w:pPr>
        <w:spacing w:after="0" w:line="264"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1"/>
          <w:szCs w:val="21"/>
        </w:rPr>
        <w:t>87</w:t>
      </w:r>
    </w:p>
    <w:p>
      <w:pPr>
        <w:sectPr>
          <w:type w:val="continuous"/>
          <w:pgSz w:w="12240" w:h="15840"/>
          <w:pgMar w:top="1434" w:right="1440" w:bottom="155" w:left="1440" w:header="0" w:footer="0" w:gutter="0"/>
          <w:cols w:equalWidth="0" w:num="1">
            <w:col w:w="9360"/>
          </w:cols>
        </w:sectPr>
      </w:pPr>
    </w:p>
    <w:p>
      <w:pPr>
        <w:spacing w:after="0" w:line="12" w:lineRule="exact"/>
        <w:rPr>
          <w:color w:val="auto"/>
          <w:sz w:val="20"/>
          <w:szCs w:val="20"/>
        </w:rPr>
      </w:pPr>
      <w:bookmarkStart w:id="88" w:name="page89"/>
      <w:bookmarkEnd w:id="88"/>
    </w:p>
    <w:p>
      <w:pPr>
        <w:spacing w:after="0" w:line="419" w:lineRule="auto"/>
        <w:ind w:right="100"/>
        <w:rPr>
          <w:color w:val="auto"/>
          <w:sz w:val="20"/>
          <w:szCs w:val="20"/>
        </w:rPr>
      </w:pPr>
      <w:r>
        <w:rPr>
          <w:rFonts w:ascii="Times New Roman" w:hAnsi="Times New Roman" w:eastAsia="Times New Roman" w:cs="Times New Roman"/>
          <w:color w:val="auto"/>
          <w:sz w:val="24"/>
          <w:szCs w:val="24"/>
        </w:rPr>
        <w:t>Mrs. K if she feels her home-life affects her work, and she answered, “My role in the home does not affect my work-life. I ensure I wake up early to cook and prepare the children for school.”</w:t>
      </w:r>
      <w:r>
        <w:rPr>
          <w:rFonts w:ascii="Times New Roman" w:hAnsi="Times New Roman" w:eastAsia="Times New Roman" w:cs="Times New Roman"/>
          <w:color w:val="auto"/>
          <w:sz w:val="31"/>
          <w:szCs w:val="31"/>
          <w:vertAlign w:val="superscript"/>
        </w:rPr>
        <w:t>5</w:t>
      </w:r>
    </w:p>
    <w:p>
      <w:pPr>
        <w:spacing w:after="0" w:line="453" w:lineRule="auto"/>
        <w:ind w:right="20" w:firstLine="721"/>
        <w:rPr>
          <w:color w:val="auto"/>
          <w:sz w:val="20"/>
          <w:szCs w:val="20"/>
        </w:rPr>
      </w:pPr>
      <w:r>
        <w:rPr>
          <w:rFonts w:ascii="Times New Roman" w:hAnsi="Times New Roman" w:eastAsia="Times New Roman" w:cs="Times New Roman"/>
          <w:color w:val="auto"/>
          <w:sz w:val="24"/>
          <w:szCs w:val="24"/>
        </w:rPr>
        <w:t>Similarly, Mrs. P claimed that her home-life does not affect her work. She said that her marriage is young, her daughters are quite young, and her husband works in another state far away from her. She reported that the only difficulty she encountered was when her daughter took ill and she needed to take her to the hospital, but other than that, she has never had any serious issues.</w:t>
      </w:r>
      <w:r>
        <w:rPr>
          <w:rFonts w:ascii="Times New Roman" w:hAnsi="Times New Roman" w:eastAsia="Times New Roman" w:cs="Times New Roman"/>
          <w:color w:val="auto"/>
          <w:sz w:val="31"/>
          <w:szCs w:val="31"/>
        </w:rPr>
        <w:t xml:space="preserve"> </w:t>
      </w:r>
      <w:r>
        <w:rPr>
          <w:rFonts w:ascii="Times New Roman" w:hAnsi="Times New Roman" w:eastAsia="Times New Roman" w:cs="Times New Roman"/>
          <w:color w:val="auto"/>
          <w:sz w:val="31"/>
          <w:szCs w:val="31"/>
          <w:vertAlign w:val="superscript"/>
        </w:rPr>
        <w:t>6</w:t>
      </w:r>
    </w:p>
    <w:p>
      <w:pPr>
        <w:spacing w:after="0" w:line="4" w:lineRule="exact"/>
        <w:rPr>
          <w:color w:val="auto"/>
          <w:sz w:val="20"/>
          <w:szCs w:val="20"/>
        </w:rPr>
      </w:pPr>
    </w:p>
    <w:p>
      <w:pPr>
        <w:spacing w:after="0" w:line="478" w:lineRule="auto"/>
        <w:ind w:right="340" w:firstLine="721"/>
        <w:rPr>
          <w:color w:val="auto"/>
          <w:sz w:val="20"/>
          <w:szCs w:val="20"/>
        </w:rPr>
      </w:pPr>
      <w:r>
        <w:rPr>
          <w:rFonts w:ascii="Times New Roman" w:hAnsi="Times New Roman" w:eastAsia="Times New Roman" w:cs="Times New Roman"/>
          <w:color w:val="auto"/>
          <w:sz w:val="24"/>
          <w:szCs w:val="24"/>
        </w:rPr>
        <w:t xml:space="preserve">Although all women did most of the childcare and household labor, four women said their husbands helped them with household chores such as sweeping, washing, cooking, and picking up and dropping off the children at school. These four women added that they are still very much involved in the home and their husbands support them. Based on participants' experiences, their standpoint supports the gender binary perception of women as caregivers. </w:t>
      </w:r>
      <w:r>
        <w:rPr>
          <w:rFonts w:ascii="Times New Roman" w:hAnsi="Times New Roman" w:eastAsia="Times New Roman" w:cs="Times New Roman"/>
          <w:color w:val="auto"/>
          <w:sz w:val="24"/>
          <w:szCs w:val="24"/>
          <w:u w:val="single" w:color="auto"/>
        </w:rPr>
        <w:t>Time Challenges</w:t>
      </w:r>
    </w:p>
    <w:p>
      <w:pPr>
        <w:spacing w:after="0" w:line="15" w:lineRule="exact"/>
        <w:rPr>
          <w:color w:val="auto"/>
          <w:sz w:val="20"/>
          <w:szCs w:val="20"/>
        </w:rPr>
      </w:pPr>
    </w:p>
    <w:p>
      <w:pPr>
        <w:spacing w:after="0" w:line="474" w:lineRule="auto"/>
        <w:ind w:right="300" w:firstLine="721"/>
        <w:jc w:val="both"/>
        <w:rPr>
          <w:color w:val="auto"/>
          <w:sz w:val="20"/>
          <w:szCs w:val="20"/>
        </w:rPr>
      </w:pPr>
      <w:r>
        <w:rPr>
          <w:rFonts w:ascii="Times New Roman" w:hAnsi="Times New Roman" w:eastAsia="Times New Roman" w:cs="Times New Roman"/>
          <w:color w:val="auto"/>
          <w:sz w:val="24"/>
          <w:szCs w:val="24"/>
        </w:rPr>
        <w:t>One of the major recurring themes with banking employees was the problem with long working hours. All eight participants complained about extended working hours. According to participants, their contracts state that work commences at 8:00 am and ends by 5:00 pm.</w:t>
      </w:r>
    </w:p>
    <w:p>
      <w:pPr>
        <w:spacing w:after="0" w:line="21" w:lineRule="exact"/>
        <w:rPr>
          <w:color w:val="auto"/>
          <w:sz w:val="20"/>
          <w:szCs w:val="20"/>
        </w:rPr>
      </w:pPr>
    </w:p>
    <w:p>
      <w:pPr>
        <w:spacing w:after="0" w:line="437" w:lineRule="auto"/>
        <w:ind w:right="60"/>
        <w:rPr>
          <w:color w:val="auto"/>
          <w:sz w:val="20"/>
          <w:szCs w:val="20"/>
        </w:rPr>
      </w:pPr>
      <w:r>
        <w:rPr>
          <w:rFonts w:ascii="Times New Roman" w:hAnsi="Times New Roman" w:eastAsia="Times New Roman" w:cs="Times New Roman"/>
          <w:color w:val="auto"/>
          <w:sz w:val="24"/>
          <w:szCs w:val="24"/>
        </w:rPr>
        <w:t>Unfortunately, their employers make it impossible for them to close from work at 5:00 pm rather they noted that they often close from work at 7:00 pm. Mrs. N from Bank II noted that “the time poses a lot of stress.”</w:t>
      </w:r>
      <w:r>
        <w:rPr>
          <w:rFonts w:ascii="Times New Roman" w:hAnsi="Times New Roman" w:eastAsia="Times New Roman" w:cs="Times New Roman"/>
          <w:color w:val="auto"/>
          <w:sz w:val="31"/>
          <w:szCs w:val="31"/>
          <w:vertAlign w:val="superscript"/>
        </w:rPr>
        <w:t>7</w:t>
      </w:r>
      <w:r>
        <w:rPr>
          <w:rFonts w:ascii="Times New Roman" w:hAnsi="Times New Roman" w:eastAsia="Times New Roman" w:cs="Times New Roman"/>
          <w:color w:val="auto"/>
          <w:sz w:val="24"/>
          <w:szCs w:val="24"/>
        </w:rPr>
        <w:t xml:space="preserve"> Mrs. P from Bank IV noted that “I spend all of my life at work; I get to work before 7:00 am and I leave by 7:00 pm. What other things am I going to do after 7:00 pm?”</w:t>
      </w:r>
      <w:r>
        <w:rPr>
          <w:rFonts w:ascii="Times New Roman" w:hAnsi="Times New Roman" w:eastAsia="Times New Roman" w:cs="Times New Roman"/>
          <w:color w:val="auto"/>
          <w:sz w:val="31"/>
          <w:szCs w:val="31"/>
          <w:vertAlign w:val="superscript"/>
        </w:rPr>
        <w:t>8</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111760</wp:posOffset>
                </wp:positionV>
                <wp:extent cx="1829435" cy="0"/>
                <wp:effectExtent l="0" t="4445" r="0" b="5080"/>
                <wp:wrapNone/>
                <wp:docPr id="78" name="Shape 78"/>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3">
                          <a:solidFill>
                            <a:srgbClr val="000000"/>
                          </a:solidFill>
                          <a:miter lim="800000"/>
                        </a:ln>
                      </wps:spPr>
                      <wps:bodyPr/>
                    </wps:wsp>
                  </a:graphicData>
                </a:graphic>
              </wp:anchor>
            </w:drawing>
          </mc:Choice>
          <mc:Fallback>
            <w:pict>
              <v:line id="Shape 78" o:spid="_x0000_s1026" o:spt="20" style="position:absolute;left:0pt;margin-left:0pt;margin-top:8.8pt;height:0pt;width:144.05pt;z-index:-251657216;mso-width-relative:page;mso-height-relative:page;" fillcolor="#FFFFFF" filled="t" stroked="t" coordsize="21600,21600" o:allowincell="f" o:gfxdata="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Yv1tHU&#10;AAAABgEAAA8AAAAAAAAAAQAgAAAAIgAAAGRycy9kb3ducmV2LnhtbFBLAQIUABQAAAAIAIdO4kDZ&#10;MaYtsgEAAJsDAAAOAAAAAAAAAAEAIAAAACMBAABkcnMvZTJvRG9jLnhtbFBLBQYAAAAABgAGAFkB&#10;AABHBQAAAAA=&#10;">
                <v:fill on="t" focussize="0,0"/>
                <v:stroke weight="0.71992125984252pt" color="#000000" miterlimit="8" joinstyle="miter"/>
                <v:imagedata o:title=""/>
                <o:lock v:ext="edit" aspectratio="f"/>
              </v:line>
            </w:pict>
          </mc:Fallback>
        </mc:AlternateContent>
      </w:r>
    </w:p>
    <w:p>
      <w:pPr>
        <w:spacing w:after="0" w:line="189" w:lineRule="exact"/>
        <w:rPr>
          <w:color w:val="auto"/>
          <w:sz w:val="20"/>
          <w:szCs w:val="20"/>
        </w:rPr>
      </w:pPr>
    </w:p>
    <w:p>
      <w:pPr>
        <w:numPr>
          <w:ilvl w:val="0"/>
          <w:numId w:val="83"/>
        </w:numPr>
        <w:tabs>
          <w:tab w:val="left" w:pos="120"/>
        </w:tabs>
        <w:spacing w:after="0"/>
        <w:ind w:left="120" w:hanging="120"/>
        <w:rPr>
          <w:rFonts w:ascii="Calibri" w:hAnsi="Calibri" w:eastAsia="Calibri" w:cs="Calibri"/>
          <w:color w:val="auto"/>
          <w:sz w:val="26"/>
          <w:szCs w:val="26"/>
          <w:vertAlign w:val="superscript"/>
        </w:rPr>
      </w:pPr>
      <w:r>
        <w:rPr>
          <w:rFonts w:ascii="Calibri" w:hAnsi="Calibri" w:eastAsia="Calibri" w:cs="Calibri"/>
          <w:color w:val="auto"/>
          <w:sz w:val="20"/>
          <w:szCs w:val="20"/>
        </w:rPr>
        <w:t>Mrs. K, interview by Fisayo Ogundoro, via Skype audio, August 5, 2019.</w:t>
      </w:r>
    </w:p>
    <w:p>
      <w:pPr>
        <w:spacing w:after="0" w:line="43" w:lineRule="exact"/>
        <w:rPr>
          <w:rFonts w:ascii="Calibri" w:hAnsi="Calibri" w:eastAsia="Calibri" w:cs="Calibri"/>
          <w:color w:val="auto"/>
          <w:sz w:val="26"/>
          <w:szCs w:val="26"/>
          <w:vertAlign w:val="superscript"/>
        </w:rPr>
      </w:pPr>
    </w:p>
    <w:p>
      <w:pPr>
        <w:numPr>
          <w:ilvl w:val="0"/>
          <w:numId w:val="83"/>
        </w:numPr>
        <w:tabs>
          <w:tab w:val="left" w:pos="120"/>
        </w:tabs>
        <w:spacing w:after="0" w:line="197" w:lineRule="auto"/>
        <w:ind w:left="120" w:hanging="120"/>
        <w:rPr>
          <w:rFonts w:ascii="Calibri" w:hAnsi="Calibri" w:eastAsia="Calibri" w:cs="Calibri"/>
          <w:color w:val="auto"/>
          <w:sz w:val="20"/>
          <w:szCs w:val="20"/>
          <w:vertAlign w:val="superscript"/>
        </w:rPr>
      </w:pPr>
      <w:r>
        <w:rPr>
          <w:rFonts w:ascii="Calibri" w:hAnsi="Calibri" w:eastAsia="Calibri" w:cs="Calibri"/>
          <w:color w:val="auto"/>
          <w:sz w:val="16"/>
          <w:szCs w:val="16"/>
        </w:rPr>
        <w:t>Mrs. P, Interview.</w:t>
      </w:r>
    </w:p>
    <w:p>
      <w:pPr>
        <w:spacing w:after="0" w:line="56" w:lineRule="exact"/>
        <w:rPr>
          <w:rFonts w:ascii="Calibri" w:hAnsi="Calibri" w:eastAsia="Calibri" w:cs="Calibri"/>
          <w:color w:val="auto"/>
          <w:sz w:val="20"/>
          <w:szCs w:val="20"/>
          <w:vertAlign w:val="superscript"/>
        </w:rPr>
      </w:pPr>
    </w:p>
    <w:p>
      <w:pPr>
        <w:numPr>
          <w:ilvl w:val="0"/>
          <w:numId w:val="83"/>
        </w:numPr>
        <w:tabs>
          <w:tab w:val="left" w:pos="120"/>
        </w:tabs>
        <w:spacing w:after="0" w:line="186" w:lineRule="auto"/>
        <w:ind w:left="120" w:hanging="120"/>
        <w:rPr>
          <w:rFonts w:ascii="Calibri" w:hAnsi="Calibri" w:eastAsia="Calibri" w:cs="Calibri"/>
          <w:color w:val="auto"/>
          <w:sz w:val="22"/>
          <w:szCs w:val="22"/>
          <w:vertAlign w:val="superscript"/>
        </w:rPr>
      </w:pPr>
      <w:r>
        <w:rPr>
          <w:rFonts w:ascii="Calibri" w:hAnsi="Calibri" w:eastAsia="Calibri" w:cs="Calibri"/>
          <w:color w:val="auto"/>
          <w:sz w:val="16"/>
          <w:szCs w:val="16"/>
        </w:rPr>
        <w:t>Mrs. N, interview by Fisayo Ogundoro, via Skype audio, August 19, 2019.</w:t>
      </w:r>
    </w:p>
    <w:p>
      <w:pPr>
        <w:spacing w:after="0" w:line="59" w:lineRule="exact"/>
        <w:rPr>
          <w:rFonts w:ascii="Calibri" w:hAnsi="Calibri" w:eastAsia="Calibri" w:cs="Calibri"/>
          <w:color w:val="auto"/>
          <w:sz w:val="22"/>
          <w:szCs w:val="22"/>
          <w:vertAlign w:val="superscript"/>
        </w:rPr>
      </w:pPr>
    </w:p>
    <w:p>
      <w:pPr>
        <w:numPr>
          <w:ilvl w:val="0"/>
          <w:numId w:val="83"/>
        </w:numPr>
        <w:tabs>
          <w:tab w:val="left" w:pos="120"/>
        </w:tabs>
        <w:spacing w:after="0" w:line="187" w:lineRule="auto"/>
        <w:ind w:left="120" w:hanging="120"/>
        <w:rPr>
          <w:rFonts w:ascii="Calibri" w:hAnsi="Calibri" w:eastAsia="Calibri" w:cs="Calibri"/>
          <w:color w:val="auto"/>
          <w:sz w:val="22"/>
          <w:szCs w:val="22"/>
          <w:vertAlign w:val="superscript"/>
        </w:rPr>
      </w:pPr>
      <w:r>
        <w:rPr>
          <w:rFonts w:ascii="Calibri" w:hAnsi="Calibri" w:eastAsia="Calibri" w:cs="Calibri"/>
          <w:color w:val="auto"/>
          <w:sz w:val="16"/>
          <w:szCs w:val="16"/>
        </w:rPr>
        <w:t>Mrs. P, interview.</w:t>
      </w:r>
    </w:p>
    <w:p>
      <w:pPr>
        <w:sectPr>
          <w:pgSz w:w="12240" w:h="15840"/>
          <w:pgMar w:top="1440" w:right="1440" w:bottom="155" w:left="1440" w:header="0" w:footer="0" w:gutter="0"/>
          <w:cols w:equalWidth="0" w:num="1">
            <w:col w:w="9360"/>
          </w:cols>
        </w:sectPr>
      </w:pPr>
    </w:p>
    <w:p>
      <w:pPr>
        <w:spacing w:after="0" w:line="200" w:lineRule="exact"/>
        <w:rPr>
          <w:color w:val="auto"/>
          <w:sz w:val="20"/>
          <w:szCs w:val="20"/>
        </w:rPr>
      </w:pPr>
    </w:p>
    <w:p>
      <w:pPr>
        <w:spacing w:after="0" w:line="269"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1"/>
          <w:szCs w:val="21"/>
        </w:rPr>
        <w:t>88</w:t>
      </w:r>
    </w:p>
    <w:p>
      <w:pPr>
        <w:sectPr>
          <w:type w:val="continuous"/>
          <w:pgSz w:w="12240" w:h="15840"/>
          <w:pgMar w:top="1440" w:right="1440" w:bottom="155" w:left="1440" w:header="0" w:footer="0" w:gutter="0"/>
          <w:cols w:equalWidth="0" w:num="1">
            <w:col w:w="9360"/>
          </w:cols>
        </w:sectPr>
      </w:pPr>
    </w:p>
    <w:p>
      <w:pPr>
        <w:spacing w:after="0" w:line="12" w:lineRule="exact"/>
        <w:rPr>
          <w:color w:val="auto"/>
          <w:sz w:val="20"/>
          <w:szCs w:val="20"/>
        </w:rPr>
      </w:pPr>
      <w:bookmarkStart w:id="89" w:name="page90"/>
      <w:bookmarkEnd w:id="89"/>
    </w:p>
    <w:p>
      <w:pPr>
        <w:spacing w:after="0" w:line="462" w:lineRule="auto"/>
        <w:ind w:right="160" w:firstLine="721"/>
        <w:rPr>
          <w:color w:val="auto"/>
          <w:sz w:val="20"/>
          <w:szCs w:val="20"/>
        </w:rPr>
      </w:pPr>
      <w:r>
        <w:rPr>
          <w:rFonts w:ascii="Times New Roman" w:hAnsi="Times New Roman" w:eastAsia="Times New Roman" w:cs="Times New Roman"/>
          <w:color w:val="auto"/>
          <w:sz w:val="24"/>
          <w:szCs w:val="24"/>
        </w:rPr>
        <w:t>Many of the participants work in the customer service unit, a unit under the operations department, and this unit requires that they work on weekends. According to participants, weekend work results in role conflict because they believe their weekends ought to be for their families. This is not achievable because of the nature of their work. For instance, Mrs. K noted that she attends to her children during the weekend but when there is work on a weekend, she does not have time to attend to them.</w:t>
      </w:r>
      <w:r>
        <w:rPr>
          <w:rFonts w:ascii="Times New Roman" w:hAnsi="Times New Roman" w:eastAsia="Times New Roman" w:cs="Times New Roman"/>
          <w:color w:val="auto"/>
          <w:sz w:val="31"/>
          <w:szCs w:val="31"/>
          <w:vertAlign w:val="superscript"/>
        </w:rPr>
        <w:t>9</w:t>
      </w:r>
      <w:r>
        <w:rPr>
          <w:rFonts w:ascii="Times New Roman" w:hAnsi="Times New Roman" w:eastAsia="Times New Roman" w:cs="Times New Roman"/>
          <w:color w:val="auto"/>
          <w:sz w:val="24"/>
          <w:szCs w:val="24"/>
        </w:rPr>
        <w:t xml:space="preserve"> Mrs. K from Bank V gave an instance of a Saturday morning that her son was sick. She stated that she could not attend to him because she had to go to work. She further explained that she would have risked staying to care for her son, but she could not because she had the key to the branch. She noted that she could not attend to him at that moment, and she had to leave him with her husband, which according to her was an improper act because she ought to be the one to cater to him. She said, “So, in that instance, if you are a man how will you take it?” This statement by Mrs. K gives support to the cultural perception of care and nurturing duties as women’s primary responsibility in the home and not men’s responsibility. However, she noted that she does not work every weekend.</w:t>
      </w:r>
      <w:r>
        <w:rPr>
          <w:rFonts w:ascii="Times New Roman" w:hAnsi="Times New Roman" w:eastAsia="Times New Roman" w:cs="Times New Roman"/>
          <w:color w:val="auto"/>
          <w:sz w:val="31"/>
          <w:szCs w:val="31"/>
          <w:vertAlign w:val="superscript"/>
        </w:rPr>
        <w:t>10</w:t>
      </w:r>
      <w:r>
        <w:rPr>
          <w:rFonts w:ascii="Times New Roman" w:hAnsi="Times New Roman" w:eastAsia="Times New Roman" w:cs="Times New Roman"/>
          <w:color w:val="auto"/>
          <w:sz w:val="24"/>
          <w:szCs w:val="24"/>
        </w:rPr>
        <w:t xml:space="preserve"> All participants acknowledged that they do not work every weekend, as schedules are rotational.</w:t>
      </w:r>
    </w:p>
    <w:p>
      <w:pPr>
        <w:spacing w:after="0" w:line="8" w:lineRule="exact"/>
        <w:rPr>
          <w:color w:val="auto"/>
          <w:sz w:val="20"/>
          <w:szCs w:val="20"/>
        </w:rPr>
      </w:pPr>
    </w:p>
    <w:p>
      <w:pPr>
        <w:spacing w:after="0" w:line="434" w:lineRule="auto"/>
        <w:ind w:right="120" w:firstLine="721"/>
        <w:rPr>
          <w:color w:val="auto"/>
          <w:sz w:val="20"/>
          <w:szCs w:val="20"/>
        </w:rPr>
      </w:pPr>
      <w:r>
        <w:rPr>
          <w:rFonts w:ascii="Times New Roman" w:hAnsi="Times New Roman" w:eastAsia="Times New Roman" w:cs="Times New Roman"/>
          <w:color w:val="auto"/>
          <w:sz w:val="23"/>
          <w:szCs w:val="23"/>
        </w:rPr>
        <w:t>Many of the participants said that their companies pay extra fees for weekend banking. Mrs. K from Bank V said, “We are paid 1,000 naira (an equivalent of $3) for weekends.”</w:t>
      </w:r>
      <w:r>
        <w:rPr>
          <w:rFonts w:ascii="Times New Roman" w:hAnsi="Times New Roman" w:eastAsia="Times New Roman" w:cs="Times New Roman"/>
          <w:color w:val="auto"/>
          <w:sz w:val="30"/>
          <w:szCs w:val="30"/>
          <w:vertAlign w:val="superscript"/>
        </w:rPr>
        <w:t>11</w:t>
      </w:r>
      <w:r>
        <w:rPr>
          <w:rFonts w:ascii="Times New Roman" w:hAnsi="Times New Roman" w:eastAsia="Times New Roman" w:cs="Times New Roman"/>
          <w:color w:val="auto"/>
          <w:sz w:val="23"/>
          <w:szCs w:val="23"/>
        </w:rPr>
        <w:t xml:space="preserve"> Mrs. R from Bank II says they receive 5,000 naira (an equivalent of $13.88) for weekend work.</w:t>
      </w:r>
      <w:r>
        <w:rPr>
          <w:rFonts w:ascii="Times New Roman" w:hAnsi="Times New Roman" w:eastAsia="Times New Roman" w:cs="Times New Roman"/>
          <w:color w:val="auto"/>
          <w:sz w:val="30"/>
          <w:szCs w:val="30"/>
          <w:vertAlign w:val="superscript"/>
        </w:rPr>
        <w:t>12</w:t>
      </w:r>
      <w:r>
        <w:rPr>
          <w:rFonts w:ascii="Times New Roman" w:hAnsi="Times New Roman" w:eastAsia="Times New Roman" w:cs="Times New Roman"/>
          <w:color w:val="auto"/>
          <w:sz w:val="23"/>
          <w:szCs w:val="23"/>
        </w:rPr>
        <w:t xml:space="preserve"> Mrs. N, who works at the same bank as Mrs. R, added that the weekend payment is only paid when they work full eight hours each day for two days (Saturday and Sunday) in the weekend,</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521970</wp:posOffset>
                </wp:positionV>
                <wp:extent cx="1829435" cy="0"/>
                <wp:effectExtent l="0" t="4445" r="0" b="5080"/>
                <wp:wrapNone/>
                <wp:docPr id="79" name="Shape 79"/>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3">
                          <a:solidFill>
                            <a:srgbClr val="000000"/>
                          </a:solidFill>
                          <a:miter lim="800000"/>
                        </a:ln>
                      </wps:spPr>
                      <wps:bodyPr/>
                    </wps:wsp>
                  </a:graphicData>
                </a:graphic>
              </wp:anchor>
            </w:drawing>
          </mc:Choice>
          <mc:Fallback>
            <w:pict>
              <v:line id="Shape 79" o:spid="_x0000_s1026" o:spt="20" style="position:absolute;left:0pt;margin-left:0pt;margin-top:41.1pt;height:0pt;width:144.05pt;z-index:-251657216;mso-width-relative:page;mso-height-relative:page;" fillcolor="#FFFFFF" filled="t" stroked="t" coordsize="21600,21600" o:allowincell="f" o:gfxdata="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BmBkXU&#10;AAAABgEAAA8AAAAAAAAAAQAgAAAAIgAAAGRycy9kb3ducmV2LnhtbFBLAQIUABQAAAAIAIdO4kBF&#10;+C4ysgEAAJsDAAAOAAAAAAAAAAEAIAAAACMBAABkcnMvZTJvRG9jLnhtbFBLBQYAAAAABgAGAFkB&#10;AABHBQAAAAA=&#10;">
                <v:fill on="t" focussize="0,0"/>
                <v:stroke weight="0.71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4" w:lineRule="exact"/>
        <w:rPr>
          <w:color w:val="auto"/>
          <w:sz w:val="20"/>
          <w:szCs w:val="20"/>
        </w:rPr>
      </w:pPr>
    </w:p>
    <w:p>
      <w:pPr>
        <w:numPr>
          <w:ilvl w:val="0"/>
          <w:numId w:val="84"/>
        </w:numPr>
        <w:tabs>
          <w:tab w:val="left" w:pos="120"/>
        </w:tabs>
        <w:spacing w:after="0"/>
        <w:ind w:left="120" w:hanging="120"/>
        <w:rPr>
          <w:rFonts w:ascii="Calibri" w:hAnsi="Calibri" w:eastAsia="Calibri" w:cs="Calibri"/>
          <w:color w:val="auto"/>
          <w:sz w:val="28"/>
          <w:szCs w:val="28"/>
          <w:vertAlign w:val="superscript"/>
        </w:rPr>
      </w:pPr>
      <w:r>
        <w:rPr>
          <w:rFonts w:ascii="Calibri" w:hAnsi="Calibri" w:eastAsia="Calibri" w:cs="Calibri"/>
          <w:color w:val="auto"/>
          <w:sz w:val="20"/>
          <w:szCs w:val="20"/>
        </w:rPr>
        <w:t>Mrs</w:t>
      </w:r>
      <w:r>
        <w:rPr>
          <w:rFonts w:ascii="Calibri" w:hAnsi="Calibri" w:eastAsia="Calibri" w:cs="Calibri"/>
          <w:color w:val="auto"/>
          <w:sz w:val="22"/>
          <w:szCs w:val="22"/>
        </w:rPr>
        <w:t>.</w:t>
      </w:r>
      <w:r>
        <w:rPr>
          <w:rFonts w:ascii="Calibri" w:hAnsi="Calibri" w:eastAsia="Calibri" w:cs="Calibri"/>
          <w:color w:val="auto"/>
          <w:sz w:val="20"/>
          <w:szCs w:val="20"/>
        </w:rPr>
        <w:t xml:space="preserve"> K, interview by Fisayo Ogundoro, via Skype audio, August 5, 2019.</w:t>
      </w:r>
    </w:p>
    <w:p>
      <w:pPr>
        <w:spacing w:after="0" w:line="54" w:lineRule="exact"/>
        <w:rPr>
          <w:rFonts w:ascii="Calibri" w:hAnsi="Calibri" w:eastAsia="Calibri" w:cs="Calibri"/>
          <w:color w:val="auto"/>
          <w:sz w:val="28"/>
          <w:szCs w:val="28"/>
          <w:vertAlign w:val="superscript"/>
        </w:rPr>
      </w:pPr>
    </w:p>
    <w:p>
      <w:pPr>
        <w:numPr>
          <w:ilvl w:val="0"/>
          <w:numId w:val="84"/>
        </w:numPr>
        <w:tabs>
          <w:tab w:val="left" w:pos="200"/>
        </w:tabs>
        <w:spacing w:after="0" w:line="187" w:lineRule="auto"/>
        <w:ind w:left="200" w:hanging="200"/>
        <w:rPr>
          <w:rFonts w:ascii="Calibri" w:hAnsi="Calibri" w:eastAsia="Calibri" w:cs="Calibri"/>
          <w:color w:val="auto"/>
          <w:sz w:val="22"/>
          <w:szCs w:val="22"/>
          <w:vertAlign w:val="superscript"/>
        </w:rPr>
      </w:pPr>
      <w:r>
        <w:rPr>
          <w:rFonts w:ascii="Calibri" w:hAnsi="Calibri" w:eastAsia="Calibri" w:cs="Calibri"/>
          <w:color w:val="auto"/>
          <w:sz w:val="16"/>
          <w:szCs w:val="16"/>
        </w:rPr>
        <w:t>Mrs. K interview</w:t>
      </w:r>
      <w:r>
        <w:rPr>
          <w:rFonts w:ascii="Calibri" w:hAnsi="Calibri" w:eastAsia="Calibri" w:cs="Calibri"/>
          <w:color w:val="FF0000"/>
          <w:sz w:val="16"/>
          <w:szCs w:val="16"/>
        </w:rPr>
        <w:t>.</w:t>
      </w:r>
    </w:p>
    <w:p>
      <w:pPr>
        <w:spacing w:after="0" w:line="59" w:lineRule="exact"/>
        <w:rPr>
          <w:rFonts w:ascii="Calibri" w:hAnsi="Calibri" w:eastAsia="Calibri" w:cs="Calibri"/>
          <w:color w:val="auto"/>
          <w:sz w:val="22"/>
          <w:szCs w:val="22"/>
          <w:vertAlign w:val="superscript"/>
        </w:rPr>
      </w:pPr>
    </w:p>
    <w:p>
      <w:pPr>
        <w:numPr>
          <w:ilvl w:val="0"/>
          <w:numId w:val="84"/>
        </w:numPr>
        <w:tabs>
          <w:tab w:val="left" w:pos="200"/>
        </w:tabs>
        <w:spacing w:after="0" w:line="187" w:lineRule="auto"/>
        <w:ind w:left="200" w:hanging="200"/>
        <w:rPr>
          <w:rFonts w:ascii="Calibri" w:hAnsi="Calibri" w:eastAsia="Calibri" w:cs="Calibri"/>
          <w:color w:val="auto"/>
          <w:sz w:val="22"/>
          <w:szCs w:val="22"/>
          <w:vertAlign w:val="superscript"/>
        </w:rPr>
      </w:pPr>
      <w:r>
        <w:rPr>
          <w:rFonts w:ascii="Calibri" w:hAnsi="Calibri" w:eastAsia="Calibri" w:cs="Calibri"/>
          <w:color w:val="auto"/>
          <w:sz w:val="16"/>
          <w:szCs w:val="16"/>
        </w:rPr>
        <w:t>Ibid.</w:t>
      </w:r>
    </w:p>
    <w:p>
      <w:pPr>
        <w:spacing w:after="0" w:line="49" w:lineRule="exact"/>
        <w:rPr>
          <w:rFonts w:ascii="Calibri" w:hAnsi="Calibri" w:eastAsia="Calibri" w:cs="Calibri"/>
          <w:color w:val="auto"/>
          <w:sz w:val="22"/>
          <w:szCs w:val="22"/>
          <w:vertAlign w:val="superscript"/>
        </w:rPr>
      </w:pPr>
    </w:p>
    <w:p>
      <w:pPr>
        <w:numPr>
          <w:ilvl w:val="0"/>
          <w:numId w:val="84"/>
        </w:numPr>
        <w:tabs>
          <w:tab w:val="left" w:pos="180"/>
        </w:tabs>
        <w:spacing w:after="0" w:line="197" w:lineRule="auto"/>
        <w:ind w:left="180" w:hanging="180"/>
        <w:rPr>
          <w:rFonts w:ascii="Calibri" w:hAnsi="Calibri" w:eastAsia="Calibri" w:cs="Calibri"/>
          <w:color w:val="auto"/>
          <w:sz w:val="20"/>
          <w:szCs w:val="20"/>
          <w:vertAlign w:val="superscript"/>
        </w:rPr>
      </w:pPr>
      <w:r>
        <w:rPr>
          <w:rFonts w:ascii="Calibri" w:hAnsi="Calibri" w:eastAsia="Calibri" w:cs="Calibri"/>
          <w:color w:val="auto"/>
          <w:sz w:val="16"/>
          <w:szCs w:val="16"/>
        </w:rPr>
        <w:t>Mrs. R, interview by Fisayo Ogundoro, via Skype Audio August 5, 2019.</w:t>
      </w:r>
    </w:p>
    <w:p>
      <w:pPr>
        <w:sectPr>
          <w:pgSz w:w="12240" w:h="15840"/>
          <w:pgMar w:top="1440" w:right="1440" w:bottom="155" w:left="1440" w:header="0" w:footer="0" w:gutter="0"/>
          <w:cols w:equalWidth="0" w:num="1">
            <w:col w:w="9360"/>
          </w:cols>
        </w:sectPr>
      </w:pPr>
    </w:p>
    <w:p>
      <w:pPr>
        <w:spacing w:after="0" w:line="200" w:lineRule="exact"/>
        <w:rPr>
          <w:color w:val="auto"/>
          <w:sz w:val="20"/>
          <w:szCs w:val="20"/>
        </w:rPr>
      </w:pPr>
    </w:p>
    <w:p>
      <w:pPr>
        <w:spacing w:after="0" w:line="264"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1"/>
          <w:szCs w:val="21"/>
        </w:rPr>
        <w:t>89</w:t>
      </w:r>
    </w:p>
    <w:p>
      <w:pPr>
        <w:sectPr>
          <w:type w:val="continuous"/>
          <w:pgSz w:w="12240" w:h="15840"/>
          <w:pgMar w:top="1440" w:right="1440" w:bottom="155" w:left="1440" w:header="0" w:footer="0" w:gutter="0"/>
          <w:cols w:equalWidth="0" w:num="1">
            <w:col w:w="9360"/>
          </w:cols>
        </w:sectPr>
      </w:pPr>
    </w:p>
    <w:p>
      <w:pPr>
        <w:spacing w:after="0" w:line="435" w:lineRule="auto"/>
        <w:ind w:right="20"/>
        <w:rPr>
          <w:color w:val="auto"/>
          <w:sz w:val="20"/>
          <w:szCs w:val="20"/>
        </w:rPr>
      </w:pPr>
      <w:bookmarkStart w:id="90" w:name="page91"/>
      <w:bookmarkEnd w:id="90"/>
      <w:r>
        <w:rPr>
          <w:rFonts w:ascii="Times New Roman" w:hAnsi="Times New Roman" w:eastAsia="Times New Roman" w:cs="Times New Roman"/>
          <w:color w:val="auto"/>
          <w:sz w:val="24"/>
          <w:szCs w:val="24"/>
        </w:rPr>
        <w:t>and if not, there is no pay for shorter hours for a day’s work.</w:t>
      </w:r>
      <w:r>
        <w:rPr>
          <w:rFonts w:ascii="Times New Roman" w:hAnsi="Times New Roman" w:eastAsia="Times New Roman" w:cs="Times New Roman"/>
          <w:color w:val="auto"/>
          <w:sz w:val="31"/>
          <w:szCs w:val="31"/>
          <w:vertAlign w:val="superscript"/>
        </w:rPr>
        <w:t>13</w:t>
      </w:r>
      <w:r>
        <w:rPr>
          <w:rFonts w:ascii="Times New Roman" w:hAnsi="Times New Roman" w:eastAsia="Times New Roman" w:cs="Times New Roman"/>
          <w:color w:val="auto"/>
          <w:sz w:val="24"/>
          <w:szCs w:val="24"/>
        </w:rPr>
        <w:t xml:space="preserve"> On the contrary, Mrs. D from Bank VII claimed that her bank pays 6,000 naira (an equivalent of $16.66) for weekends. She was the only participant who claimed that her company pays for extra hours on a weekday, and she said, “Anything you do from 5 pm, till whenever you leave will be paid; this is called extended banking and it costs 200 naira per day (an equivalent of $0.55).</w:t>
      </w:r>
      <w:r>
        <w:rPr>
          <w:rFonts w:ascii="Times New Roman" w:hAnsi="Times New Roman" w:eastAsia="Times New Roman" w:cs="Times New Roman"/>
          <w:color w:val="auto"/>
          <w:sz w:val="31"/>
          <w:szCs w:val="31"/>
          <w:vertAlign w:val="superscript"/>
        </w:rPr>
        <w:t>14</w:t>
      </w:r>
      <w:r>
        <w:rPr>
          <w:rFonts w:ascii="Times New Roman" w:hAnsi="Times New Roman" w:eastAsia="Times New Roman" w:cs="Times New Roman"/>
          <w:color w:val="auto"/>
          <w:sz w:val="24"/>
          <w:szCs w:val="24"/>
        </w:rPr>
        <w:t xml:space="preserve"> This means that even if she works up to 9:00 pm or 10:00 pm, she would still be paid the same amount. However, Mrs. P stated that weekend banking payment is a new initiative in her bank</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while Mrs. B, a supervisory manager, noted that she does not work on weekends.</w:t>
      </w:r>
      <w:r>
        <w:rPr>
          <w:rFonts w:ascii="Times New Roman" w:hAnsi="Times New Roman" w:eastAsia="Times New Roman" w:cs="Times New Roman"/>
          <w:color w:val="auto"/>
          <w:sz w:val="31"/>
          <w:szCs w:val="31"/>
          <w:vertAlign w:val="superscript"/>
        </w:rPr>
        <w:t>15</w:t>
      </w:r>
    </w:p>
    <w:p>
      <w:pPr>
        <w:spacing w:after="0" w:line="1" w:lineRule="exact"/>
        <w:rPr>
          <w:color w:val="auto"/>
          <w:sz w:val="20"/>
          <w:szCs w:val="20"/>
        </w:rPr>
      </w:pPr>
    </w:p>
    <w:p>
      <w:pPr>
        <w:spacing w:after="0" w:line="442" w:lineRule="auto"/>
        <w:ind w:right="160" w:firstLine="721"/>
        <w:rPr>
          <w:color w:val="auto"/>
          <w:sz w:val="20"/>
          <w:szCs w:val="20"/>
        </w:rPr>
      </w:pPr>
      <w:r>
        <w:rPr>
          <w:rFonts w:ascii="Times New Roman" w:hAnsi="Times New Roman" w:eastAsia="Times New Roman" w:cs="Times New Roman"/>
          <w:color w:val="auto"/>
          <w:sz w:val="24"/>
          <w:szCs w:val="24"/>
        </w:rPr>
        <w:t>As the women’s experiences indicate</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the banks operate as if workers’ only role is to work outside the home</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which reflects patriarchal expectations for male “breadwinners” who have no duties at home. Consequently, women reported role-overload and, as I will explain shortly, role-conflict. Mrs. R from Bank V. said, “If one person is doing two or three people’s jobs, it will really influence the time I ought to leave the office.”</w:t>
      </w:r>
      <w:r>
        <w:rPr>
          <w:rFonts w:ascii="Times New Roman" w:hAnsi="Times New Roman" w:eastAsia="Times New Roman" w:cs="Times New Roman"/>
          <w:color w:val="auto"/>
          <w:sz w:val="31"/>
          <w:szCs w:val="31"/>
          <w:vertAlign w:val="superscript"/>
        </w:rPr>
        <w:t>16</w:t>
      </w:r>
      <w:r>
        <w:rPr>
          <w:rFonts w:ascii="Times New Roman" w:hAnsi="Times New Roman" w:eastAsia="Times New Roman" w:cs="Times New Roman"/>
          <w:color w:val="auto"/>
          <w:sz w:val="24"/>
          <w:szCs w:val="24"/>
        </w:rPr>
        <w:t xml:space="preserve"> Mrs. K added, “We work more than our pay.”</w:t>
      </w:r>
      <w:r>
        <w:rPr>
          <w:rFonts w:ascii="Times New Roman" w:hAnsi="Times New Roman" w:eastAsia="Times New Roman" w:cs="Times New Roman"/>
          <w:color w:val="auto"/>
          <w:sz w:val="31"/>
          <w:szCs w:val="31"/>
          <w:vertAlign w:val="superscript"/>
        </w:rPr>
        <w:t>17</w:t>
      </w:r>
      <w:r>
        <w:rPr>
          <w:rFonts w:ascii="Times New Roman" w:hAnsi="Times New Roman" w:eastAsia="Times New Roman" w:cs="Times New Roman"/>
          <w:color w:val="auto"/>
          <w:sz w:val="24"/>
          <w:szCs w:val="24"/>
        </w:rPr>
        <w:t xml:space="preserve"> According to Mrs. K, they experience work pressure because their organization is short-staffed. She claimed that if she was paid by the task she performs, then her salary ought to be equivalent to the work she does and the time she spends at work.</w:t>
      </w:r>
    </w:p>
    <w:p>
      <w:pPr>
        <w:spacing w:after="0" w:line="5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u w:val="single" w:color="auto"/>
        </w:rPr>
        <w:t>Economic Challenge</w:t>
      </w:r>
      <w:r>
        <w:rPr>
          <w:rFonts w:ascii="Times New Roman" w:hAnsi="Times New Roman" w:eastAsia="Times New Roman" w:cs="Times New Roman"/>
          <w:b/>
          <w:bCs/>
          <w:color w:val="auto"/>
          <w:sz w:val="24"/>
          <w:szCs w:val="24"/>
        </w:rPr>
        <w:t>s</w:t>
      </w:r>
    </w:p>
    <w:p>
      <w:pPr>
        <w:spacing w:after="0" w:line="289" w:lineRule="exact"/>
        <w:rPr>
          <w:color w:val="auto"/>
          <w:sz w:val="20"/>
          <w:szCs w:val="20"/>
        </w:rPr>
      </w:pPr>
    </w:p>
    <w:p>
      <w:pPr>
        <w:spacing w:after="0" w:line="476" w:lineRule="auto"/>
        <w:ind w:right="280" w:firstLine="721"/>
        <w:rPr>
          <w:color w:val="auto"/>
          <w:sz w:val="20"/>
          <w:szCs w:val="20"/>
        </w:rPr>
      </w:pPr>
      <w:r>
        <w:rPr>
          <w:rFonts w:ascii="Times New Roman" w:hAnsi="Times New Roman" w:eastAsia="Times New Roman" w:cs="Times New Roman"/>
          <w:color w:val="auto"/>
          <w:sz w:val="24"/>
          <w:szCs w:val="24"/>
        </w:rPr>
        <w:t>Many of the participants find economic factors as major reasons for their lack of work-life balance. They all identified that currency inflation and the increase in the cost of living affects their access to work-life balance and satisfaction because their salaries cannot cover all</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304800</wp:posOffset>
                </wp:positionV>
                <wp:extent cx="1829435" cy="0"/>
                <wp:effectExtent l="0" t="4445" r="0" b="5080"/>
                <wp:wrapNone/>
                <wp:docPr id="80" name="Shape 80"/>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3">
                          <a:solidFill>
                            <a:srgbClr val="000000"/>
                          </a:solidFill>
                          <a:miter lim="800000"/>
                        </a:ln>
                      </wps:spPr>
                      <wps:bodyPr/>
                    </wps:wsp>
                  </a:graphicData>
                </a:graphic>
              </wp:anchor>
            </w:drawing>
          </mc:Choice>
          <mc:Fallback>
            <w:pict>
              <v:line id="Shape 80" o:spid="_x0000_s1026" o:spt="20" style="position:absolute;left:0pt;margin-left:0pt;margin-top:24pt;height:0pt;width:144.05pt;z-index:-251657216;mso-width-relative:page;mso-height-relative:page;" fillcolor="#FFFFFF" filled="t" stroked="t" coordsize="21600,21600" o:allowincell="f" o:gfxdata="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teDaStQA&#10;AAAGAQAADwAAAAAAAAABACAAAAAiAAAAZHJzL2Rvd25yZXYueG1sUEsBAhQAFAAAAAgAh07iQLx1&#10;9vCxAQAAmwMAAA4AAAAAAAAAAQAgAAAAIwEAAGRycy9lMm9Eb2MueG1sUEsFBgAAAAAGAAYAWQEA&#10;AEYFAAAAAA==&#10;">
                <v:fill on="t" focussize="0,0"/>
                <v:stroke weight="0.71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88" w:lineRule="exact"/>
        <w:rPr>
          <w:color w:val="auto"/>
          <w:sz w:val="20"/>
          <w:szCs w:val="20"/>
        </w:rPr>
      </w:pPr>
    </w:p>
    <w:p>
      <w:pPr>
        <w:numPr>
          <w:ilvl w:val="0"/>
          <w:numId w:val="85"/>
        </w:numPr>
        <w:tabs>
          <w:tab w:val="left" w:pos="200"/>
        </w:tabs>
        <w:spacing w:after="0"/>
        <w:ind w:left="200" w:hanging="200"/>
        <w:rPr>
          <w:rFonts w:ascii="Calibri" w:hAnsi="Calibri" w:eastAsia="Calibri" w:cs="Calibri"/>
          <w:color w:val="auto"/>
          <w:sz w:val="28"/>
          <w:szCs w:val="28"/>
          <w:vertAlign w:val="superscript"/>
        </w:rPr>
      </w:pPr>
      <w:r>
        <w:rPr>
          <w:rFonts w:ascii="Calibri" w:hAnsi="Calibri" w:eastAsia="Calibri" w:cs="Calibri"/>
          <w:color w:val="auto"/>
          <w:sz w:val="20"/>
          <w:szCs w:val="20"/>
        </w:rPr>
        <w:t>Mrs. N, interview.</w:t>
      </w:r>
    </w:p>
    <w:p>
      <w:pPr>
        <w:spacing w:after="0" w:line="59" w:lineRule="exact"/>
        <w:rPr>
          <w:rFonts w:ascii="Calibri" w:hAnsi="Calibri" w:eastAsia="Calibri" w:cs="Calibri"/>
          <w:color w:val="auto"/>
          <w:sz w:val="28"/>
          <w:szCs w:val="28"/>
          <w:vertAlign w:val="superscript"/>
        </w:rPr>
      </w:pPr>
    </w:p>
    <w:p>
      <w:pPr>
        <w:numPr>
          <w:ilvl w:val="0"/>
          <w:numId w:val="85"/>
        </w:numPr>
        <w:tabs>
          <w:tab w:val="left" w:pos="200"/>
        </w:tabs>
        <w:spacing w:after="0" w:line="187" w:lineRule="auto"/>
        <w:ind w:left="200" w:hanging="200"/>
        <w:rPr>
          <w:rFonts w:ascii="Calibri" w:hAnsi="Calibri" w:eastAsia="Calibri" w:cs="Calibri"/>
          <w:color w:val="auto"/>
          <w:sz w:val="22"/>
          <w:szCs w:val="22"/>
          <w:vertAlign w:val="superscript"/>
        </w:rPr>
      </w:pPr>
      <w:r>
        <w:rPr>
          <w:rFonts w:ascii="Calibri" w:hAnsi="Calibri" w:eastAsia="Calibri" w:cs="Calibri"/>
          <w:color w:val="auto"/>
          <w:sz w:val="16"/>
          <w:szCs w:val="16"/>
        </w:rPr>
        <w:t>Mrs. D, interview.</w:t>
      </w:r>
    </w:p>
    <w:p>
      <w:pPr>
        <w:spacing w:after="0" w:line="48" w:lineRule="exact"/>
        <w:rPr>
          <w:rFonts w:ascii="Calibri" w:hAnsi="Calibri" w:eastAsia="Calibri" w:cs="Calibri"/>
          <w:color w:val="auto"/>
          <w:sz w:val="22"/>
          <w:szCs w:val="22"/>
          <w:vertAlign w:val="superscript"/>
        </w:rPr>
      </w:pPr>
    </w:p>
    <w:p>
      <w:pPr>
        <w:numPr>
          <w:ilvl w:val="0"/>
          <w:numId w:val="85"/>
        </w:numPr>
        <w:tabs>
          <w:tab w:val="left" w:pos="180"/>
        </w:tabs>
        <w:spacing w:after="0" w:line="197" w:lineRule="auto"/>
        <w:ind w:left="180" w:hanging="180"/>
        <w:rPr>
          <w:rFonts w:ascii="Calibri" w:hAnsi="Calibri" w:eastAsia="Calibri" w:cs="Calibri"/>
          <w:color w:val="auto"/>
          <w:sz w:val="20"/>
          <w:szCs w:val="20"/>
          <w:vertAlign w:val="superscript"/>
        </w:rPr>
      </w:pPr>
      <w:r>
        <w:rPr>
          <w:rFonts w:ascii="Calibri" w:hAnsi="Calibri" w:eastAsia="Calibri" w:cs="Calibri"/>
          <w:color w:val="auto"/>
          <w:sz w:val="16"/>
          <w:szCs w:val="16"/>
        </w:rPr>
        <w:t>Mrs. P interview; Mrs. B. Interview.</w:t>
      </w:r>
    </w:p>
    <w:p>
      <w:pPr>
        <w:spacing w:after="0" w:line="56" w:lineRule="exact"/>
        <w:rPr>
          <w:rFonts w:ascii="Calibri" w:hAnsi="Calibri" w:eastAsia="Calibri" w:cs="Calibri"/>
          <w:color w:val="auto"/>
          <w:sz w:val="20"/>
          <w:szCs w:val="20"/>
          <w:vertAlign w:val="superscript"/>
        </w:rPr>
      </w:pPr>
    </w:p>
    <w:p>
      <w:pPr>
        <w:numPr>
          <w:ilvl w:val="0"/>
          <w:numId w:val="85"/>
        </w:numPr>
        <w:tabs>
          <w:tab w:val="left" w:pos="200"/>
        </w:tabs>
        <w:spacing w:after="0" w:line="186" w:lineRule="auto"/>
        <w:ind w:left="200" w:hanging="200"/>
        <w:rPr>
          <w:rFonts w:ascii="Calibri" w:hAnsi="Calibri" w:eastAsia="Calibri" w:cs="Calibri"/>
          <w:color w:val="auto"/>
          <w:sz w:val="22"/>
          <w:szCs w:val="22"/>
          <w:vertAlign w:val="superscript"/>
        </w:rPr>
      </w:pPr>
      <w:r>
        <w:rPr>
          <w:rFonts w:ascii="Calibri" w:hAnsi="Calibri" w:eastAsia="Calibri" w:cs="Calibri"/>
          <w:color w:val="auto"/>
          <w:sz w:val="16"/>
          <w:szCs w:val="16"/>
        </w:rPr>
        <w:t>Mrs. R, interview.</w:t>
      </w:r>
    </w:p>
    <w:p>
      <w:pPr>
        <w:spacing w:after="0" w:line="59" w:lineRule="exact"/>
        <w:rPr>
          <w:rFonts w:ascii="Calibri" w:hAnsi="Calibri" w:eastAsia="Calibri" w:cs="Calibri"/>
          <w:color w:val="auto"/>
          <w:sz w:val="22"/>
          <w:szCs w:val="22"/>
          <w:vertAlign w:val="superscript"/>
        </w:rPr>
      </w:pPr>
    </w:p>
    <w:p>
      <w:pPr>
        <w:numPr>
          <w:ilvl w:val="0"/>
          <w:numId w:val="85"/>
        </w:numPr>
        <w:tabs>
          <w:tab w:val="left" w:pos="200"/>
        </w:tabs>
        <w:spacing w:after="0" w:line="187" w:lineRule="auto"/>
        <w:ind w:left="200" w:hanging="200"/>
        <w:rPr>
          <w:rFonts w:ascii="Calibri" w:hAnsi="Calibri" w:eastAsia="Calibri" w:cs="Calibri"/>
          <w:color w:val="auto"/>
          <w:sz w:val="22"/>
          <w:szCs w:val="22"/>
          <w:vertAlign w:val="superscript"/>
        </w:rPr>
      </w:pPr>
      <w:r>
        <w:rPr>
          <w:rFonts w:ascii="Calibri" w:hAnsi="Calibri" w:eastAsia="Calibri" w:cs="Calibri"/>
          <w:color w:val="auto"/>
          <w:sz w:val="16"/>
          <w:szCs w:val="16"/>
        </w:rPr>
        <w:t>Mrs. K interview.</w:t>
      </w:r>
    </w:p>
    <w:p>
      <w:pPr>
        <w:sectPr>
          <w:pgSz w:w="12240" w:h="15840"/>
          <w:pgMar w:top="1434" w:right="1440" w:bottom="155" w:left="1440" w:header="0" w:footer="0" w:gutter="0"/>
          <w:cols w:equalWidth="0" w:num="1">
            <w:col w:w="9360"/>
          </w:cols>
        </w:sectPr>
      </w:pPr>
    </w:p>
    <w:p>
      <w:pPr>
        <w:spacing w:after="0" w:line="200" w:lineRule="exact"/>
        <w:rPr>
          <w:color w:val="auto"/>
          <w:sz w:val="20"/>
          <w:szCs w:val="20"/>
        </w:rPr>
      </w:pPr>
    </w:p>
    <w:p>
      <w:pPr>
        <w:spacing w:after="0" w:line="269"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1"/>
          <w:szCs w:val="21"/>
        </w:rPr>
        <w:t>90</w:t>
      </w:r>
    </w:p>
    <w:p>
      <w:pPr>
        <w:sectPr>
          <w:type w:val="continuous"/>
          <w:pgSz w:w="12240" w:h="15840"/>
          <w:pgMar w:top="1434" w:right="1440" w:bottom="155" w:left="1440" w:header="0" w:footer="0" w:gutter="0"/>
          <w:cols w:equalWidth="0" w:num="1">
            <w:col w:w="9360"/>
          </w:cols>
        </w:sectPr>
      </w:pPr>
    </w:p>
    <w:p>
      <w:pPr>
        <w:spacing w:after="0" w:line="12" w:lineRule="exact"/>
        <w:rPr>
          <w:color w:val="auto"/>
          <w:sz w:val="20"/>
          <w:szCs w:val="20"/>
        </w:rPr>
      </w:pPr>
      <w:bookmarkStart w:id="91" w:name="page92"/>
      <w:bookmarkEnd w:id="91"/>
    </w:p>
    <w:p>
      <w:pPr>
        <w:spacing w:after="0" w:line="459" w:lineRule="auto"/>
        <w:ind w:right="60"/>
        <w:rPr>
          <w:color w:val="auto"/>
          <w:sz w:val="20"/>
          <w:szCs w:val="20"/>
        </w:rPr>
      </w:pPr>
      <w:r>
        <w:rPr>
          <w:rFonts w:ascii="Times New Roman" w:hAnsi="Times New Roman" w:eastAsia="Times New Roman" w:cs="Times New Roman"/>
          <w:color w:val="auto"/>
          <w:sz w:val="24"/>
          <w:szCs w:val="24"/>
        </w:rPr>
        <w:t>their bills. Mrs. B stated that she did not expect to stay twenty-three years in the banking sector, but because of economic challenges</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such as the inflation crisis and the exchange rate crisis</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she could not afford to resign from her work or start a business. She said, “If you go into business and you buy things, you are not sure of getting what you bought a month ago at the same price.”</w:t>
      </w:r>
      <w:r>
        <w:rPr>
          <w:rFonts w:ascii="Times New Roman" w:hAnsi="Times New Roman" w:eastAsia="Times New Roman" w:cs="Times New Roman"/>
          <w:color w:val="auto"/>
          <w:sz w:val="31"/>
          <w:szCs w:val="31"/>
          <w:vertAlign w:val="superscript"/>
        </w:rPr>
        <w:t>18</w:t>
      </w:r>
      <w:r>
        <w:rPr>
          <w:rFonts w:ascii="Times New Roman" w:hAnsi="Times New Roman" w:eastAsia="Times New Roman" w:cs="Times New Roman"/>
          <w:color w:val="auto"/>
          <w:sz w:val="24"/>
          <w:szCs w:val="24"/>
        </w:rPr>
        <w:t xml:space="preserve"> Mrs. N lamented that the “Nigeria economy is very bad, unlike before when you work in a company for two to three years, you are able to find something better . . . everybody is forced to work and manage, because of the fear of the unknown.”</w:t>
      </w:r>
      <w:r>
        <w:rPr>
          <w:rFonts w:ascii="Times New Roman" w:hAnsi="Times New Roman" w:eastAsia="Times New Roman" w:cs="Times New Roman"/>
          <w:color w:val="auto"/>
          <w:sz w:val="31"/>
          <w:szCs w:val="31"/>
          <w:vertAlign w:val="superscript"/>
        </w:rPr>
        <w:t>19</w:t>
      </w:r>
      <w:r>
        <w:rPr>
          <w:rFonts w:ascii="Times New Roman" w:hAnsi="Times New Roman" w:eastAsia="Times New Roman" w:cs="Times New Roman"/>
          <w:color w:val="auto"/>
          <w:sz w:val="24"/>
          <w:szCs w:val="24"/>
        </w:rPr>
        <w:t xml:space="preserve"> When asked about promotions, Mrs. N said that she has been working for four years without a promotion. She attributed her lack of promotion to the state of the economy. She added that businesses are not going well, and deposits in the bank are not as large as before and that since the dollar crisis</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they do not have the same kind of clients as they formerly had. As such, many manage the conditions of their jobs, even though they intend to resign; but the fear of not finding another job makes many people stay in unfavorable jobs.</w:t>
      </w:r>
    </w:p>
    <w:p>
      <w:pPr>
        <w:spacing w:after="0" w:line="37" w:lineRule="exact"/>
        <w:rPr>
          <w:color w:val="auto"/>
          <w:sz w:val="20"/>
          <w:szCs w:val="20"/>
        </w:rPr>
      </w:pPr>
    </w:p>
    <w:p>
      <w:pPr>
        <w:spacing w:after="0" w:line="456" w:lineRule="auto"/>
        <w:ind w:firstLine="721"/>
        <w:rPr>
          <w:color w:val="auto"/>
          <w:sz w:val="20"/>
          <w:szCs w:val="20"/>
        </w:rPr>
      </w:pPr>
      <w:r>
        <w:rPr>
          <w:rFonts w:ascii="Times New Roman" w:hAnsi="Times New Roman" w:eastAsia="Times New Roman" w:cs="Times New Roman"/>
          <w:color w:val="auto"/>
          <w:sz w:val="24"/>
          <w:szCs w:val="24"/>
        </w:rPr>
        <w:t xml:space="preserve">The plunge in the Nigerian oil prices in the international market in 2016 led to the country's economic challenge. </w:t>
      </w:r>
      <w:r>
        <w:rPr>
          <w:rFonts w:ascii="Times New Roman" w:hAnsi="Times New Roman" w:eastAsia="Times New Roman" w:cs="Times New Roman"/>
          <w:i/>
          <w:iCs/>
          <w:color w:val="auto"/>
          <w:sz w:val="24"/>
          <w:szCs w:val="24"/>
        </w:rPr>
        <w:t>Financial Times</w:t>
      </w:r>
      <w:r>
        <w:rPr>
          <w:rFonts w:ascii="Times New Roman" w:hAnsi="Times New Roman" w:eastAsia="Times New Roman" w:cs="Times New Roman"/>
          <w:color w:val="auto"/>
          <w:sz w:val="24"/>
          <w:szCs w:val="24"/>
        </w:rPr>
        <w:t xml:space="preserve"> reported in 2017 that “the economy contracted by 1.5 percent in 2016, which compares to growth of 2.8 percent the previous year and this underlines the depth of the economic crisis.”</w:t>
      </w:r>
      <w:r>
        <w:rPr>
          <w:rFonts w:ascii="Times New Roman" w:hAnsi="Times New Roman" w:eastAsia="Times New Roman" w:cs="Times New Roman"/>
          <w:color w:val="auto"/>
          <w:sz w:val="31"/>
          <w:szCs w:val="31"/>
          <w:vertAlign w:val="superscript"/>
        </w:rPr>
        <w:t>20</w:t>
      </w:r>
      <w:r>
        <w:rPr>
          <w:rFonts w:ascii="Times New Roman" w:hAnsi="Times New Roman" w:eastAsia="Times New Roman" w:cs="Times New Roman"/>
          <w:color w:val="auto"/>
          <w:sz w:val="24"/>
          <w:szCs w:val="24"/>
        </w:rPr>
        <w:t xml:space="preserve"> This crisis affected every part of Nigeria’s economy from employment, food production, business and more. In addition, the </w:t>
      </w:r>
      <w:r>
        <w:rPr>
          <w:rFonts w:ascii="Times New Roman" w:hAnsi="Times New Roman" w:eastAsia="Times New Roman" w:cs="Times New Roman"/>
          <w:i/>
          <w:iCs/>
          <w:color w:val="auto"/>
          <w:sz w:val="24"/>
          <w:szCs w:val="24"/>
        </w:rPr>
        <w:t>Financial Times</w:t>
      </w:r>
      <w:r>
        <w:rPr>
          <w:rFonts w:ascii="Times New Roman" w:hAnsi="Times New Roman" w:eastAsia="Times New Roman" w:cs="Times New Roman"/>
          <w:color w:val="auto"/>
          <w:sz w:val="24"/>
          <w:szCs w:val="24"/>
        </w:rPr>
        <w:t xml:space="preserve"> reported that oil prices control access to foreign exchange. In 2016, the foreign exchange</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rate of one dollar was at 390 naira. The slump in oil price affected economic growth as crude oil</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346710</wp:posOffset>
                </wp:positionV>
                <wp:extent cx="1829435" cy="0"/>
                <wp:effectExtent l="0" t="4445" r="0" b="5080"/>
                <wp:wrapNone/>
                <wp:docPr id="81" name="Shape 81"/>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3">
                          <a:solidFill>
                            <a:srgbClr val="000000"/>
                          </a:solidFill>
                          <a:miter lim="800000"/>
                        </a:ln>
                      </wps:spPr>
                      <wps:bodyPr/>
                    </wps:wsp>
                  </a:graphicData>
                </a:graphic>
              </wp:anchor>
            </w:drawing>
          </mc:Choice>
          <mc:Fallback>
            <w:pict>
              <v:line id="Shape 81" o:spid="_x0000_s1026" o:spt="20" style="position:absolute;left:0pt;margin-left:0pt;margin-top:27.3pt;height:0pt;width:144.05pt;z-index:-251657216;mso-width-relative:page;mso-height-relative:page;" fillcolor="#FFFFFF" filled="t" stroked="t" coordsize="21600,21600" o:allowincell="f" o:gfxdata="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KRXbdQA&#10;AAAGAQAADwAAAAAAAAABACAAAAAiAAAAZHJzL2Rvd25yZXYueG1sUEsBAhQAFAAAAAgAh07iQCC8&#10;fu+xAQAAmwMAAA4AAAAAAAAAAQAgAAAAIwEAAGRycy9lMm9Eb2MueG1sUEsFBgAAAAAGAAYAWQEA&#10;AEYFAAAAAA==&#10;">
                <v:fill on="t" focussize="0,0"/>
                <v:stroke weight="0.71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349" w:lineRule="exact"/>
        <w:rPr>
          <w:color w:val="auto"/>
          <w:sz w:val="20"/>
          <w:szCs w:val="20"/>
        </w:rPr>
      </w:pPr>
    </w:p>
    <w:p>
      <w:pPr>
        <w:numPr>
          <w:ilvl w:val="0"/>
          <w:numId w:val="86"/>
        </w:numPr>
        <w:tabs>
          <w:tab w:val="left" w:pos="200"/>
        </w:tabs>
        <w:spacing w:after="0"/>
        <w:ind w:left="200" w:hanging="200"/>
        <w:rPr>
          <w:rFonts w:ascii="Calibri" w:hAnsi="Calibri" w:eastAsia="Calibri" w:cs="Calibri"/>
          <w:color w:val="auto"/>
          <w:sz w:val="28"/>
          <w:szCs w:val="28"/>
          <w:vertAlign w:val="superscript"/>
        </w:rPr>
      </w:pPr>
      <w:r>
        <w:rPr>
          <w:rFonts w:ascii="Calibri" w:hAnsi="Calibri" w:eastAsia="Calibri" w:cs="Calibri"/>
          <w:color w:val="auto"/>
          <w:sz w:val="20"/>
          <w:szCs w:val="20"/>
        </w:rPr>
        <w:t>Mrs. B Interview.</w:t>
      </w:r>
    </w:p>
    <w:p>
      <w:pPr>
        <w:spacing w:after="0" w:line="59" w:lineRule="exact"/>
        <w:rPr>
          <w:rFonts w:ascii="Calibri" w:hAnsi="Calibri" w:eastAsia="Calibri" w:cs="Calibri"/>
          <w:color w:val="auto"/>
          <w:sz w:val="28"/>
          <w:szCs w:val="28"/>
          <w:vertAlign w:val="superscript"/>
        </w:rPr>
      </w:pPr>
    </w:p>
    <w:p>
      <w:pPr>
        <w:numPr>
          <w:ilvl w:val="0"/>
          <w:numId w:val="86"/>
        </w:numPr>
        <w:tabs>
          <w:tab w:val="left" w:pos="200"/>
        </w:tabs>
        <w:spacing w:after="0" w:line="187" w:lineRule="auto"/>
        <w:ind w:left="200" w:hanging="200"/>
        <w:rPr>
          <w:rFonts w:ascii="Calibri" w:hAnsi="Calibri" w:eastAsia="Calibri" w:cs="Calibri"/>
          <w:color w:val="auto"/>
          <w:sz w:val="22"/>
          <w:szCs w:val="22"/>
          <w:vertAlign w:val="superscript"/>
        </w:rPr>
      </w:pPr>
      <w:r>
        <w:rPr>
          <w:rFonts w:ascii="Calibri" w:hAnsi="Calibri" w:eastAsia="Calibri" w:cs="Calibri"/>
          <w:color w:val="auto"/>
          <w:sz w:val="16"/>
          <w:szCs w:val="16"/>
        </w:rPr>
        <w:t>Mrs. N Interview.</w:t>
      </w:r>
    </w:p>
    <w:p>
      <w:pPr>
        <w:spacing w:after="0" w:line="48" w:lineRule="exact"/>
        <w:rPr>
          <w:rFonts w:ascii="Calibri" w:hAnsi="Calibri" w:eastAsia="Calibri" w:cs="Calibri"/>
          <w:color w:val="auto"/>
          <w:sz w:val="22"/>
          <w:szCs w:val="22"/>
          <w:vertAlign w:val="superscript"/>
        </w:rPr>
      </w:pPr>
    </w:p>
    <w:p>
      <w:pPr>
        <w:numPr>
          <w:ilvl w:val="0"/>
          <w:numId w:val="86"/>
        </w:numPr>
        <w:tabs>
          <w:tab w:val="left" w:pos="182"/>
        </w:tabs>
        <w:spacing w:after="0"/>
        <w:ind w:right="120"/>
        <w:rPr>
          <w:rFonts w:ascii="Calibri" w:hAnsi="Calibri" w:eastAsia="Calibri" w:cs="Calibri"/>
          <w:color w:val="0000FF"/>
          <w:sz w:val="20"/>
          <w:szCs w:val="20"/>
          <w:u w:val="single" w:color="auto"/>
        </w:rPr>
      </w:pPr>
      <w:r>
        <w:rPr>
          <w:rFonts w:ascii="Calibri" w:hAnsi="Calibri" w:eastAsia="Calibri" w:cs="Calibri"/>
          <w:color w:val="auto"/>
          <w:sz w:val="20"/>
          <w:szCs w:val="20"/>
        </w:rPr>
        <w:t xml:space="preserve">Maggie Fick, </w:t>
      </w:r>
      <w:r>
        <w:rPr>
          <w:rFonts w:ascii="Calibri" w:hAnsi="Calibri" w:eastAsia="Calibri" w:cs="Calibri"/>
          <w:i/>
          <w:iCs/>
          <w:color w:val="auto"/>
          <w:sz w:val="20"/>
          <w:szCs w:val="20"/>
        </w:rPr>
        <w:t>Financial Times</w:t>
      </w:r>
      <w:r>
        <w:rPr>
          <w:rFonts w:ascii="Calibri" w:hAnsi="Calibri" w:eastAsia="Calibri" w:cs="Calibri"/>
          <w:color w:val="auto"/>
          <w:sz w:val="20"/>
          <w:szCs w:val="20"/>
        </w:rPr>
        <w:t xml:space="preserve">, “Nigeria Economy Suffers First Annual Contraction in 25 years,” February 28, 2017 accessed October 20, 2019 </w:t>
      </w:r>
      <w:r>
        <w:fldChar w:fldCharType="begin"/>
      </w:r>
      <w:r>
        <w:instrText xml:space="preserve"> HYPERLINK "https://www.ft.com/content/12698e60-fdb4-11e6-8d8e-a5e3738f9ae4" \h </w:instrText>
      </w:r>
      <w:r>
        <w:fldChar w:fldCharType="separate"/>
      </w:r>
      <w:r>
        <w:rPr>
          <w:rFonts w:ascii="Calibri" w:hAnsi="Calibri" w:eastAsia="Calibri" w:cs="Calibri"/>
          <w:color w:val="0000FF"/>
          <w:sz w:val="20"/>
          <w:szCs w:val="20"/>
          <w:u w:val="single" w:color="auto"/>
        </w:rPr>
        <w:t>https://www.ft.com/content/12698e60-fdb4-11e6-8d8e-a5e3738f9ae4</w:t>
      </w:r>
      <w:r>
        <w:rPr>
          <w:rFonts w:ascii="Calibri" w:hAnsi="Calibri" w:eastAsia="Calibri" w:cs="Calibri"/>
          <w:color w:val="0000FF"/>
          <w:sz w:val="20"/>
          <w:szCs w:val="20"/>
          <w:u w:val="single" w:color="auto"/>
        </w:rPr>
        <w:fldChar w:fldCharType="end"/>
      </w:r>
    </w:p>
    <w:p>
      <w:pPr>
        <w:sectPr>
          <w:pgSz w:w="12240" w:h="15840"/>
          <w:pgMar w:top="1440" w:right="1440" w:bottom="155" w:left="1440" w:header="0" w:footer="0" w:gutter="0"/>
          <w:cols w:equalWidth="0" w:num="1">
            <w:col w:w="9360"/>
          </w:cols>
        </w:sectPr>
      </w:pPr>
    </w:p>
    <w:p>
      <w:pPr>
        <w:spacing w:after="0" w:line="200" w:lineRule="exact"/>
        <w:rPr>
          <w:color w:val="auto"/>
          <w:sz w:val="20"/>
          <w:szCs w:val="20"/>
        </w:rPr>
      </w:pPr>
    </w:p>
    <w:p>
      <w:pPr>
        <w:spacing w:after="0" w:line="393"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1"/>
          <w:szCs w:val="21"/>
        </w:rPr>
        <w:t>91</w:t>
      </w:r>
    </w:p>
    <w:p>
      <w:pPr>
        <w:sectPr>
          <w:type w:val="continuous"/>
          <w:pgSz w:w="12240" w:h="15840"/>
          <w:pgMar w:top="1440" w:right="1440" w:bottom="155" w:left="1440" w:header="0" w:footer="0" w:gutter="0"/>
          <w:cols w:equalWidth="0" w:num="1">
            <w:col w:w="9360"/>
          </w:cols>
        </w:sectPr>
      </w:pPr>
    </w:p>
    <w:p>
      <w:pPr>
        <w:spacing w:after="0" w:line="12" w:lineRule="exact"/>
        <w:rPr>
          <w:color w:val="auto"/>
          <w:sz w:val="20"/>
          <w:szCs w:val="20"/>
        </w:rPr>
      </w:pPr>
      <w:bookmarkStart w:id="92" w:name="page93"/>
      <w:bookmarkEnd w:id="92"/>
    </w:p>
    <w:p>
      <w:pPr>
        <w:spacing w:after="0" w:line="419" w:lineRule="auto"/>
        <w:ind w:right="20"/>
        <w:rPr>
          <w:color w:val="auto"/>
          <w:sz w:val="20"/>
          <w:szCs w:val="20"/>
        </w:rPr>
      </w:pPr>
      <w:r>
        <w:rPr>
          <w:rFonts w:ascii="Times New Roman" w:hAnsi="Times New Roman" w:eastAsia="Times New Roman" w:cs="Times New Roman"/>
          <w:color w:val="auto"/>
          <w:sz w:val="24"/>
          <w:szCs w:val="24"/>
        </w:rPr>
        <w:t>accounts for 81 percent of Nigeria’s revenue. The exchange rate in dollars to naira presently pegs at 361.49 naira in 2019.</w:t>
      </w:r>
      <w:r>
        <w:rPr>
          <w:rFonts w:ascii="Times New Roman" w:hAnsi="Times New Roman" w:eastAsia="Times New Roman" w:cs="Times New Roman"/>
          <w:color w:val="auto"/>
          <w:sz w:val="31"/>
          <w:szCs w:val="31"/>
          <w:vertAlign w:val="superscript"/>
        </w:rPr>
        <w:t>21</w:t>
      </w:r>
      <w:r>
        <w:rPr>
          <w:rFonts w:ascii="Times New Roman" w:hAnsi="Times New Roman" w:eastAsia="Times New Roman" w:cs="Times New Roman"/>
          <w:color w:val="auto"/>
          <w:sz w:val="24"/>
          <w:szCs w:val="24"/>
        </w:rPr>
        <w:t xml:space="preserve"> Prior to the oil market crisis, the exchange rate was at a dollar to 190 naira in 2015.</w:t>
      </w:r>
      <w:r>
        <w:rPr>
          <w:rFonts w:ascii="Times New Roman" w:hAnsi="Times New Roman" w:eastAsia="Times New Roman" w:cs="Times New Roman"/>
          <w:color w:val="auto"/>
          <w:sz w:val="31"/>
          <w:szCs w:val="31"/>
          <w:vertAlign w:val="superscript"/>
        </w:rPr>
        <w:t>22</w:t>
      </w:r>
      <w:r>
        <w:rPr>
          <w:rFonts w:ascii="Times New Roman" w:hAnsi="Times New Roman" w:eastAsia="Times New Roman" w:cs="Times New Roman"/>
          <w:color w:val="auto"/>
          <w:sz w:val="24"/>
          <w:szCs w:val="24"/>
        </w:rPr>
        <w:t xml:space="preserve"> Although Nigeria came out of recession in 2017, the World Poverty Clock data currently indicate that 47.7 percent of the Nigerian population live in poverty.</w:t>
      </w:r>
      <w:r>
        <w:rPr>
          <w:rFonts w:ascii="Times New Roman" w:hAnsi="Times New Roman" w:eastAsia="Times New Roman" w:cs="Times New Roman"/>
          <w:color w:val="auto"/>
          <w:sz w:val="31"/>
          <w:szCs w:val="31"/>
          <w:vertAlign w:val="superscript"/>
        </w:rPr>
        <w:t>23</w:t>
      </w:r>
      <w:r>
        <w:rPr>
          <w:rFonts w:ascii="Times New Roman" w:hAnsi="Times New Roman" w:eastAsia="Times New Roman" w:cs="Times New Roman"/>
          <w:color w:val="auto"/>
          <w:sz w:val="24"/>
          <w:szCs w:val="24"/>
        </w:rPr>
        <w:t xml:space="preserve"> These data on the current condition of Nigeria explain a major reason why banking employees remain in their jobs even though they might find it unfavorable. As Mrs. P said</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the current economic condition would not allow her to resign her work; according to her, the banking sector is one of the highest paying job sectors in Nigeria.</w:t>
      </w:r>
      <w:r>
        <w:rPr>
          <w:rFonts w:ascii="Times New Roman" w:hAnsi="Times New Roman" w:eastAsia="Times New Roman" w:cs="Times New Roman"/>
          <w:color w:val="auto"/>
          <w:sz w:val="31"/>
          <w:szCs w:val="31"/>
          <w:vertAlign w:val="superscript"/>
        </w:rPr>
        <w:t>24</w:t>
      </w:r>
    </w:p>
    <w:p>
      <w:pPr>
        <w:spacing w:after="0" w:line="230" w:lineRule="auto"/>
        <w:jc w:val="center"/>
        <w:rPr>
          <w:color w:val="auto"/>
          <w:sz w:val="20"/>
          <w:szCs w:val="20"/>
        </w:rPr>
      </w:pPr>
      <w:r>
        <w:rPr>
          <w:rFonts w:ascii="Times New Roman" w:hAnsi="Times New Roman" w:eastAsia="Times New Roman" w:cs="Times New Roman"/>
          <w:color w:val="auto"/>
          <w:sz w:val="24"/>
          <w:szCs w:val="24"/>
          <w:u w:val="single" w:color="auto"/>
        </w:rPr>
        <w:t>Evaluation of the Effects of Work-Life Conflicts on Women in Banking</w:t>
      </w:r>
    </w:p>
    <w:p>
      <w:pPr>
        <w:spacing w:after="0" w:line="288" w:lineRule="exact"/>
        <w:rPr>
          <w:color w:val="auto"/>
          <w:sz w:val="20"/>
          <w:szCs w:val="20"/>
        </w:rPr>
      </w:pPr>
    </w:p>
    <w:p>
      <w:pPr>
        <w:spacing w:after="0" w:line="474" w:lineRule="auto"/>
        <w:ind w:right="380" w:firstLine="721"/>
        <w:rPr>
          <w:color w:val="auto"/>
          <w:sz w:val="20"/>
          <w:szCs w:val="20"/>
        </w:rPr>
      </w:pPr>
      <w:r>
        <w:rPr>
          <w:rFonts w:ascii="Times New Roman" w:hAnsi="Times New Roman" w:eastAsia="Times New Roman" w:cs="Times New Roman"/>
          <w:color w:val="auto"/>
          <w:sz w:val="24"/>
          <w:szCs w:val="24"/>
        </w:rPr>
        <w:t>One of the goals of the study was to investigate the impact of work culture on married women. Some of the recurring themes under this subject include the impact on family life, impact on health, and impact on social life.</w:t>
      </w:r>
    </w:p>
    <w:p>
      <w:pPr>
        <w:spacing w:after="0" w:line="9"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u w:val="single" w:color="auto"/>
        </w:rPr>
        <w:t>Impact on Family</w:t>
      </w:r>
    </w:p>
    <w:p>
      <w:pPr>
        <w:spacing w:after="0" w:line="288" w:lineRule="exact"/>
        <w:rPr>
          <w:color w:val="auto"/>
          <w:sz w:val="20"/>
          <w:szCs w:val="20"/>
        </w:rPr>
      </w:pPr>
    </w:p>
    <w:p>
      <w:pPr>
        <w:spacing w:after="0" w:line="432" w:lineRule="auto"/>
        <w:ind w:right="40" w:firstLine="721"/>
        <w:rPr>
          <w:color w:val="auto"/>
          <w:sz w:val="20"/>
          <w:szCs w:val="20"/>
        </w:rPr>
      </w:pPr>
      <w:r>
        <w:rPr>
          <w:rFonts w:ascii="Times New Roman" w:hAnsi="Times New Roman" w:eastAsia="Times New Roman" w:cs="Times New Roman"/>
          <w:color w:val="auto"/>
          <w:sz w:val="23"/>
          <w:szCs w:val="23"/>
        </w:rPr>
        <w:t>Jeffrey Greenhaus and Nicholas Beutell identify work family-life impact as behavioral-conflict.</w:t>
      </w:r>
      <w:r>
        <w:rPr>
          <w:rFonts w:ascii="Times New Roman" w:hAnsi="Times New Roman" w:eastAsia="Times New Roman" w:cs="Times New Roman"/>
          <w:color w:val="auto"/>
          <w:sz w:val="30"/>
          <w:szCs w:val="30"/>
          <w:vertAlign w:val="superscript"/>
        </w:rPr>
        <w:t>25</w:t>
      </w:r>
      <w:r>
        <w:rPr>
          <w:rFonts w:ascii="Times New Roman" w:hAnsi="Times New Roman" w:eastAsia="Times New Roman" w:cs="Times New Roman"/>
          <w:color w:val="auto"/>
          <w:sz w:val="23"/>
          <w:szCs w:val="23"/>
        </w:rPr>
        <w:t xml:space="preserve"> According to these scholars, there is an emotional, nurturant, and attention expectation from the family member which women, in this case, cannot fully deliver in the home.</w:t>
      </w:r>
      <w:r>
        <w:rPr>
          <w:rFonts w:ascii="Times New Roman" w:hAnsi="Times New Roman" w:eastAsia="Times New Roman" w:cs="Times New Roman"/>
          <w:color w:val="auto"/>
          <w:sz w:val="30"/>
          <w:szCs w:val="30"/>
          <w:vertAlign w:val="superscript"/>
        </w:rPr>
        <w:t>26</w:t>
      </w:r>
      <w:r>
        <w:rPr>
          <w:rFonts w:ascii="Times New Roman" w:hAnsi="Times New Roman" w:eastAsia="Times New Roman" w:cs="Times New Roman"/>
          <w:color w:val="auto"/>
          <w:sz w:val="23"/>
          <w:szCs w:val="23"/>
        </w:rPr>
        <w:t xml:space="preserve"> Mrs. D said that she is unable to pick up her daughter from the creche (nursery) in time; and as a result,</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621665</wp:posOffset>
                </wp:positionV>
                <wp:extent cx="1829435" cy="0"/>
                <wp:effectExtent l="0" t="4445" r="0" b="5080"/>
                <wp:wrapNone/>
                <wp:docPr id="82" name="Shape 82"/>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3">
                          <a:solidFill>
                            <a:srgbClr val="000000"/>
                          </a:solidFill>
                          <a:miter lim="800000"/>
                        </a:ln>
                      </wps:spPr>
                      <wps:bodyPr/>
                    </wps:wsp>
                  </a:graphicData>
                </a:graphic>
              </wp:anchor>
            </w:drawing>
          </mc:Choice>
          <mc:Fallback>
            <w:pict>
              <v:line id="Shape 82" o:spid="_x0000_s1026" o:spt="20" style="position:absolute;left:0pt;margin-left:0pt;margin-top:48.95pt;height:0pt;width:144.05pt;z-index:-251657216;mso-width-relative:page;mso-height-relative:page;" fillcolor="#FFFFFF" filled="t" stroked="t" coordsize="21600,21600" o:allowincell="f" o:gfxdata="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P9jKLNQA&#10;AAAGAQAADwAAAAAAAAABACAAAAAiAAAAZHJzL2Rvd25yZXYueG1sUEsBAhQAFAAAAAgAh07iQITm&#10;58+xAQAAmwMAAA4AAAAAAAAAAQAgAAAAIwEAAGRycy9lMm9Eb2MueG1sUEsFBgAAAAAGAAYAWQEA&#10;AEYFAAAAAA==&#10;">
                <v:fill on="t" focussize="0,0"/>
                <v:stroke weight="0.71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9" w:lineRule="exact"/>
        <w:rPr>
          <w:color w:val="auto"/>
          <w:sz w:val="20"/>
          <w:szCs w:val="20"/>
        </w:rPr>
      </w:pPr>
    </w:p>
    <w:p>
      <w:pPr>
        <w:numPr>
          <w:ilvl w:val="0"/>
          <w:numId w:val="87"/>
        </w:numPr>
        <w:tabs>
          <w:tab w:val="left" w:pos="182"/>
        </w:tabs>
        <w:spacing w:after="0" w:line="190" w:lineRule="auto"/>
        <w:ind w:right="280"/>
        <w:rPr>
          <w:rFonts w:ascii="Calibri" w:hAnsi="Calibri" w:eastAsia="Calibri" w:cs="Calibri"/>
          <w:color w:val="0000FF"/>
          <w:sz w:val="20"/>
          <w:szCs w:val="20"/>
          <w:u w:val="single" w:color="auto"/>
        </w:rPr>
      </w:pPr>
      <w:r>
        <w:rPr>
          <w:rFonts w:ascii="Calibri" w:hAnsi="Calibri" w:eastAsia="Calibri" w:cs="Calibri"/>
          <w:color w:val="auto"/>
          <w:sz w:val="20"/>
          <w:szCs w:val="20"/>
        </w:rPr>
        <w:t>Exchange Rates.org.UK, accessed October 2019</w:t>
      </w:r>
      <w:r>
        <w:rPr>
          <w:rFonts w:ascii="Calibri" w:hAnsi="Calibri" w:eastAsia="Calibri" w:cs="Calibri"/>
          <w:color w:val="0000FF"/>
          <w:sz w:val="20"/>
          <w:szCs w:val="20"/>
        </w:rPr>
        <w:t xml:space="preserve"> </w:t>
      </w:r>
      <w:r>
        <w:fldChar w:fldCharType="begin"/>
      </w:r>
      <w:r>
        <w:instrText xml:space="preserve"> HYPERLINK "https://www.exchangerates.org.uk/USD-NGN-exchange-rate-history.html" \h </w:instrText>
      </w:r>
      <w:r>
        <w:fldChar w:fldCharType="separate"/>
      </w:r>
      <w:r>
        <w:rPr>
          <w:rFonts w:ascii="Calibri" w:hAnsi="Calibri" w:eastAsia="Calibri" w:cs="Calibri"/>
          <w:color w:val="0000FF"/>
          <w:sz w:val="20"/>
          <w:szCs w:val="20"/>
          <w:u w:val="single" w:color="auto"/>
        </w:rPr>
        <w:t>https://www.exchangerates.org.uk/USD-NGN-exchange-rate-</w:t>
      </w:r>
      <w:r>
        <w:rPr>
          <w:rFonts w:ascii="Calibri" w:hAnsi="Calibri" w:eastAsia="Calibri" w:cs="Calibri"/>
          <w:color w:val="0000FF"/>
          <w:sz w:val="20"/>
          <w:szCs w:val="20"/>
          <w:u w:val="single" w:color="auto"/>
        </w:rPr>
        <w:fldChar w:fldCharType="end"/>
      </w:r>
      <w:r>
        <w:fldChar w:fldCharType="begin"/>
      </w:r>
      <w:r>
        <w:instrText xml:space="preserve"> HYPERLINK "https://www.exchangerates.org.uk/USD-NGN-exchange-rate-history.html" \h </w:instrText>
      </w:r>
      <w:r>
        <w:fldChar w:fldCharType="separate"/>
      </w:r>
      <w:r>
        <w:rPr>
          <w:rFonts w:ascii="Calibri" w:hAnsi="Calibri" w:eastAsia="Calibri" w:cs="Calibri"/>
          <w:color w:val="0000FF"/>
          <w:sz w:val="20"/>
          <w:szCs w:val="20"/>
          <w:u w:val="single" w:color="auto"/>
        </w:rPr>
        <w:t>history.html</w:t>
      </w:r>
      <w:r>
        <w:rPr>
          <w:rFonts w:ascii="Calibri" w:hAnsi="Calibri" w:eastAsia="Calibri" w:cs="Calibri"/>
          <w:color w:val="0000FF"/>
          <w:sz w:val="20"/>
          <w:szCs w:val="20"/>
          <w:u w:val="single" w:color="auto"/>
        </w:rPr>
        <w:fldChar w:fldCharType="end"/>
      </w:r>
    </w:p>
    <w:p>
      <w:pPr>
        <w:spacing w:after="0" w:line="45" w:lineRule="exact"/>
        <w:rPr>
          <w:rFonts w:ascii="Calibri" w:hAnsi="Calibri" w:eastAsia="Calibri" w:cs="Calibri"/>
          <w:color w:val="0000FF"/>
          <w:sz w:val="20"/>
          <w:szCs w:val="20"/>
          <w:u w:val="single" w:color="auto"/>
        </w:rPr>
      </w:pPr>
    </w:p>
    <w:p>
      <w:pPr>
        <w:numPr>
          <w:ilvl w:val="0"/>
          <w:numId w:val="87"/>
        </w:numPr>
        <w:tabs>
          <w:tab w:val="left" w:pos="182"/>
        </w:tabs>
        <w:spacing w:after="0" w:line="205" w:lineRule="auto"/>
        <w:ind w:right="440"/>
        <w:rPr>
          <w:rFonts w:ascii="Calibri" w:hAnsi="Calibri" w:eastAsia="Calibri" w:cs="Calibri"/>
          <w:color w:val="0000FF"/>
          <w:sz w:val="20"/>
          <w:szCs w:val="20"/>
          <w:u w:val="single" w:color="auto"/>
        </w:rPr>
      </w:pPr>
      <w:r>
        <w:rPr>
          <w:rFonts w:ascii="Calibri" w:hAnsi="Calibri" w:eastAsia="Calibri" w:cs="Calibri"/>
          <w:color w:val="auto"/>
          <w:sz w:val="20"/>
          <w:szCs w:val="20"/>
        </w:rPr>
        <w:t xml:space="preserve">Feyi Fawehinmi, "A (not so) Brief History of the Fall and Fall of the Nigerian Naira,” </w:t>
      </w:r>
      <w:r>
        <w:rPr>
          <w:rFonts w:ascii="Calibri" w:hAnsi="Calibri" w:eastAsia="Calibri" w:cs="Calibri"/>
          <w:i/>
          <w:iCs/>
          <w:color w:val="auto"/>
          <w:sz w:val="20"/>
          <w:szCs w:val="20"/>
        </w:rPr>
        <w:t>Quartz Africa</w:t>
      </w:r>
      <w:r>
        <w:rPr>
          <w:rFonts w:ascii="Calibri" w:hAnsi="Calibri" w:eastAsia="Calibri" w:cs="Calibri"/>
          <w:color w:val="auto"/>
          <w:sz w:val="20"/>
          <w:szCs w:val="20"/>
        </w:rPr>
        <w:t xml:space="preserve">, December 2018, accessed October 20, 2019. </w:t>
      </w:r>
      <w:r>
        <w:fldChar w:fldCharType="begin"/>
      </w:r>
      <w:r>
        <w:instrText xml:space="preserve"> HYPERLINK "https://qz.com/africa/564513/a-not-so-brief-history-of-the-fall-and-fall-of-the-nigerian-naira/" \h </w:instrText>
      </w:r>
      <w:r>
        <w:fldChar w:fldCharType="separate"/>
      </w:r>
      <w:r>
        <w:rPr>
          <w:rFonts w:ascii="Calibri" w:hAnsi="Calibri" w:eastAsia="Calibri" w:cs="Calibri"/>
          <w:color w:val="0000FF"/>
          <w:sz w:val="20"/>
          <w:szCs w:val="20"/>
          <w:u w:val="single" w:color="auto"/>
        </w:rPr>
        <w:t>https://qz.com/africa/564513/a-not-so-brief-history-of-the-fall-and-fall-of-the-nigerian-naira/</w:t>
      </w:r>
      <w:r>
        <w:rPr>
          <w:rFonts w:ascii="Calibri" w:hAnsi="Calibri" w:eastAsia="Calibri" w:cs="Calibri"/>
          <w:color w:val="0000FF"/>
          <w:sz w:val="20"/>
          <w:szCs w:val="20"/>
          <w:u w:val="single" w:color="auto"/>
        </w:rPr>
        <w:fldChar w:fldCharType="end"/>
      </w:r>
    </w:p>
    <w:p>
      <w:pPr>
        <w:spacing w:after="0" w:line="2" w:lineRule="exact"/>
        <w:rPr>
          <w:rFonts w:ascii="Calibri" w:hAnsi="Calibri" w:eastAsia="Calibri" w:cs="Calibri"/>
          <w:color w:val="0000FF"/>
          <w:sz w:val="20"/>
          <w:szCs w:val="20"/>
          <w:u w:val="single" w:color="auto"/>
        </w:rPr>
      </w:pPr>
    </w:p>
    <w:p>
      <w:pPr>
        <w:numPr>
          <w:ilvl w:val="0"/>
          <w:numId w:val="87"/>
        </w:numPr>
        <w:tabs>
          <w:tab w:val="left" w:pos="180"/>
        </w:tabs>
        <w:spacing w:after="0" w:line="181" w:lineRule="auto"/>
        <w:ind w:left="180" w:hanging="180"/>
        <w:rPr>
          <w:rFonts w:ascii="Calibri" w:hAnsi="Calibri" w:eastAsia="Calibri" w:cs="Calibri"/>
          <w:color w:val="auto"/>
          <w:sz w:val="20"/>
          <w:szCs w:val="20"/>
        </w:rPr>
      </w:pPr>
      <w:r>
        <w:rPr>
          <w:rFonts w:ascii="Calibri" w:hAnsi="Calibri" w:eastAsia="Calibri" w:cs="Calibri"/>
          <w:color w:val="auto"/>
          <w:sz w:val="20"/>
          <w:szCs w:val="20"/>
        </w:rPr>
        <w:t>World Poverty, accessed October 20, 2019.</w:t>
      </w:r>
      <w:r>
        <w:rPr>
          <w:rFonts w:ascii="Calibri" w:hAnsi="Calibri" w:eastAsia="Calibri" w:cs="Calibri"/>
          <w:color w:val="0000FF"/>
          <w:sz w:val="20"/>
          <w:szCs w:val="20"/>
        </w:rPr>
        <w:t xml:space="preserve"> </w:t>
      </w:r>
      <w:r>
        <w:fldChar w:fldCharType="begin"/>
      </w:r>
      <w:r>
        <w:instrText xml:space="preserve"> HYPERLINK "https://worldpoverty.io/" \h </w:instrText>
      </w:r>
      <w:r>
        <w:fldChar w:fldCharType="separate"/>
      </w:r>
      <w:r>
        <w:rPr>
          <w:rFonts w:ascii="Calibri" w:hAnsi="Calibri" w:eastAsia="Calibri" w:cs="Calibri"/>
          <w:color w:val="0000FF"/>
          <w:sz w:val="20"/>
          <w:szCs w:val="20"/>
          <w:u w:val="single" w:color="auto"/>
        </w:rPr>
        <w:t>https://worldpoverty.io/</w:t>
      </w:r>
      <w:r>
        <w:rPr>
          <w:rFonts w:ascii="Calibri" w:hAnsi="Calibri" w:eastAsia="Calibri" w:cs="Calibri"/>
          <w:color w:val="0000FF"/>
          <w:sz w:val="20"/>
          <w:szCs w:val="20"/>
          <w:u w:val="single" w:color="auto"/>
        </w:rPr>
        <w:fldChar w:fldCharType="end"/>
      </w:r>
    </w:p>
    <w:p>
      <w:pPr>
        <w:spacing w:after="0" w:line="44" w:lineRule="exact"/>
        <w:rPr>
          <w:rFonts w:ascii="Calibri" w:hAnsi="Calibri" w:eastAsia="Calibri" w:cs="Calibri"/>
          <w:color w:val="auto"/>
          <w:sz w:val="20"/>
          <w:szCs w:val="20"/>
        </w:rPr>
      </w:pPr>
    </w:p>
    <w:p>
      <w:pPr>
        <w:numPr>
          <w:ilvl w:val="0"/>
          <w:numId w:val="87"/>
        </w:numPr>
        <w:tabs>
          <w:tab w:val="left" w:pos="180"/>
        </w:tabs>
        <w:spacing w:after="0" w:line="197" w:lineRule="auto"/>
        <w:ind w:left="180" w:hanging="180"/>
        <w:rPr>
          <w:rFonts w:ascii="Calibri" w:hAnsi="Calibri" w:eastAsia="Calibri" w:cs="Calibri"/>
          <w:color w:val="auto"/>
          <w:sz w:val="20"/>
          <w:szCs w:val="20"/>
          <w:vertAlign w:val="superscript"/>
        </w:rPr>
      </w:pPr>
      <w:r>
        <w:rPr>
          <w:rFonts w:ascii="Calibri" w:hAnsi="Calibri" w:eastAsia="Calibri" w:cs="Calibri"/>
          <w:color w:val="auto"/>
          <w:sz w:val="16"/>
          <w:szCs w:val="16"/>
        </w:rPr>
        <w:t>Mrs. P Interview,</w:t>
      </w:r>
    </w:p>
    <w:p>
      <w:pPr>
        <w:spacing w:after="0" w:line="56" w:lineRule="exact"/>
        <w:rPr>
          <w:rFonts w:ascii="Calibri" w:hAnsi="Calibri" w:eastAsia="Calibri" w:cs="Calibri"/>
          <w:color w:val="auto"/>
          <w:sz w:val="20"/>
          <w:szCs w:val="20"/>
          <w:vertAlign w:val="superscript"/>
        </w:rPr>
      </w:pPr>
    </w:p>
    <w:p>
      <w:pPr>
        <w:numPr>
          <w:ilvl w:val="0"/>
          <w:numId w:val="87"/>
        </w:numPr>
        <w:tabs>
          <w:tab w:val="left" w:pos="200"/>
        </w:tabs>
        <w:spacing w:after="0" w:line="186" w:lineRule="auto"/>
        <w:ind w:left="200" w:hanging="200"/>
        <w:rPr>
          <w:rFonts w:ascii="Calibri" w:hAnsi="Calibri" w:eastAsia="Calibri" w:cs="Calibri"/>
          <w:color w:val="auto"/>
          <w:sz w:val="22"/>
          <w:szCs w:val="22"/>
          <w:vertAlign w:val="superscript"/>
        </w:rPr>
      </w:pPr>
      <w:r>
        <w:rPr>
          <w:rFonts w:ascii="Calibri" w:hAnsi="Calibri" w:eastAsia="Calibri" w:cs="Calibri"/>
          <w:color w:val="auto"/>
          <w:sz w:val="16"/>
          <w:szCs w:val="16"/>
        </w:rPr>
        <w:t xml:space="preserve">“Sources of Conflict between Work and Family Roles,” </w:t>
      </w:r>
      <w:r>
        <w:rPr>
          <w:rFonts w:ascii="Calibri" w:hAnsi="Calibri" w:eastAsia="Calibri" w:cs="Calibri"/>
          <w:i/>
          <w:iCs/>
          <w:color w:val="auto"/>
          <w:sz w:val="16"/>
          <w:szCs w:val="16"/>
        </w:rPr>
        <w:t>The Academy of Management Review</w:t>
      </w:r>
      <w:r>
        <w:rPr>
          <w:rFonts w:ascii="Calibri" w:hAnsi="Calibri" w:eastAsia="Calibri" w:cs="Calibri"/>
          <w:color w:val="auto"/>
          <w:sz w:val="16"/>
          <w:szCs w:val="16"/>
        </w:rPr>
        <w:t>, 10, no. 1 (1985):</w:t>
      </w:r>
    </w:p>
    <w:p>
      <w:pPr>
        <w:spacing w:after="0" w:line="48" w:lineRule="exact"/>
        <w:rPr>
          <w:rFonts w:ascii="Calibri" w:hAnsi="Calibri" w:eastAsia="Calibri" w:cs="Calibri"/>
          <w:color w:val="auto"/>
          <w:sz w:val="22"/>
          <w:szCs w:val="22"/>
          <w:vertAlign w:val="superscript"/>
        </w:rPr>
      </w:pPr>
    </w:p>
    <w:p>
      <w:pPr>
        <w:spacing w:after="0" w:line="197" w:lineRule="auto"/>
        <w:rPr>
          <w:rFonts w:ascii="Calibri" w:hAnsi="Calibri" w:eastAsia="Calibri" w:cs="Calibri"/>
          <w:color w:val="auto"/>
          <w:sz w:val="20"/>
          <w:szCs w:val="20"/>
        </w:rPr>
      </w:pPr>
      <w:r>
        <w:rPr>
          <w:rFonts w:ascii="Calibri" w:hAnsi="Calibri" w:eastAsia="Calibri" w:cs="Calibri"/>
          <w:color w:val="auto"/>
          <w:sz w:val="20"/>
          <w:szCs w:val="20"/>
        </w:rPr>
        <w:t>81-82, accessed January 23, 2019,</w:t>
      </w:r>
      <w:r>
        <w:rPr>
          <w:rFonts w:ascii="Calibri" w:hAnsi="Calibri" w:eastAsia="Calibri" w:cs="Calibri"/>
          <w:color w:val="0000FF"/>
          <w:sz w:val="20"/>
          <w:szCs w:val="20"/>
        </w:rPr>
        <w:t xml:space="preserve"> </w:t>
      </w:r>
      <w:r>
        <w:fldChar w:fldCharType="begin"/>
      </w:r>
      <w:r>
        <w:instrText xml:space="preserve"> HYPERLINK "https://10.0.9.3/258214" \h </w:instrText>
      </w:r>
      <w:r>
        <w:fldChar w:fldCharType="separate"/>
      </w:r>
      <w:r>
        <w:rPr>
          <w:rFonts w:ascii="Calibri" w:hAnsi="Calibri" w:eastAsia="Calibri" w:cs="Calibri"/>
          <w:color w:val="0000FF"/>
          <w:sz w:val="20"/>
          <w:szCs w:val="20"/>
          <w:u w:val="single" w:color="auto"/>
        </w:rPr>
        <w:t>https://10.2307/258214</w:t>
      </w:r>
      <w:r>
        <w:rPr>
          <w:rFonts w:ascii="Calibri" w:hAnsi="Calibri" w:eastAsia="Calibri" w:cs="Calibri"/>
          <w:color w:val="0000FF"/>
          <w:sz w:val="20"/>
          <w:szCs w:val="20"/>
          <w:u w:val="single" w:color="auto"/>
        </w:rPr>
        <w:fldChar w:fldCharType="end"/>
      </w:r>
    </w:p>
    <w:p>
      <w:pPr>
        <w:numPr>
          <w:ilvl w:val="0"/>
          <w:numId w:val="87"/>
        </w:numPr>
        <w:tabs>
          <w:tab w:val="left" w:pos="200"/>
        </w:tabs>
        <w:spacing w:after="0" w:line="185" w:lineRule="auto"/>
        <w:ind w:left="200" w:hanging="200"/>
        <w:rPr>
          <w:rFonts w:ascii="Calibri" w:hAnsi="Calibri" w:eastAsia="Calibri" w:cs="Calibri"/>
          <w:color w:val="auto"/>
          <w:sz w:val="28"/>
          <w:szCs w:val="28"/>
          <w:vertAlign w:val="superscript"/>
        </w:rPr>
      </w:pPr>
      <w:r>
        <w:rPr>
          <w:rFonts w:ascii="Calibri" w:hAnsi="Calibri" w:eastAsia="Calibri" w:cs="Calibri"/>
          <w:color w:val="auto"/>
          <w:sz w:val="20"/>
          <w:szCs w:val="20"/>
        </w:rPr>
        <w:t>Greenhaus and Beutell, 81-82.</w:t>
      </w:r>
    </w:p>
    <w:p>
      <w:pPr>
        <w:sectPr>
          <w:pgSz w:w="12240" w:h="15840"/>
          <w:pgMar w:top="1440" w:right="1440" w:bottom="155" w:left="1440" w:header="0" w:footer="0" w:gutter="0"/>
          <w:cols w:equalWidth="0" w:num="1">
            <w:col w:w="9360"/>
          </w:cols>
        </w:sectPr>
      </w:pPr>
    </w:p>
    <w:p>
      <w:pPr>
        <w:spacing w:after="0" w:line="200" w:lineRule="exact"/>
        <w:rPr>
          <w:rFonts w:ascii="Calibri" w:hAnsi="Calibri" w:eastAsia="Calibri" w:cs="Calibri"/>
          <w:color w:val="auto"/>
          <w:sz w:val="26"/>
          <w:szCs w:val="26"/>
          <w:vertAlign w:val="superscript"/>
        </w:rPr>
      </w:pPr>
    </w:p>
    <w:p>
      <w:pPr>
        <w:spacing w:after="0" w:line="269" w:lineRule="exact"/>
        <w:rPr>
          <w:rFonts w:ascii="Calibri" w:hAnsi="Calibri" w:eastAsia="Calibri" w:cs="Calibri"/>
          <w:color w:val="auto"/>
          <w:sz w:val="26"/>
          <w:szCs w:val="26"/>
          <w:vertAlign w:val="superscript"/>
        </w:rPr>
      </w:pPr>
    </w:p>
    <w:p>
      <w:pPr>
        <w:spacing w:after="0"/>
        <w:ind w:right="-19"/>
        <w:jc w:val="center"/>
        <w:rPr>
          <w:color w:val="auto"/>
          <w:sz w:val="20"/>
          <w:szCs w:val="20"/>
        </w:rPr>
      </w:pPr>
      <w:r>
        <w:rPr>
          <w:rFonts w:ascii="Calibri" w:hAnsi="Calibri" w:eastAsia="Calibri" w:cs="Calibri"/>
          <w:color w:val="auto"/>
          <w:sz w:val="21"/>
          <w:szCs w:val="21"/>
        </w:rPr>
        <w:t>92</w:t>
      </w:r>
    </w:p>
    <w:p>
      <w:pPr>
        <w:sectPr>
          <w:type w:val="continuous"/>
          <w:pgSz w:w="12240" w:h="15840"/>
          <w:pgMar w:top="1440" w:right="1440" w:bottom="155" w:left="1440" w:header="0" w:footer="0" w:gutter="0"/>
          <w:cols w:equalWidth="0" w:num="1">
            <w:col w:w="9360"/>
          </w:cols>
        </w:sectPr>
      </w:pPr>
    </w:p>
    <w:p>
      <w:pPr>
        <w:spacing w:after="0" w:line="411" w:lineRule="auto"/>
        <w:ind w:right="240"/>
        <w:jc w:val="both"/>
        <w:rPr>
          <w:color w:val="auto"/>
          <w:sz w:val="20"/>
          <w:szCs w:val="20"/>
        </w:rPr>
      </w:pPr>
      <w:bookmarkStart w:id="93" w:name="page94"/>
      <w:bookmarkEnd w:id="93"/>
      <w:r>
        <w:rPr>
          <w:rFonts w:ascii="Times New Roman" w:hAnsi="Times New Roman" w:eastAsia="Times New Roman" w:cs="Times New Roman"/>
          <w:color w:val="auto"/>
          <w:sz w:val="23"/>
          <w:szCs w:val="23"/>
        </w:rPr>
        <w:t>her daughter spends 12 hours at the creche from 7:00 am – 7:00 pm.</w:t>
      </w:r>
      <w:r>
        <w:rPr>
          <w:rFonts w:ascii="Times New Roman" w:hAnsi="Times New Roman" w:eastAsia="Times New Roman" w:cs="Times New Roman"/>
          <w:color w:val="auto"/>
          <w:sz w:val="30"/>
          <w:szCs w:val="30"/>
          <w:vertAlign w:val="superscript"/>
        </w:rPr>
        <w:t>27</w:t>
      </w:r>
      <w:r>
        <w:rPr>
          <w:rFonts w:ascii="Times New Roman" w:hAnsi="Times New Roman" w:eastAsia="Times New Roman" w:cs="Times New Roman"/>
          <w:color w:val="auto"/>
          <w:sz w:val="23"/>
          <w:szCs w:val="23"/>
        </w:rPr>
        <w:t xml:space="preserve"> She further noted that at the nursery her child “is exposed to bacteria and infections.”</w:t>
      </w:r>
      <w:r>
        <w:rPr>
          <w:rFonts w:ascii="Times New Roman" w:hAnsi="Times New Roman" w:eastAsia="Times New Roman" w:cs="Times New Roman"/>
          <w:color w:val="auto"/>
          <w:sz w:val="30"/>
          <w:szCs w:val="30"/>
          <w:vertAlign w:val="superscript"/>
        </w:rPr>
        <w:t>28</w:t>
      </w:r>
      <w:r>
        <w:rPr>
          <w:rFonts w:ascii="Times New Roman" w:hAnsi="Times New Roman" w:eastAsia="Times New Roman" w:cs="Times New Roman"/>
          <w:color w:val="auto"/>
          <w:sz w:val="23"/>
          <w:szCs w:val="23"/>
        </w:rPr>
        <w:t xml:space="preserve"> Another participant said, “If we close by 5 pm, like the contract stated</w:t>
      </w:r>
      <w:r>
        <w:rPr>
          <w:rFonts w:ascii="Times New Roman" w:hAnsi="Times New Roman" w:eastAsia="Times New Roman" w:cs="Times New Roman"/>
          <w:b/>
          <w:bCs/>
          <w:color w:val="auto"/>
          <w:sz w:val="23"/>
          <w:szCs w:val="23"/>
        </w:rPr>
        <w:t>,</w:t>
      </w:r>
      <w:r>
        <w:rPr>
          <w:rFonts w:ascii="Times New Roman" w:hAnsi="Times New Roman" w:eastAsia="Times New Roman" w:cs="Times New Roman"/>
          <w:color w:val="auto"/>
          <w:sz w:val="23"/>
          <w:szCs w:val="23"/>
        </w:rPr>
        <w:t xml:space="preserve"> at least I will be able to get home early, see my son, and be able to do one or two things. Most times, by the time I return my son is already asleep.”</w:t>
      </w:r>
      <w:r>
        <w:rPr>
          <w:rFonts w:ascii="Times New Roman" w:hAnsi="Times New Roman" w:eastAsia="Times New Roman" w:cs="Times New Roman"/>
          <w:color w:val="auto"/>
          <w:sz w:val="30"/>
          <w:szCs w:val="30"/>
          <w:vertAlign w:val="superscript"/>
        </w:rPr>
        <w:t>29</w:t>
      </w:r>
    </w:p>
    <w:p>
      <w:pPr>
        <w:spacing w:after="0" w:line="6" w:lineRule="exact"/>
        <w:rPr>
          <w:color w:val="auto"/>
          <w:sz w:val="20"/>
          <w:szCs w:val="20"/>
        </w:rPr>
      </w:pPr>
    </w:p>
    <w:p>
      <w:pPr>
        <w:spacing w:after="0" w:line="460" w:lineRule="auto"/>
        <w:ind w:firstLine="721"/>
        <w:rPr>
          <w:color w:val="auto"/>
          <w:sz w:val="20"/>
          <w:szCs w:val="20"/>
        </w:rPr>
      </w:pPr>
      <w:r>
        <w:rPr>
          <w:rFonts w:ascii="Times New Roman" w:hAnsi="Times New Roman" w:eastAsia="Times New Roman" w:cs="Times New Roman"/>
          <w:color w:val="auto"/>
          <w:sz w:val="24"/>
          <w:szCs w:val="24"/>
        </w:rPr>
        <w:t>Participants complained about the lack of attention and intimacy they can share with their husbands. They attribute this to stress and tiredness</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which are symptoms of role-overload and extended work hours. Mrs. B said, “My work affects my role in the home, especially between my husband and I. Most of the time I will be so tired, and this affects our coming together as husband and wife, and we often have to shift it to the weekend.”</w:t>
      </w:r>
      <w:r>
        <w:rPr>
          <w:rFonts w:ascii="Times New Roman" w:hAnsi="Times New Roman" w:eastAsia="Times New Roman" w:cs="Times New Roman"/>
          <w:color w:val="auto"/>
          <w:sz w:val="31"/>
          <w:szCs w:val="31"/>
          <w:vertAlign w:val="superscript"/>
        </w:rPr>
        <w:t>30</w:t>
      </w:r>
      <w:r>
        <w:rPr>
          <w:rFonts w:ascii="Times New Roman" w:hAnsi="Times New Roman" w:eastAsia="Times New Roman" w:cs="Times New Roman"/>
          <w:color w:val="auto"/>
          <w:sz w:val="24"/>
          <w:szCs w:val="24"/>
        </w:rPr>
        <w:t xml:space="preserve"> Mrs. C complained of a similar impact. She said, “If you are someone that cannot effectively combine your marriage with your job, it will affect your marriage. For instance, when you return from work you are tired, but your husband would expect you to do perform the conjugal role.”</w:t>
      </w:r>
      <w:r>
        <w:rPr>
          <w:rFonts w:ascii="Times New Roman" w:hAnsi="Times New Roman" w:eastAsia="Times New Roman" w:cs="Times New Roman"/>
          <w:color w:val="auto"/>
          <w:sz w:val="31"/>
          <w:szCs w:val="31"/>
          <w:vertAlign w:val="superscript"/>
        </w:rPr>
        <w:t>31</w:t>
      </w:r>
      <w:r>
        <w:rPr>
          <w:rFonts w:ascii="Times New Roman" w:hAnsi="Times New Roman" w:eastAsia="Times New Roman" w:cs="Times New Roman"/>
          <w:color w:val="auto"/>
          <w:sz w:val="24"/>
          <w:szCs w:val="24"/>
        </w:rPr>
        <w:t xml:space="preserve"> In Nigerian society, when a women’s commitment to her work is on the high side</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it could lead to broken homes or the stigmatization of the women as less adequate wives and as too money-oriented. Most women do not want to be labeled as uncommitted and lackadaisical at home. Because of this, they want to commit totally to their families. When I asked all participants if their family life affected their work-life, they all expressed that their family life did not affect their work life. Thus, it is obvious that workplace expectations are unyielding for the women and put them in a bind at home.</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662305</wp:posOffset>
                </wp:positionV>
                <wp:extent cx="1829435" cy="0"/>
                <wp:effectExtent l="0" t="4445" r="0" b="5080"/>
                <wp:wrapNone/>
                <wp:docPr id="83" name="Shape 83"/>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4">
                          <a:solidFill>
                            <a:srgbClr val="000000"/>
                          </a:solidFill>
                          <a:miter lim="800000"/>
                        </a:ln>
                      </wps:spPr>
                      <wps:bodyPr/>
                    </wps:wsp>
                  </a:graphicData>
                </a:graphic>
              </wp:anchor>
            </w:drawing>
          </mc:Choice>
          <mc:Fallback>
            <w:pict>
              <v:line id="Shape 83" o:spid="_x0000_s1026" o:spt="20" style="position:absolute;left:0pt;margin-left:0pt;margin-top:52.15pt;height:0pt;width:144.05pt;z-index:-251657216;mso-width-relative:page;mso-height-relative:page;" fillcolor="#FFFFFF" filled="t" stroked="t" coordsize="21600,21600" o:allowincell="f" o:gfxdata="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ih&#10;DNQAAAAIAQAADwAAAAAAAAABACAAAAAiAAAAZHJzL2Rvd25yZXYueG1sUEsBAhQAFAAAAAgAh07i&#10;QA/JtTG0AQAAmwMAAA4AAAAAAAAAAQAgAAAAIwEAAGRycy9lMm9Eb2MueG1sUEsFBgAAAAAGAAYA&#10;WQEAAEkFAAAAAA==&#10;">
                <v:fill on="t" focussize="0,0"/>
                <v:stroke weight="0.7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1" w:lineRule="exact"/>
        <w:rPr>
          <w:color w:val="auto"/>
          <w:sz w:val="20"/>
          <w:szCs w:val="20"/>
        </w:rPr>
      </w:pPr>
    </w:p>
    <w:p>
      <w:pPr>
        <w:numPr>
          <w:ilvl w:val="0"/>
          <w:numId w:val="88"/>
        </w:numPr>
        <w:tabs>
          <w:tab w:val="left" w:pos="200"/>
        </w:tabs>
        <w:spacing w:after="0"/>
        <w:ind w:left="200" w:hanging="200"/>
        <w:rPr>
          <w:rFonts w:ascii="Calibri" w:hAnsi="Calibri" w:eastAsia="Calibri" w:cs="Calibri"/>
          <w:color w:val="auto"/>
          <w:sz w:val="28"/>
          <w:szCs w:val="28"/>
          <w:vertAlign w:val="superscript"/>
        </w:rPr>
      </w:pPr>
      <w:r>
        <w:rPr>
          <w:rFonts w:ascii="Calibri" w:hAnsi="Calibri" w:eastAsia="Calibri" w:cs="Calibri"/>
          <w:color w:val="auto"/>
          <w:sz w:val="20"/>
          <w:szCs w:val="20"/>
        </w:rPr>
        <w:t>Mrs. D interview</w:t>
      </w:r>
    </w:p>
    <w:p>
      <w:pPr>
        <w:spacing w:after="0" w:line="58" w:lineRule="exact"/>
        <w:rPr>
          <w:rFonts w:ascii="Calibri" w:hAnsi="Calibri" w:eastAsia="Calibri" w:cs="Calibri"/>
          <w:color w:val="auto"/>
          <w:sz w:val="28"/>
          <w:szCs w:val="28"/>
          <w:vertAlign w:val="superscript"/>
        </w:rPr>
      </w:pPr>
    </w:p>
    <w:p>
      <w:pPr>
        <w:numPr>
          <w:ilvl w:val="0"/>
          <w:numId w:val="88"/>
        </w:numPr>
        <w:tabs>
          <w:tab w:val="left" w:pos="200"/>
        </w:tabs>
        <w:spacing w:after="0" w:line="187" w:lineRule="auto"/>
        <w:ind w:left="200" w:hanging="200"/>
        <w:rPr>
          <w:rFonts w:ascii="Calibri" w:hAnsi="Calibri" w:eastAsia="Calibri" w:cs="Calibri"/>
          <w:color w:val="auto"/>
          <w:sz w:val="22"/>
          <w:szCs w:val="22"/>
          <w:vertAlign w:val="superscript"/>
        </w:rPr>
      </w:pPr>
      <w:r>
        <w:rPr>
          <w:rFonts w:ascii="Calibri" w:hAnsi="Calibri" w:eastAsia="Calibri" w:cs="Calibri"/>
          <w:color w:val="auto"/>
          <w:sz w:val="16"/>
          <w:szCs w:val="16"/>
        </w:rPr>
        <w:t>Mrs. R interview.</w:t>
      </w:r>
    </w:p>
    <w:p>
      <w:pPr>
        <w:spacing w:after="0" w:line="59" w:lineRule="exact"/>
        <w:rPr>
          <w:rFonts w:ascii="Calibri" w:hAnsi="Calibri" w:eastAsia="Calibri" w:cs="Calibri"/>
          <w:color w:val="auto"/>
          <w:sz w:val="22"/>
          <w:szCs w:val="22"/>
          <w:vertAlign w:val="superscript"/>
        </w:rPr>
      </w:pPr>
    </w:p>
    <w:p>
      <w:pPr>
        <w:numPr>
          <w:ilvl w:val="0"/>
          <w:numId w:val="88"/>
        </w:numPr>
        <w:tabs>
          <w:tab w:val="left" w:pos="200"/>
        </w:tabs>
        <w:spacing w:after="0" w:line="187" w:lineRule="auto"/>
        <w:ind w:left="200" w:hanging="200"/>
        <w:rPr>
          <w:rFonts w:ascii="Calibri" w:hAnsi="Calibri" w:eastAsia="Calibri" w:cs="Calibri"/>
          <w:color w:val="auto"/>
          <w:sz w:val="22"/>
          <w:szCs w:val="22"/>
          <w:vertAlign w:val="superscript"/>
        </w:rPr>
      </w:pPr>
      <w:r>
        <w:rPr>
          <w:rFonts w:ascii="Calibri" w:hAnsi="Calibri" w:eastAsia="Calibri" w:cs="Calibri"/>
          <w:color w:val="auto"/>
          <w:sz w:val="16"/>
          <w:szCs w:val="16"/>
        </w:rPr>
        <w:t>Ibid.</w:t>
      </w:r>
    </w:p>
    <w:p>
      <w:pPr>
        <w:spacing w:after="0" w:line="59" w:lineRule="exact"/>
        <w:rPr>
          <w:rFonts w:ascii="Calibri" w:hAnsi="Calibri" w:eastAsia="Calibri" w:cs="Calibri"/>
          <w:color w:val="auto"/>
          <w:sz w:val="22"/>
          <w:szCs w:val="22"/>
          <w:vertAlign w:val="superscript"/>
        </w:rPr>
      </w:pPr>
    </w:p>
    <w:p>
      <w:pPr>
        <w:numPr>
          <w:ilvl w:val="0"/>
          <w:numId w:val="88"/>
        </w:numPr>
        <w:tabs>
          <w:tab w:val="left" w:pos="200"/>
        </w:tabs>
        <w:spacing w:after="0" w:line="187" w:lineRule="auto"/>
        <w:ind w:left="200" w:hanging="200"/>
        <w:rPr>
          <w:rFonts w:ascii="Calibri" w:hAnsi="Calibri" w:eastAsia="Calibri" w:cs="Calibri"/>
          <w:color w:val="auto"/>
          <w:sz w:val="22"/>
          <w:szCs w:val="22"/>
          <w:vertAlign w:val="superscript"/>
        </w:rPr>
      </w:pPr>
      <w:r>
        <w:rPr>
          <w:rFonts w:ascii="Calibri" w:hAnsi="Calibri" w:eastAsia="Calibri" w:cs="Calibri"/>
          <w:color w:val="auto"/>
          <w:sz w:val="16"/>
          <w:szCs w:val="16"/>
        </w:rPr>
        <w:t>Mrs. B, interview.</w:t>
      </w:r>
    </w:p>
    <w:p>
      <w:pPr>
        <w:spacing w:after="0" w:line="59" w:lineRule="exact"/>
        <w:rPr>
          <w:rFonts w:ascii="Calibri" w:hAnsi="Calibri" w:eastAsia="Calibri" w:cs="Calibri"/>
          <w:color w:val="auto"/>
          <w:sz w:val="22"/>
          <w:szCs w:val="22"/>
          <w:vertAlign w:val="superscript"/>
        </w:rPr>
      </w:pPr>
    </w:p>
    <w:p>
      <w:pPr>
        <w:numPr>
          <w:ilvl w:val="0"/>
          <w:numId w:val="88"/>
        </w:numPr>
        <w:tabs>
          <w:tab w:val="left" w:pos="200"/>
        </w:tabs>
        <w:spacing w:after="0" w:line="187" w:lineRule="auto"/>
        <w:ind w:left="200" w:hanging="200"/>
        <w:rPr>
          <w:rFonts w:ascii="Calibri" w:hAnsi="Calibri" w:eastAsia="Calibri" w:cs="Calibri"/>
          <w:color w:val="auto"/>
          <w:sz w:val="22"/>
          <w:szCs w:val="22"/>
          <w:vertAlign w:val="superscript"/>
        </w:rPr>
      </w:pPr>
      <w:r>
        <w:rPr>
          <w:rFonts w:ascii="Calibri" w:hAnsi="Calibri" w:eastAsia="Calibri" w:cs="Calibri"/>
          <w:color w:val="auto"/>
          <w:sz w:val="16"/>
          <w:szCs w:val="16"/>
        </w:rPr>
        <w:t>Mrs. C, Interview by Fisayo Ogundoro, via Skype Audio, on August 3, 2019</w:t>
      </w:r>
    </w:p>
    <w:p>
      <w:pPr>
        <w:sectPr>
          <w:pgSz w:w="12240" w:h="15840"/>
          <w:pgMar w:top="1434" w:right="1440" w:bottom="155" w:left="1440" w:header="0" w:footer="0" w:gutter="0"/>
          <w:cols w:equalWidth="0" w:num="1">
            <w:col w:w="9360"/>
          </w:cols>
        </w:sectPr>
      </w:pPr>
    </w:p>
    <w:p>
      <w:pPr>
        <w:spacing w:after="0" w:line="200" w:lineRule="exact"/>
        <w:rPr>
          <w:color w:val="auto"/>
          <w:sz w:val="20"/>
          <w:szCs w:val="20"/>
        </w:rPr>
      </w:pPr>
    </w:p>
    <w:p>
      <w:pPr>
        <w:spacing w:after="0" w:line="269"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1"/>
          <w:szCs w:val="21"/>
        </w:rPr>
        <w:t>93</w:t>
      </w:r>
    </w:p>
    <w:p>
      <w:pPr>
        <w:sectPr>
          <w:type w:val="continuous"/>
          <w:pgSz w:w="12240" w:h="15840"/>
          <w:pgMar w:top="1434" w:right="1440" w:bottom="155" w:left="1440" w:header="0" w:footer="0" w:gutter="0"/>
          <w:cols w:equalWidth="0" w:num="1">
            <w:col w:w="9360"/>
          </w:cols>
        </w:sectPr>
      </w:pPr>
    </w:p>
    <w:p>
      <w:pPr>
        <w:spacing w:after="0" w:line="12" w:lineRule="exact"/>
        <w:rPr>
          <w:color w:val="auto"/>
          <w:sz w:val="20"/>
          <w:szCs w:val="20"/>
        </w:rPr>
      </w:pPr>
      <w:bookmarkStart w:id="94" w:name="page95"/>
      <w:bookmarkEnd w:id="94"/>
    </w:p>
    <w:p>
      <w:pPr>
        <w:spacing w:after="0" w:line="445" w:lineRule="auto"/>
        <w:ind w:firstLine="721"/>
        <w:rPr>
          <w:color w:val="auto"/>
          <w:sz w:val="20"/>
          <w:szCs w:val="20"/>
        </w:rPr>
      </w:pPr>
      <w:r>
        <w:rPr>
          <w:rFonts w:ascii="Times New Roman" w:hAnsi="Times New Roman" w:eastAsia="Times New Roman" w:cs="Times New Roman"/>
          <w:color w:val="auto"/>
          <w:sz w:val="24"/>
          <w:szCs w:val="24"/>
        </w:rPr>
        <w:t>Aside from the impact that long working hours have on participants' families, all the eight participants complained that their work negatively affected them personally. Mrs. P. noted that she is unable to do any other thing aside from work. She said, “no other life, just work. I can’t take courses, I can’t take external classes.”</w:t>
      </w:r>
      <w:r>
        <w:rPr>
          <w:rFonts w:ascii="Times New Roman" w:hAnsi="Times New Roman" w:eastAsia="Times New Roman" w:cs="Times New Roman"/>
          <w:color w:val="auto"/>
          <w:sz w:val="31"/>
          <w:szCs w:val="31"/>
          <w:vertAlign w:val="superscript"/>
        </w:rPr>
        <w:t>32</w:t>
      </w:r>
      <w:r>
        <w:rPr>
          <w:rFonts w:ascii="Times New Roman" w:hAnsi="Times New Roman" w:eastAsia="Times New Roman" w:cs="Times New Roman"/>
          <w:color w:val="auto"/>
          <w:sz w:val="24"/>
          <w:szCs w:val="24"/>
        </w:rPr>
        <w:t xml:space="preserve"> Mrs. D also complained that she does not have any time for herself. She said, “I don’t have time for myself, so I struggle out of no time to find time for myself, think about myself and what I want for myself.”</w:t>
      </w:r>
      <w:r>
        <w:rPr>
          <w:rFonts w:ascii="Times New Roman" w:hAnsi="Times New Roman" w:eastAsia="Times New Roman" w:cs="Times New Roman"/>
          <w:color w:val="auto"/>
          <w:sz w:val="31"/>
          <w:szCs w:val="31"/>
          <w:vertAlign w:val="superscript"/>
        </w:rPr>
        <w:t>33</w:t>
      </w:r>
      <w:r>
        <w:rPr>
          <w:rFonts w:ascii="Times New Roman" w:hAnsi="Times New Roman" w:eastAsia="Times New Roman" w:cs="Times New Roman"/>
          <w:color w:val="auto"/>
          <w:sz w:val="24"/>
          <w:szCs w:val="24"/>
        </w:rPr>
        <w:t xml:space="preserve"> Career advancement in terms of acquiring more knowledge could be difficult for women in the banking industry because they feel like their job does not give them access to satisfying and advantageous pursuits of their careers. These personal experiences of participants show that their jobs lack what Daniel Engster describes as the qualities of a caring job; the workplace should allow an employee to be constructive, creative, social, and equipped to build capacity.</w:t>
      </w:r>
      <w:r>
        <w:rPr>
          <w:rFonts w:ascii="Times New Roman" w:hAnsi="Times New Roman" w:eastAsia="Times New Roman" w:cs="Times New Roman"/>
          <w:color w:val="auto"/>
          <w:sz w:val="31"/>
          <w:szCs w:val="31"/>
          <w:vertAlign w:val="superscript"/>
        </w:rPr>
        <w:t>34</w:t>
      </w:r>
    </w:p>
    <w:p>
      <w:pPr>
        <w:spacing w:after="0" w:line="231" w:lineRule="auto"/>
        <w:rPr>
          <w:color w:val="auto"/>
          <w:sz w:val="20"/>
          <w:szCs w:val="20"/>
        </w:rPr>
      </w:pPr>
      <w:r>
        <w:rPr>
          <w:rFonts w:ascii="Times New Roman" w:hAnsi="Times New Roman" w:eastAsia="Times New Roman" w:cs="Times New Roman"/>
          <w:color w:val="auto"/>
          <w:sz w:val="24"/>
          <w:szCs w:val="24"/>
          <w:u w:val="single" w:color="auto"/>
        </w:rPr>
        <w:t>Impact on Health</w:t>
      </w:r>
    </w:p>
    <w:p>
      <w:pPr>
        <w:spacing w:after="0" w:line="289" w:lineRule="exact"/>
        <w:rPr>
          <w:color w:val="auto"/>
          <w:sz w:val="20"/>
          <w:szCs w:val="20"/>
        </w:rPr>
      </w:pPr>
    </w:p>
    <w:p>
      <w:pPr>
        <w:spacing w:after="0" w:line="480" w:lineRule="auto"/>
        <w:ind w:right="80" w:firstLine="721"/>
        <w:rPr>
          <w:color w:val="auto"/>
          <w:sz w:val="20"/>
          <w:szCs w:val="20"/>
        </w:rPr>
      </w:pPr>
      <w:r>
        <w:rPr>
          <w:rFonts w:ascii="Times New Roman" w:hAnsi="Times New Roman" w:eastAsia="Times New Roman" w:cs="Times New Roman"/>
          <w:color w:val="auto"/>
          <w:sz w:val="23"/>
          <w:szCs w:val="23"/>
        </w:rPr>
        <w:t>Every banking sector participants reported stress as a negative impact on their health. According to them, the cause of their stress is the work-culture in the banking sector. This work-culture links back to the extended working hours and role overload. Mrs. B, a business development manager at Bank VII, says that “stress is one of the major things I encounter on the job. I could remember when I traveled to XXXX the moment a doctor saw me, he said,’ You are stressed, I can see the signs all over you.’ As he spoke, I was looking for the signs, but I could not find them.”</w:t>
      </w:r>
      <w:r>
        <w:rPr>
          <w:rFonts w:ascii="Times New Roman" w:hAnsi="Times New Roman" w:eastAsia="Times New Roman" w:cs="Times New Roman"/>
          <w:color w:val="auto"/>
          <w:sz w:val="30"/>
          <w:szCs w:val="30"/>
          <w:vertAlign w:val="superscript"/>
        </w:rPr>
        <w:t>35</w:t>
      </w:r>
      <w:r>
        <w:rPr>
          <w:rFonts w:ascii="Times New Roman" w:hAnsi="Times New Roman" w:eastAsia="Times New Roman" w:cs="Times New Roman"/>
          <w:color w:val="auto"/>
          <w:sz w:val="23"/>
          <w:szCs w:val="23"/>
        </w:rPr>
        <w:t xml:space="preserve"> Philip Undie, Ijuo Ukpata, and Shadrach Iyortsuun identify three parameters of evaluation of stress in the Nigerian banking sector: “workload induced stress, pressure-induced</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332740</wp:posOffset>
                </wp:positionV>
                <wp:extent cx="1829435" cy="0"/>
                <wp:effectExtent l="0" t="4445" r="0" b="5080"/>
                <wp:wrapNone/>
                <wp:docPr id="84" name="Shape 84"/>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3">
                          <a:solidFill>
                            <a:srgbClr val="000000"/>
                          </a:solidFill>
                          <a:miter lim="800000"/>
                        </a:ln>
                      </wps:spPr>
                      <wps:bodyPr/>
                    </wps:wsp>
                  </a:graphicData>
                </a:graphic>
              </wp:anchor>
            </w:drawing>
          </mc:Choice>
          <mc:Fallback>
            <w:pict>
              <v:line id="Shape 84" o:spid="_x0000_s1026" o:spt="20" style="position:absolute;left:0pt;margin-left:0pt;margin-top:26.2pt;height:0pt;width:144.05pt;z-index:-251657216;mso-width-relative:page;mso-height-relative:page;" fillcolor="#FFFFFF" filled="t" stroked="t" coordsize="21600,21600" o:allowincell="f" o:gfxdata="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PuktjV&#10;AAAABgEAAA8AAAAAAAAAAQAgAAAAIgAAAGRycy9kb3ducmV2LnhtbFBLAQIUABQAAAAIAIdO4kDM&#10;U9WOsQEAAJsDAAAOAAAAAAAAAAEAIAAAACQBAABkcnMvZTJvRG9jLnhtbFBLBQYAAAAABgAGAFkB&#10;AABHBQAAAAA=&#10;">
                <v:fill on="t" focussize="0,0"/>
                <v:stroke weight="0.71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332" w:lineRule="exact"/>
        <w:rPr>
          <w:color w:val="auto"/>
          <w:sz w:val="20"/>
          <w:szCs w:val="20"/>
        </w:rPr>
      </w:pPr>
    </w:p>
    <w:p>
      <w:pPr>
        <w:numPr>
          <w:ilvl w:val="0"/>
          <w:numId w:val="89"/>
        </w:numPr>
        <w:tabs>
          <w:tab w:val="left" w:pos="200"/>
        </w:tabs>
        <w:spacing w:after="0"/>
        <w:ind w:left="200" w:hanging="200"/>
        <w:rPr>
          <w:rFonts w:ascii="Calibri" w:hAnsi="Calibri" w:eastAsia="Calibri" w:cs="Calibri"/>
          <w:color w:val="auto"/>
          <w:sz w:val="28"/>
          <w:szCs w:val="28"/>
          <w:vertAlign w:val="superscript"/>
        </w:rPr>
      </w:pPr>
      <w:r>
        <w:rPr>
          <w:rFonts w:ascii="Calibri" w:hAnsi="Calibri" w:eastAsia="Calibri" w:cs="Calibri"/>
          <w:color w:val="auto"/>
          <w:sz w:val="20"/>
          <w:szCs w:val="20"/>
        </w:rPr>
        <w:t>Mrs. P Interview</w:t>
      </w:r>
    </w:p>
    <w:p>
      <w:pPr>
        <w:spacing w:after="0" w:line="58" w:lineRule="exact"/>
        <w:rPr>
          <w:rFonts w:ascii="Calibri" w:hAnsi="Calibri" w:eastAsia="Calibri" w:cs="Calibri"/>
          <w:color w:val="auto"/>
          <w:sz w:val="28"/>
          <w:szCs w:val="28"/>
          <w:vertAlign w:val="superscript"/>
        </w:rPr>
      </w:pPr>
    </w:p>
    <w:p>
      <w:pPr>
        <w:numPr>
          <w:ilvl w:val="0"/>
          <w:numId w:val="89"/>
        </w:numPr>
        <w:tabs>
          <w:tab w:val="left" w:pos="200"/>
        </w:tabs>
        <w:spacing w:after="0" w:line="187" w:lineRule="auto"/>
        <w:ind w:left="200" w:hanging="200"/>
        <w:rPr>
          <w:rFonts w:ascii="Calibri" w:hAnsi="Calibri" w:eastAsia="Calibri" w:cs="Calibri"/>
          <w:color w:val="auto"/>
          <w:sz w:val="22"/>
          <w:szCs w:val="22"/>
          <w:vertAlign w:val="superscript"/>
        </w:rPr>
      </w:pPr>
      <w:r>
        <w:rPr>
          <w:rFonts w:ascii="Calibri" w:hAnsi="Calibri" w:eastAsia="Calibri" w:cs="Calibri"/>
          <w:color w:val="auto"/>
          <w:sz w:val="16"/>
          <w:szCs w:val="16"/>
        </w:rPr>
        <w:t>Ibid.</w:t>
      </w:r>
    </w:p>
    <w:p>
      <w:pPr>
        <w:spacing w:after="0" w:line="48" w:lineRule="exact"/>
        <w:rPr>
          <w:rFonts w:ascii="Calibri" w:hAnsi="Calibri" w:eastAsia="Calibri" w:cs="Calibri"/>
          <w:color w:val="auto"/>
          <w:sz w:val="22"/>
          <w:szCs w:val="22"/>
          <w:vertAlign w:val="superscript"/>
        </w:rPr>
      </w:pPr>
    </w:p>
    <w:p>
      <w:pPr>
        <w:numPr>
          <w:ilvl w:val="0"/>
          <w:numId w:val="89"/>
        </w:numPr>
        <w:tabs>
          <w:tab w:val="left" w:pos="182"/>
        </w:tabs>
        <w:spacing w:after="0" w:line="190" w:lineRule="auto"/>
        <w:ind w:right="80"/>
        <w:rPr>
          <w:rFonts w:ascii="Calibri" w:hAnsi="Calibri" w:eastAsia="Calibri" w:cs="Calibri"/>
          <w:color w:val="auto"/>
          <w:sz w:val="26"/>
          <w:szCs w:val="26"/>
          <w:vertAlign w:val="superscript"/>
        </w:rPr>
      </w:pPr>
      <w:r>
        <w:rPr>
          <w:rFonts w:ascii="Calibri" w:hAnsi="Calibri" w:eastAsia="Calibri" w:cs="Calibri"/>
          <w:color w:val="auto"/>
          <w:sz w:val="20"/>
          <w:szCs w:val="20"/>
        </w:rPr>
        <w:t xml:space="preserve">“Care Ethics and Stakeholder Theory,” in </w:t>
      </w:r>
      <w:r>
        <w:rPr>
          <w:rFonts w:ascii="Calibri" w:hAnsi="Calibri" w:eastAsia="Calibri" w:cs="Calibri"/>
          <w:i/>
          <w:iCs/>
          <w:color w:val="auto"/>
          <w:sz w:val="20"/>
          <w:szCs w:val="20"/>
        </w:rPr>
        <w:t>Applying Care Ethics to Business</w:t>
      </w:r>
      <w:r>
        <w:rPr>
          <w:rFonts w:ascii="Calibri" w:hAnsi="Calibri" w:eastAsia="Calibri" w:cs="Calibri"/>
          <w:color w:val="auto"/>
          <w:sz w:val="20"/>
          <w:szCs w:val="20"/>
        </w:rPr>
        <w:t>, ed. Maurice Hamington and Maureen Sander-Staudt, (New York: Springer, 2011), 102-103</w:t>
      </w:r>
    </w:p>
    <w:p>
      <w:pPr>
        <w:spacing w:after="0" w:line="1" w:lineRule="exact"/>
        <w:rPr>
          <w:rFonts w:ascii="Calibri" w:hAnsi="Calibri" w:eastAsia="Calibri" w:cs="Calibri"/>
          <w:color w:val="auto"/>
          <w:sz w:val="26"/>
          <w:szCs w:val="26"/>
          <w:vertAlign w:val="superscript"/>
        </w:rPr>
      </w:pPr>
    </w:p>
    <w:p>
      <w:pPr>
        <w:numPr>
          <w:ilvl w:val="0"/>
          <w:numId w:val="89"/>
        </w:numPr>
        <w:tabs>
          <w:tab w:val="left" w:pos="200"/>
        </w:tabs>
        <w:spacing w:after="0" w:line="185" w:lineRule="auto"/>
        <w:ind w:left="200" w:hanging="200"/>
        <w:rPr>
          <w:rFonts w:ascii="Calibri" w:hAnsi="Calibri" w:eastAsia="Calibri" w:cs="Calibri"/>
          <w:color w:val="auto"/>
          <w:sz w:val="28"/>
          <w:szCs w:val="28"/>
          <w:vertAlign w:val="superscript"/>
        </w:rPr>
      </w:pPr>
      <w:r>
        <w:rPr>
          <w:rFonts w:ascii="Calibri" w:hAnsi="Calibri" w:eastAsia="Calibri" w:cs="Calibri"/>
          <w:color w:val="auto"/>
          <w:sz w:val="20"/>
          <w:szCs w:val="20"/>
        </w:rPr>
        <w:t>Mrs. B, Interview</w:t>
      </w:r>
    </w:p>
    <w:p>
      <w:pPr>
        <w:sectPr>
          <w:pgSz w:w="12240" w:h="15840"/>
          <w:pgMar w:top="1440" w:right="1440" w:bottom="155" w:left="1440" w:header="0" w:footer="0" w:gutter="0"/>
          <w:cols w:equalWidth="0" w:num="1">
            <w:col w:w="9360"/>
          </w:cols>
        </w:sectPr>
      </w:pPr>
    </w:p>
    <w:p>
      <w:pPr>
        <w:spacing w:after="0" w:line="200" w:lineRule="exact"/>
        <w:rPr>
          <w:color w:val="auto"/>
          <w:sz w:val="20"/>
          <w:szCs w:val="20"/>
        </w:rPr>
      </w:pPr>
    </w:p>
    <w:p>
      <w:pPr>
        <w:spacing w:after="0" w:line="269"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1"/>
          <w:szCs w:val="21"/>
        </w:rPr>
        <w:t>94</w:t>
      </w:r>
    </w:p>
    <w:p>
      <w:pPr>
        <w:sectPr>
          <w:type w:val="continuous"/>
          <w:pgSz w:w="12240" w:h="15840"/>
          <w:pgMar w:top="1440" w:right="1440" w:bottom="155" w:left="1440" w:header="0" w:footer="0" w:gutter="0"/>
          <w:cols w:equalWidth="0" w:num="1">
            <w:col w:w="9360"/>
          </w:cols>
        </w:sectPr>
      </w:pPr>
    </w:p>
    <w:p>
      <w:pPr>
        <w:spacing w:after="0" w:line="441" w:lineRule="auto"/>
        <w:ind w:right="100"/>
        <w:jc w:val="both"/>
        <w:rPr>
          <w:color w:val="auto"/>
          <w:sz w:val="20"/>
          <w:szCs w:val="20"/>
        </w:rPr>
      </w:pPr>
      <w:bookmarkStart w:id="95" w:name="page96"/>
      <w:bookmarkEnd w:id="95"/>
      <w:r>
        <w:rPr>
          <w:rFonts w:ascii="Times New Roman" w:hAnsi="Times New Roman" w:eastAsia="Times New Roman" w:cs="Times New Roman"/>
          <w:color w:val="auto"/>
          <w:sz w:val="23"/>
          <w:szCs w:val="23"/>
        </w:rPr>
        <w:t>stress, and target induced stress.”</w:t>
      </w:r>
      <w:r>
        <w:rPr>
          <w:rFonts w:ascii="Times New Roman" w:hAnsi="Times New Roman" w:eastAsia="Times New Roman" w:cs="Times New Roman"/>
          <w:color w:val="auto"/>
          <w:sz w:val="30"/>
          <w:szCs w:val="30"/>
          <w:vertAlign w:val="superscript"/>
        </w:rPr>
        <w:t>36</w:t>
      </w:r>
      <w:r>
        <w:rPr>
          <w:rFonts w:ascii="Times New Roman" w:hAnsi="Times New Roman" w:eastAsia="Times New Roman" w:cs="Times New Roman"/>
          <w:color w:val="auto"/>
          <w:sz w:val="23"/>
          <w:szCs w:val="23"/>
        </w:rPr>
        <w:t xml:space="preserve"> According to Undie, Ukpata, and Iyortsuun, workload stress is dependent on the workload an employee performs in the bank; pressure induced is determined by the demands of the tasks, and target induced stress affects those who work to meet targets.</w:t>
      </w:r>
    </w:p>
    <w:p>
      <w:pPr>
        <w:spacing w:after="0" w:line="69" w:lineRule="exact"/>
        <w:rPr>
          <w:color w:val="auto"/>
          <w:sz w:val="20"/>
          <w:szCs w:val="20"/>
        </w:rPr>
      </w:pPr>
    </w:p>
    <w:p>
      <w:pPr>
        <w:spacing w:after="0" w:line="419" w:lineRule="auto"/>
        <w:ind w:right="260"/>
        <w:rPr>
          <w:color w:val="auto"/>
          <w:sz w:val="20"/>
          <w:szCs w:val="20"/>
        </w:rPr>
      </w:pPr>
      <w:r>
        <w:rPr>
          <w:rFonts w:ascii="Times New Roman" w:hAnsi="Times New Roman" w:eastAsia="Times New Roman" w:cs="Times New Roman"/>
          <w:color w:val="auto"/>
          <w:sz w:val="24"/>
          <w:szCs w:val="24"/>
        </w:rPr>
        <w:t>They associated workload induced stress to those in the operations and banking services arm; target-induced stress to the marketing arm; and pressure-induced stress to employee performance.</w:t>
      </w:r>
      <w:r>
        <w:rPr>
          <w:rFonts w:ascii="Times New Roman" w:hAnsi="Times New Roman" w:eastAsia="Times New Roman" w:cs="Times New Roman"/>
          <w:color w:val="auto"/>
          <w:sz w:val="31"/>
          <w:szCs w:val="31"/>
          <w:vertAlign w:val="superscript"/>
        </w:rPr>
        <w:t>37</w:t>
      </w:r>
      <w:r>
        <w:rPr>
          <w:rFonts w:ascii="Times New Roman" w:hAnsi="Times New Roman" w:eastAsia="Times New Roman" w:cs="Times New Roman"/>
          <w:color w:val="auto"/>
          <w:sz w:val="24"/>
          <w:szCs w:val="24"/>
        </w:rPr>
        <w:t xml:space="preserve"> Mrs. P who heads the bank customer service unit, the customer service unit of every bank is the most stressful arm of the branch because of the workload in the unit;</w:t>
      </w:r>
      <w:r>
        <w:rPr>
          <w:rFonts w:ascii="Times New Roman" w:hAnsi="Times New Roman" w:eastAsia="Times New Roman" w:cs="Times New Roman"/>
          <w:color w:val="auto"/>
          <w:sz w:val="31"/>
          <w:szCs w:val="31"/>
          <w:vertAlign w:val="superscript"/>
        </w:rPr>
        <w:t>38</w:t>
      </w:r>
      <w:r>
        <w:rPr>
          <w:rFonts w:ascii="Times New Roman" w:hAnsi="Times New Roman" w:eastAsia="Times New Roman" w:cs="Times New Roman"/>
          <w:color w:val="auto"/>
          <w:sz w:val="24"/>
          <w:szCs w:val="24"/>
        </w:rPr>
        <w:t xml:space="preserve"> according to her, She explained “The banking hall could suddenly get filled up before 4:00 pm (the time the bank closes to customers), we have to attend to them.”</w:t>
      </w:r>
      <w:r>
        <w:rPr>
          <w:rFonts w:ascii="Times New Roman" w:hAnsi="Times New Roman" w:eastAsia="Times New Roman" w:cs="Times New Roman"/>
          <w:color w:val="auto"/>
          <w:sz w:val="31"/>
          <w:szCs w:val="31"/>
          <w:vertAlign w:val="superscript"/>
        </w:rPr>
        <w:t>39</w:t>
      </w:r>
    </w:p>
    <w:p>
      <w:pPr>
        <w:spacing w:after="0" w:line="234" w:lineRule="auto"/>
        <w:ind w:left="720"/>
        <w:rPr>
          <w:color w:val="auto"/>
          <w:sz w:val="20"/>
          <w:szCs w:val="20"/>
        </w:rPr>
      </w:pPr>
      <w:r>
        <w:rPr>
          <w:rFonts w:ascii="Times New Roman" w:hAnsi="Times New Roman" w:eastAsia="Times New Roman" w:cs="Times New Roman"/>
          <w:color w:val="auto"/>
          <w:sz w:val="24"/>
          <w:szCs w:val="24"/>
        </w:rPr>
        <w:t>Gabriele Giorgi et al. express that “stress in the banking workplace is now at critical</w:t>
      </w:r>
    </w:p>
    <w:p>
      <w:pPr>
        <w:spacing w:after="0" w:line="28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levels, and that it can have deleterious psychological effects on workers, and their physical</w:t>
      </w:r>
    </w:p>
    <w:p>
      <w:pPr>
        <w:spacing w:after="0" w:line="269"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3"/>
          <w:szCs w:val="23"/>
        </w:rPr>
        <w:t>health.”</w:t>
      </w:r>
      <w:r>
        <w:rPr>
          <w:rFonts w:ascii="Times New Roman" w:hAnsi="Times New Roman" w:eastAsia="Times New Roman" w:cs="Times New Roman"/>
          <w:color w:val="auto"/>
          <w:sz w:val="30"/>
          <w:szCs w:val="30"/>
          <w:vertAlign w:val="superscript"/>
        </w:rPr>
        <w:t>40</w:t>
      </w:r>
      <w:r>
        <w:rPr>
          <w:rFonts w:ascii="Times New Roman" w:hAnsi="Times New Roman" w:eastAsia="Times New Roman" w:cs="Times New Roman"/>
          <w:color w:val="auto"/>
          <w:sz w:val="23"/>
          <w:szCs w:val="23"/>
        </w:rPr>
        <w:t xml:space="preserve"> For instance, Mrs. P claimed that the stress she encounters is a psychological thing and</w:t>
      </w:r>
    </w:p>
    <w:p>
      <w:pPr>
        <w:spacing w:after="0" w:line="200"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that she works seven days a week and she just has to put her experiences behind her.</w:t>
      </w:r>
      <w:r>
        <w:rPr>
          <w:rFonts w:ascii="Times New Roman" w:hAnsi="Times New Roman" w:eastAsia="Times New Roman" w:cs="Times New Roman"/>
          <w:color w:val="auto"/>
          <w:sz w:val="31"/>
          <w:szCs w:val="31"/>
          <w:vertAlign w:val="superscript"/>
        </w:rPr>
        <w:t>41</w:t>
      </w:r>
      <w:r>
        <w:rPr>
          <w:rFonts w:ascii="Times New Roman" w:hAnsi="Times New Roman" w:eastAsia="Times New Roman" w:cs="Times New Roman"/>
          <w:color w:val="auto"/>
          <w:sz w:val="24"/>
          <w:szCs w:val="24"/>
        </w:rPr>
        <w:t xml:space="preserve"> Mrs. D</w:t>
      </w:r>
    </w:p>
    <w:p>
      <w:pPr>
        <w:spacing w:after="0" w:line="214"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stated that stress affects her psychological and mental health, also noting that she recently took</w:t>
      </w:r>
    </w:p>
    <w:p>
      <w:pPr>
        <w:spacing w:after="0" w:line="25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ill. Mrs. D added that she does not get enough sleep, that she sleeps less than six hours a day.</w:t>
      </w:r>
      <w:r>
        <w:rPr>
          <w:rFonts w:ascii="Times New Roman" w:hAnsi="Times New Roman" w:eastAsia="Times New Roman" w:cs="Times New Roman"/>
          <w:color w:val="auto"/>
          <w:sz w:val="31"/>
          <w:szCs w:val="31"/>
          <w:vertAlign w:val="superscript"/>
        </w:rPr>
        <w:t>42</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1168400</wp:posOffset>
                </wp:positionV>
                <wp:extent cx="1829435" cy="0"/>
                <wp:effectExtent l="0" t="4445" r="0" b="5080"/>
                <wp:wrapNone/>
                <wp:docPr id="85" name="Shape 85"/>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4">
                          <a:solidFill>
                            <a:srgbClr val="000000"/>
                          </a:solidFill>
                          <a:miter lim="800000"/>
                        </a:ln>
                      </wps:spPr>
                      <wps:bodyPr/>
                    </wps:wsp>
                  </a:graphicData>
                </a:graphic>
              </wp:anchor>
            </w:drawing>
          </mc:Choice>
          <mc:Fallback>
            <w:pict>
              <v:line id="Shape 85" o:spid="_x0000_s1026" o:spt="20" style="position:absolute;left:0pt;margin-left:0pt;margin-top:92pt;height:0pt;width:144.05pt;z-index:-251657216;mso-width-relative:page;mso-height-relative:page;" fillcolor="#FFFFFF" filled="t" stroked="t" coordsize="21600,21600" o:allowincell="f" o:gfxdata="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PH7/J0gAA&#10;AAgBAAAPAAAAAAAAAAEAIAAAACIAAABkcnMvZG93bnJldi54bWxQSwECFAAUAAAACACHTuJAR3yH&#10;cLIBAACbAwAADgAAAAAAAAABACAAAAAhAQAAZHJzL2Uyb0RvYy54bWxQSwUGAAAAAAYABgBZAQAA&#10;RQUAAAAA&#10;">
                <v:fill on="t" focussize="0,0"/>
                <v:stroke weight="0.7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9" w:lineRule="exact"/>
        <w:rPr>
          <w:color w:val="auto"/>
          <w:sz w:val="20"/>
          <w:szCs w:val="20"/>
        </w:rPr>
      </w:pPr>
    </w:p>
    <w:p>
      <w:pPr>
        <w:numPr>
          <w:ilvl w:val="0"/>
          <w:numId w:val="90"/>
        </w:numPr>
        <w:tabs>
          <w:tab w:val="left" w:pos="182"/>
        </w:tabs>
        <w:spacing w:after="0" w:line="212" w:lineRule="auto"/>
        <w:ind w:right="20"/>
        <w:rPr>
          <w:rFonts w:ascii="Calibri" w:hAnsi="Calibri" w:eastAsia="Calibri" w:cs="Calibri"/>
          <w:color w:val="0000FF"/>
          <w:sz w:val="20"/>
          <w:szCs w:val="20"/>
          <w:u w:val="single" w:color="auto"/>
        </w:rPr>
      </w:pPr>
      <w:r>
        <w:rPr>
          <w:rFonts w:ascii="Calibri" w:hAnsi="Calibri" w:eastAsia="Calibri" w:cs="Calibri"/>
          <w:color w:val="auto"/>
          <w:sz w:val="20"/>
          <w:szCs w:val="20"/>
        </w:rPr>
        <w:t xml:space="preserve">“Job Stress and Employee Performance in the Nigerian Banking Sector,” </w:t>
      </w:r>
      <w:r>
        <w:rPr>
          <w:rFonts w:ascii="Calibri" w:hAnsi="Calibri" w:eastAsia="Calibri" w:cs="Calibri"/>
          <w:i/>
          <w:iCs/>
          <w:color w:val="auto"/>
          <w:sz w:val="20"/>
          <w:szCs w:val="20"/>
        </w:rPr>
        <w:t>International Journal of Modern Management Sciences</w:t>
      </w:r>
      <w:r>
        <w:rPr>
          <w:rFonts w:ascii="Calibri" w:hAnsi="Calibri" w:eastAsia="Calibri" w:cs="Calibri"/>
          <w:color w:val="auto"/>
          <w:sz w:val="20"/>
          <w:szCs w:val="20"/>
        </w:rPr>
        <w:t xml:space="preserve"> 7 no 1, (2018): 42, accessed September 3, 2019.</w:t>
      </w:r>
      <w:r>
        <w:rPr>
          <w:rFonts w:ascii="Calibri" w:hAnsi="Calibri" w:eastAsia="Calibri" w:cs="Calibri"/>
          <w:color w:val="0000FF"/>
          <w:sz w:val="20"/>
          <w:szCs w:val="20"/>
          <w:u w:val="single" w:color="auto"/>
        </w:rPr>
        <w:t xml:space="preserve"> </w:t>
      </w:r>
      <w:r>
        <w:fldChar w:fldCharType="begin"/>
      </w:r>
      <w:r>
        <w:instrText xml:space="preserve"> HYPERLINK "http://modernscientificpress.com/Journals/ViewArticle.aspx?FOpILrGYiCrMSJC618aW49AebzySpL0eTh/worgEsj96istBe96Fiw6f2rk6m+qj" \h </w:instrText>
      </w:r>
      <w:r>
        <w:fldChar w:fldCharType="separate"/>
      </w:r>
      <w:r>
        <w:rPr>
          <w:rFonts w:ascii="Calibri" w:hAnsi="Calibri" w:eastAsia="Calibri" w:cs="Calibri"/>
          <w:color w:val="0000FF"/>
          <w:sz w:val="20"/>
          <w:szCs w:val="20"/>
          <w:u w:val="single" w:color="auto"/>
        </w:rPr>
        <w:t>http://modernscientificpress.com/Journals/ViewArticle.aspx?FOpILrGYiCrMSJC618aW49AebzySpL0eTh/worgEsj96i</w:t>
      </w:r>
      <w:r>
        <w:rPr>
          <w:rFonts w:ascii="Calibri" w:hAnsi="Calibri" w:eastAsia="Calibri" w:cs="Calibri"/>
          <w:color w:val="0000FF"/>
          <w:sz w:val="20"/>
          <w:szCs w:val="20"/>
          <w:u w:val="single" w:color="auto"/>
        </w:rPr>
        <w:fldChar w:fldCharType="end"/>
      </w:r>
      <w:r>
        <w:rPr>
          <w:rFonts w:ascii="Calibri" w:hAnsi="Calibri" w:eastAsia="Calibri" w:cs="Calibri"/>
          <w:color w:val="0000FF"/>
          <w:sz w:val="20"/>
          <w:szCs w:val="20"/>
          <w:u w:val="single" w:color="auto"/>
        </w:rPr>
        <w:t xml:space="preserve"> </w:t>
      </w:r>
      <w:r>
        <w:fldChar w:fldCharType="begin"/>
      </w:r>
      <w:r>
        <w:instrText xml:space="preserve"> HYPERLINK "http://modernscientificpress.com/Journals/ViewArticle.aspx?FOpILrGYiCrMSJC618aW49AebzySpL0eTh/worgEsj96istBe96Fiw6f2rk6m+qj" \h </w:instrText>
      </w:r>
      <w:r>
        <w:fldChar w:fldCharType="separate"/>
      </w:r>
      <w:r>
        <w:rPr>
          <w:rFonts w:ascii="Calibri" w:hAnsi="Calibri" w:eastAsia="Calibri" w:cs="Calibri"/>
          <w:color w:val="0000FF"/>
          <w:sz w:val="20"/>
          <w:szCs w:val="20"/>
          <w:u w:val="single" w:color="auto"/>
        </w:rPr>
        <w:t>stBe96Fiw6f2rk6m+qj</w:t>
      </w:r>
      <w:r>
        <w:rPr>
          <w:rFonts w:ascii="Calibri" w:hAnsi="Calibri" w:eastAsia="Calibri" w:cs="Calibri"/>
          <w:color w:val="0000FF"/>
          <w:sz w:val="20"/>
          <w:szCs w:val="20"/>
          <w:u w:val="single" w:color="auto"/>
        </w:rPr>
        <w:fldChar w:fldCharType="end"/>
      </w:r>
    </w:p>
    <w:p>
      <w:pPr>
        <w:spacing w:after="0" w:line="3" w:lineRule="exact"/>
        <w:rPr>
          <w:rFonts w:ascii="Calibri" w:hAnsi="Calibri" w:eastAsia="Calibri" w:cs="Calibri"/>
          <w:color w:val="0000FF"/>
          <w:sz w:val="20"/>
          <w:szCs w:val="20"/>
          <w:u w:val="single" w:color="auto"/>
        </w:rPr>
      </w:pPr>
    </w:p>
    <w:p>
      <w:pPr>
        <w:numPr>
          <w:ilvl w:val="0"/>
          <w:numId w:val="90"/>
        </w:numPr>
        <w:tabs>
          <w:tab w:val="left" w:pos="180"/>
        </w:tabs>
        <w:spacing w:after="0" w:line="185"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Ibid., 42-43</w:t>
      </w:r>
      <w:r>
        <w:rPr>
          <w:rFonts w:ascii="Calibri" w:hAnsi="Calibri" w:eastAsia="Calibri" w:cs="Calibri"/>
          <w:color w:val="FF0000"/>
          <w:sz w:val="20"/>
          <w:szCs w:val="20"/>
        </w:rPr>
        <w:t>.</w:t>
      </w:r>
    </w:p>
    <w:p>
      <w:pPr>
        <w:spacing w:after="0" w:line="44" w:lineRule="exact"/>
        <w:rPr>
          <w:rFonts w:ascii="Calibri" w:hAnsi="Calibri" w:eastAsia="Calibri" w:cs="Calibri"/>
          <w:color w:val="auto"/>
          <w:sz w:val="26"/>
          <w:szCs w:val="26"/>
          <w:vertAlign w:val="superscript"/>
        </w:rPr>
      </w:pPr>
    </w:p>
    <w:p>
      <w:pPr>
        <w:numPr>
          <w:ilvl w:val="0"/>
          <w:numId w:val="90"/>
        </w:numPr>
        <w:tabs>
          <w:tab w:val="left" w:pos="180"/>
        </w:tabs>
        <w:spacing w:after="0" w:line="197" w:lineRule="auto"/>
        <w:ind w:left="180" w:hanging="180"/>
        <w:rPr>
          <w:rFonts w:ascii="Calibri" w:hAnsi="Calibri" w:eastAsia="Calibri" w:cs="Calibri"/>
          <w:color w:val="auto"/>
          <w:sz w:val="20"/>
          <w:szCs w:val="20"/>
          <w:vertAlign w:val="superscript"/>
        </w:rPr>
      </w:pPr>
      <w:r>
        <w:rPr>
          <w:rFonts w:ascii="Calibri" w:hAnsi="Calibri" w:eastAsia="Calibri" w:cs="Calibri"/>
          <w:color w:val="auto"/>
          <w:sz w:val="16"/>
          <w:szCs w:val="16"/>
        </w:rPr>
        <w:t>Mrs. P, interview.</w:t>
      </w:r>
    </w:p>
    <w:p>
      <w:pPr>
        <w:spacing w:after="0" w:line="44" w:lineRule="exact"/>
        <w:rPr>
          <w:rFonts w:ascii="Calibri" w:hAnsi="Calibri" w:eastAsia="Calibri" w:cs="Calibri"/>
          <w:color w:val="auto"/>
          <w:sz w:val="20"/>
          <w:szCs w:val="20"/>
          <w:vertAlign w:val="superscript"/>
        </w:rPr>
      </w:pPr>
    </w:p>
    <w:p>
      <w:pPr>
        <w:numPr>
          <w:ilvl w:val="0"/>
          <w:numId w:val="90"/>
        </w:numPr>
        <w:tabs>
          <w:tab w:val="left" w:pos="180"/>
        </w:tabs>
        <w:spacing w:after="0" w:line="197" w:lineRule="auto"/>
        <w:ind w:left="180" w:hanging="180"/>
        <w:rPr>
          <w:rFonts w:ascii="Calibri" w:hAnsi="Calibri" w:eastAsia="Calibri" w:cs="Calibri"/>
          <w:color w:val="auto"/>
          <w:sz w:val="20"/>
          <w:szCs w:val="20"/>
          <w:vertAlign w:val="superscript"/>
        </w:rPr>
      </w:pPr>
      <w:r>
        <w:rPr>
          <w:rFonts w:ascii="Calibri" w:hAnsi="Calibri" w:eastAsia="Calibri" w:cs="Calibri"/>
          <w:color w:val="auto"/>
          <w:sz w:val="16"/>
          <w:szCs w:val="16"/>
        </w:rPr>
        <w:t>Ibid.</w:t>
      </w:r>
    </w:p>
    <w:p>
      <w:pPr>
        <w:spacing w:after="0" w:line="44" w:lineRule="exact"/>
        <w:rPr>
          <w:rFonts w:ascii="Calibri" w:hAnsi="Calibri" w:eastAsia="Calibri" w:cs="Calibri"/>
          <w:color w:val="auto"/>
          <w:sz w:val="20"/>
          <w:szCs w:val="20"/>
          <w:vertAlign w:val="superscript"/>
        </w:rPr>
      </w:pPr>
    </w:p>
    <w:p>
      <w:pPr>
        <w:numPr>
          <w:ilvl w:val="0"/>
          <w:numId w:val="90"/>
        </w:numPr>
        <w:tabs>
          <w:tab w:val="left" w:pos="182"/>
        </w:tabs>
        <w:spacing w:after="0" w:line="204" w:lineRule="auto"/>
        <w:ind w:right="1240"/>
        <w:rPr>
          <w:rFonts w:ascii="Calibri" w:hAnsi="Calibri" w:eastAsia="Calibri" w:cs="Calibri"/>
          <w:color w:val="auto"/>
          <w:sz w:val="26"/>
          <w:szCs w:val="26"/>
          <w:vertAlign w:val="superscript"/>
        </w:rPr>
      </w:pPr>
      <w:r>
        <w:rPr>
          <w:rFonts w:ascii="Calibri" w:hAnsi="Calibri" w:eastAsia="Calibri" w:cs="Calibri"/>
          <w:b/>
          <w:bCs/>
          <w:color w:val="auto"/>
          <w:sz w:val="20"/>
          <w:szCs w:val="20"/>
        </w:rPr>
        <w:t>“</w:t>
      </w:r>
      <w:r>
        <w:rPr>
          <w:rFonts w:ascii="Calibri" w:hAnsi="Calibri" w:eastAsia="Calibri" w:cs="Calibri"/>
          <w:color w:val="auto"/>
          <w:sz w:val="20"/>
          <w:szCs w:val="20"/>
        </w:rPr>
        <w:t>Work-Related Stress in the Banking Sector: A Review of Incidence, Correlated Factors, and Major Consequences,</w:t>
      </w:r>
      <w:r>
        <w:rPr>
          <w:rFonts w:ascii="Calibri" w:hAnsi="Calibri" w:eastAsia="Calibri" w:cs="Calibri"/>
          <w:b/>
          <w:bCs/>
          <w:color w:val="auto"/>
          <w:sz w:val="20"/>
          <w:szCs w:val="20"/>
        </w:rPr>
        <w:t>”</w:t>
      </w:r>
      <w:r>
        <w:rPr>
          <w:rFonts w:ascii="Calibri" w:hAnsi="Calibri" w:eastAsia="Calibri" w:cs="Calibri"/>
          <w:color w:val="auto"/>
          <w:sz w:val="20"/>
          <w:szCs w:val="20"/>
        </w:rPr>
        <w:t xml:space="preserve"> </w:t>
      </w:r>
      <w:r>
        <w:rPr>
          <w:rFonts w:ascii="Calibri" w:hAnsi="Calibri" w:eastAsia="Calibri" w:cs="Calibri"/>
          <w:i/>
          <w:iCs/>
          <w:color w:val="auto"/>
          <w:sz w:val="20"/>
          <w:szCs w:val="20"/>
        </w:rPr>
        <w:t>Frontiers in Psychology</w:t>
      </w:r>
      <w:r>
        <w:rPr>
          <w:rFonts w:ascii="Calibri" w:hAnsi="Calibri" w:eastAsia="Calibri" w:cs="Calibri"/>
          <w:color w:val="auto"/>
          <w:sz w:val="20"/>
          <w:szCs w:val="20"/>
        </w:rPr>
        <w:t xml:space="preserve"> 12 (2017): 1, accessed July 15, 2019. https://doi.org/10.3389/fpsyg.2017.02166</w:t>
      </w:r>
    </w:p>
    <w:p>
      <w:pPr>
        <w:spacing w:after="0" w:line="1" w:lineRule="exact"/>
        <w:rPr>
          <w:rFonts w:ascii="Calibri" w:hAnsi="Calibri" w:eastAsia="Calibri" w:cs="Calibri"/>
          <w:color w:val="auto"/>
          <w:sz w:val="26"/>
          <w:szCs w:val="26"/>
          <w:vertAlign w:val="superscript"/>
        </w:rPr>
      </w:pPr>
    </w:p>
    <w:p>
      <w:pPr>
        <w:numPr>
          <w:ilvl w:val="0"/>
          <w:numId w:val="90"/>
        </w:numPr>
        <w:tabs>
          <w:tab w:val="left" w:pos="180"/>
        </w:tabs>
        <w:spacing w:after="0" w:line="185"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Mrs. P, Interview.</w:t>
      </w:r>
    </w:p>
    <w:p>
      <w:pPr>
        <w:spacing w:after="0" w:line="44" w:lineRule="exact"/>
        <w:rPr>
          <w:rFonts w:ascii="Calibri" w:hAnsi="Calibri" w:eastAsia="Calibri" w:cs="Calibri"/>
          <w:color w:val="auto"/>
          <w:sz w:val="26"/>
          <w:szCs w:val="26"/>
          <w:vertAlign w:val="superscript"/>
        </w:rPr>
      </w:pPr>
    </w:p>
    <w:p>
      <w:pPr>
        <w:numPr>
          <w:ilvl w:val="0"/>
          <w:numId w:val="90"/>
        </w:numPr>
        <w:tabs>
          <w:tab w:val="left" w:pos="180"/>
        </w:tabs>
        <w:spacing w:after="0" w:line="197" w:lineRule="auto"/>
        <w:ind w:left="180" w:hanging="180"/>
        <w:rPr>
          <w:rFonts w:ascii="Calibri" w:hAnsi="Calibri" w:eastAsia="Calibri" w:cs="Calibri"/>
          <w:color w:val="auto"/>
          <w:sz w:val="20"/>
          <w:szCs w:val="20"/>
          <w:vertAlign w:val="superscript"/>
        </w:rPr>
      </w:pPr>
      <w:r>
        <w:rPr>
          <w:rFonts w:ascii="Calibri" w:hAnsi="Calibri" w:eastAsia="Calibri" w:cs="Calibri"/>
          <w:color w:val="auto"/>
          <w:sz w:val="16"/>
          <w:szCs w:val="16"/>
        </w:rPr>
        <w:t>Mrs. P interview.</w:t>
      </w:r>
    </w:p>
    <w:p>
      <w:pPr>
        <w:sectPr>
          <w:pgSz w:w="12240" w:h="15840"/>
          <w:pgMar w:top="1434" w:right="1440" w:bottom="155" w:left="1440" w:header="0" w:footer="0" w:gutter="0"/>
          <w:cols w:equalWidth="0" w:num="1">
            <w:col w:w="9360"/>
          </w:cols>
        </w:sectPr>
      </w:pPr>
    </w:p>
    <w:p>
      <w:pPr>
        <w:spacing w:after="0" w:line="200" w:lineRule="exact"/>
        <w:rPr>
          <w:rFonts w:ascii="Calibri" w:hAnsi="Calibri" w:eastAsia="Calibri" w:cs="Calibri"/>
          <w:color w:val="auto"/>
          <w:sz w:val="26"/>
          <w:szCs w:val="26"/>
          <w:vertAlign w:val="superscript"/>
        </w:rPr>
      </w:pPr>
    </w:p>
    <w:p>
      <w:pPr>
        <w:spacing w:after="0" w:line="264" w:lineRule="exact"/>
        <w:rPr>
          <w:rFonts w:ascii="Calibri" w:hAnsi="Calibri" w:eastAsia="Calibri" w:cs="Calibri"/>
          <w:color w:val="auto"/>
          <w:sz w:val="26"/>
          <w:szCs w:val="26"/>
          <w:vertAlign w:val="superscript"/>
        </w:rPr>
      </w:pPr>
    </w:p>
    <w:p>
      <w:pPr>
        <w:spacing w:after="0"/>
        <w:ind w:right="-19"/>
        <w:jc w:val="center"/>
        <w:rPr>
          <w:color w:val="auto"/>
          <w:sz w:val="20"/>
          <w:szCs w:val="20"/>
        </w:rPr>
      </w:pPr>
      <w:r>
        <w:rPr>
          <w:rFonts w:ascii="Calibri" w:hAnsi="Calibri" w:eastAsia="Calibri" w:cs="Calibri"/>
          <w:color w:val="auto"/>
          <w:sz w:val="21"/>
          <w:szCs w:val="21"/>
        </w:rPr>
        <w:t>95</w:t>
      </w:r>
    </w:p>
    <w:p>
      <w:pPr>
        <w:sectPr>
          <w:type w:val="continuous"/>
          <w:pgSz w:w="12240" w:h="15840"/>
          <w:pgMar w:top="1434" w:right="1440" w:bottom="155" w:left="1440" w:header="0" w:footer="0" w:gutter="0"/>
          <w:cols w:equalWidth="0" w:num="1">
            <w:col w:w="9360"/>
          </w:cols>
        </w:sectPr>
      </w:pPr>
    </w:p>
    <w:p>
      <w:pPr>
        <w:spacing w:after="0"/>
        <w:rPr>
          <w:color w:val="auto"/>
          <w:sz w:val="20"/>
          <w:szCs w:val="20"/>
        </w:rPr>
      </w:pPr>
      <w:bookmarkStart w:id="96" w:name="page97"/>
      <w:bookmarkEnd w:id="96"/>
      <w:r>
        <w:rPr>
          <w:rFonts w:ascii="Times New Roman" w:hAnsi="Times New Roman" w:eastAsia="Times New Roman" w:cs="Times New Roman"/>
          <w:color w:val="auto"/>
          <w:sz w:val="24"/>
          <w:szCs w:val="24"/>
          <w:u w:val="single" w:color="auto"/>
        </w:rPr>
        <w:t>Impact on Social Life</w:t>
      </w:r>
    </w:p>
    <w:p>
      <w:pPr>
        <w:spacing w:after="0" w:line="288" w:lineRule="exact"/>
        <w:rPr>
          <w:color w:val="auto"/>
          <w:sz w:val="20"/>
          <w:szCs w:val="20"/>
        </w:rPr>
      </w:pPr>
    </w:p>
    <w:p>
      <w:pPr>
        <w:spacing w:after="0" w:line="451" w:lineRule="auto"/>
        <w:ind w:right="40" w:firstLine="721"/>
        <w:rPr>
          <w:color w:val="auto"/>
          <w:sz w:val="20"/>
          <w:szCs w:val="20"/>
        </w:rPr>
      </w:pPr>
      <w:r>
        <w:rPr>
          <w:rFonts w:ascii="Times New Roman" w:hAnsi="Times New Roman" w:eastAsia="Times New Roman" w:cs="Times New Roman"/>
          <w:color w:val="auto"/>
          <w:sz w:val="24"/>
          <w:szCs w:val="24"/>
        </w:rPr>
        <w:t>Many of the participants do not have a social life. Owing to the daily extended work hours, many of the participants return home late, many of them see their weekend as a time of rest. Several of them indicate that aside from preparing for the coming week, they sleep during the weekends if they do not go to work. For instance, Mrs. C indicates that she sleeps on weekends rather than venturing out.</w:t>
      </w:r>
      <w:r>
        <w:rPr>
          <w:rFonts w:ascii="Times New Roman" w:hAnsi="Times New Roman" w:eastAsia="Times New Roman" w:cs="Times New Roman"/>
          <w:color w:val="auto"/>
          <w:sz w:val="31"/>
          <w:szCs w:val="31"/>
          <w:vertAlign w:val="superscript"/>
        </w:rPr>
        <w:t>43</w:t>
      </w:r>
      <w:r>
        <w:rPr>
          <w:rFonts w:ascii="Times New Roman" w:hAnsi="Times New Roman" w:eastAsia="Times New Roman" w:cs="Times New Roman"/>
          <w:color w:val="auto"/>
          <w:sz w:val="24"/>
          <w:szCs w:val="24"/>
        </w:rPr>
        <w:t xml:space="preserve"> Also, some of them noted that they find it difficult to go out because they are not the outgoing type, although they note that they try to find time to hang out with their children. However, Mrs. F was an exception; she was the only participant who indicated that she loves going out to see the movies and attending weddings because she believes those are the ways by which she can release work stress.</w:t>
      </w:r>
      <w:r>
        <w:rPr>
          <w:rFonts w:ascii="Times New Roman" w:hAnsi="Times New Roman" w:eastAsia="Times New Roman" w:cs="Times New Roman"/>
          <w:color w:val="auto"/>
          <w:sz w:val="31"/>
          <w:szCs w:val="31"/>
          <w:vertAlign w:val="superscript"/>
        </w:rPr>
        <w:t>44</w:t>
      </w:r>
    </w:p>
    <w:p>
      <w:pPr>
        <w:spacing w:after="0" w:line="233" w:lineRule="auto"/>
        <w:jc w:val="center"/>
        <w:rPr>
          <w:color w:val="auto"/>
          <w:sz w:val="20"/>
          <w:szCs w:val="20"/>
        </w:rPr>
      </w:pPr>
      <w:r>
        <w:rPr>
          <w:rFonts w:ascii="Times New Roman" w:hAnsi="Times New Roman" w:eastAsia="Times New Roman" w:cs="Times New Roman"/>
          <w:color w:val="auto"/>
          <w:sz w:val="24"/>
          <w:szCs w:val="24"/>
          <w:u w:val="single" w:color="auto"/>
        </w:rPr>
        <w:t>Coping Mechanisms for Banking Sector Participants</w:t>
      </w:r>
    </w:p>
    <w:p>
      <w:pPr>
        <w:spacing w:after="0" w:line="289" w:lineRule="exact"/>
        <w:rPr>
          <w:color w:val="auto"/>
          <w:sz w:val="20"/>
          <w:szCs w:val="20"/>
        </w:rPr>
      </w:pPr>
    </w:p>
    <w:p>
      <w:pPr>
        <w:spacing w:after="0" w:line="474" w:lineRule="auto"/>
        <w:ind w:right="680" w:firstLine="721"/>
        <w:rPr>
          <w:color w:val="auto"/>
          <w:sz w:val="20"/>
          <w:szCs w:val="20"/>
        </w:rPr>
      </w:pPr>
      <w:r>
        <w:rPr>
          <w:rFonts w:ascii="Times New Roman" w:hAnsi="Times New Roman" w:eastAsia="Times New Roman" w:cs="Times New Roman"/>
          <w:color w:val="auto"/>
          <w:sz w:val="24"/>
          <w:szCs w:val="24"/>
        </w:rPr>
        <w:t>Although this study focuses on understanding the work-life balance challenges and impacts on Nigerian working women, I also sought to understand some of the coping mechanisms employees employ to navigate through their challenges.</w:t>
      </w:r>
    </w:p>
    <w:p>
      <w:pPr>
        <w:spacing w:after="0" w:line="9"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u w:val="single" w:color="auto"/>
        </w:rPr>
        <w:t>Support System</w:t>
      </w:r>
    </w:p>
    <w:p>
      <w:pPr>
        <w:spacing w:after="0" w:line="288" w:lineRule="exact"/>
        <w:rPr>
          <w:color w:val="auto"/>
          <w:sz w:val="20"/>
          <w:szCs w:val="20"/>
        </w:rPr>
      </w:pPr>
    </w:p>
    <w:p>
      <w:pPr>
        <w:spacing w:after="0" w:line="473" w:lineRule="auto"/>
        <w:ind w:right="60" w:firstLine="721"/>
        <w:rPr>
          <w:color w:val="auto"/>
          <w:sz w:val="20"/>
          <w:szCs w:val="20"/>
        </w:rPr>
      </w:pPr>
      <w:r>
        <w:rPr>
          <w:rFonts w:ascii="Times New Roman" w:hAnsi="Times New Roman" w:eastAsia="Times New Roman" w:cs="Times New Roman"/>
          <w:color w:val="auto"/>
          <w:sz w:val="23"/>
          <w:szCs w:val="23"/>
        </w:rPr>
        <w:t>Many of these women have support systems such as family members, domestic helpers, and neighbors. Others without domestic helpers outsource certain home duties such as cleaning. Some of the participants have their husbands undertake certain roles in the home. For instance, Mrs. P noted that she has a young relative of nineteen years who stays with her in exchange for an education.</w:t>
      </w:r>
      <w:r>
        <w:rPr>
          <w:rFonts w:ascii="Times New Roman" w:hAnsi="Times New Roman" w:eastAsia="Times New Roman" w:cs="Times New Roman"/>
          <w:color w:val="auto"/>
          <w:sz w:val="30"/>
          <w:szCs w:val="30"/>
          <w:vertAlign w:val="superscript"/>
        </w:rPr>
        <w:t>45</w:t>
      </w:r>
      <w:r>
        <w:rPr>
          <w:rFonts w:ascii="Times New Roman" w:hAnsi="Times New Roman" w:eastAsia="Times New Roman" w:cs="Times New Roman"/>
          <w:color w:val="auto"/>
          <w:sz w:val="23"/>
          <w:szCs w:val="23"/>
        </w:rPr>
        <w:t xml:space="preserve"> Mrs. D said that her husband drops off their daughter in school, sweeps the home (because she hates sweeping), and does the laundry, and babysits their daughter on weekends</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309245</wp:posOffset>
                </wp:positionV>
                <wp:extent cx="1829435" cy="0"/>
                <wp:effectExtent l="0" t="4445" r="0" b="5080"/>
                <wp:wrapNone/>
                <wp:docPr id="86" name="Shape 86"/>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3">
                          <a:solidFill>
                            <a:srgbClr val="000000"/>
                          </a:solidFill>
                          <a:miter lim="800000"/>
                        </a:ln>
                      </wps:spPr>
                      <wps:bodyPr/>
                    </wps:wsp>
                  </a:graphicData>
                </a:graphic>
              </wp:anchor>
            </w:drawing>
          </mc:Choice>
          <mc:Fallback>
            <w:pict>
              <v:line id="Shape 86" o:spid="_x0000_s1026" o:spt="20" style="position:absolute;left:0pt;margin-left:0pt;margin-top:24.35pt;height:0pt;width:144.05pt;z-index:-251657216;mso-width-relative:page;mso-height-relative:page;" fillcolor="#FFFFFF" filled="t" stroked="t" coordsize="21600,21600" o:allowincell="f" o:gfxdata="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l0hUXNQA&#10;AAAGAQAADwAAAAAAAAABACAAAAAiAAAAZHJzL2Rvd25yZXYueG1sUEsBAhQAFAAAAAgAh07iQPTA&#10;xLGxAQAAmwMAAA4AAAAAAAAAAQAgAAAAIwEAAGRycy9lMm9Eb2MueG1sUEsFBgAAAAAGAAYAWQEA&#10;AEYFAAAAAA==&#10;">
                <v:fill on="t" focussize="0,0"/>
                <v:stroke weight="0.71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95" w:lineRule="exact"/>
        <w:rPr>
          <w:color w:val="auto"/>
          <w:sz w:val="20"/>
          <w:szCs w:val="20"/>
        </w:rPr>
      </w:pPr>
    </w:p>
    <w:p>
      <w:pPr>
        <w:numPr>
          <w:ilvl w:val="0"/>
          <w:numId w:val="91"/>
        </w:numPr>
        <w:tabs>
          <w:tab w:val="left" w:pos="200"/>
        </w:tabs>
        <w:spacing w:after="0"/>
        <w:ind w:left="200" w:hanging="200"/>
        <w:rPr>
          <w:rFonts w:ascii="Calibri" w:hAnsi="Calibri" w:eastAsia="Calibri" w:cs="Calibri"/>
          <w:color w:val="auto"/>
          <w:sz w:val="28"/>
          <w:szCs w:val="28"/>
          <w:vertAlign w:val="superscript"/>
        </w:rPr>
      </w:pPr>
      <w:r>
        <w:rPr>
          <w:rFonts w:ascii="Calibri" w:hAnsi="Calibri" w:eastAsia="Calibri" w:cs="Calibri"/>
          <w:color w:val="auto"/>
          <w:sz w:val="20"/>
          <w:szCs w:val="20"/>
        </w:rPr>
        <w:t>Mrs. C interview.</w:t>
      </w:r>
    </w:p>
    <w:p>
      <w:pPr>
        <w:spacing w:after="0" w:line="59" w:lineRule="exact"/>
        <w:rPr>
          <w:rFonts w:ascii="Calibri" w:hAnsi="Calibri" w:eastAsia="Calibri" w:cs="Calibri"/>
          <w:color w:val="auto"/>
          <w:sz w:val="28"/>
          <w:szCs w:val="28"/>
          <w:vertAlign w:val="superscript"/>
        </w:rPr>
      </w:pPr>
    </w:p>
    <w:p>
      <w:pPr>
        <w:numPr>
          <w:ilvl w:val="0"/>
          <w:numId w:val="91"/>
        </w:numPr>
        <w:tabs>
          <w:tab w:val="left" w:pos="200"/>
        </w:tabs>
        <w:spacing w:after="0" w:line="187" w:lineRule="auto"/>
        <w:ind w:left="200" w:hanging="200"/>
        <w:rPr>
          <w:rFonts w:ascii="Calibri" w:hAnsi="Calibri" w:eastAsia="Calibri" w:cs="Calibri"/>
          <w:color w:val="auto"/>
          <w:sz w:val="22"/>
          <w:szCs w:val="22"/>
          <w:vertAlign w:val="superscript"/>
        </w:rPr>
      </w:pPr>
      <w:r>
        <w:rPr>
          <w:rFonts w:ascii="Calibri" w:hAnsi="Calibri" w:eastAsia="Calibri" w:cs="Calibri"/>
          <w:color w:val="auto"/>
          <w:sz w:val="16"/>
          <w:szCs w:val="16"/>
        </w:rPr>
        <w:t>Mrs. F, interview by Fisayo Ogundoro, via Skype Audio on, August 10, 2019.</w:t>
      </w:r>
    </w:p>
    <w:p>
      <w:pPr>
        <w:spacing w:after="0" w:line="49" w:lineRule="exact"/>
        <w:rPr>
          <w:rFonts w:ascii="Calibri" w:hAnsi="Calibri" w:eastAsia="Calibri" w:cs="Calibri"/>
          <w:color w:val="auto"/>
          <w:sz w:val="22"/>
          <w:szCs w:val="22"/>
          <w:vertAlign w:val="superscript"/>
        </w:rPr>
      </w:pPr>
    </w:p>
    <w:p>
      <w:pPr>
        <w:numPr>
          <w:ilvl w:val="0"/>
          <w:numId w:val="91"/>
        </w:numPr>
        <w:tabs>
          <w:tab w:val="left" w:pos="180"/>
        </w:tabs>
        <w:spacing w:after="0" w:line="197" w:lineRule="auto"/>
        <w:ind w:left="180" w:hanging="180"/>
        <w:rPr>
          <w:rFonts w:ascii="Calibri" w:hAnsi="Calibri" w:eastAsia="Calibri" w:cs="Calibri"/>
          <w:color w:val="auto"/>
          <w:sz w:val="20"/>
          <w:szCs w:val="20"/>
          <w:vertAlign w:val="superscript"/>
        </w:rPr>
      </w:pPr>
      <w:r>
        <w:rPr>
          <w:rFonts w:ascii="Calibri" w:hAnsi="Calibri" w:eastAsia="Calibri" w:cs="Calibri"/>
          <w:color w:val="auto"/>
          <w:sz w:val="16"/>
          <w:szCs w:val="16"/>
        </w:rPr>
        <w:t>Mrs. P, interview.</w:t>
      </w:r>
    </w:p>
    <w:p>
      <w:pPr>
        <w:sectPr>
          <w:pgSz w:w="12240" w:h="15840"/>
          <w:pgMar w:top="1440" w:right="1440" w:bottom="155" w:left="1440" w:header="0" w:footer="0" w:gutter="0"/>
          <w:cols w:equalWidth="0" w:num="1">
            <w:col w:w="9360"/>
          </w:cols>
        </w:sectPr>
      </w:pPr>
    </w:p>
    <w:p>
      <w:pPr>
        <w:spacing w:after="0" w:line="200" w:lineRule="exact"/>
        <w:rPr>
          <w:color w:val="auto"/>
          <w:sz w:val="20"/>
          <w:szCs w:val="20"/>
        </w:rPr>
      </w:pPr>
    </w:p>
    <w:p>
      <w:pPr>
        <w:spacing w:after="0" w:line="264"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1"/>
          <w:szCs w:val="21"/>
        </w:rPr>
        <w:t>96</w:t>
      </w:r>
    </w:p>
    <w:p>
      <w:pPr>
        <w:sectPr>
          <w:type w:val="continuous"/>
          <w:pgSz w:w="12240" w:h="15840"/>
          <w:pgMar w:top="1440" w:right="1440" w:bottom="155" w:left="1440" w:header="0" w:footer="0" w:gutter="0"/>
          <w:cols w:equalWidth="0" w:num="1">
            <w:col w:w="9360"/>
          </w:cols>
        </w:sectPr>
      </w:pPr>
    </w:p>
    <w:p>
      <w:pPr>
        <w:spacing w:after="0" w:line="430" w:lineRule="auto"/>
        <w:ind w:right="140"/>
        <w:rPr>
          <w:color w:val="auto"/>
          <w:sz w:val="20"/>
          <w:szCs w:val="20"/>
        </w:rPr>
      </w:pPr>
      <w:bookmarkStart w:id="97" w:name="page98"/>
      <w:bookmarkEnd w:id="97"/>
      <w:r>
        <w:rPr>
          <w:rFonts w:ascii="Times New Roman" w:hAnsi="Times New Roman" w:eastAsia="Times New Roman" w:cs="Times New Roman"/>
          <w:color w:val="auto"/>
          <w:sz w:val="24"/>
          <w:szCs w:val="24"/>
        </w:rPr>
        <w:t>when she goes to work.</w:t>
      </w:r>
      <w:r>
        <w:rPr>
          <w:rFonts w:ascii="Times New Roman" w:hAnsi="Times New Roman" w:eastAsia="Times New Roman" w:cs="Times New Roman"/>
          <w:color w:val="auto"/>
          <w:sz w:val="31"/>
          <w:szCs w:val="31"/>
          <w:vertAlign w:val="superscript"/>
        </w:rPr>
        <w:t>46</w:t>
      </w:r>
      <w:r>
        <w:rPr>
          <w:rFonts w:ascii="Times New Roman" w:hAnsi="Times New Roman" w:eastAsia="Times New Roman" w:cs="Times New Roman"/>
          <w:color w:val="auto"/>
          <w:sz w:val="24"/>
          <w:szCs w:val="24"/>
        </w:rPr>
        <w:t xml:space="preserve"> Arlie Hochschild states that “marriages [are] less strained when men [commit] themselves to sharing what I came to call ‘the second shift,’ the care of children and home.”</w:t>
      </w:r>
      <w:r>
        <w:rPr>
          <w:rFonts w:ascii="Times New Roman" w:hAnsi="Times New Roman" w:eastAsia="Times New Roman" w:cs="Times New Roman"/>
          <w:color w:val="auto"/>
          <w:sz w:val="31"/>
          <w:szCs w:val="31"/>
          <w:vertAlign w:val="superscript"/>
        </w:rPr>
        <w:t>47</w:t>
      </w:r>
      <w:r>
        <w:rPr>
          <w:rFonts w:ascii="Times New Roman" w:hAnsi="Times New Roman" w:eastAsia="Times New Roman" w:cs="Times New Roman"/>
          <w:color w:val="auto"/>
          <w:sz w:val="24"/>
          <w:szCs w:val="24"/>
        </w:rPr>
        <w:t xml:space="preserve"> Based on the claim of four participants who stated that their husbands assist them with domestic duties and childcare duties, it could be assumed that their husbands may be shifting in the way men think about care duties. The use of support systems allows married women to find some sort of balance between home and work.</w:t>
      </w:r>
    </w:p>
    <w:p>
      <w:pPr>
        <w:spacing w:after="0" w:line="64"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u w:val="single" w:color="auto"/>
        </w:rPr>
        <w:t>Boundary Creation</w:t>
      </w:r>
    </w:p>
    <w:p>
      <w:pPr>
        <w:spacing w:after="0" w:line="288" w:lineRule="exact"/>
        <w:rPr>
          <w:color w:val="auto"/>
          <w:sz w:val="20"/>
          <w:szCs w:val="20"/>
        </w:rPr>
      </w:pPr>
    </w:p>
    <w:p>
      <w:pPr>
        <w:spacing w:after="0" w:line="461" w:lineRule="auto"/>
        <w:ind w:right="60" w:firstLine="721"/>
        <w:rPr>
          <w:color w:val="auto"/>
          <w:sz w:val="20"/>
          <w:szCs w:val="20"/>
        </w:rPr>
      </w:pPr>
      <w:r>
        <w:rPr>
          <w:rFonts w:ascii="Times New Roman" w:hAnsi="Times New Roman" w:eastAsia="Times New Roman" w:cs="Times New Roman"/>
          <w:color w:val="auto"/>
          <w:sz w:val="24"/>
          <w:szCs w:val="24"/>
        </w:rPr>
        <w:t>Through boundary creation, working women try to evade the negative effects of spillover on work and family life. Many of the bankers interviewed ensured that they leave work at work and that they leave home in the home. Mrs. R said, “You must not allow your family to affect your work, and you must not allow work to affect your family.”</w:t>
      </w:r>
      <w:r>
        <w:rPr>
          <w:rFonts w:ascii="Times New Roman" w:hAnsi="Times New Roman" w:eastAsia="Times New Roman" w:cs="Times New Roman"/>
          <w:color w:val="auto"/>
          <w:sz w:val="31"/>
          <w:szCs w:val="31"/>
          <w:vertAlign w:val="superscript"/>
        </w:rPr>
        <w:t>48</w:t>
      </w:r>
      <w:r>
        <w:rPr>
          <w:rFonts w:ascii="Times New Roman" w:hAnsi="Times New Roman" w:eastAsia="Times New Roman" w:cs="Times New Roman"/>
          <w:color w:val="auto"/>
          <w:sz w:val="24"/>
          <w:szCs w:val="24"/>
        </w:rPr>
        <w:t xml:space="preserve"> Mrs. D said, “number one rule for me is that when I am checking out of the office, I forget about work. When I get home I forget about work, and at that point what I want to think of is myself, my husband, and my daughter.” Following research findings, employees find boundary creation as a way to manage the conflict of work and family demands.</w:t>
      </w:r>
    </w:p>
    <w:p>
      <w:pPr>
        <w:spacing w:after="0" w:line="24"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u w:val="single" w:color="auto"/>
        </w:rPr>
        <w:t>Planning and Organization</w:t>
      </w:r>
    </w:p>
    <w:p>
      <w:pPr>
        <w:spacing w:after="0" w:line="288" w:lineRule="exact"/>
        <w:rPr>
          <w:color w:val="auto"/>
          <w:sz w:val="20"/>
          <w:szCs w:val="20"/>
        </w:rPr>
      </w:pPr>
    </w:p>
    <w:p>
      <w:pPr>
        <w:spacing w:after="0" w:line="466" w:lineRule="auto"/>
        <w:ind w:right="260" w:firstLine="721"/>
        <w:rPr>
          <w:color w:val="auto"/>
          <w:sz w:val="20"/>
          <w:szCs w:val="20"/>
        </w:rPr>
      </w:pPr>
      <w:r>
        <w:rPr>
          <w:rFonts w:ascii="Times New Roman" w:hAnsi="Times New Roman" w:eastAsia="Times New Roman" w:cs="Times New Roman"/>
          <w:color w:val="auto"/>
          <w:sz w:val="23"/>
          <w:szCs w:val="23"/>
        </w:rPr>
        <w:t>All participants mentioned that they cope through planning. Mrs. C said that there is no special way to manage her life except by planning.</w:t>
      </w:r>
      <w:r>
        <w:rPr>
          <w:rFonts w:ascii="Times New Roman" w:hAnsi="Times New Roman" w:eastAsia="Times New Roman" w:cs="Times New Roman"/>
          <w:color w:val="auto"/>
          <w:sz w:val="30"/>
          <w:szCs w:val="30"/>
          <w:vertAlign w:val="superscript"/>
        </w:rPr>
        <w:t>49</w:t>
      </w:r>
      <w:r>
        <w:rPr>
          <w:rFonts w:ascii="Times New Roman" w:hAnsi="Times New Roman" w:eastAsia="Times New Roman" w:cs="Times New Roman"/>
          <w:color w:val="auto"/>
          <w:sz w:val="23"/>
          <w:szCs w:val="23"/>
        </w:rPr>
        <w:t xml:space="preserve"> Mrs. D stated that proper management is key. She said she discovered this after she struggled with achieving balance with home and work, and she learned how to prioritize, and it works for her. For instance, Mrs. D stated, “I do the major cooking on weekends, give the clothes to dry cleaner during the weekends, and call</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123825</wp:posOffset>
                </wp:positionV>
                <wp:extent cx="1829435" cy="0"/>
                <wp:effectExtent l="0" t="4445" r="0" b="5080"/>
                <wp:wrapNone/>
                <wp:docPr id="87" name="Shape 87"/>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4">
                          <a:solidFill>
                            <a:srgbClr val="000000"/>
                          </a:solidFill>
                          <a:miter lim="800000"/>
                        </a:ln>
                      </wps:spPr>
                      <wps:bodyPr/>
                    </wps:wsp>
                  </a:graphicData>
                </a:graphic>
              </wp:anchor>
            </w:drawing>
          </mc:Choice>
          <mc:Fallback>
            <w:pict>
              <v:line id="Shape 87" o:spid="_x0000_s1026" o:spt="20" style="position:absolute;left:0pt;margin-left:0pt;margin-top:9.75pt;height:0pt;width:144.05pt;z-index:-251657216;mso-width-relative:page;mso-height-relative:page;" fillcolor="#FFFFFF" filled="t" stroked="t" coordsize="21600,21600" o:allowincell="f" o:gfxdata="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1m6QE0gAA&#10;AAYBAAAPAAAAAAAAAAEAIAAAACIAAABkcnMvZG93bnJldi54bWxQSwECFAAUAAAACACHTuJAf++W&#10;T7IBAACbAwAADgAAAAAAAAABACAAAAAhAQAAZHJzL2Uyb0RvYy54bWxQSwUGAAAAAAYABgBZAQAA&#10;RQUAAAAA&#10;">
                <v:fill on="t" focussize="0,0"/>
                <v:stroke weight="0.72pt" color="#000000" miterlimit="8" joinstyle="miter"/>
                <v:imagedata o:title=""/>
                <o:lock v:ext="edit" aspectratio="f"/>
              </v:line>
            </w:pict>
          </mc:Fallback>
        </mc:AlternateContent>
      </w:r>
    </w:p>
    <w:p>
      <w:pPr>
        <w:spacing w:after="0" w:line="203" w:lineRule="exact"/>
        <w:rPr>
          <w:color w:val="auto"/>
          <w:sz w:val="20"/>
          <w:szCs w:val="20"/>
        </w:rPr>
      </w:pPr>
    </w:p>
    <w:p>
      <w:pPr>
        <w:numPr>
          <w:ilvl w:val="0"/>
          <w:numId w:val="92"/>
        </w:numPr>
        <w:tabs>
          <w:tab w:val="left" w:pos="200"/>
        </w:tabs>
        <w:spacing w:after="0"/>
        <w:ind w:left="200" w:hanging="200"/>
        <w:rPr>
          <w:rFonts w:ascii="Calibri" w:hAnsi="Calibri" w:eastAsia="Calibri" w:cs="Calibri"/>
          <w:color w:val="auto"/>
          <w:sz w:val="28"/>
          <w:szCs w:val="28"/>
          <w:vertAlign w:val="superscript"/>
        </w:rPr>
      </w:pPr>
      <w:r>
        <w:rPr>
          <w:rFonts w:ascii="Calibri" w:hAnsi="Calibri" w:eastAsia="Calibri" w:cs="Calibri"/>
          <w:color w:val="auto"/>
          <w:sz w:val="20"/>
          <w:szCs w:val="20"/>
        </w:rPr>
        <w:t>Mrs. D interview.</w:t>
      </w:r>
    </w:p>
    <w:p>
      <w:pPr>
        <w:spacing w:after="0" w:line="59" w:lineRule="exact"/>
        <w:rPr>
          <w:rFonts w:ascii="Calibri" w:hAnsi="Calibri" w:eastAsia="Calibri" w:cs="Calibri"/>
          <w:color w:val="auto"/>
          <w:sz w:val="28"/>
          <w:szCs w:val="28"/>
          <w:vertAlign w:val="superscript"/>
        </w:rPr>
      </w:pPr>
    </w:p>
    <w:p>
      <w:pPr>
        <w:numPr>
          <w:ilvl w:val="0"/>
          <w:numId w:val="92"/>
        </w:numPr>
        <w:tabs>
          <w:tab w:val="left" w:pos="200"/>
        </w:tabs>
        <w:spacing w:after="0" w:line="187" w:lineRule="auto"/>
        <w:ind w:left="200" w:hanging="200"/>
        <w:rPr>
          <w:rFonts w:ascii="Calibri" w:hAnsi="Calibri" w:eastAsia="Calibri" w:cs="Calibri"/>
          <w:color w:val="auto"/>
          <w:sz w:val="22"/>
          <w:szCs w:val="22"/>
          <w:vertAlign w:val="superscript"/>
        </w:rPr>
      </w:pPr>
      <w:r>
        <w:rPr>
          <w:rFonts w:ascii="Calibri" w:hAnsi="Calibri" w:eastAsia="Calibri" w:cs="Calibri"/>
          <w:color w:val="auto"/>
          <w:sz w:val="16"/>
          <w:szCs w:val="16"/>
        </w:rPr>
        <w:t xml:space="preserve">“The Time Bind,” </w:t>
      </w:r>
      <w:r>
        <w:rPr>
          <w:rFonts w:ascii="Calibri" w:hAnsi="Calibri" w:eastAsia="Calibri" w:cs="Calibri"/>
          <w:i/>
          <w:iCs/>
          <w:color w:val="auto"/>
          <w:sz w:val="16"/>
          <w:szCs w:val="16"/>
        </w:rPr>
        <w:t>Working USA</w:t>
      </w:r>
      <w:r>
        <w:rPr>
          <w:rFonts w:ascii="Calibri" w:hAnsi="Calibri" w:eastAsia="Calibri" w:cs="Calibri"/>
          <w:color w:val="auto"/>
          <w:sz w:val="16"/>
          <w:szCs w:val="16"/>
        </w:rPr>
        <w:t xml:space="preserve"> (July/August 1997): 22, Wiley Online Library.</w:t>
      </w:r>
    </w:p>
    <w:p>
      <w:pPr>
        <w:spacing w:after="0" w:line="59" w:lineRule="exact"/>
        <w:rPr>
          <w:rFonts w:ascii="Calibri" w:hAnsi="Calibri" w:eastAsia="Calibri" w:cs="Calibri"/>
          <w:color w:val="auto"/>
          <w:sz w:val="22"/>
          <w:szCs w:val="22"/>
          <w:vertAlign w:val="superscript"/>
        </w:rPr>
      </w:pPr>
    </w:p>
    <w:p>
      <w:pPr>
        <w:numPr>
          <w:ilvl w:val="0"/>
          <w:numId w:val="92"/>
        </w:numPr>
        <w:tabs>
          <w:tab w:val="left" w:pos="200"/>
        </w:tabs>
        <w:spacing w:after="0" w:line="187" w:lineRule="auto"/>
        <w:ind w:left="200" w:hanging="200"/>
        <w:rPr>
          <w:rFonts w:ascii="Calibri" w:hAnsi="Calibri" w:eastAsia="Calibri" w:cs="Calibri"/>
          <w:color w:val="auto"/>
          <w:sz w:val="22"/>
          <w:szCs w:val="22"/>
          <w:vertAlign w:val="superscript"/>
        </w:rPr>
      </w:pPr>
      <w:r>
        <w:rPr>
          <w:rFonts w:ascii="Calibri" w:hAnsi="Calibri" w:eastAsia="Calibri" w:cs="Calibri"/>
          <w:color w:val="auto"/>
          <w:sz w:val="16"/>
          <w:szCs w:val="16"/>
        </w:rPr>
        <w:t>Mrs. R interview</w:t>
      </w:r>
    </w:p>
    <w:p>
      <w:pPr>
        <w:spacing w:after="0" w:line="59" w:lineRule="exact"/>
        <w:rPr>
          <w:rFonts w:ascii="Calibri" w:hAnsi="Calibri" w:eastAsia="Calibri" w:cs="Calibri"/>
          <w:color w:val="auto"/>
          <w:sz w:val="22"/>
          <w:szCs w:val="22"/>
          <w:vertAlign w:val="superscript"/>
        </w:rPr>
      </w:pPr>
    </w:p>
    <w:p>
      <w:pPr>
        <w:numPr>
          <w:ilvl w:val="0"/>
          <w:numId w:val="92"/>
        </w:numPr>
        <w:tabs>
          <w:tab w:val="left" w:pos="200"/>
        </w:tabs>
        <w:spacing w:after="0" w:line="187" w:lineRule="auto"/>
        <w:ind w:left="200" w:hanging="200"/>
        <w:rPr>
          <w:rFonts w:ascii="Calibri" w:hAnsi="Calibri" w:eastAsia="Calibri" w:cs="Calibri"/>
          <w:color w:val="auto"/>
          <w:sz w:val="22"/>
          <w:szCs w:val="22"/>
          <w:vertAlign w:val="superscript"/>
        </w:rPr>
      </w:pPr>
      <w:r>
        <w:rPr>
          <w:rFonts w:ascii="Calibri" w:hAnsi="Calibri" w:eastAsia="Calibri" w:cs="Calibri"/>
          <w:color w:val="auto"/>
          <w:sz w:val="16"/>
          <w:szCs w:val="16"/>
        </w:rPr>
        <w:t>Mrs. C Interview</w:t>
      </w:r>
    </w:p>
    <w:p>
      <w:pPr>
        <w:sectPr>
          <w:pgSz w:w="12240" w:h="15840"/>
          <w:pgMar w:top="1434" w:right="1440" w:bottom="155" w:left="1440" w:header="0" w:footer="0" w:gutter="0"/>
          <w:cols w:equalWidth="0" w:num="1">
            <w:col w:w="9360"/>
          </w:cols>
        </w:sectPr>
      </w:pPr>
    </w:p>
    <w:p>
      <w:pPr>
        <w:spacing w:after="0" w:line="200" w:lineRule="exact"/>
        <w:rPr>
          <w:color w:val="auto"/>
          <w:sz w:val="20"/>
          <w:szCs w:val="20"/>
        </w:rPr>
      </w:pPr>
    </w:p>
    <w:p>
      <w:pPr>
        <w:spacing w:after="0" w:line="269"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1"/>
          <w:szCs w:val="21"/>
        </w:rPr>
        <w:t>97</w:t>
      </w:r>
    </w:p>
    <w:p>
      <w:pPr>
        <w:sectPr>
          <w:type w:val="continuous"/>
          <w:pgSz w:w="12240" w:h="15840"/>
          <w:pgMar w:top="1434" w:right="1440" w:bottom="155" w:left="1440" w:header="0" w:footer="0" w:gutter="0"/>
          <w:cols w:equalWidth="0" w:num="1">
            <w:col w:w="9360"/>
          </w:cols>
        </w:sectPr>
      </w:pPr>
    </w:p>
    <w:p>
      <w:pPr>
        <w:spacing w:after="0" w:line="12" w:lineRule="exact"/>
        <w:rPr>
          <w:color w:val="auto"/>
          <w:sz w:val="20"/>
          <w:szCs w:val="20"/>
        </w:rPr>
      </w:pPr>
      <w:bookmarkStart w:id="98" w:name="page99"/>
      <w:bookmarkEnd w:id="98"/>
    </w:p>
    <w:p>
      <w:pPr>
        <w:spacing w:after="0" w:line="419" w:lineRule="auto"/>
        <w:ind w:right="220"/>
        <w:rPr>
          <w:color w:val="auto"/>
          <w:sz w:val="20"/>
          <w:szCs w:val="20"/>
        </w:rPr>
      </w:pPr>
      <w:r>
        <w:rPr>
          <w:rFonts w:ascii="Times New Roman" w:hAnsi="Times New Roman" w:eastAsia="Times New Roman" w:cs="Times New Roman"/>
          <w:color w:val="auto"/>
          <w:sz w:val="24"/>
          <w:szCs w:val="24"/>
        </w:rPr>
        <w:t>someone to clean the house, and the only thing I do during weekdays is to boil rice or water for bathing.”</w:t>
      </w:r>
      <w:r>
        <w:rPr>
          <w:rFonts w:ascii="Times New Roman" w:hAnsi="Times New Roman" w:eastAsia="Times New Roman" w:cs="Times New Roman"/>
          <w:color w:val="auto"/>
          <w:sz w:val="31"/>
          <w:szCs w:val="31"/>
        </w:rPr>
        <w:t xml:space="preserve"> </w:t>
      </w:r>
      <w:r>
        <w:rPr>
          <w:rFonts w:ascii="Times New Roman" w:hAnsi="Times New Roman" w:eastAsia="Times New Roman" w:cs="Times New Roman"/>
          <w:color w:val="auto"/>
          <w:sz w:val="31"/>
          <w:szCs w:val="31"/>
          <w:vertAlign w:val="superscript"/>
        </w:rPr>
        <w:t>50</w:t>
      </w:r>
    </w:p>
    <w:p>
      <w:pPr>
        <w:spacing w:after="0" w:line="229" w:lineRule="auto"/>
        <w:jc w:val="center"/>
        <w:rPr>
          <w:color w:val="auto"/>
          <w:sz w:val="20"/>
          <w:szCs w:val="20"/>
        </w:rPr>
      </w:pPr>
      <w:r>
        <w:rPr>
          <w:rFonts w:ascii="Times New Roman" w:hAnsi="Times New Roman" w:eastAsia="Times New Roman" w:cs="Times New Roman"/>
          <w:color w:val="auto"/>
          <w:sz w:val="24"/>
          <w:szCs w:val="24"/>
          <w:u w:val="single" w:color="auto"/>
        </w:rPr>
        <w:t>Banks’ Organizational Work-Life Balance Policies</w:t>
      </w:r>
    </w:p>
    <w:p>
      <w:pPr>
        <w:spacing w:after="0" w:line="289" w:lineRule="exact"/>
        <w:rPr>
          <w:color w:val="auto"/>
          <w:sz w:val="20"/>
          <w:szCs w:val="20"/>
        </w:rPr>
      </w:pPr>
    </w:p>
    <w:p>
      <w:pPr>
        <w:spacing w:after="0" w:line="451" w:lineRule="auto"/>
        <w:ind w:right="40" w:firstLine="721"/>
        <w:rPr>
          <w:color w:val="auto"/>
          <w:sz w:val="20"/>
          <w:szCs w:val="20"/>
        </w:rPr>
      </w:pPr>
      <w:r>
        <w:rPr>
          <w:rFonts w:ascii="Times New Roman" w:hAnsi="Times New Roman" w:eastAsia="Times New Roman" w:cs="Times New Roman"/>
          <w:color w:val="auto"/>
          <w:sz w:val="24"/>
          <w:szCs w:val="24"/>
        </w:rPr>
        <w:t>Part of the goal of the study was to discover if organizations create enabling policies that support women’s access to work-life balance. Moreover, the review of work-life balance literatures’ by Nigerian scholars and the Nigerian Labor Act provided the scope for the policy review.</w:t>
      </w:r>
      <w:r>
        <w:rPr>
          <w:rFonts w:ascii="Times New Roman" w:hAnsi="Times New Roman" w:eastAsia="Times New Roman" w:cs="Times New Roman"/>
          <w:color w:val="auto"/>
          <w:sz w:val="31"/>
          <w:szCs w:val="31"/>
        </w:rPr>
        <w:t xml:space="preserve"> </w:t>
      </w:r>
      <w:r>
        <w:rPr>
          <w:rFonts w:ascii="Times New Roman" w:hAnsi="Times New Roman" w:eastAsia="Times New Roman" w:cs="Times New Roman"/>
          <w:color w:val="auto"/>
          <w:sz w:val="31"/>
          <w:szCs w:val="31"/>
          <w:vertAlign w:val="superscript"/>
        </w:rPr>
        <w:t>51</w:t>
      </w:r>
      <w:r>
        <w:rPr>
          <w:rFonts w:ascii="Times New Roman" w:hAnsi="Times New Roman" w:eastAsia="Times New Roman" w:cs="Times New Roman"/>
          <w:color w:val="auto"/>
          <w:sz w:val="24"/>
          <w:szCs w:val="24"/>
        </w:rPr>
        <w:t xml:space="preserve"> Some of the policies reviewed include annual leave, paternity leave, maternity leave, childcare center, sick leave, flexi-time, telecommuting, study leave, and parental leave. The chart below gives a representation of available policies in the eight banks.</w:t>
      </w:r>
    </w:p>
    <w:p>
      <w:pPr>
        <w:spacing w:after="0" w:line="50" w:lineRule="exact"/>
        <w:rPr>
          <w:color w:val="auto"/>
          <w:sz w:val="20"/>
          <w:szCs w:val="20"/>
        </w:rPr>
      </w:pPr>
    </w:p>
    <w:p>
      <w:pPr>
        <w:spacing w:after="0" w:line="474" w:lineRule="auto"/>
        <w:ind w:firstLine="721"/>
        <w:rPr>
          <w:color w:val="auto"/>
          <w:sz w:val="20"/>
          <w:szCs w:val="20"/>
        </w:rPr>
      </w:pPr>
      <w:r>
        <w:rPr>
          <w:rFonts w:ascii="Times New Roman" w:hAnsi="Times New Roman" w:eastAsia="Times New Roman" w:cs="Times New Roman"/>
          <w:color w:val="auto"/>
          <w:sz w:val="24"/>
          <w:szCs w:val="24"/>
        </w:rPr>
        <w:t>Table 3 shows the available organizational work-life balance policies in the various banks from which participants are drawn. Available policies are represented by an asterisk (*) and the non-available policies are represented with (-).</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2564765</wp:posOffset>
                </wp:positionV>
                <wp:extent cx="1829435" cy="0"/>
                <wp:effectExtent l="0" t="4445" r="0" b="5080"/>
                <wp:wrapNone/>
                <wp:docPr id="88" name="Shape 88"/>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4">
                          <a:solidFill>
                            <a:srgbClr val="000000"/>
                          </a:solidFill>
                          <a:miter lim="800000"/>
                        </a:ln>
                      </wps:spPr>
                      <wps:bodyPr/>
                    </wps:wsp>
                  </a:graphicData>
                </a:graphic>
              </wp:anchor>
            </w:drawing>
          </mc:Choice>
          <mc:Fallback>
            <w:pict>
              <v:line id="Shape 88" o:spid="_x0000_s1026" o:spt="20" style="position:absolute;left:0pt;margin-left:0pt;margin-top:201.95pt;height:0pt;width:144.05pt;z-index:-251657216;mso-width-relative:page;mso-height-relative:page;" fillcolor="#FFFFFF" filled="t" stroked="t" coordsize="21600,21600" o:allowincell="f" o:gfxdata="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kb07TU&#10;AAAACAEAAA8AAAAAAAAAAQAgAAAAIgAAAGRycy9kb3ducmV2LnhtbFBLAQIUABQAAAAIAIdO4kBL&#10;32rtsgEAAJsDAAAOAAAAAAAAAAEAIAAAACMBAABkcnMvZTJvRG9jLnhtbFBLBQYAAAAABgAGAFkB&#10;AABHBQAAAAA=&#10;">
                <v:fill on="t" focussize="0,0"/>
                <v:stroke weight="0.7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3" w:lineRule="exact"/>
        <w:rPr>
          <w:color w:val="auto"/>
          <w:sz w:val="20"/>
          <w:szCs w:val="20"/>
        </w:rPr>
      </w:pPr>
    </w:p>
    <w:p>
      <w:pPr>
        <w:numPr>
          <w:ilvl w:val="0"/>
          <w:numId w:val="93"/>
        </w:numPr>
        <w:tabs>
          <w:tab w:val="left" w:pos="180"/>
        </w:tabs>
        <w:spacing w:after="0"/>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Mrs. D interview</w:t>
      </w:r>
    </w:p>
    <w:p>
      <w:pPr>
        <w:spacing w:after="0" w:line="43" w:lineRule="exact"/>
        <w:rPr>
          <w:rFonts w:ascii="Calibri" w:hAnsi="Calibri" w:eastAsia="Calibri" w:cs="Calibri"/>
          <w:color w:val="auto"/>
          <w:sz w:val="26"/>
          <w:szCs w:val="26"/>
          <w:vertAlign w:val="superscript"/>
        </w:rPr>
      </w:pPr>
    </w:p>
    <w:p>
      <w:pPr>
        <w:numPr>
          <w:ilvl w:val="0"/>
          <w:numId w:val="93"/>
        </w:numPr>
        <w:tabs>
          <w:tab w:val="left" w:pos="182"/>
        </w:tabs>
        <w:spacing w:after="0" w:line="213" w:lineRule="auto"/>
        <w:ind w:right="240"/>
        <w:rPr>
          <w:rFonts w:ascii="Calibri" w:hAnsi="Calibri" w:eastAsia="Calibri" w:cs="Calibri"/>
          <w:color w:val="0000FF"/>
          <w:sz w:val="20"/>
          <w:szCs w:val="20"/>
          <w:u w:val="single" w:color="auto"/>
        </w:rPr>
      </w:pPr>
      <w:r>
        <w:rPr>
          <w:rFonts w:ascii="Calibri" w:hAnsi="Calibri" w:eastAsia="Calibri" w:cs="Calibri"/>
          <w:color w:val="auto"/>
          <w:sz w:val="20"/>
          <w:szCs w:val="20"/>
        </w:rPr>
        <w:t xml:space="preserve">Stella Ojo, Paul Salau, and Olubusayo Falola, “Work-Life Balance Practices in Nigeria: A Comparison of Three Sectors,” </w:t>
      </w:r>
      <w:r>
        <w:rPr>
          <w:rFonts w:ascii="Calibri" w:hAnsi="Calibri" w:eastAsia="Calibri" w:cs="Calibri"/>
          <w:i/>
          <w:iCs/>
          <w:color w:val="auto"/>
          <w:sz w:val="20"/>
          <w:szCs w:val="20"/>
        </w:rPr>
        <w:t>Journal of Competitiveness</w:t>
      </w:r>
      <w:r>
        <w:rPr>
          <w:rFonts w:ascii="Calibri" w:hAnsi="Calibri" w:eastAsia="Calibri" w:cs="Calibri"/>
          <w:color w:val="auto"/>
          <w:sz w:val="20"/>
          <w:szCs w:val="20"/>
        </w:rPr>
        <w:t xml:space="preserve"> 6, no. 2 (June 2014), accessed February 10, 2019. </w:t>
      </w:r>
      <w:r>
        <w:fldChar w:fldCharType="begin"/>
      </w:r>
      <w:r>
        <w:instrText xml:space="preserve"> HYPERLINK "https://www.cjournal.cz/files/167.pdf" \h </w:instrText>
      </w:r>
      <w:r>
        <w:fldChar w:fldCharType="separate"/>
      </w:r>
      <w:r>
        <w:rPr>
          <w:rFonts w:ascii="Calibri" w:hAnsi="Calibri" w:eastAsia="Calibri" w:cs="Calibri"/>
          <w:color w:val="0000FF"/>
          <w:sz w:val="20"/>
          <w:szCs w:val="20"/>
          <w:u w:val="single" w:color="auto"/>
        </w:rPr>
        <w:t>https://www.cjournal.cz/files/167.pdf</w:t>
      </w:r>
      <w:r>
        <w:rPr>
          <w:rFonts w:ascii="Calibri" w:hAnsi="Calibri" w:eastAsia="Calibri" w:cs="Calibri"/>
          <w:color w:val="000000"/>
          <w:sz w:val="20"/>
          <w:szCs w:val="20"/>
        </w:rPr>
        <w:t xml:space="preserve"> </w:t>
      </w:r>
      <w:r>
        <w:rPr>
          <w:rFonts w:ascii="Calibri" w:hAnsi="Calibri" w:eastAsia="Calibri" w:cs="Calibri"/>
          <w:color w:val="000000"/>
          <w:sz w:val="20"/>
          <w:szCs w:val="20"/>
        </w:rPr>
        <w:fldChar w:fldCharType="end"/>
      </w:r>
      <w:r>
        <w:rPr>
          <w:rFonts w:ascii="Calibri" w:hAnsi="Calibri" w:eastAsia="Calibri" w:cs="Calibri"/>
          <w:color w:val="000000"/>
          <w:sz w:val="20"/>
          <w:szCs w:val="20"/>
        </w:rPr>
        <w:t>; Chima Mordi, Fredrick Mmieh, and Stella Ibiyinka Ojo, “An Exploratory Study of Managers’ Perspective of Work-Life Balance in Nigeria: A Case Analysis of the Nigerian Banking Sector,”</w:t>
      </w:r>
    </w:p>
    <w:p>
      <w:pPr>
        <w:spacing w:after="0" w:line="42" w:lineRule="exact"/>
        <w:rPr>
          <w:rFonts w:ascii="Calibri" w:hAnsi="Calibri" w:eastAsia="Calibri" w:cs="Calibri"/>
          <w:color w:val="0000FF"/>
          <w:sz w:val="20"/>
          <w:szCs w:val="20"/>
          <w:u w:val="single" w:color="auto"/>
        </w:rPr>
      </w:pPr>
    </w:p>
    <w:p>
      <w:pPr>
        <w:spacing w:after="0" w:line="226" w:lineRule="auto"/>
        <w:ind w:right="520"/>
        <w:rPr>
          <w:rFonts w:ascii="Calibri" w:hAnsi="Calibri" w:eastAsia="Calibri" w:cs="Calibri"/>
          <w:color w:val="0000FF"/>
          <w:sz w:val="20"/>
          <w:szCs w:val="20"/>
          <w:u w:val="single" w:color="auto"/>
        </w:rPr>
      </w:pPr>
      <w:r>
        <w:rPr>
          <w:rFonts w:ascii="Calibri" w:hAnsi="Calibri" w:eastAsia="Calibri" w:cs="Calibri"/>
          <w:i/>
          <w:iCs/>
          <w:color w:val="auto"/>
          <w:sz w:val="20"/>
          <w:szCs w:val="20"/>
        </w:rPr>
        <w:t>Thunderbird International Business Review</w:t>
      </w:r>
      <w:r>
        <w:rPr>
          <w:rFonts w:ascii="Calibri" w:hAnsi="Calibri" w:eastAsia="Calibri" w:cs="Calibri"/>
          <w:color w:val="auto"/>
          <w:sz w:val="20"/>
          <w:szCs w:val="20"/>
        </w:rPr>
        <w:t xml:space="preserve"> 55, no.1 (2012), accessed April 04, 2019.</w:t>
      </w:r>
      <w:r>
        <w:rPr>
          <w:rFonts w:ascii="Calibri" w:hAnsi="Calibri" w:eastAsia="Calibri" w:cs="Calibri"/>
          <w:color w:val="0000FF"/>
          <w:sz w:val="20"/>
          <w:szCs w:val="20"/>
          <w:u w:val="single" w:color="auto"/>
        </w:rPr>
        <w:t xml:space="preserve"> </w:t>
      </w:r>
      <w:r>
        <w:fldChar w:fldCharType="begin"/>
      </w:r>
      <w:r>
        <w:instrText xml:space="preserve"> HYPERLINK "https://doi.org/10.1002/tie.21523" \h </w:instrText>
      </w:r>
      <w:r>
        <w:fldChar w:fldCharType="separate"/>
      </w:r>
      <w:r>
        <w:rPr>
          <w:rFonts w:ascii="Calibri" w:hAnsi="Calibri" w:eastAsia="Calibri" w:cs="Calibri"/>
          <w:color w:val="0000FF"/>
          <w:sz w:val="20"/>
          <w:szCs w:val="20"/>
          <w:u w:val="single" w:color="auto"/>
        </w:rPr>
        <w:t>https://doi.org/10.1002/tie.21523</w:t>
      </w:r>
      <w:r>
        <w:rPr>
          <w:rFonts w:ascii="Calibri" w:hAnsi="Calibri" w:eastAsia="Calibri" w:cs="Calibri"/>
          <w:color w:val="000000"/>
          <w:sz w:val="20"/>
          <w:szCs w:val="20"/>
        </w:rPr>
        <w:t xml:space="preserve">; </w:t>
      </w:r>
      <w:r>
        <w:rPr>
          <w:rFonts w:ascii="Calibri" w:hAnsi="Calibri" w:eastAsia="Calibri" w:cs="Calibri"/>
          <w:color w:val="000000"/>
          <w:sz w:val="20"/>
          <w:szCs w:val="20"/>
        </w:rPr>
        <w:fldChar w:fldCharType="end"/>
      </w:r>
      <w:r>
        <w:rPr>
          <w:rFonts w:ascii="Calibri" w:hAnsi="Calibri" w:eastAsia="Calibri" w:cs="Calibri"/>
          <w:color w:val="0000FF"/>
          <w:sz w:val="20"/>
          <w:szCs w:val="20"/>
          <w:u w:val="single" w:color="auto"/>
        </w:rPr>
        <w:t>Nigerian</w:t>
      </w:r>
      <w:r>
        <w:rPr>
          <w:rFonts w:ascii="Calibri" w:hAnsi="Calibri" w:eastAsia="Calibri" w:cs="Calibri"/>
          <w:color w:val="000000"/>
          <w:sz w:val="20"/>
          <w:szCs w:val="20"/>
        </w:rPr>
        <w:t xml:space="preserve"> Labour Act, Chapter 198, Laws of the Federation of Nigeria 1990 http://www.nigeria-law.org/LabourAct.htm</w:t>
      </w:r>
    </w:p>
    <w:p>
      <w:pPr>
        <w:sectPr>
          <w:pgSz w:w="12240" w:h="15840"/>
          <w:pgMar w:top="1440" w:right="1440" w:bottom="155" w:left="1440" w:header="0" w:footer="0" w:gutter="0"/>
          <w:cols w:equalWidth="0" w:num="1">
            <w:col w:w="9360"/>
          </w:cols>
        </w:sectPr>
      </w:pPr>
    </w:p>
    <w:p>
      <w:pPr>
        <w:spacing w:after="0" w:line="200" w:lineRule="exact"/>
        <w:rPr>
          <w:rFonts w:ascii="Calibri" w:hAnsi="Calibri" w:eastAsia="Calibri" w:cs="Calibri"/>
          <w:color w:val="auto"/>
          <w:sz w:val="26"/>
          <w:szCs w:val="26"/>
          <w:vertAlign w:val="superscript"/>
        </w:rPr>
      </w:pPr>
    </w:p>
    <w:p>
      <w:pPr>
        <w:spacing w:after="0" w:line="200" w:lineRule="exact"/>
        <w:rPr>
          <w:rFonts w:ascii="Calibri" w:hAnsi="Calibri" w:eastAsia="Calibri" w:cs="Calibri"/>
          <w:color w:val="auto"/>
          <w:sz w:val="26"/>
          <w:szCs w:val="26"/>
          <w:vertAlign w:val="superscript"/>
        </w:rPr>
      </w:pPr>
    </w:p>
    <w:p>
      <w:pPr>
        <w:spacing w:after="0" w:line="309" w:lineRule="exact"/>
        <w:rPr>
          <w:rFonts w:ascii="Calibri" w:hAnsi="Calibri" w:eastAsia="Calibri" w:cs="Calibri"/>
          <w:color w:val="auto"/>
          <w:sz w:val="26"/>
          <w:szCs w:val="26"/>
          <w:vertAlign w:val="superscript"/>
        </w:rPr>
      </w:pPr>
    </w:p>
    <w:p>
      <w:pPr>
        <w:spacing w:after="0"/>
        <w:ind w:right="-19"/>
        <w:jc w:val="center"/>
        <w:rPr>
          <w:color w:val="auto"/>
          <w:sz w:val="20"/>
          <w:szCs w:val="20"/>
        </w:rPr>
      </w:pPr>
      <w:r>
        <w:rPr>
          <w:rFonts w:ascii="Calibri" w:hAnsi="Calibri" w:eastAsia="Calibri" w:cs="Calibri"/>
          <w:color w:val="auto"/>
          <w:sz w:val="21"/>
          <w:szCs w:val="21"/>
        </w:rPr>
        <w:t>98</w:t>
      </w:r>
    </w:p>
    <w:p>
      <w:pPr>
        <w:sectPr>
          <w:type w:val="continuous"/>
          <w:pgSz w:w="12240" w:h="15840"/>
          <w:pgMar w:top="1440" w:right="1440" w:bottom="155" w:left="1440" w:header="0" w:footer="0" w:gutter="0"/>
          <w:cols w:equalWidth="0" w:num="1">
            <w:col w:w="9360"/>
          </w:cols>
        </w:sectPr>
      </w:pPr>
    </w:p>
    <w:p>
      <w:pPr>
        <w:spacing w:after="0"/>
        <w:rPr>
          <w:color w:val="auto"/>
          <w:sz w:val="20"/>
          <w:szCs w:val="20"/>
        </w:rPr>
      </w:pPr>
      <w:bookmarkStart w:id="99" w:name="page100"/>
      <w:bookmarkEnd w:id="99"/>
      <w:r>
        <w:rPr>
          <w:rFonts w:ascii="Times New Roman" w:hAnsi="Times New Roman" w:eastAsia="Times New Roman" w:cs="Times New Roman"/>
          <w:color w:val="auto"/>
          <w:sz w:val="24"/>
          <w:szCs w:val="24"/>
        </w:rPr>
        <w:t>Table 3. Banks’ Organizational Work-Life Balance Policies Chart</w:t>
      </w:r>
    </w:p>
    <w:p>
      <w:pPr>
        <w:spacing w:after="0" w:line="256" w:lineRule="exact"/>
        <w:rPr>
          <w:color w:val="auto"/>
          <w:sz w:val="20"/>
          <w:szCs w:val="20"/>
        </w:rPr>
      </w:pPr>
    </w:p>
    <w:tbl>
      <w:tblPr>
        <w:tblStyle w:val="3"/>
        <w:tblW w:w="0" w:type="auto"/>
        <w:tblInd w:w="10" w:type="dxa"/>
        <w:tblLayout w:type="fixed"/>
        <w:tblCellMar>
          <w:top w:w="0" w:type="dxa"/>
          <w:left w:w="0" w:type="dxa"/>
          <w:bottom w:w="0" w:type="dxa"/>
          <w:right w:w="0" w:type="dxa"/>
        </w:tblCellMar>
      </w:tblPr>
      <w:tblGrid>
        <w:gridCol w:w="1900"/>
        <w:gridCol w:w="1180"/>
        <w:gridCol w:w="1160"/>
        <w:gridCol w:w="1180"/>
        <w:gridCol w:w="1160"/>
        <w:gridCol w:w="1200"/>
      </w:tblGrid>
      <w:tr>
        <w:tblPrEx>
          <w:tblCellMar>
            <w:top w:w="0" w:type="dxa"/>
            <w:left w:w="0" w:type="dxa"/>
            <w:bottom w:w="0" w:type="dxa"/>
            <w:right w:w="0" w:type="dxa"/>
          </w:tblCellMar>
        </w:tblPrEx>
        <w:trPr>
          <w:trHeight w:val="285" w:hRule="atLeast"/>
        </w:trPr>
        <w:tc>
          <w:tcPr>
            <w:tcW w:w="1900" w:type="dxa"/>
            <w:tcBorders>
              <w:top w:val="single" w:color="auto" w:sz="8" w:space="0"/>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Work-friendly</w:t>
            </w:r>
          </w:p>
        </w:tc>
        <w:tc>
          <w:tcPr>
            <w:tcW w:w="1180" w:type="dxa"/>
            <w:tcBorders>
              <w:top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Bank VII</w:t>
            </w:r>
          </w:p>
        </w:tc>
        <w:tc>
          <w:tcPr>
            <w:tcW w:w="1160" w:type="dxa"/>
            <w:tcBorders>
              <w:top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Bank XL</w:t>
            </w:r>
          </w:p>
        </w:tc>
        <w:tc>
          <w:tcPr>
            <w:tcW w:w="1180" w:type="dxa"/>
            <w:tcBorders>
              <w:top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Bank II</w:t>
            </w:r>
          </w:p>
        </w:tc>
        <w:tc>
          <w:tcPr>
            <w:tcW w:w="1160" w:type="dxa"/>
            <w:tcBorders>
              <w:top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Bank V</w:t>
            </w:r>
          </w:p>
        </w:tc>
        <w:tc>
          <w:tcPr>
            <w:tcW w:w="1200" w:type="dxa"/>
            <w:tcBorders>
              <w:top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Bank IV</w:t>
            </w:r>
          </w:p>
        </w:tc>
      </w:tr>
      <w:tr>
        <w:tblPrEx>
          <w:tblCellMar>
            <w:top w:w="0" w:type="dxa"/>
            <w:left w:w="0" w:type="dxa"/>
            <w:bottom w:w="0" w:type="dxa"/>
            <w:right w:w="0" w:type="dxa"/>
          </w:tblCellMar>
        </w:tblPrEx>
        <w:trPr>
          <w:trHeight w:val="298" w:hRule="atLeast"/>
        </w:trPr>
        <w:tc>
          <w:tcPr>
            <w:tcW w:w="190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Initiatives</w:t>
            </w:r>
          </w:p>
        </w:tc>
        <w:tc>
          <w:tcPr>
            <w:tcW w:w="1180" w:type="dxa"/>
            <w:tcBorders>
              <w:right w:val="single" w:color="auto" w:sz="8" w:space="0"/>
            </w:tcBorders>
            <w:vAlign w:val="bottom"/>
          </w:tcPr>
          <w:p>
            <w:pPr>
              <w:spacing w:after="0"/>
              <w:rPr>
                <w:color w:val="auto"/>
                <w:sz w:val="24"/>
                <w:szCs w:val="24"/>
              </w:rPr>
            </w:pPr>
          </w:p>
        </w:tc>
        <w:tc>
          <w:tcPr>
            <w:tcW w:w="116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c>
          <w:tcPr>
            <w:tcW w:w="1160" w:type="dxa"/>
            <w:tcBorders>
              <w:right w:val="single" w:color="auto" w:sz="8" w:space="0"/>
            </w:tcBorders>
            <w:vAlign w:val="bottom"/>
          </w:tcPr>
          <w:p>
            <w:pPr>
              <w:spacing w:after="0"/>
              <w:rPr>
                <w:color w:val="auto"/>
                <w:sz w:val="24"/>
                <w:szCs w:val="24"/>
              </w:rPr>
            </w:pPr>
          </w:p>
        </w:tc>
        <w:tc>
          <w:tcPr>
            <w:tcW w:w="120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185" w:hRule="atLeast"/>
        </w:trPr>
        <w:tc>
          <w:tcPr>
            <w:tcW w:w="1900" w:type="dxa"/>
            <w:tcBorders>
              <w:left w:val="single" w:color="auto" w:sz="8" w:space="0"/>
              <w:bottom w:val="single" w:color="auto" w:sz="8" w:space="0"/>
              <w:right w:val="single" w:color="auto" w:sz="8" w:space="0"/>
            </w:tcBorders>
            <w:vAlign w:val="bottom"/>
          </w:tcPr>
          <w:p>
            <w:pPr>
              <w:spacing w:after="0"/>
              <w:rPr>
                <w:color w:val="auto"/>
                <w:sz w:val="16"/>
                <w:szCs w:val="16"/>
              </w:rPr>
            </w:pPr>
          </w:p>
        </w:tc>
        <w:tc>
          <w:tcPr>
            <w:tcW w:w="1180" w:type="dxa"/>
            <w:tcBorders>
              <w:bottom w:val="single" w:color="auto" w:sz="8" w:space="0"/>
              <w:right w:val="single" w:color="auto" w:sz="8" w:space="0"/>
            </w:tcBorders>
            <w:vAlign w:val="bottom"/>
          </w:tcPr>
          <w:p>
            <w:pPr>
              <w:spacing w:after="0"/>
              <w:rPr>
                <w:color w:val="auto"/>
                <w:sz w:val="16"/>
                <w:szCs w:val="16"/>
              </w:rPr>
            </w:pPr>
          </w:p>
        </w:tc>
        <w:tc>
          <w:tcPr>
            <w:tcW w:w="1160" w:type="dxa"/>
            <w:tcBorders>
              <w:bottom w:val="single" w:color="auto" w:sz="8" w:space="0"/>
              <w:right w:val="single" w:color="auto" w:sz="8" w:space="0"/>
            </w:tcBorders>
            <w:vAlign w:val="bottom"/>
          </w:tcPr>
          <w:p>
            <w:pPr>
              <w:spacing w:after="0"/>
              <w:rPr>
                <w:color w:val="auto"/>
                <w:sz w:val="16"/>
                <w:szCs w:val="16"/>
              </w:rPr>
            </w:pPr>
          </w:p>
        </w:tc>
        <w:tc>
          <w:tcPr>
            <w:tcW w:w="1180" w:type="dxa"/>
            <w:tcBorders>
              <w:bottom w:val="single" w:color="auto" w:sz="8" w:space="0"/>
              <w:right w:val="single" w:color="auto" w:sz="8" w:space="0"/>
            </w:tcBorders>
            <w:vAlign w:val="bottom"/>
          </w:tcPr>
          <w:p>
            <w:pPr>
              <w:spacing w:after="0"/>
              <w:rPr>
                <w:color w:val="auto"/>
                <w:sz w:val="16"/>
                <w:szCs w:val="16"/>
              </w:rPr>
            </w:pPr>
          </w:p>
        </w:tc>
        <w:tc>
          <w:tcPr>
            <w:tcW w:w="1160" w:type="dxa"/>
            <w:tcBorders>
              <w:bottom w:val="single" w:color="auto" w:sz="8" w:space="0"/>
              <w:right w:val="single" w:color="auto" w:sz="8" w:space="0"/>
            </w:tcBorders>
            <w:vAlign w:val="bottom"/>
          </w:tcPr>
          <w:p>
            <w:pPr>
              <w:spacing w:after="0"/>
              <w:rPr>
                <w:color w:val="auto"/>
                <w:sz w:val="16"/>
                <w:szCs w:val="16"/>
              </w:rPr>
            </w:pPr>
          </w:p>
        </w:tc>
        <w:tc>
          <w:tcPr>
            <w:tcW w:w="1200" w:type="dxa"/>
            <w:tcBorders>
              <w:bottom w:val="single" w:color="auto" w:sz="8" w:space="0"/>
              <w:right w:val="single" w:color="auto" w:sz="8" w:space="0"/>
            </w:tcBorders>
            <w:vAlign w:val="bottom"/>
          </w:tcPr>
          <w:p>
            <w:pPr>
              <w:spacing w:after="0"/>
              <w:rPr>
                <w:color w:val="auto"/>
                <w:sz w:val="16"/>
                <w:szCs w:val="16"/>
              </w:rPr>
            </w:pPr>
          </w:p>
        </w:tc>
      </w:tr>
      <w:tr>
        <w:tblPrEx>
          <w:tblCellMar>
            <w:top w:w="0" w:type="dxa"/>
            <w:left w:w="0" w:type="dxa"/>
            <w:bottom w:w="0" w:type="dxa"/>
            <w:right w:w="0" w:type="dxa"/>
          </w:tblCellMar>
        </w:tblPrEx>
        <w:trPr>
          <w:trHeight w:val="265" w:hRule="atLeast"/>
        </w:trPr>
        <w:tc>
          <w:tcPr>
            <w:tcW w:w="1900" w:type="dxa"/>
            <w:tcBorders>
              <w:left w:val="single" w:color="auto" w:sz="8" w:space="0"/>
              <w:right w:val="single" w:color="auto" w:sz="8" w:space="0"/>
            </w:tcBorders>
            <w:vAlign w:val="bottom"/>
          </w:tcPr>
          <w:p>
            <w:pPr>
              <w:spacing w:after="0" w:line="265" w:lineRule="exact"/>
              <w:ind w:left="120"/>
              <w:rPr>
                <w:color w:val="auto"/>
                <w:sz w:val="20"/>
                <w:szCs w:val="20"/>
              </w:rPr>
            </w:pPr>
            <w:r>
              <w:rPr>
                <w:rFonts w:ascii="Times New Roman" w:hAnsi="Times New Roman" w:eastAsia="Times New Roman" w:cs="Times New Roman"/>
                <w:color w:val="auto"/>
                <w:sz w:val="24"/>
                <w:szCs w:val="24"/>
              </w:rPr>
              <w:t>Annual   Leave</w:t>
            </w:r>
          </w:p>
        </w:tc>
        <w:tc>
          <w:tcPr>
            <w:tcW w:w="1180" w:type="dxa"/>
            <w:tcBorders>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w:t>
            </w:r>
          </w:p>
        </w:tc>
        <w:tc>
          <w:tcPr>
            <w:tcW w:w="1160" w:type="dxa"/>
            <w:tcBorders>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w:t>
            </w:r>
          </w:p>
        </w:tc>
        <w:tc>
          <w:tcPr>
            <w:tcW w:w="1180" w:type="dxa"/>
            <w:tcBorders>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w:t>
            </w:r>
          </w:p>
        </w:tc>
        <w:tc>
          <w:tcPr>
            <w:tcW w:w="1160" w:type="dxa"/>
            <w:tcBorders>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w:t>
            </w:r>
          </w:p>
        </w:tc>
        <w:tc>
          <w:tcPr>
            <w:tcW w:w="1200" w:type="dxa"/>
            <w:tcBorders>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w:t>
            </w:r>
          </w:p>
        </w:tc>
      </w:tr>
      <w:tr>
        <w:tblPrEx>
          <w:tblCellMar>
            <w:top w:w="0" w:type="dxa"/>
            <w:left w:w="0" w:type="dxa"/>
            <w:bottom w:w="0" w:type="dxa"/>
            <w:right w:w="0" w:type="dxa"/>
          </w:tblCellMar>
        </w:tblPrEx>
        <w:trPr>
          <w:trHeight w:val="435" w:hRule="atLeast"/>
        </w:trPr>
        <w:tc>
          <w:tcPr>
            <w:tcW w:w="190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180" w:type="dxa"/>
            <w:tcBorders>
              <w:bottom w:val="single" w:color="auto" w:sz="8" w:space="0"/>
              <w:right w:val="single" w:color="auto" w:sz="8" w:space="0"/>
            </w:tcBorders>
            <w:vAlign w:val="bottom"/>
          </w:tcPr>
          <w:p>
            <w:pPr>
              <w:spacing w:after="0"/>
              <w:rPr>
                <w:color w:val="auto"/>
                <w:sz w:val="24"/>
                <w:szCs w:val="24"/>
              </w:rPr>
            </w:pPr>
          </w:p>
        </w:tc>
        <w:tc>
          <w:tcPr>
            <w:tcW w:w="1160" w:type="dxa"/>
            <w:tcBorders>
              <w:bottom w:val="single" w:color="auto" w:sz="8" w:space="0"/>
              <w:right w:val="single" w:color="auto" w:sz="8" w:space="0"/>
            </w:tcBorders>
            <w:vAlign w:val="bottom"/>
          </w:tcPr>
          <w:p>
            <w:pPr>
              <w:spacing w:after="0"/>
              <w:rPr>
                <w:color w:val="auto"/>
                <w:sz w:val="24"/>
                <w:szCs w:val="24"/>
              </w:rPr>
            </w:pPr>
          </w:p>
        </w:tc>
        <w:tc>
          <w:tcPr>
            <w:tcW w:w="1180" w:type="dxa"/>
            <w:tcBorders>
              <w:bottom w:val="single" w:color="auto" w:sz="8" w:space="0"/>
              <w:right w:val="single" w:color="auto" w:sz="8" w:space="0"/>
            </w:tcBorders>
            <w:vAlign w:val="bottom"/>
          </w:tcPr>
          <w:p>
            <w:pPr>
              <w:spacing w:after="0"/>
              <w:rPr>
                <w:color w:val="auto"/>
                <w:sz w:val="24"/>
                <w:szCs w:val="24"/>
              </w:rPr>
            </w:pPr>
          </w:p>
        </w:tc>
        <w:tc>
          <w:tcPr>
            <w:tcW w:w="1160" w:type="dxa"/>
            <w:tcBorders>
              <w:bottom w:val="single" w:color="auto" w:sz="8" w:space="0"/>
              <w:right w:val="single" w:color="auto" w:sz="8" w:space="0"/>
            </w:tcBorders>
            <w:vAlign w:val="bottom"/>
          </w:tcPr>
          <w:p>
            <w:pPr>
              <w:spacing w:after="0"/>
              <w:rPr>
                <w:color w:val="auto"/>
                <w:sz w:val="24"/>
                <w:szCs w:val="24"/>
              </w:rPr>
            </w:pPr>
          </w:p>
        </w:tc>
        <w:tc>
          <w:tcPr>
            <w:tcW w:w="120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5" w:hRule="atLeast"/>
        </w:trPr>
        <w:tc>
          <w:tcPr>
            <w:tcW w:w="1900" w:type="dxa"/>
            <w:tcBorders>
              <w:left w:val="single" w:color="auto" w:sz="8" w:space="0"/>
              <w:right w:val="single" w:color="auto" w:sz="8" w:space="0"/>
            </w:tcBorders>
            <w:vAlign w:val="bottom"/>
          </w:tcPr>
          <w:p>
            <w:pPr>
              <w:spacing w:after="0" w:line="265" w:lineRule="exact"/>
              <w:ind w:left="120"/>
              <w:rPr>
                <w:color w:val="auto"/>
                <w:sz w:val="20"/>
                <w:szCs w:val="20"/>
              </w:rPr>
            </w:pPr>
            <w:r>
              <w:rPr>
                <w:rFonts w:ascii="Times New Roman" w:hAnsi="Times New Roman" w:eastAsia="Times New Roman" w:cs="Times New Roman"/>
                <w:color w:val="auto"/>
                <w:sz w:val="24"/>
                <w:szCs w:val="24"/>
              </w:rPr>
              <w:t>Sick Leave</w:t>
            </w:r>
          </w:p>
        </w:tc>
        <w:tc>
          <w:tcPr>
            <w:tcW w:w="1180" w:type="dxa"/>
            <w:tcBorders>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w:t>
            </w:r>
          </w:p>
        </w:tc>
        <w:tc>
          <w:tcPr>
            <w:tcW w:w="1160" w:type="dxa"/>
            <w:tcBorders>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w:t>
            </w:r>
          </w:p>
        </w:tc>
        <w:tc>
          <w:tcPr>
            <w:tcW w:w="1180" w:type="dxa"/>
            <w:tcBorders>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w:t>
            </w:r>
          </w:p>
        </w:tc>
        <w:tc>
          <w:tcPr>
            <w:tcW w:w="1160" w:type="dxa"/>
            <w:tcBorders>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w:t>
            </w:r>
          </w:p>
        </w:tc>
        <w:tc>
          <w:tcPr>
            <w:tcW w:w="1200" w:type="dxa"/>
            <w:tcBorders>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w:t>
            </w:r>
          </w:p>
        </w:tc>
      </w:tr>
      <w:tr>
        <w:tblPrEx>
          <w:tblCellMar>
            <w:top w:w="0" w:type="dxa"/>
            <w:left w:w="0" w:type="dxa"/>
            <w:bottom w:w="0" w:type="dxa"/>
            <w:right w:w="0" w:type="dxa"/>
          </w:tblCellMar>
        </w:tblPrEx>
        <w:trPr>
          <w:trHeight w:val="435" w:hRule="atLeast"/>
        </w:trPr>
        <w:tc>
          <w:tcPr>
            <w:tcW w:w="190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180" w:type="dxa"/>
            <w:tcBorders>
              <w:bottom w:val="single" w:color="auto" w:sz="8" w:space="0"/>
              <w:right w:val="single" w:color="auto" w:sz="8" w:space="0"/>
            </w:tcBorders>
            <w:vAlign w:val="bottom"/>
          </w:tcPr>
          <w:p>
            <w:pPr>
              <w:spacing w:after="0"/>
              <w:rPr>
                <w:color w:val="auto"/>
                <w:sz w:val="24"/>
                <w:szCs w:val="24"/>
              </w:rPr>
            </w:pPr>
          </w:p>
        </w:tc>
        <w:tc>
          <w:tcPr>
            <w:tcW w:w="1160" w:type="dxa"/>
            <w:tcBorders>
              <w:bottom w:val="single" w:color="auto" w:sz="8" w:space="0"/>
              <w:right w:val="single" w:color="auto" w:sz="8" w:space="0"/>
            </w:tcBorders>
            <w:vAlign w:val="bottom"/>
          </w:tcPr>
          <w:p>
            <w:pPr>
              <w:spacing w:after="0"/>
              <w:rPr>
                <w:color w:val="auto"/>
                <w:sz w:val="24"/>
                <w:szCs w:val="24"/>
              </w:rPr>
            </w:pPr>
          </w:p>
        </w:tc>
        <w:tc>
          <w:tcPr>
            <w:tcW w:w="1180" w:type="dxa"/>
            <w:tcBorders>
              <w:bottom w:val="single" w:color="auto" w:sz="8" w:space="0"/>
              <w:right w:val="single" w:color="auto" w:sz="8" w:space="0"/>
            </w:tcBorders>
            <w:vAlign w:val="bottom"/>
          </w:tcPr>
          <w:p>
            <w:pPr>
              <w:spacing w:after="0"/>
              <w:rPr>
                <w:color w:val="auto"/>
                <w:sz w:val="24"/>
                <w:szCs w:val="24"/>
              </w:rPr>
            </w:pPr>
          </w:p>
        </w:tc>
        <w:tc>
          <w:tcPr>
            <w:tcW w:w="1160" w:type="dxa"/>
            <w:tcBorders>
              <w:bottom w:val="single" w:color="auto" w:sz="8" w:space="0"/>
              <w:right w:val="single" w:color="auto" w:sz="8" w:space="0"/>
            </w:tcBorders>
            <w:vAlign w:val="bottom"/>
          </w:tcPr>
          <w:p>
            <w:pPr>
              <w:spacing w:after="0"/>
              <w:rPr>
                <w:color w:val="auto"/>
                <w:sz w:val="24"/>
                <w:szCs w:val="24"/>
              </w:rPr>
            </w:pPr>
          </w:p>
        </w:tc>
        <w:tc>
          <w:tcPr>
            <w:tcW w:w="120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5" w:hRule="atLeast"/>
        </w:trPr>
        <w:tc>
          <w:tcPr>
            <w:tcW w:w="1900" w:type="dxa"/>
            <w:tcBorders>
              <w:left w:val="single" w:color="auto" w:sz="8" w:space="0"/>
              <w:right w:val="single" w:color="auto" w:sz="8" w:space="0"/>
            </w:tcBorders>
            <w:vAlign w:val="bottom"/>
          </w:tcPr>
          <w:p>
            <w:pPr>
              <w:spacing w:after="0" w:line="265" w:lineRule="exact"/>
              <w:ind w:left="120"/>
              <w:rPr>
                <w:color w:val="auto"/>
                <w:sz w:val="20"/>
                <w:szCs w:val="20"/>
              </w:rPr>
            </w:pPr>
            <w:r>
              <w:rPr>
                <w:rFonts w:ascii="Times New Roman" w:hAnsi="Times New Roman" w:eastAsia="Times New Roman" w:cs="Times New Roman"/>
                <w:color w:val="auto"/>
                <w:sz w:val="24"/>
                <w:szCs w:val="24"/>
              </w:rPr>
              <w:t>Compassionate</w:t>
            </w:r>
          </w:p>
        </w:tc>
        <w:tc>
          <w:tcPr>
            <w:tcW w:w="1180" w:type="dxa"/>
            <w:tcBorders>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w:t>
            </w:r>
          </w:p>
        </w:tc>
        <w:tc>
          <w:tcPr>
            <w:tcW w:w="1160" w:type="dxa"/>
            <w:tcBorders>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w:t>
            </w:r>
          </w:p>
        </w:tc>
        <w:tc>
          <w:tcPr>
            <w:tcW w:w="1180" w:type="dxa"/>
            <w:tcBorders>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w:t>
            </w:r>
          </w:p>
        </w:tc>
        <w:tc>
          <w:tcPr>
            <w:tcW w:w="1160" w:type="dxa"/>
            <w:tcBorders>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w:t>
            </w:r>
          </w:p>
        </w:tc>
        <w:tc>
          <w:tcPr>
            <w:tcW w:w="1200" w:type="dxa"/>
            <w:tcBorders>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w:t>
            </w:r>
          </w:p>
        </w:tc>
      </w:tr>
      <w:tr>
        <w:tblPrEx>
          <w:tblCellMar>
            <w:top w:w="0" w:type="dxa"/>
            <w:left w:w="0" w:type="dxa"/>
            <w:bottom w:w="0" w:type="dxa"/>
            <w:right w:w="0" w:type="dxa"/>
          </w:tblCellMar>
        </w:tblPrEx>
        <w:trPr>
          <w:trHeight w:val="298" w:hRule="atLeast"/>
        </w:trPr>
        <w:tc>
          <w:tcPr>
            <w:tcW w:w="190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Leave</w:t>
            </w:r>
          </w:p>
        </w:tc>
        <w:tc>
          <w:tcPr>
            <w:tcW w:w="1180" w:type="dxa"/>
            <w:tcBorders>
              <w:right w:val="single" w:color="auto" w:sz="8" w:space="0"/>
            </w:tcBorders>
            <w:vAlign w:val="bottom"/>
          </w:tcPr>
          <w:p>
            <w:pPr>
              <w:spacing w:after="0"/>
              <w:rPr>
                <w:color w:val="auto"/>
                <w:sz w:val="24"/>
                <w:szCs w:val="24"/>
              </w:rPr>
            </w:pPr>
          </w:p>
        </w:tc>
        <w:tc>
          <w:tcPr>
            <w:tcW w:w="116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c>
          <w:tcPr>
            <w:tcW w:w="1160" w:type="dxa"/>
            <w:tcBorders>
              <w:right w:val="single" w:color="auto" w:sz="8" w:space="0"/>
            </w:tcBorders>
            <w:vAlign w:val="bottom"/>
          </w:tcPr>
          <w:p>
            <w:pPr>
              <w:spacing w:after="0"/>
              <w:rPr>
                <w:color w:val="auto"/>
                <w:sz w:val="24"/>
                <w:szCs w:val="24"/>
              </w:rPr>
            </w:pPr>
          </w:p>
        </w:tc>
        <w:tc>
          <w:tcPr>
            <w:tcW w:w="120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185" w:hRule="atLeast"/>
        </w:trPr>
        <w:tc>
          <w:tcPr>
            <w:tcW w:w="1900" w:type="dxa"/>
            <w:tcBorders>
              <w:left w:val="single" w:color="auto" w:sz="8" w:space="0"/>
              <w:bottom w:val="single" w:color="auto" w:sz="8" w:space="0"/>
              <w:right w:val="single" w:color="auto" w:sz="8" w:space="0"/>
            </w:tcBorders>
            <w:vAlign w:val="bottom"/>
          </w:tcPr>
          <w:p>
            <w:pPr>
              <w:spacing w:after="0"/>
              <w:rPr>
                <w:color w:val="auto"/>
                <w:sz w:val="16"/>
                <w:szCs w:val="16"/>
              </w:rPr>
            </w:pPr>
          </w:p>
        </w:tc>
        <w:tc>
          <w:tcPr>
            <w:tcW w:w="1180" w:type="dxa"/>
            <w:tcBorders>
              <w:bottom w:val="single" w:color="auto" w:sz="8" w:space="0"/>
              <w:right w:val="single" w:color="auto" w:sz="8" w:space="0"/>
            </w:tcBorders>
            <w:vAlign w:val="bottom"/>
          </w:tcPr>
          <w:p>
            <w:pPr>
              <w:spacing w:after="0"/>
              <w:rPr>
                <w:color w:val="auto"/>
                <w:sz w:val="16"/>
                <w:szCs w:val="16"/>
              </w:rPr>
            </w:pPr>
          </w:p>
        </w:tc>
        <w:tc>
          <w:tcPr>
            <w:tcW w:w="1160" w:type="dxa"/>
            <w:tcBorders>
              <w:bottom w:val="single" w:color="auto" w:sz="8" w:space="0"/>
              <w:right w:val="single" w:color="auto" w:sz="8" w:space="0"/>
            </w:tcBorders>
            <w:vAlign w:val="bottom"/>
          </w:tcPr>
          <w:p>
            <w:pPr>
              <w:spacing w:after="0"/>
              <w:rPr>
                <w:color w:val="auto"/>
                <w:sz w:val="16"/>
                <w:szCs w:val="16"/>
              </w:rPr>
            </w:pPr>
          </w:p>
        </w:tc>
        <w:tc>
          <w:tcPr>
            <w:tcW w:w="1180" w:type="dxa"/>
            <w:tcBorders>
              <w:bottom w:val="single" w:color="auto" w:sz="8" w:space="0"/>
              <w:right w:val="single" w:color="auto" w:sz="8" w:space="0"/>
            </w:tcBorders>
            <w:vAlign w:val="bottom"/>
          </w:tcPr>
          <w:p>
            <w:pPr>
              <w:spacing w:after="0"/>
              <w:rPr>
                <w:color w:val="auto"/>
                <w:sz w:val="16"/>
                <w:szCs w:val="16"/>
              </w:rPr>
            </w:pPr>
          </w:p>
        </w:tc>
        <w:tc>
          <w:tcPr>
            <w:tcW w:w="1160" w:type="dxa"/>
            <w:tcBorders>
              <w:bottom w:val="single" w:color="auto" w:sz="8" w:space="0"/>
              <w:right w:val="single" w:color="auto" w:sz="8" w:space="0"/>
            </w:tcBorders>
            <w:vAlign w:val="bottom"/>
          </w:tcPr>
          <w:p>
            <w:pPr>
              <w:spacing w:after="0"/>
              <w:rPr>
                <w:color w:val="auto"/>
                <w:sz w:val="16"/>
                <w:szCs w:val="16"/>
              </w:rPr>
            </w:pPr>
          </w:p>
        </w:tc>
        <w:tc>
          <w:tcPr>
            <w:tcW w:w="1200" w:type="dxa"/>
            <w:tcBorders>
              <w:bottom w:val="single" w:color="auto" w:sz="8" w:space="0"/>
              <w:right w:val="single" w:color="auto" w:sz="8" w:space="0"/>
            </w:tcBorders>
            <w:vAlign w:val="bottom"/>
          </w:tcPr>
          <w:p>
            <w:pPr>
              <w:spacing w:after="0"/>
              <w:rPr>
                <w:color w:val="auto"/>
                <w:sz w:val="16"/>
                <w:szCs w:val="16"/>
              </w:rPr>
            </w:pPr>
          </w:p>
        </w:tc>
      </w:tr>
      <w:tr>
        <w:tblPrEx>
          <w:tblCellMar>
            <w:top w:w="0" w:type="dxa"/>
            <w:left w:w="0" w:type="dxa"/>
            <w:bottom w:w="0" w:type="dxa"/>
            <w:right w:w="0" w:type="dxa"/>
          </w:tblCellMar>
        </w:tblPrEx>
        <w:trPr>
          <w:trHeight w:val="265" w:hRule="atLeast"/>
        </w:trPr>
        <w:tc>
          <w:tcPr>
            <w:tcW w:w="1900" w:type="dxa"/>
            <w:tcBorders>
              <w:left w:val="single" w:color="auto" w:sz="8" w:space="0"/>
              <w:right w:val="single" w:color="auto" w:sz="8" w:space="0"/>
            </w:tcBorders>
            <w:vAlign w:val="bottom"/>
          </w:tcPr>
          <w:p>
            <w:pPr>
              <w:spacing w:after="0" w:line="265" w:lineRule="exact"/>
              <w:ind w:left="120"/>
              <w:rPr>
                <w:color w:val="auto"/>
                <w:sz w:val="20"/>
                <w:szCs w:val="20"/>
              </w:rPr>
            </w:pPr>
            <w:r>
              <w:rPr>
                <w:rFonts w:ascii="Times New Roman" w:hAnsi="Times New Roman" w:eastAsia="Times New Roman" w:cs="Times New Roman"/>
                <w:color w:val="auto"/>
                <w:sz w:val="24"/>
                <w:szCs w:val="24"/>
              </w:rPr>
              <w:t>Exam Leave</w:t>
            </w:r>
          </w:p>
        </w:tc>
        <w:tc>
          <w:tcPr>
            <w:tcW w:w="1180" w:type="dxa"/>
            <w:tcBorders>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w:t>
            </w:r>
          </w:p>
        </w:tc>
        <w:tc>
          <w:tcPr>
            <w:tcW w:w="1160" w:type="dxa"/>
            <w:tcBorders>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w:t>
            </w:r>
          </w:p>
        </w:tc>
        <w:tc>
          <w:tcPr>
            <w:tcW w:w="1180" w:type="dxa"/>
            <w:tcBorders>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w:t>
            </w:r>
          </w:p>
        </w:tc>
        <w:tc>
          <w:tcPr>
            <w:tcW w:w="1160" w:type="dxa"/>
            <w:tcBorders>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w:t>
            </w:r>
          </w:p>
        </w:tc>
        <w:tc>
          <w:tcPr>
            <w:tcW w:w="1200" w:type="dxa"/>
            <w:tcBorders>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w:t>
            </w:r>
          </w:p>
        </w:tc>
      </w:tr>
      <w:tr>
        <w:tblPrEx>
          <w:tblCellMar>
            <w:top w:w="0" w:type="dxa"/>
            <w:left w:w="0" w:type="dxa"/>
            <w:bottom w:w="0" w:type="dxa"/>
            <w:right w:w="0" w:type="dxa"/>
          </w:tblCellMar>
        </w:tblPrEx>
        <w:trPr>
          <w:trHeight w:val="435" w:hRule="atLeast"/>
        </w:trPr>
        <w:tc>
          <w:tcPr>
            <w:tcW w:w="190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180" w:type="dxa"/>
            <w:tcBorders>
              <w:bottom w:val="single" w:color="auto" w:sz="8" w:space="0"/>
              <w:right w:val="single" w:color="auto" w:sz="8" w:space="0"/>
            </w:tcBorders>
            <w:vAlign w:val="bottom"/>
          </w:tcPr>
          <w:p>
            <w:pPr>
              <w:spacing w:after="0"/>
              <w:rPr>
                <w:color w:val="auto"/>
                <w:sz w:val="24"/>
                <w:szCs w:val="24"/>
              </w:rPr>
            </w:pPr>
          </w:p>
        </w:tc>
        <w:tc>
          <w:tcPr>
            <w:tcW w:w="1160" w:type="dxa"/>
            <w:tcBorders>
              <w:bottom w:val="single" w:color="auto" w:sz="8" w:space="0"/>
              <w:right w:val="single" w:color="auto" w:sz="8" w:space="0"/>
            </w:tcBorders>
            <w:vAlign w:val="bottom"/>
          </w:tcPr>
          <w:p>
            <w:pPr>
              <w:spacing w:after="0"/>
              <w:rPr>
                <w:color w:val="auto"/>
                <w:sz w:val="24"/>
                <w:szCs w:val="24"/>
              </w:rPr>
            </w:pPr>
          </w:p>
        </w:tc>
        <w:tc>
          <w:tcPr>
            <w:tcW w:w="1180" w:type="dxa"/>
            <w:tcBorders>
              <w:bottom w:val="single" w:color="auto" w:sz="8" w:space="0"/>
              <w:right w:val="single" w:color="auto" w:sz="8" w:space="0"/>
            </w:tcBorders>
            <w:vAlign w:val="bottom"/>
          </w:tcPr>
          <w:p>
            <w:pPr>
              <w:spacing w:after="0"/>
              <w:rPr>
                <w:color w:val="auto"/>
                <w:sz w:val="24"/>
                <w:szCs w:val="24"/>
              </w:rPr>
            </w:pPr>
          </w:p>
        </w:tc>
        <w:tc>
          <w:tcPr>
            <w:tcW w:w="1160" w:type="dxa"/>
            <w:tcBorders>
              <w:bottom w:val="single" w:color="auto" w:sz="8" w:space="0"/>
              <w:right w:val="single" w:color="auto" w:sz="8" w:space="0"/>
            </w:tcBorders>
            <w:vAlign w:val="bottom"/>
          </w:tcPr>
          <w:p>
            <w:pPr>
              <w:spacing w:after="0"/>
              <w:rPr>
                <w:color w:val="auto"/>
                <w:sz w:val="24"/>
                <w:szCs w:val="24"/>
              </w:rPr>
            </w:pPr>
          </w:p>
        </w:tc>
        <w:tc>
          <w:tcPr>
            <w:tcW w:w="120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6" w:hRule="atLeast"/>
        </w:trPr>
        <w:tc>
          <w:tcPr>
            <w:tcW w:w="1900" w:type="dxa"/>
            <w:tcBorders>
              <w:left w:val="single" w:color="auto" w:sz="8" w:space="0"/>
              <w:right w:val="single" w:color="auto" w:sz="8" w:space="0"/>
            </w:tcBorders>
            <w:vAlign w:val="bottom"/>
          </w:tcPr>
          <w:p>
            <w:pPr>
              <w:spacing w:after="0" w:line="266" w:lineRule="exact"/>
              <w:ind w:left="120"/>
              <w:rPr>
                <w:color w:val="auto"/>
                <w:sz w:val="20"/>
                <w:szCs w:val="20"/>
              </w:rPr>
            </w:pPr>
            <w:r>
              <w:rPr>
                <w:rFonts w:ascii="Times New Roman" w:hAnsi="Times New Roman" w:eastAsia="Times New Roman" w:cs="Times New Roman"/>
                <w:color w:val="auto"/>
                <w:sz w:val="24"/>
                <w:szCs w:val="24"/>
              </w:rPr>
              <w:t>Telecommuting</w:t>
            </w:r>
          </w:p>
        </w:tc>
        <w:tc>
          <w:tcPr>
            <w:tcW w:w="1180" w:type="dxa"/>
            <w:tcBorders>
              <w:right w:val="single" w:color="auto" w:sz="8" w:space="0"/>
            </w:tcBorders>
            <w:vAlign w:val="bottom"/>
          </w:tcPr>
          <w:p>
            <w:pPr>
              <w:spacing w:after="0" w:line="266" w:lineRule="exact"/>
              <w:jc w:val="center"/>
              <w:rPr>
                <w:color w:val="auto"/>
                <w:sz w:val="20"/>
                <w:szCs w:val="20"/>
              </w:rPr>
            </w:pPr>
            <w:r>
              <w:rPr>
                <w:rFonts w:ascii="Times New Roman" w:hAnsi="Times New Roman" w:eastAsia="Times New Roman" w:cs="Times New Roman"/>
                <w:color w:val="auto"/>
                <w:w w:val="99"/>
                <w:sz w:val="24"/>
                <w:szCs w:val="24"/>
              </w:rPr>
              <w:t>-</w:t>
            </w:r>
          </w:p>
        </w:tc>
        <w:tc>
          <w:tcPr>
            <w:tcW w:w="1160" w:type="dxa"/>
            <w:tcBorders>
              <w:right w:val="single" w:color="auto" w:sz="8" w:space="0"/>
            </w:tcBorders>
            <w:vAlign w:val="bottom"/>
          </w:tcPr>
          <w:p>
            <w:pPr>
              <w:spacing w:after="0" w:line="266" w:lineRule="exact"/>
              <w:jc w:val="center"/>
              <w:rPr>
                <w:color w:val="auto"/>
                <w:sz w:val="20"/>
                <w:szCs w:val="20"/>
              </w:rPr>
            </w:pPr>
            <w:r>
              <w:rPr>
                <w:rFonts w:ascii="Times New Roman" w:hAnsi="Times New Roman" w:eastAsia="Times New Roman" w:cs="Times New Roman"/>
                <w:color w:val="auto"/>
                <w:w w:val="99"/>
                <w:sz w:val="24"/>
                <w:szCs w:val="24"/>
              </w:rPr>
              <w:t>-</w:t>
            </w:r>
          </w:p>
        </w:tc>
        <w:tc>
          <w:tcPr>
            <w:tcW w:w="1180" w:type="dxa"/>
            <w:tcBorders>
              <w:right w:val="single" w:color="auto" w:sz="8" w:space="0"/>
            </w:tcBorders>
            <w:vAlign w:val="bottom"/>
          </w:tcPr>
          <w:p>
            <w:pPr>
              <w:spacing w:after="0" w:line="266" w:lineRule="exact"/>
              <w:jc w:val="center"/>
              <w:rPr>
                <w:color w:val="auto"/>
                <w:sz w:val="20"/>
                <w:szCs w:val="20"/>
              </w:rPr>
            </w:pPr>
            <w:r>
              <w:rPr>
                <w:rFonts w:ascii="Times New Roman" w:hAnsi="Times New Roman" w:eastAsia="Times New Roman" w:cs="Times New Roman"/>
                <w:color w:val="auto"/>
                <w:w w:val="99"/>
                <w:sz w:val="24"/>
                <w:szCs w:val="24"/>
              </w:rPr>
              <w:t>-</w:t>
            </w:r>
          </w:p>
        </w:tc>
        <w:tc>
          <w:tcPr>
            <w:tcW w:w="1160" w:type="dxa"/>
            <w:tcBorders>
              <w:right w:val="single" w:color="auto" w:sz="8" w:space="0"/>
            </w:tcBorders>
            <w:vAlign w:val="bottom"/>
          </w:tcPr>
          <w:p>
            <w:pPr>
              <w:spacing w:after="0" w:line="266" w:lineRule="exact"/>
              <w:jc w:val="center"/>
              <w:rPr>
                <w:color w:val="auto"/>
                <w:sz w:val="20"/>
                <w:szCs w:val="20"/>
              </w:rPr>
            </w:pPr>
            <w:r>
              <w:rPr>
                <w:rFonts w:ascii="Times New Roman" w:hAnsi="Times New Roman" w:eastAsia="Times New Roman" w:cs="Times New Roman"/>
                <w:color w:val="auto"/>
                <w:w w:val="99"/>
                <w:sz w:val="24"/>
                <w:szCs w:val="24"/>
              </w:rPr>
              <w:t>-</w:t>
            </w:r>
          </w:p>
        </w:tc>
        <w:tc>
          <w:tcPr>
            <w:tcW w:w="1200" w:type="dxa"/>
            <w:tcBorders>
              <w:right w:val="single" w:color="auto" w:sz="8" w:space="0"/>
            </w:tcBorders>
            <w:vAlign w:val="bottom"/>
          </w:tcPr>
          <w:p>
            <w:pPr>
              <w:spacing w:after="0" w:line="266" w:lineRule="exact"/>
              <w:jc w:val="center"/>
              <w:rPr>
                <w:color w:val="auto"/>
                <w:sz w:val="20"/>
                <w:szCs w:val="20"/>
              </w:rPr>
            </w:pPr>
            <w:r>
              <w:rPr>
                <w:rFonts w:ascii="Times New Roman" w:hAnsi="Times New Roman" w:eastAsia="Times New Roman" w:cs="Times New Roman"/>
                <w:color w:val="auto"/>
                <w:w w:val="99"/>
                <w:sz w:val="24"/>
                <w:szCs w:val="24"/>
              </w:rPr>
              <w:t>-</w:t>
            </w:r>
          </w:p>
        </w:tc>
      </w:tr>
      <w:tr>
        <w:tblPrEx>
          <w:tblCellMar>
            <w:top w:w="0" w:type="dxa"/>
            <w:left w:w="0" w:type="dxa"/>
            <w:bottom w:w="0" w:type="dxa"/>
            <w:right w:w="0" w:type="dxa"/>
          </w:tblCellMar>
        </w:tblPrEx>
        <w:trPr>
          <w:trHeight w:val="440" w:hRule="atLeast"/>
        </w:trPr>
        <w:tc>
          <w:tcPr>
            <w:tcW w:w="190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180" w:type="dxa"/>
            <w:tcBorders>
              <w:bottom w:val="single" w:color="auto" w:sz="8" w:space="0"/>
              <w:right w:val="single" w:color="auto" w:sz="8" w:space="0"/>
            </w:tcBorders>
            <w:vAlign w:val="bottom"/>
          </w:tcPr>
          <w:p>
            <w:pPr>
              <w:spacing w:after="0"/>
              <w:rPr>
                <w:color w:val="auto"/>
                <w:sz w:val="24"/>
                <w:szCs w:val="24"/>
              </w:rPr>
            </w:pPr>
          </w:p>
        </w:tc>
        <w:tc>
          <w:tcPr>
            <w:tcW w:w="1160" w:type="dxa"/>
            <w:tcBorders>
              <w:bottom w:val="single" w:color="auto" w:sz="8" w:space="0"/>
              <w:right w:val="single" w:color="auto" w:sz="8" w:space="0"/>
            </w:tcBorders>
            <w:vAlign w:val="bottom"/>
          </w:tcPr>
          <w:p>
            <w:pPr>
              <w:spacing w:after="0"/>
              <w:rPr>
                <w:color w:val="auto"/>
                <w:sz w:val="24"/>
                <w:szCs w:val="24"/>
              </w:rPr>
            </w:pPr>
          </w:p>
        </w:tc>
        <w:tc>
          <w:tcPr>
            <w:tcW w:w="1180" w:type="dxa"/>
            <w:tcBorders>
              <w:bottom w:val="single" w:color="auto" w:sz="8" w:space="0"/>
              <w:right w:val="single" w:color="auto" w:sz="8" w:space="0"/>
            </w:tcBorders>
            <w:vAlign w:val="bottom"/>
          </w:tcPr>
          <w:p>
            <w:pPr>
              <w:spacing w:after="0"/>
              <w:rPr>
                <w:color w:val="auto"/>
                <w:sz w:val="24"/>
                <w:szCs w:val="24"/>
              </w:rPr>
            </w:pPr>
          </w:p>
        </w:tc>
        <w:tc>
          <w:tcPr>
            <w:tcW w:w="1160" w:type="dxa"/>
            <w:tcBorders>
              <w:bottom w:val="single" w:color="auto" w:sz="8" w:space="0"/>
              <w:right w:val="single" w:color="auto" w:sz="8" w:space="0"/>
            </w:tcBorders>
            <w:vAlign w:val="bottom"/>
          </w:tcPr>
          <w:p>
            <w:pPr>
              <w:spacing w:after="0"/>
              <w:rPr>
                <w:color w:val="auto"/>
                <w:sz w:val="24"/>
                <w:szCs w:val="24"/>
              </w:rPr>
            </w:pPr>
          </w:p>
        </w:tc>
        <w:tc>
          <w:tcPr>
            <w:tcW w:w="120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5" w:hRule="atLeast"/>
        </w:trPr>
        <w:tc>
          <w:tcPr>
            <w:tcW w:w="1900" w:type="dxa"/>
            <w:tcBorders>
              <w:left w:val="single" w:color="auto" w:sz="8" w:space="0"/>
              <w:right w:val="single" w:color="auto" w:sz="8" w:space="0"/>
            </w:tcBorders>
            <w:vAlign w:val="bottom"/>
          </w:tcPr>
          <w:p>
            <w:pPr>
              <w:spacing w:after="0" w:line="265" w:lineRule="exact"/>
              <w:ind w:left="120"/>
              <w:rPr>
                <w:color w:val="auto"/>
                <w:sz w:val="20"/>
                <w:szCs w:val="20"/>
              </w:rPr>
            </w:pPr>
            <w:r>
              <w:rPr>
                <w:rFonts w:ascii="Times New Roman" w:hAnsi="Times New Roman" w:eastAsia="Times New Roman" w:cs="Times New Roman"/>
                <w:color w:val="auto"/>
                <w:sz w:val="24"/>
                <w:szCs w:val="24"/>
              </w:rPr>
              <w:t>Flexible</w:t>
            </w:r>
          </w:p>
        </w:tc>
        <w:tc>
          <w:tcPr>
            <w:tcW w:w="1180" w:type="dxa"/>
            <w:tcBorders>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w:t>
            </w:r>
          </w:p>
        </w:tc>
        <w:tc>
          <w:tcPr>
            <w:tcW w:w="1160" w:type="dxa"/>
            <w:tcBorders>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w:t>
            </w:r>
          </w:p>
        </w:tc>
        <w:tc>
          <w:tcPr>
            <w:tcW w:w="1180" w:type="dxa"/>
            <w:tcBorders>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w:t>
            </w:r>
          </w:p>
        </w:tc>
        <w:tc>
          <w:tcPr>
            <w:tcW w:w="1160" w:type="dxa"/>
            <w:tcBorders>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w:t>
            </w:r>
          </w:p>
        </w:tc>
        <w:tc>
          <w:tcPr>
            <w:tcW w:w="1200" w:type="dxa"/>
            <w:tcBorders>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w:t>
            </w:r>
          </w:p>
        </w:tc>
      </w:tr>
      <w:tr>
        <w:tblPrEx>
          <w:tblCellMar>
            <w:top w:w="0" w:type="dxa"/>
            <w:left w:w="0" w:type="dxa"/>
            <w:bottom w:w="0" w:type="dxa"/>
            <w:right w:w="0" w:type="dxa"/>
          </w:tblCellMar>
        </w:tblPrEx>
        <w:trPr>
          <w:trHeight w:val="298" w:hRule="atLeast"/>
        </w:trPr>
        <w:tc>
          <w:tcPr>
            <w:tcW w:w="190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Working Hours</w:t>
            </w:r>
          </w:p>
        </w:tc>
        <w:tc>
          <w:tcPr>
            <w:tcW w:w="1180" w:type="dxa"/>
            <w:tcBorders>
              <w:right w:val="single" w:color="auto" w:sz="8" w:space="0"/>
            </w:tcBorders>
            <w:vAlign w:val="bottom"/>
          </w:tcPr>
          <w:p>
            <w:pPr>
              <w:spacing w:after="0"/>
              <w:rPr>
                <w:color w:val="auto"/>
                <w:sz w:val="24"/>
                <w:szCs w:val="24"/>
              </w:rPr>
            </w:pPr>
          </w:p>
        </w:tc>
        <w:tc>
          <w:tcPr>
            <w:tcW w:w="116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c>
          <w:tcPr>
            <w:tcW w:w="1160" w:type="dxa"/>
            <w:tcBorders>
              <w:right w:val="single" w:color="auto" w:sz="8" w:space="0"/>
            </w:tcBorders>
            <w:vAlign w:val="bottom"/>
          </w:tcPr>
          <w:p>
            <w:pPr>
              <w:spacing w:after="0"/>
              <w:rPr>
                <w:color w:val="auto"/>
                <w:sz w:val="24"/>
                <w:szCs w:val="24"/>
              </w:rPr>
            </w:pPr>
          </w:p>
        </w:tc>
        <w:tc>
          <w:tcPr>
            <w:tcW w:w="120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180" w:hRule="atLeast"/>
        </w:trPr>
        <w:tc>
          <w:tcPr>
            <w:tcW w:w="1900" w:type="dxa"/>
            <w:tcBorders>
              <w:left w:val="single" w:color="auto" w:sz="8" w:space="0"/>
              <w:bottom w:val="single" w:color="auto" w:sz="8" w:space="0"/>
              <w:right w:val="single" w:color="auto" w:sz="8" w:space="0"/>
            </w:tcBorders>
            <w:vAlign w:val="bottom"/>
          </w:tcPr>
          <w:p>
            <w:pPr>
              <w:spacing w:after="0"/>
              <w:rPr>
                <w:color w:val="auto"/>
                <w:sz w:val="15"/>
                <w:szCs w:val="15"/>
              </w:rPr>
            </w:pPr>
          </w:p>
        </w:tc>
        <w:tc>
          <w:tcPr>
            <w:tcW w:w="1180" w:type="dxa"/>
            <w:tcBorders>
              <w:bottom w:val="single" w:color="auto" w:sz="8" w:space="0"/>
              <w:right w:val="single" w:color="auto" w:sz="8" w:space="0"/>
            </w:tcBorders>
            <w:vAlign w:val="bottom"/>
          </w:tcPr>
          <w:p>
            <w:pPr>
              <w:spacing w:after="0"/>
              <w:rPr>
                <w:color w:val="auto"/>
                <w:sz w:val="15"/>
                <w:szCs w:val="15"/>
              </w:rPr>
            </w:pPr>
          </w:p>
        </w:tc>
        <w:tc>
          <w:tcPr>
            <w:tcW w:w="1160" w:type="dxa"/>
            <w:tcBorders>
              <w:bottom w:val="single" w:color="auto" w:sz="8" w:space="0"/>
              <w:right w:val="single" w:color="auto" w:sz="8" w:space="0"/>
            </w:tcBorders>
            <w:vAlign w:val="bottom"/>
          </w:tcPr>
          <w:p>
            <w:pPr>
              <w:spacing w:after="0"/>
              <w:rPr>
                <w:color w:val="auto"/>
                <w:sz w:val="15"/>
                <w:szCs w:val="15"/>
              </w:rPr>
            </w:pPr>
          </w:p>
        </w:tc>
        <w:tc>
          <w:tcPr>
            <w:tcW w:w="1180" w:type="dxa"/>
            <w:tcBorders>
              <w:bottom w:val="single" w:color="auto" w:sz="8" w:space="0"/>
              <w:right w:val="single" w:color="auto" w:sz="8" w:space="0"/>
            </w:tcBorders>
            <w:vAlign w:val="bottom"/>
          </w:tcPr>
          <w:p>
            <w:pPr>
              <w:spacing w:after="0"/>
              <w:rPr>
                <w:color w:val="auto"/>
                <w:sz w:val="15"/>
                <w:szCs w:val="15"/>
              </w:rPr>
            </w:pPr>
          </w:p>
        </w:tc>
        <w:tc>
          <w:tcPr>
            <w:tcW w:w="1160" w:type="dxa"/>
            <w:tcBorders>
              <w:bottom w:val="single" w:color="auto" w:sz="8" w:space="0"/>
              <w:right w:val="single" w:color="auto" w:sz="8" w:space="0"/>
            </w:tcBorders>
            <w:vAlign w:val="bottom"/>
          </w:tcPr>
          <w:p>
            <w:pPr>
              <w:spacing w:after="0"/>
              <w:rPr>
                <w:color w:val="auto"/>
                <w:sz w:val="15"/>
                <w:szCs w:val="15"/>
              </w:rPr>
            </w:pPr>
          </w:p>
        </w:tc>
        <w:tc>
          <w:tcPr>
            <w:tcW w:w="1200" w:type="dxa"/>
            <w:tcBorders>
              <w:bottom w:val="single" w:color="auto" w:sz="8" w:space="0"/>
              <w:right w:val="single" w:color="auto" w:sz="8" w:space="0"/>
            </w:tcBorders>
            <w:vAlign w:val="bottom"/>
          </w:tcPr>
          <w:p>
            <w:pPr>
              <w:spacing w:after="0"/>
              <w:rPr>
                <w:color w:val="auto"/>
                <w:sz w:val="15"/>
                <w:szCs w:val="15"/>
              </w:rPr>
            </w:pPr>
          </w:p>
        </w:tc>
      </w:tr>
      <w:tr>
        <w:tblPrEx>
          <w:tblCellMar>
            <w:top w:w="0" w:type="dxa"/>
            <w:left w:w="0" w:type="dxa"/>
            <w:bottom w:w="0" w:type="dxa"/>
            <w:right w:w="0" w:type="dxa"/>
          </w:tblCellMar>
        </w:tblPrEx>
        <w:trPr>
          <w:trHeight w:val="265" w:hRule="atLeast"/>
        </w:trPr>
        <w:tc>
          <w:tcPr>
            <w:tcW w:w="1900" w:type="dxa"/>
            <w:tcBorders>
              <w:left w:val="single" w:color="auto" w:sz="8" w:space="0"/>
              <w:right w:val="single" w:color="auto" w:sz="8" w:space="0"/>
            </w:tcBorders>
            <w:vAlign w:val="bottom"/>
          </w:tcPr>
          <w:p>
            <w:pPr>
              <w:spacing w:after="0" w:line="265" w:lineRule="exact"/>
              <w:ind w:left="120"/>
              <w:rPr>
                <w:color w:val="auto"/>
                <w:sz w:val="20"/>
                <w:szCs w:val="20"/>
              </w:rPr>
            </w:pPr>
            <w:r>
              <w:rPr>
                <w:rFonts w:ascii="Times New Roman" w:hAnsi="Times New Roman" w:eastAsia="Times New Roman" w:cs="Times New Roman"/>
                <w:color w:val="auto"/>
                <w:sz w:val="24"/>
                <w:szCs w:val="24"/>
              </w:rPr>
              <w:t>Child Care</w:t>
            </w:r>
          </w:p>
        </w:tc>
        <w:tc>
          <w:tcPr>
            <w:tcW w:w="1180" w:type="dxa"/>
            <w:tcBorders>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w:t>
            </w:r>
          </w:p>
        </w:tc>
        <w:tc>
          <w:tcPr>
            <w:tcW w:w="1160" w:type="dxa"/>
            <w:tcBorders>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w:t>
            </w:r>
          </w:p>
        </w:tc>
        <w:tc>
          <w:tcPr>
            <w:tcW w:w="1180" w:type="dxa"/>
            <w:tcBorders>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w:t>
            </w:r>
          </w:p>
        </w:tc>
        <w:tc>
          <w:tcPr>
            <w:tcW w:w="1160" w:type="dxa"/>
            <w:tcBorders>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w:t>
            </w:r>
          </w:p>
        </w:tc>
        <w:tc>
          <w:tcPr>
            <w:tcW w:w="1200" w:type="dxa"/>
            <w:tcBorders>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w:t>
            </w:r>
          </w:p>
        </w:tc>
      </w:tr>
      <w:tr>
        <w:tblPrEx>
          <w:tblCellMar>
            <w:top w:w="0" w:type="dxa"/>
            <w:left w:w="0" w:type="dxa"/>
            <w:bottom w:w="0" w:type="dxa"/>
            <w:right w:w="0" w:type="dxa"/>
          </w:tblCellMar>
        </w:tblPrEx>
        <w:trPr>
          <w:trHeight w:val="298" w:hRule="atLeast"/>
        </w:trPr>
        <w:tc>
          <w:tcPr>
            <w:tcW w:w="190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Center</w:t>
            </w:r>
          </w:p>
        </w:tc>
        <w:tc>
          <w:tcPr>
            <w:tcW w:w="1180" w:type="dxa"/>
            <w:tcBorders>
              <w:right w:val="single" w:color="auto" w:sz="8" w:space="0"/>
            </w:tcBorders>
            <w:vAlign w:val="bottom"/>
          </w:tcPr>
          <w:p>
            <w:pPr>
              <w:spacing w:after="0"/>
              <w:rPr>
                <w:color w:val="auto"/>
                <w:sz w:val="24"/>
                <w:szCs w:val="24"/>
              </w:rPr>
            </w:pPr>
          </w:p>
        </w:tc>
        <w:tc>
          <w:tcPr>
            <w:tcW w:w="116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c>
          <w:tcPr>
            <w:tcW w:w="1160" w:type="dxa"/>
            <w:tcBorders>
              <w:right w:val="single" w:color="auto" w:sz="8" w:space="0"/>
            </w:tcBorders>
            <w:vAlign w:val="bottom"/>
          </w:tcPr>
          <w:p>
            <w:pPr>
              <w:spacing w:after="0"/>
              <w:rPr>
                <w:color w:val="auto"/>
                <w:sz w:val="24"/>
                <w:szCs w:val="24"/>
              </w:rPr>
            </w:pPr>
          </w:p>
        </w:tc>
        <w:tc>
          <w:tcPr>
            <w:tcW w:w="120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185" w:hRule="atLeast"/>
        </w:trPr>
        <w:tc>
          <w:tcPr>
            <w:tcW w:w="1900" w:type="dxa"/>
            <w:tcBorders>
              <w:left w:val="single" w:color="auto" w:sz="8" w:space="0"/>
              <w:bottom w:val="single" w:color="auto" w:sz="8" w:space="0"/>
              <w:right w:val="single" w:color="auto" w:sz="8" w:space="0"/>
            </w:tcBorders>
            <w:vAlign w:val="bottom"/>
          </w:tcPr>
          <w:p>
            <w:pPr>
              <w:spacing w:after="0"/>
              <w:rPr>
                <w:color w:val="auto"/>
                <w:sz w:val="16"/>
                <w:szCs w:val="16"/>
              </w:rPr>
            </w:pPr>
          </w:p>
        </w:tc>
        <w:tc>
          <w:tcPr>
            <w:tcW w:w="1180" w:type="dxa"/>
            <w:tcBorders>
              <w:bottom w:val="single" w:color="auto" w:sz="8" w:space="0"/>
              <w:right w:val="single" w:color="auto" w:sz="8" w:space="0"/>
            </w:tcBorders>
            <w:vAlign w:val="bottom"/>
          </w:tcPr>
          <w:p>
            <w:pPr>
              <w:spacing w:after="0"/>
              <w:rPr>
                <w:color w:val="auto"/>
                <w:sz w:val="16"/>
                <w:szCs w:val="16"/>
              </w:rPr>
            </w:pPr>
          </w:p>
        </w:tc>
        <w:tc>
          <w:tcPr>
            <w:tcW w:w="1160" w:type="dxa"/>
            <w:tcBorders>
              <w:bottom w:val="single" w:color="auto" w:sz="8" w:space="0"/>
              <w:right w:val="single" w:color="auto" w:sz="8" w:space="0"/>
            </w:tcBorders>
            <w:vAlign w:val="bottom"/>
          </w:tcPr>
          <w:p>
            <w:pPr>
              <w:spacing w:after="0"/>
              <w:rPr>
                <w:color w:val="auto"/>
                <w:sz w:val="16"/>
                <w:szCs w:val="16"/>
              </w:rPr>
            </w:pPr>
          </w:p>
        </w:tc>
        <w:tc>
          <w:tcPr>
            <w:tcW w:w="1180" w:type="dxa"/>
            <w:tcBorders>
              <w:bottom w:val="single" w:color="auto" w:sz="8" w:space="0"/>
              <w:right w:val="single" w:color="auto" w:sz="8" w:space="0"/>
            </w:tcBorders>
            <w:vAlign w:val="bottom"/>
          </w:tcPr>
          <w:p>
            <w:pPr>
              <w:spacing w:after="0"/>
              <w:rPr>
                <w:color w:val="auto"/>
                <w:sz w:val="16"/>
                <w:szCs w:val="16"/>
              </w:rPr>
            </w:pPr>
          </w:p>
        </w:tc>
        <w:tc>
          <w:tcPr>
            <w:tcW w:w="1160" w:type="dxa"/>
            <w:tcBorders>
              <w:bottom w:val="single" w:color="auto" w:sz="8" w:space="0"/>
              <w:right w:val="single" w:color="auto" w:sz="8" w:space="0"/>
            </w:tcBorders>
            <w:vAlign w:val="bottom"/>
          </w:tcPr>
          <w:p>
            <w:pPr>
              <w:spacing w:after="0"/>
              <w:rPr>
                <w:color w:val="auto"/>
                <w:sz w:val="16"/>
                <w:szCs w:val="16"/>
              </w:rPr>
            </w:pPr>
          </w:p>
        </w:tc>
        <w:tc>
          <w:tcPr>
            <w:tcW w:w="1200" w:type="dxa"/>
            <w:tcBorders>
              <w:bottom w:val="single" w:color="auto" w:sz="8" w:space="0"/>
              <w:right w:val="single" w:color="auto" w:sz="8" w:space="0"/>
            </w:tcBorders>
            <w:vAlign w:val="bottom"/>
          </w:tcPr>
          <w:p>
            <w:pPr>
              <w:spacing w:after="0"/>
              <w:rPr>
                <w:color w:val="auto"/>
                <w:sz w:val="16"/>
                <w:szCs w:val="16"/>
              </w:rPr>
            </w:pPr>
          </w:p>
        </w:tc>
      </w:tr>
      <w:tr>
        <w:tblPrEx>
          <w:tblCellMar>
            <w:top w:w="0" w:type="dxa"/>
            <w:left w:w="0" w:type="dxa"/>
            <w:bottom w:w="0" w:type="dxa"/>
            <w:right w:w="0" w:type="dxa"/>
          </w:tblCellMar>
        </w:tblPrEx>
        <w:trPr>
          <w:trHeight w:val="265" w:hRule="atLeast"/>
        </w:trPr>
        <w:tc>
          <w:tcPr>
            <w:tcW w:w="1900" w:type="dxa"/>
            <w:tcBorders>
              <w:left w:val="single" w:color="auto" w:sz="8" w:space="0"/>
              <w:right w:val="single" w:color="auto" w:sz="8" w:space="0"/>
            </w:tcBorders>
            <w:vAlign w:val="bottom"/>
          </w:tcPr>
          <w:p>
            <w:pPr>
              <w:spacing w:after="0" w:line="265" w:lineRule="exact"/>
              <w:ind w:left="120"/>
              <w:rPr>
                <w:color w:val="auto"/>
                <w:sz w:val="20"/>
                <w:szCs w:val="20"/>
              </w:rPr>
            </w:pPr>
            <w:r>
              <w:rPr>
                <w:rFonts w:ascii="Times New Roman" w:hAnsi="Times New Roman" w:eastAsia="Times New Roman" w:cs="Times New Roman"/>
                <w:color w:val="auto"/>
                <w:sz w:val="24"/>
                <w:szCs w:val="24"/>
              </w:rPr>
              <w:t>Parental Leave</w:t>
            </w:r>
          </w:p>
        </w:tc>
        <w:tc>
          <w:tcPr>
            <w:tcW w:w="1180" w:type="dxa"/>
            <w:tcBorders>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w:t>
            </w:r>
          </w:p>
        </w:tc>
        <w:tc>
          <w:tcPr>
            <w:tcW w:w="1160" w:type="dxa"/>
            <w:tcBorders>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w:t>
            </w:r>
          </w:p>
        </w:tc>
        <w:tc>
          <w:tcPr>
            <w:tcW w:w="1180" w:type="dxa"/>
            <w:tcBorders>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w:t>
            </w:r>
          </w:p>
        </w:tc>
        <w:tc>
          <w:tcPr>
            <w:tcW w:w="1160" w:type="dxa"/>
            <w:tcBorders>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w:t>
            </w:r>
          </w:p>
        </w:tc>
        <w:tc>
          <w:tcPr>
            <w:tcW w:w="1200" w:type="dxa"/>
            <w:tcBorders>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w:t>
            </w:r>
          </w:p>
        </w:tc>
      </w:tr>
      <w:tr>
        <w:tblPrEx>
          <w:tblCellMar>
            <w:top w:w="0" w:type="dxa"/>
            <w:left w:w="0" w:type="dxa"/>
            <w:bottom w:w="0" w:type="dxa"/>
            <w:right w:w="0" w:type="dxa"/>
          </w:tblCellMar>
        </w:tblPrEx>
        <w:trPr>
          <w:trHeight w:val="298" w:hRule="atLeast"/>
        </w:trPr>
        <w:tc>
          <w:tcPr>
            <w:tcW w:w="190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(in case child</w:t>
            </w:r>
          </w:p>
        </w:tc>
        <w:tc>
          <w:tcPr>
            <w:tcW w:w="1180" w:type="dxa"/>
            <w:tcBorders>
              <w:right w:val="single" w:color="auto" w:sz="8" w:space="0"/>
            </w:tcBorders>
            <w:vAlign w:val="bottom"/>
          </w:tcPr>
          <w:p>
            <w:pPr>
              <w:spacing w:after="0"/>
              <w:rPr>
                <w:color w:val="auto"/>
                <w:sz w:val="24"/>
                <w:szCs w:val="24"/>
              </w:rPr>
            </w:pPr>
          </w:p>
        </w:tc>
        <w:tc>
          <w:tcPr>
            <w:tcW w:w="116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c>
          <w:tcPr>
            <w:tcW w:w="1160" w:type="dxa"/>
            <w:tcBorders>
              <w:right w:val="single" w:color="auto" w:sz="8" w:space="0"/>
            </w:tcBorders>
            <w:vAlign w:val="bottom"/>
          </w:tcPr>
          <w:p>
            <w:pPr>
              <w:spacing w:after="0"/>
              <w:rPr>
                <w:color w:val="auto"/>
                <w:sz w:val="24"/>
                <w:szCs w:val="24"/>
              </w:rPr>
            </w:pPr>
          </w:p>
        </w:tc>
        <w:tc>
          <w:tcPr>
            <w:tcW w:w="120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98" w:hRule="atLeast"/>
        </w:trPr>
        <w:tc>
          <w:tcPr>
            <w:tcW w:w="190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related</w:t>
            </w:r>
          </w:p>
        </w:tc>
        <w:tc>
          <w:tcPr>
            <w:tcW w:w="1180" w:type="dxa"/>
            <w:tcBorders>
              <w:right w:val="single" w:color="auto" w:sz="8" w:space="0"/>
            </w:tcBorders>
            <w:vAlign w:val="bottom"/>
          </w:tcPr>
          <w:p>
            <w:pPr>
              <w:spacing w:after="0"/>
              <w:rPr>
                <w:color w:val="auto"/>
                <w:sz w:val="24"/>
                <w:szCs w:val="24"/>
              </w:rPr>
            </w:pPr>
          </w:p>
        </w:tc>
        <w:tc>
          <w:tcPr>
            <w:tcW w:w="116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c>
          <w:tcPr>
            <w:tcW w:w="1160" w:type="dxa"/>
            <w:tcBorders>
              <w:right w:val="single" w:color="auto" w:sz="8" w:space="0"/>
            </w:tcBorders>
            <w:vAlign w:val="bottom"/>
          </w:tcPr>
          <w:p>
            <w:pPr>
              <w:spacing w:after="0"/>
              <w:rPr>
                <w:color w:val="auto"/>
                <w:sz w:val="24"/>
                <w:szCs w:val="24"/>
              </w:rPr>
            </w:pPr>
          </w:p>
        </w:tc>
        <w:tc>
          <w:tcPr>
            <w:tcW w:w="120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98" w:hRule="atLeast"/>
        </w:trPr>
        <w:tc>
          <w:tcPr>
            <w:tcW w:w="190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emergences)</w:t>
            </w:r>
          </w:p>
        </w:tc>
        <w:tc>
          <w:tcPr>
            <w:tcW w:w="1180" w:type="dxa"/>
            <w:tcBorders>
              <w:right w:val="single" w:color="auto" w:sz="8" w:space="0"/>
            </w:tcBorders>
            <w:vAlign w:val="bottom"/>
          </w:tcPr>
          <w:p>
            <w:pPr>
              <w:spacing w:after="0"/>
              <w:rPr>
                <w:color w:val="auto"/>
                <w:sz w:val="24"/>
                <w:szCs w:val="24"/>
              </w:rPr>
            </w:pPr>
          </w:p>
        </w:tc>
        <w:tc>
          <w:tcPr>
            <w:tcW w:w="116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c>
          <w:tcPr>
            <w:tcW w:w="1160" w:type="dxa"/>
            <w:tcBorders>
              <w:right w:val="single" w:color="auto" w:sz="8" w:space="0"/>
            </w:tcBorders>
            <w:vAlign w:val="bottom"/>
          </w:tcPr>
          <w:p>
            <w:pPr>
              <w:spacing w:after="0"/>
              <w:rPr>
                <w:color w:val="auto"/>
                <w:sz w:val="24"/>
                <w:szCs w:val="24"/>
              </w:rPr>
            </w:pPr>
          </w:p>
        </w:tc>
        <w:tc>
          <w:tcPr>
            <w:tcW w:w="120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181" w:hRule="atLeast"/>
        </w:trPr>
        <w:tc>
          <w:tcPr>
            <w:tcW w:w="1900" w:type="dxa"/>
            <w:tcBorders>
              <w:left w:val="single" w:color="auto" w:sz="8" w:space="0"/>
              <w:bottom w:val="single" w:color="auto" w:sz="8" w:space="0"/>
              <w:right w:val="single" w:color="auto" w:sz="8" w:space="0"/>
            </w:tcBorders>
            <w:vAlign w:val="bottom"/>
          </w:tcPr>
          <w:p>
            <w:pPr>
              <w:spacing w:after="0"/>
              <w:rPr>
                <w:color w:val="auto"/>
                <w:sz w:val="15"/>
                <w:szCs w:val="15"/>
              </w:rPr>
            </w:pPr>
          </w:p>
        </w:tc>
        <w:tc>
          <w:tcPr>
            <w:tcW w:w="1180" w:type="dxa"/>
            <w:tcBorders>
              <w:bottom w:val="single" w:color="auto" w:sz="8" w:space="0"/>
              <w:right w:val="single" w:color="auto" w:sz="8" w:space="0"/>
            </w:tcBorders>
            <w:vAlign w:val="bottom"/>
          </w:tcPr>
          <w:p>
            <w:pPr>
              <w:spacing w:after="0"/>
              <w:rPr>
                <w:color w:val="auto"/>
                <w:sz w:val="15"/>
                <w:szCs w:val="15"/>
              </w:rPr>
            </w:pPr>
          </w:p>
        </w:tc>
        <w:tc>
          <w:tcPr>
            <w:tcW w:w="1160" w:type="dxa"/>
            <w:tcBorders>
              <w:bottom w:val="single" w:color="auto" w:sz="8" w:space="0"/>
              <w:right w:val="single" w:color="auto" w:sz="8" w:space="0"/>
            </w:tcBorders>
            <w:vAlign w:val="bottom"/>
          </w:tcPr>
          <w:p>
            <w:pPr>
              <w:spacing w:after="0"/>
              <w:rPr>
                <w:color w:val="auto"/>
                <w:sz w:val="15"/>
                <w:szCs w:val="15"/>
              </w:rPr>
            </w:pPr>
          </w:p>
        </w:tc>
        <w:tc>
          <w:tcPr>
            <w:tcW w:w="1180" w:type="dxa"/>
            <w:tcBorders>
              <w:bottom w:val="single" w:color="auto" w:sz="8" w:space="0"/>
              <w:right w:val="single" w:color="auto" w:sz="8" w:space="0"/>
            </w:tcBorders>
            <w:vAlign w:val="bottom"/>
          </w:tcPr>
          <w:p>
            <w:pPr>
              <w:spacing w:after="0"/>
              <w:rPr>
                <w:color w:val="auto"/>
                <w:sz w:val="15"/>
                <w:szCs w:val="15"/>
              </w:rPr>
            </w:pPr>
          </w:p>
        </w:tc>
        <w:tc>
          <w:tcPr>
            <w:tcW w:w="1160" w:type="dxa"/>
            <w:tcBorders>
              <w:bottom w:val="single" w:color="auto" w:sz="8" w:space="0"/>
              <w:right w:val="single" w:color="auto" w:sz="8" w:space="0"/>
            </w:tcBorders>
            <w:vAlign w:val="bottom"/>
          </w:tcPr>
          <w:p>
            <w:pPr>
              <w:spacing w:after="0"/>
              <w:rPr>
                <w:color w:val="auto"/>
                <w:sz w:val="15"/>
                <w:szCs w:val="15"/>
              </w:rPr>
            </w:pPr>
          </w:p>
        </w:tc>
        <w:tc>
          <w:tcPr>
            <w:tcW w:w="1200" w:type="dxa"/>
            <w:tcBorders>
              <w:bottom w:val="single" w:color="auto" w:sz="8" w:space="0"/>
              <w:right w:val="single" w:color="auto" w:sz="8" w:space="0"/>
            </w:tcBorders>
            <w:vAlign w:val="bottom"/>
          </w:tcPr>
          <w:p>
            <w:pPr>
              <w:spacing w:after="0"/>
              <w:rPr>
                <w:color w:val="auto"/>
                <w:sz w:val="15"/>
                <w:szCs w:val="15"/>
              </w:rPr>
            </w:pPr>
          </w:p>
        </w:tc>
      </w:tr>
      <w:tr>
        <w:tblPrEx>
          <w:tblCellMar>
            <w:top w:w="0" w:type="dxa"/>
            <w:left w:w="0" w:type="dxa"/>
            <w:bottom w:w="0" w:type="dxa"/>
            <w:right w:w="0" w:type="dxa"/>
          </w:tblCellMar>
        </w:tblPrEx>
        <w:trPr>
          <w:trHeight w:val="265" w:hRule="atLeast"/>
        </w:trPr>
        <w:tc>
          <w:tcPr>
            <w:tcW w:w="1900" w:type="dxa"/>
            <w:tcBorders>
              <w:left w:val="single" w:color="auto" w:sz="8" w:space="0"/>
              <w:right w:val="single" w:color="auto" w:sz="8" w:space="0"/>
            </w:tcBorders>
            <w:vAlign w:val="bottom"/>
          </w:tcPr>
          <w:p>
            <w:pPr>
              <w:spacing w:after="0" w:line="265" w:lineRule="exact"/>
              <w:ind w:left="120"/>
              <w:rPr>
                <w:color w:val="auto"/>
                <w:sz w:val="20"/>
                <w:szCs w:val="20"/>
              </w:rPr>
            </w:pPr>
            <w:r>
              <w:rPr>
                <w:rFonts w:ascii="Times New Roman" w:hAnsi="Times New Roman" w:eastAsia="Times New Roman" w:cs="Times New Roman"/>
                <w:color w:val="auto"/>
                <w:sz w:val="24"/>
                <w:szCs w:val="24"/>
              </w:rPr>
              <w:t>Paternity Leave</w:t>
            </w:r>
          </w:p>
        </w:tc>
        <w:tc>
          <w:tcPr>
            <w:tcW w:w="1180" w:type="dxa"/>
            <w:tcBorders>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w:t>
            </w:r>
          </w:p>
        </w:tc>
        <w:tc>
          <w:tcPr>
            <w:tcW w:w="1160" w:type="dxa"/>
            <w:tcBorders>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w:t>
            </w:r>
          </w:p>
        </w:tc>
        <w:tc>
          <w:tcPr>
            <w:tcW w:w="1180" w:type="dxa"/>
            <w:tcBorders>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w:t>
            </w:r>
          </w:p>
        </w:tc>
        <w:tc>
          <w:tcPr>
            <w:tcW w:w="1160" w:type="dxa"/>
            <w:tcBorders>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w:t>
            </w:r>
          </w:p>
        </w:tc>
        <w:tc>
          <w:tcPr>
            <w:tcW w:w="1200" w:type="dxa"/>
            <w:tcBorders>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w:t>
            </w:r>
          </w:p>
        </w:tc>
      </w:tr>
      <w:tr>
        <w:tblPrEx>
          <w:tblCellMar>
            <w:top w:w="0" w:type="dxa"/>
            <w:left w:w="0" w:type="dxa"/>
            <w:bottom w:w="0" w:type="dxa"/>
            <w:right w:w="0" w:type="dxa"/>
          </w:tblCellMar>
        </w:tblPrEx>
        <w:trPr>
          <w:trHeight w:val="641" w:hRule="atLeast"/>
        </w:trPr>
        <w:tc>
          <w:tcPr>
            <w:tcW w:w="190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180" w:type="dxa"/>
            <w:tcBorders>
              <w:bottom w:val="single" w:color="auto" w:sz="8" w:space="0"/>
              <w:right w:val="single" w:color="auto" w:sz="8" w:space="0"/>
            </w:tcBorders>
            <w:vAlign w:val="bottom"/>
          </w:tcPr>
          <w:p>
            <w:pPr>
              <w:spacing w:after="0"/>
              <w:rPr>
                <w:color w:val="auto"/>
                <w:sz w:val="24"/>
                <w:szCs w:val="24"/>
              </w:rPr>
            </w:pPr>
          </w:p>
        </w:tc>
        <w:tc>
          <w:tcPr>
            <w:tcW w:w="1160" w:type="dxa"/>
            <w:tcBorders>
              <w:bottom w:val="single" w:color="auto" w:sz="8" w:space="0"/>
              <w:right w:val="single" w:color="auto" w:sz="8" w:space="0"/>
            </w:tcBorders>
            <w:vAlign w:val="bottom"/>
          </w:tcPr>
          <w:p>
            <w:pPr>
              <w:spacing w:after="0"/>
              <w:rPr>
                <w:color w:val="auto"/>
                <w:sz w:val="24"/>
                <w:szCs w:val="24"/>
              </w:rPr>
            </w:pPr>
          </w:p>
        </w:tc>
        <w:tc>
          <w:tcPr>
            <w:tcW w:w="1180" w:type="dxa"/>
            <w:tcBorders>
              <w:bottom w:val="single" w:color="auto" w:sz="8" w:space="0"/>
              <w:right w:val="single" w:color="auto" w:sz="8" w:space="0"/>
            </w:tcBorders>
            <w:vAlign w:val="bottom"/>
          </w:tcPr>
          <w:p>
            <w:pPr>
              <w:spacing w:after="0"/>
              <w:rPr>
                <w:color w:val="auto"/>
                <w:sz w:val="24"/>
                <w:szCs w:val="24"/>
              </w:rPr>
            </w:pPr>
          </w:p>
        </w:tc>
        <w:tc>
          <w:tcPr>
            <w:tcW w:w="1160" w:type="dxa"/>
            <w:tcBorders>
              <w:bottom w:val="single" w:color="auto" w:sz="8" w:space="0"/>
              <w:right w:val="single" w:color="auto" w:sz="8" w:space="0"/>
            </w:tcBorders>
            <w:vAlign w:val="bottom"/>
          </w:tcPr>
          <w:p>
            <w:pPr>
              <w:spacing w:after="0"/>
              <w:rPr>
                <w:color w:val="auto"/>
                <w:sz w:val="24"/>
                <w:szCs w:val="24"/>
              </w:rPr>
            </w:pPr>
          </w:p>
        </w:tc>
        <w:tc>
          <w:tcPr>
            <w:tcW w:w="120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5" w:hRule="atLeast"/>
        </w:trPr>
        <w:tc>
          <w:tcPr>
            <w:tcW w:w="1900" w:type="dxa"/>
            <w:tcBorders>
              <w:left w:val="single" w:color="auto" w:sz="8" w:space="0"/>
              <w:right w:val="single" w:color="auto" w:sz="8" w:space="0"/>
            </w:tcBorders>
            <w:vAlign w:val="bottom"/>
          </w:tcPr>
          <w:p>
            <w:pPr>
              <w:spacing w:after="0" w:line="265" w:lineRule="exact"/>
              <w:ind w:left="120"/>
              <w:rPr>
                <w:color w:val="auto"/>
                <w:sz w:val="20"/>
                <w:szCs w:val="20"/>
              </w:rPr>
            </w:pPr>
            <w:r>
              <w:rPr>
                <w:rFonts w:ascii="Times New Roman" w:hAnsi="Times New Roman" w:eastAsia="Times New Roman" w:cs="Times New Roman"/>
                <w:color w:val="auto"/>
                <w:sz w:val="24"/>
                <w:szCs w:val="24"/>
              </w:rPr>
              <w:t>Maternity Leave</w:t>
            </w:r>
          </w:p>
        </w:tc>
        <w:tc>
          <w:tcPr>
            <w:tcW w:w="1180" w:type="dxa"/>
            <w:tcBorders>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w:t>
            </w:r>
          </w:p>
        </w:tc>
        <w:tc>
          <w:tcPr>
            <w:tcW w:w="1160" w:type="dxa"/>
            <w:tcBorders>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w:t>
            </w:r>
          </w:p>
        </w:tc>
        <w:tc>
          <w:tcPr>
            <w:tcW w:w="1180" w:type="dxa"/>
            <w:tcBorders>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w:t>
            </w:r>
          </w:p>
        </w:tc>
        <w:tc>
          <w:tcPr>
            <w:tcW w:w="1160" w:type="dxa"/>
            <w:tcBorders>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w:t>
            </w:r>
          </w:p>
        </w:tc>
        <w:tc>
          <w:tcPr>
            <w:tcW w:w="1200" w:type="dxa"/>
            <w:tcBorders>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w:t>
            </w:r>
          </w:p>
        </w:tc>
      </w:tr>
      <w:tr>
        <w:tblPrEx>
          <w:tblCellMar>
            <w:top w:w="0" w:type="dxa"/>
            <w:left w:w="0" w:type="dxa"/>
            <w:bottom w:w="0" w:type="dxa"/>
            <w:right w:w="0" w:type="dxa"/>
          </w:tblCellMar>
        </w:tblPrEx>
        <w:trPr>
          <w:trHeight w:val="440" w:hRule="atLeast"/>
        </w:trPr>
        <w:tc>
          <w:tcPr>
            <w:tcW w:w="190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180" w:type="dxa"/>
            <w:tcBorders>
              <w:bottom w:val="single" w:color="auto" w:sz="8" w:space="0"/>
              <w:right w:val="single" w:color="auto" w:sz="8" w:space="0"/>
            </w:tcBorders>
            <w:vAlign w:val="bottom"/>
          </w:tcPr>
          <w:p>
            <w:pPr>
              <w:spacing w:after="0"/>
              <w:rPr>
                <w:color w:val="auto"/>
                <w:sz w:val="24"/>
                <w:szCs w:val="24"/>
              </w:rPr>
            </w:pPr>
          </w:p>
        </w:tc>
        <w:tc>
          <w:tcPr>
            <w:tcW w:w="1160" w:type="dxa"/>
            <w:tcBorders>
              <w:bottom w:val="single" w:color="auto" w:sz="8" w:space="0"/>
              <w:right w:val="single" w:color="auto" w:sz="8" w:space="0"/>
            </w:tcBorders>
            <w:vAlign w:val="bottom"/>
          </w:tcPr>
          <w:p>
            <w:pPr>
              <w:spacing w:after="0"/>
              <w:rPr>
                <w:color w:val="auto"/>
                <w:sz w:val="24"/>
                <w:szCs w:val="24"/>
              </w:rPr>
            </w:pPr>
          </w:p>
        </w:tc>
        <w:tc>
          <w:tcPr>
            <w:tcW w:w="1180" w:type="dxa"/>
            <w:tcBorders>
              <w:bottom w:val="single" w:color="auto" w:sz="8" w:space="0"/>
              <w:right w:val="single" w:color="auto" w:sz="8" w:space="0"/>
            </w:tcBorders>
            <w:vAlign w:val="bottom"/>
          </w:tcPr>
          <w:p>
            <w:pPr>
              <w:spacing w:after="0"/>
              <w:rPr>
                <w:color w:val="auto"/>
                <w:sz w:val="24"/>
                <w:szCs w:val="24"/>
              </w:rPr>
            </w:pPr>
          </w:p>
        </w:tc>
        <w:tc>
          <w:tcPr>
            <w:tcW w:w="1160" w:type="dxa"/>
            <w:tcBorders>
              <w:bottom w:val="single" w:color="auto" w:sz="8" w:space="0"/>
              <w:right w:val="single" w:color="auto" w:sz="8" w:space="0"/>
            </w:tcBorders>
            <w:vAlign w:val="bottom"/>
          </w:tcPr>
          <w:p>
            <w:pPr>
              <w:spacing w:after="0"/>
              <w:rPr>
                <w:color w:val="auto"/>
                <w:sz w:val="24"/>
                <w:szCs w:val="24"/>
              </w:rPr>
            </w:pPr>
          </w:p>
        </w:tc>
        <w:tc>
          <w:tcPr>
            <w:tcW w:w="1200" w:type="dxa"/>
            <w:tcBorders>
              <w:bottom w:val="single" w:color="auto" w:sz="8" w:space="0"/>
              <w:right w:val="single" w:color="auto" w:sz="8" w:space="0"/>
            </w:tcBorders>
            <w:vAlign w:val="bottom"/>
          </w:tcPr>
          <w:p>
            <w:pPr>
              <w:spacing w:after="0"/>
              <w:rPr>
                <w:color w:val="auto"/>
                <w:sz w:val="24"/>
                <w:szCs w:val="24"/>
              </w:rPr>
            </w:pPr>
          </w:p>
        </w:tc>
      </w:tr>
    </w:tbl>
    <w:p>
      <w:pPr>
        <w:spacing w:after="0"/>
        <w:rPr>
          <w:color w:val="auto"/>
          <w:sz w:val="20"/>
          <w:szCs w:val="20"/>
        </w:rPr>
      </w:pPr>
      <w:r>
        <w:rPr>
          <w:rFonts w:ascii="Times New Roman" w:hAnsi="Times New Roman" w:eastAsia="Times New Roman" w:cs="Times New Roman"/>
          <w:color w:val="auto"/>
          <w:sz w:val="24"/>
          <w:szCs w:val="24"/>
        </w:rPr>
        <w:t xml:space="preserve">Codes: Available = </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and Non-Available = </w:t>
      </w:r>
      <w:r>
        <w:rPr>
          <w:rFonts w:ascii="Times New Roman" w:hAnsi="Times New Roman" w:eastAsia="Times New Roman" w:cs="Times New Roman"/>
          <w:b/>
          <w:bCs/>
          <w:color w:val="auto"/>
          <w:sz w:val="24"/>
          <w:szCs w:val="24"/>
        </w:rPr>
        <w:t>-</w:t>
      </w:r>
    </w:p>
    <w:p>
      <w:pPr>
        <w:spacing w:after="0" w:line="288" w:lineRule="exact"/>
        <w:rPr>
          <w:color w:val="auto"/>
          <w:sz w:val="20"/>
          <w:szCs w:val="20"/>
        </w:rPr>
      </w:pPr>
    </w:p>
    <w:p>
      <w:pPr>
        <w:spacing w:after="0" w:line="478" w:lineRule="auto"/>
        <w:ind w:right="360" w:firstLine="721"/>
        <w:rPr>
          <w:color w:val="auto"/>
          <w:sz w:val="20"/>
          <w:szCs w:val="20"/>
        </w:rPr>
      </w:pPr>
      <w:r>
        <w:rPr>
          <w:rFonts w:ascii="Times New Roman" w:hAnsi="Times New Roman" w:eastAsia="Times New Roman" w:cs="Times New Roman"/>
          <w:color w:val="auto"/>
          <w:sz w:val="24"/>
          <w:szCs w:val="24"/>
        </w:rPr>
        <w:t>All five banks offer fully</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paid three months of maternity leave and three months of flexible nursing mother work schedule: late resumption and early closure time. The working schedule for the flexible nursing mother schedule varies by bank; however, participants noted that nursing mothers do not resume work at 7:00 am</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like other employees. The working schedule for nursing mothers varies between 8:00 am to 4:00 pm and 9:00 am to 4:00 pm.</w:t>
      </w:r>
    </w:p>
    <w:p>
      <w:pPr>
        <w:sectPr>
          <w:pgSz w:w="12240" w:h="15840"/>
          <w:pgMar w:top="1440" w:right="1440" w:bottom="155" w:left="1440" w:header="0" w:footer="0" w:gutter="0"/>
          <w:cols w:equalWidth="0" w:num="1">
            <w:col w:w="9360"/>
          </w:cols>
        </w:sectPr>
      </w:pPr>
    </w:p>
    <w:p>
      <w:pPr>
        <w:spacing w:after="0" w:line="200" w:lineRule="exact"/>
        <w:rPr>
          <w:color w:val="auto"/>
          <w:sz w:val="20"/>
          <w:szCs w:val="20"/>
        </w:rPr>
      </w:pPr>
    </w:p>
    <w:p>
      <w:pPr>
        <w:spacing w:after="0" w:line="386"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1"/>
          <w:szCs w:val="21"/>
        </w:rPr>
        <w:t>99</w:t>
      </w:r>
    </w:p>
    <w:p>
      <w:pPr>
        <w:sectPr>
          <w:type w:val="continuous"/>
          <w:pgSz w:w="12240" w:h="15840"/>
          <w:pgMar w:top="1440" w:right="1440" w:bottom="155" w:left="1440" w:header="0" w:footer="0" w:gutter="0"/>
          <w:cols w:equalWidth="0" w:num="1">
            <w:col w:w="9360"/>
          </w:cols>
        </w:sectPr>
      </w:pPr>
    </w:p>
    <w:p>
      <w:pPr>
        <w:spacing w:after="0" w:line="444" w:lineRule="auto"/>
        <w:ind w:right="60"/>
        <w:rPr>
          <w:color w:val="auto"/>
          <w:sz w:val="20"/>
          <w:szCs w:val="20"/>
        </w:rPr>
      </w:pPr>
      <w:bookmarkStart w:id="100" w:name="page101"/>
      <w:bookmarkEnd w:id="100"/>
      <w:r>
        <w:rPr>
          <w:rFonts w:ascii="Times New Roman" w:hAnsi="Times New Roman" w:eastAsia="Times New Roman" w:cs="Times New Roman"/>
          <w:color w:val="auto"/>
          <w:sz w:val="24"/>
          <w:szCs w:val="24"/>
        </w:rPr>
        <w:t>According to Mrs. D.</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Bank VII gives six months of flexible working schedule.</w:t>
      </w:r>
      <w:r>
        <w:rPr>
          <w:rFonts w:ascii="Times New Roman" w:hAnsi="Times New Roman" w:eastAsia="Times New Roman" w:cs="Times New Roman"/>
          <w:color w:val="auto"/>
          <w:sz w:val="31"/>
          <w:szCs w:val="31"/>
          <w:vertAlign w:val="superscript"/>
        </w:rPr>
        <w:t>52</w:t>
      </w:r>
      <w:r>
        <w:rPr>
          <w:rFonts w:ascii="Times New Roman" w:hAnsi="Times New Roman" w:eastAsia="Times New Roman" w:cs="Times New Roman"/>
          <w:color w:val="auto"/>
          <w:sz w:val="24"/>
          <w:szCs w:val="24"/>
        </w:rPr>
        <w:t xml:space="preserve"> However, she remarked that the access to the nursing mother's flexible work schedule often depends on the kind of manager an employee works with because some managers might not allow it, except if the line manager is nice. She was the only participant who mentioned that managers can restrict an employee's access to the nursing mother's flexible work schedule. According to Mrs. P from Bank IV, it is only her bank that offers six months' maternity leave, with two-thirds of the salary, and when the employee resumes, she resumes back fully to work.</w:t>
      </w:r>
      <w:r>
        <w:rPr>
          <w:rFonts w:ascii="Times New Roman" w:hAnsi="Times New Roman" w:eastAsia="Times New Roman" w:cs="Times New Roman"/>
          <w:color w:val="auto"/>
          <w:sz w:val="31"/>
          <w:szCs w:val="31"/>
        </w:rPr>
        <w:t xml:space="preserve"> </w:t>
      </w:r>
      <w:r>
        <w:rPr>
          <w:rFonts w:ascii="Times New Roman" w:hAnsi="Times New Roman" w:eastAsia="Times New Roman" w:cs="Times New Roman"/>
          <w:color w:val="auto"/>
          <w:sz w:val="31"/>
          <w:szCs w:val="31"/>
          <w:vertAlign w:val="superscript"/>
        </w:rPr>
        <w:t>53</w:t>
      </w:r>
      <w:r>
        <w:rPr>
          <w:rFonts w:ascii="Times New Roman" w:hAnsi="Times New Roman" w:eastAsia="Times New Roman" w:cs="Times New Roman"/>
          <w:color w:val="auto"/>
          <w:sz w:val="24"/>
          <w:szCs w:val="24"/>
        </w:rPr>
        <w:t xml:space="preserve"> She added that this opportunity is only available to managers and not middle-level or lower-level staff. Paternity leave is only available in Bank IV and Bank VII. In Bank VII, paternity leave is three days, while it is a week in Bank IV.</w:t>
      </w:r>
      <w:r>
        <w:rPr>
          <w:rFonts w:ascii="Times New Roman" w:hAnsi="Times New Roman" w:eastAsia="Times New Roman" w:cs="Times New Roman"/>
          <w:color w:val="auto"/>
          <w:sz w:val="31"/>
          <w:szCs w:val="31"/>
          <w:vertAlign w:val="superscript"/>
        </w:rPr>
        <w:t>54</w:t>
      </w:r>
    </w:p>
    <w:p>
      <w:pPr>
        <w:spacing w:after="0" w:line="2" w:lineRule="exact"/>
        <w:rPr>
          <w:color w:val="auto"/>
          <w:sz w:val="20"/>
          <w:szCs w:val="20"/>
        </w:rPr>
      </w:pPr>
    </w:p>
    <w:p>
      <w:pPr>
        <w:spacing w:after="0" w:line="444" w:lineRule="auto"/>
        <w:ind w:right="240" w:firstLine="721"/>
        <w:rPr>
          <w:color w:val="auto"/>
          <w:sz w:val="20"/>
          <w:szCs w:val="20"/>
        </w:rPr>
      </w:pPr>
      <w:r>
        <w:rPr>
          <w:rFonts w:ascii="Times New Roman" w:hAnsi="Times New Roman" w:eastAsia="Times New Roman" w:cs="Times New Roman"/>
          <w:color w:val="auto"/>
          <w:sz w:val="24"/>
          <w:szCs w:val="24"/>
        </w:rPr>
        <w:t>All five banks give employees access to sick leave, annual leave, and compassionate leave. Sick leave in all banks varies between three to five days per year. Mrs. K claimed that if the sickness extends more than three days then the employee has to send in a doctor’s report.</w:t>
      </w:r>
      <w:r>
        <w:rPr>
          <w:rFonts w:ascii="Times New Roman" w:hAnsi="Times New Roman" w:eastAsia="Times New Roman" w:cs="Times New Roman"/>
          <w:color w:val="auto"/>
          <w:sz w:val="31"/>
          <w:szCs w:val="31"/>
          <w:vertAlign w:val="superscript"/>
        </w:rPr>
        <w:t>55</w:t>
      </w:r>
      <w:r>
        <w:rPr>
          <w:rFonts w:ascii="Times New Roman" w:hAnsi="Times New Roman" w:eastAsia="Times New Roman" w:cs="Times New Roman"/>
          <w:color w:val="auto"/>
          <w:sz w:val="24"/>
          <w:szCs w:val="24"/>
        </w:rPr>
        <w:t xml:space="preserve"> All participants noted that their banks grant compassionate leave and it is taken when an employee is bereaved. Annual leave is available in all banks, and it is for twenty days for full-time staff and fifteen days for contract staff. This is also a provision in the Nigerian Labor Act; however, the act states that at least the duration of six working days should be granted.</w:t>
      </w:r>
      <w:r>
        <w:rPr>
          <w:rFonts w:ascii="Times New Roman" w:hAnsi="Times New Roman" w:eastAsia="Times New Roman" w:cs="Times New Roman"/>
          <w:color w:val="auto"/>
          <w:sz w:val="31"/>
          <w:szCs w:val="31"/>
          <w:vertAlign w:val="superscript"/>
        </w:rPr>
        <w:t>56</w:t>
      </w:r>
    </w:p>
    <w:p>
      <w:pPr>
        <w:spacing w:after="0" w:line="8" w:lineRule="exact"/>
        <w:rPr>
          <w:color w:val="auto"/>
          <w:sz w:val="20"/>
          <w:szCs w:val="20"/>
        </w:rPr>
      </w:pPr>
    </w:p>
    <w:p>
      <w:pPr>
        <w:spacing w:after="0" w:line="474" w:lineRule="auto"/>
        <w:ind w:right="320" w:firstLine="721"/>
        <w:rPr>
          <w:color w:val="auto"/>
          <w:sz w:val="20"/>
          <w:szCs w:val="20"/>
        </w:rPr>
      </w:pPr>
      <w:r>
        <w:rPr>
          <w:rFonts w:ascii="Times New Roman" w:hAnsi="Times New Roman" w:eastAsia="Times New Roman" w:cs="Times New Roman"/>
          <w:color w:val="auto"/>
          <w:sz w:val="24"/>
          <w:szCs w:val="24"/>
        </w:rPr>
        <w:t>All eight participants reported that their banks provide access to a Health Management Organization (HMO). Part of the medical assistance available to employees is the HMO that covers checkups, ante-natal checkups, and delivery expenses. According to Mrs. C, HMO is a</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186690</wp:posOffset>
                </wp:positionV>
                <wp:extent cx="1829435" cy="0"/>
                <wp:effectExtent l="0" t="4445" r="0" b="5080"/>
                <wp:wrapNone/>
                <wp:docPr id="89" name="Shape 89"/>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4">
                          <a:solidFill>
                            <a:srgbClr val="000000"/>
                          </a:solidFill>
                          <a:miter lim="800000"/>
                        </a:ln>
                      </wps:spPr>
                      <wps:bodyPr/>
                    </wps:wsp>
                  </a:graphicData>
                </a:graphic>
              </wp:anchor>
            </w:drawing>
          </mc:Choice>
          <mc:Fallback>
            <w:pict>
              <v:line id="Shape 89" o:spid="_x0000_s1026" o:spt="20" style="position:absolute;left:0pt;margin-left:0pt;margin-top:14.7pt;height:0pt;width:144.05pt;z-index:-251657216;mso-width-relative:page;mso-height-relative:page;" fillcolor="#FFFFFF" filled="t" stroked="t" coordsize="21600,21600" o:allowincell="f" o:gfxdata="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vE3AcNMA&#10;AAAGAQAADwAAAAAAAAABACAAAAAiAAAAZHJzL2Rvd25yZXYueG1sUEsBAhQAFAAAAAgAh07iQNcW&#10;4vKyAQAAmwMAAA4AAAAAAAAAAQAgAAAAIgEAAGRycy9lMm9Eb2MueG1sUEsFBgAAAAAGAAYAWQEA&#10;AEYFAAAAAA==&#10;">
                <v:fill on="t" focussize="0,0"/>
                <v:stroke weight="0.72pt" color="#000000" miterlimit="8" joinstyle="miter"/>
                <v:imagedata o:title=""/>
                <o:lock v:ext="edit" aspectratio="f"/>
              </v:line>
            </w:pict>
          </mc:Fallback>
        </mc:AlternateContent>
      </w:r>
    </w:p>
    <w:p>
      <w:pPr>
        <w:spacing w:after="0" w:line="302" w:lineRule="exact"/>
        <w:rPr>
          <w:color w:val="auto"/>
          <w:sz w:val="20"/>
          <w:szCs w:val="20"/>
        </w:rPr>
      </w:pPr>
    </w:p>
    <w:p>
      <w:pPr>
        <w:numPr>
          <w:ilvl w:val="0"/>
          <w:numId w:val="94"/>
        </w:numPr>
        <w:tabs>
          <w:tab w:val="left" w:pos="240"/>
        </w:tabs>
        <w:spacing w:after="0"/>
        <w:ind w:left="240" w:hanging="240"/>
        <w:rPr>
          <w:rFonts w:ascii="Calibri" w:hAnsi="Calibri" w:eastAsia="Calibri" w:cs="Calibri"/>
          <w:color w:val="auto"/>
          <w:sz w:val="28"/>
          <w:szCs w:val="28"/>
          <w:vertAlign w:val="superscript"/>
        </w:rPr>
      </w:pPr>
      <w:r>
        <w:rPr>
          <w:rFonts w:ascii="Calibri" w:hAnsi="Calibri" w:eastAsia="Calibri" w:cs="Calibri"/>
          <w:color w:val="auto"/>
          <w:sz w:val="20"/>
          <w:szCs w:val="20"/>
        </w:rPr>
        <w:t>Mrs. D interview.</w:t>
      </w:r>
    </w:p>
    <w:p>
      <w:pPr>
        <w:spacing w:after="0" w:line="58" w:lineRule="exact"/>
        <w:rPr>
          <w:rFonts w:ascii="Calibri" w:hAnsi="Calibri" w:eastAsia="Calibri" w:cs="Calibri"/>
          <w:color w:val="auto"/>
          <w:sz w:val="28"/>
          <w:szCs w:val="28"/>
          <w:vertAlign w:val="superscript"/>
        </w:rPr>
      </w:pPr>
    </w:p>
    <w:p>
      <w:pPr>
        <w:numPr>
          <w:ilvl w:val="0"/>
          <w:numId w:val="94"/>
        </w:numPr>
        <w:tabs>
          <w:tab w:val="left" w:pos="200"/>
        </w:tabs>
        <w:spacing w:after="0" w:line="183" w:lineRule="auto"/>
        <w:ind w:left="200" w:hanging="200"/>
        <w:rPr>
          <w:rFonts w:ascii="Calibri" w:hAnsi="Calibri" w:eastAsia="Calibri" w:cs="Calibri"/>
          <w:color w:val="auto"/>
          <w:sz w:val="22"/>
          <w:szCs w:val="22"/>
          <w:vertAlign w:val="superscript"/>
        </w:rPr>
      </w:pPr>
      <w:r>
        <w:rPr>
          <w:rFonts w:ascii="Calibri" w:hAnsi="Calibri" w:eastAsia="Calibri" w:cs="Calibri"/>
          <w:color w:val="auto"/>
          <w:sz w:val="16"/>
          <w:szCs w:val="16"/>
        </w:rPr>
        <w:t>Mrs. P interview.</w:t>
      </w:r>
    </w:p>
    <w:p>
      <w:pPr>
        <w:spacing w:after="0" w:line="48" w:lineRule="exact"/>
        <w:rPr>
          <w:rFonts w:ascii="Calibri" w:hAnsi="Calibri" w:eastAsia="Calibri" w:cs="Calibri"/>
          <w:color w:val="auto"/>
          <w:sz w:val="22"/>
          <w:szCs w:val="22"/>
          <w:vertAlign w:val="superscript"/>
        </w:rPr>
      </w:pPr>
    </w:p>
    <w:p>
      <w:pPr>
        <w:numPr>
          <w:ilvl w:val="0"/>
          <w:numId w:val="94"/>
        </w:numPr>
        <w:tabs>
          <w:tab w:val="left" w:pos="180"/>
        </w:tabs>
        <w:spacing w:after="0" w:line="197" w:lineRule="auto"/>
        <w:ind w:left="180" w:hanging="180"/>
        <w:rPr>
          <w:rFonts w:ascii="Calibri" w:hAnsi="Calibri" w:eastAsia="Calibri" w:cs="Calibri"/>
          <w:color w:val="auto"/>
          <w:sz w:val="20"/>
          <w:szCs w:val="20"/>
          <w:vertAlign w:val="superscript"/>
        </w:rPr>
      </w:pPr>
      <w:r>
        <w:rPr>
          <w:rFonts w:ascii="Calibri" w:hAnsi="Calibri" w:eastAsia="Calibri" w:cs="Calibri"/>
          <w:color w:val="auto"/>
          <w:sz w:val="16"/>
          <w:szCs w:val="16"/>
        </w:rPr>
        <w:t>Ibid; Mrs. D interview</w:t>
      </w:r>
    </w:p>
    <w:p>
      <w:pPr>
        <w:spacing w:after="0" w:line="56" w:lineRule="exact"/>
        <w:rPr>
          <w:rFonts w:ascii="Calibri" w:hAnsi="Calibri" w:eastAsia="Calibri" w:cs="Calibri"/>
          <w:color w:val="auto"/>
          <w:sz w:val="20"/>
          <w:szCs w:val="20"/>
          <w:vertAlign w:val="superscript"/>
        </w:rPr>
      </w:pPr>
    </w:p>
    <w:p>
      <w:pPr>
        <w:numPr>
          <w:ilvl w:val="0"/>
          <w:numId w:val="94"/>
        </w:numPr>
        <w:tabs>
          <w:tab w:val="left" w:pos="200"/>
        </w:tabs>
        <w:spacing w:after="0" w:line="186" w:lineRule="auto"/>
        <w:ind w:left="200" w:hanging="200"/>
        <w:rPr>
          <w:rFonts w:ascii="Calibri" w:hAnsi="Calibri" w:eastAsia="Calibri" w:cs="Calibri"/>
          <w:color w:val="auto"/>
          <w:sz w:val="22"/>
          <w:szCs w:val="22"/>
          <w:vertAlign w:val="superscript"/>
        </w:rPr>
      </w:pPr>
      <w:r>
        <w:rPr>
          <w:rFonts w:ascii="Calibri" w:hAnsi="Calibri" w:eastAsia="Calibri" w:cs="Calibri"/>
          <w:color w:val="auto"/>
          <w:sz w:val="16"/>
          <w:szCs w:val="16"/>
        </w:rPr>
        <w:t>Mrs. K interview</w:t>
      </w:r>
    </w:p>
    <w:p>
      <w:pPr>
        <w:spacing w:after="0" w:line="59" w:lineRule="exact"/>
        <w:rPr>
          <w:rFonts w:ascii="Calibri" w:hAnsi="Calibri" w:eastAsia="Calibri" w:cs="Calibri"/>
          <w:color w:val="auto"/>
          <w:sz w:val="22"/>
          <w:szCs w:val="22"/>
          <w:vertAlign w:val="superscript"/>
        </w:rPr>
      </w:pPr>
    </w:p>
    <w:p>
      <w:pPr>
        <w:numPr>
          <w:ilvl w:val="0"/>
          <w:numId w:val="94"/>
        </w:numPr>
        <w:tabs>
          <w:tab w:val="left" w:pos="200"/>
        </w:tabs>
        <w:spacing w:after="0" w:line="187" w:lineRule="auto"/>
        <w:ind w:left="200" w:hanging="200"/>
        <w:rPr>
          <w:rFonts w:ascii="Calibri" w:hAnsi="Calibri" w:eastAsia="Calibri" w:cs="Calibri"/>
          <w:color w:val="auto"/>
          <w:sz w:val="22"/>
          <w:szCs w:val="22"/>
          <w:vertAlign w:val="superscript"/>
        </w:rPr>
      </w:pPr>
      <w:r>
        <w:rPr>
          <w:rFonts w:ascii="Calibri" w:hAnsi="Calibri" w:eastAsia="Calibri" w:cs="Calibri"/>
          <w:color w:val="auto"/>
          <w:sz w:val="16"/>
          <w:szCs w:val="16"/>
        </w:rPr>
        <w:t>Nigerian Labour Act, part 1 sec. 18, subsec. 1a and b.</w:t>
      </w:r>
    </w:p>
    <w:p>
      <w:pPr>
        <w:sectPr>
          <w:pgSz w:w="12240" w:h="15840"/>
          <w:pgMar w:top="1434" w:right="1440" w:bottom="155"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51" w:lineRule="exact"/>
        <w:rPr>
          <w:color w:val="auto"/>
          <w:sz w:val="20"/>
          <w:szCs w:val="20"/>
        </w:rPr>
      </w:pPr>
    </w:p>
    <w:p>
      <w:pPr>
        <w:spacing w:after="0"/>
        <w:jc w:val="center"/>
        <w:rPr>
          <w:color w:val="auto"/>
          <w:sz w:val="20"/>
          <w:szCs w:val="20"/>
        </w:rPr>
      </w:pPr>
      <w:r>
        <w:rPr>
          <w:rFonts w:ascii="Calibri" w:hAnsi="Calibri" w:eastAsia="Calibri" w:cs="Calibri"/>
          <w:color w:val="auto"/>
          <w:sz w:val="21"/>
          <w:szCs w:val="21"/>
        </w:rPr>
        <w:t>100</w:t>
      </w:r>
    </w:p>
    <w:p>
      <w:pPr>
        <w:sectPr>
          <w:type w:val="continuous"/>
          <w:pgSz w:w="12240" w:h="15840"/>
          <w:pgMar w:top="1434" w:right="1440" w:bottom="155" w:left="1440" w:header="0" w:footer="0" w:gutter="0"/>
          <w:cols w:equalWidth="0" w:num="1">
            <w:col w:w="9360"/>
          </w:cols>
        </w:sectPr>
      </w:pPr>
    </w:p>
    <w:p>
      <w:pPr>
        <w:spacing w:after="0" w:line="12" w:lineRule="exact"/>
        <w:rPr>
          <w:color w:val="auto"/>
          <w:sz w:val="20"/>
          <w:szCs w:val="20"/>
        </w:rPr>
      </w:pPr>
      <w:bookmarkStart w:id="101" w:name="page102"/>
      <w:bookmarkEnd w:id="101"/>
    </w:p>
    <w:p>
      <w:pPr>
        <w:spacing w:after="0" w:line="430" w:lineRule="auto"/>
        <w:ind w:right="260"/>
        <w:rPr>
          <w:color w:val="auto"/>
          <w:sz w:val="20"/>
          <w:szCs w:val="20"/>
        </w:rPr>
      </w:pPr>
      <w:r>
        <w:rPr>
          <w:rFonts w:ascii="Times New Roman" w:hAnsi="Times New Roman" w:eastAsia="Times New Roman" w:cs="Times New Roman"/>
          <w:color w:val="auto"/>
          <w:sz w:val="24"/>
          <w:szCs w:val="24"/>
        </w:rPr>
        <w:t>free health-care plan provided and paid for by the bills. She added that her delivery, her children’s checkup, and her baby’s circumcision are expense-free.</w:t>
      </w:r>
      <w:r>
        <w:rPr>
          <w:rFonts w:ascii="Times New Roman" w:hAnsi="Times New Roman" w:eastAsia="Times New Roman" w:cs="Times New Roman"/>
          <w:color w:val="auto"/>
          <w:sz w:val="31"/>
          <w:szCs w:val="31"/>
          <w:vertAlign w:val="superscript"/>
        </w:rPr>
        <w:t>57</w:t>
      </w:r>
      <w:r>
        <w:rPr>
          <w:rFonts w:ascii="Times New Roman" w:hAnsi="Times New Roman" w:eastAsia="Times New Roman" w:cs="Times New Roman"/>
          <w:color w:val="auto"/>
          <w:sz w:val="24"/>
          <w:szCs w:val="24"/>
        </w:rPr>
        <w:t xml:space="preserve"> Mrs. C claimed that her bank has registered HMO with three hospitals and she selected from any of the three hospitals. Mrs. P noted that her organization grants access to HMO and she makes use of it when she is a little bit ill.</w:t>
      </w:r>
      <w:r>
        <w:rPr>
          <w:rFonts w:ascii="Times New Roman" w:hAnsi="Times New Roman" w:eastAsia="Times New Roman" w:cs="Times New Roman"/>
          <w:color w:val="auto"/>
          <w:sz w:val="31"/>
          <w:szCs w:val="31"/>
          <w:vertAlign w:val="superscript"/>
        </w:rPr>
        <w:t>58</w:t>
      </w:r>
    </w:p>
    <w:p>
      <w:pPr>
        <w:spacing w:after="0" w:line="445" w:lineRule="auto"/>
        <w:ind w:firstLine="721"/>
        <w:rPr>
          <w:color w:val="auto"/>
          <w:sz w:val="20"/>
          <w:szCs w:val="20"/>
        </w:rPr>
      </w:pPr>
      <w:r>
        <w:rPr>
          <w:rFonts w:ascii="Times New Roman" w:hAnsi="Times New Roman" w:eastAsia="Times New Roman" w:cs="Times New Roman"/>
          <w:color w:val="auto"/>
          <w:sz w:val="24"/>
          <w:szCs w:val="24"/>
        </w:rPr>
        <w:t>In all five banks, there is no access to telecommuting (work from home), flexible working hours, and parental leave. According to Mrs. D, the airport branch of her bank grants employees flexible work schedules – morning and night shift because people fly in at any time of the day.</w:t>
      </w:r>
      <w:r>
        <w:rPr>
          <w:rFonts w:ascii="Times New Roman" w:hAnsi="Times New Roman" w:eastAsia="Times New Roman" w:cs="Times New Roman"/>
          <w:color w:val="auto"/>
          <w:sz w:val="31"/>
          <w:szCs w:val="31"/>
          <w:vertAlign w:val="superscript"/>
        </w:rPr>
        <w:t>59</w:t>
      </w:r>
      <w:r>
        <w:rPr>
          <w:rFonts w:ascii="Times New Roman" w:hAnsi="Times New Roman" w:eastAsia="Times New Roman" w:cs="Times New Roman"/>
          <w:color w:val="auto"/>
          <w:sz w:val="24"/>
          <w:szCs w:val="24"/>
        </w:rPr>
        <w:t xml:space="preserve"> However, they noted that in the case of emergencies an employee needs to get permission via email or phone call from her line manager to attend to the emergency.</w:t>
      </w:r>
    </w:p>
    <w:p>
      <w:pPr>
        <w:spacing w:after="0" w:line="53" w:lineRule="exact"/>
        <w:rPr>
          <w:color w:val="auto"/>
          <w:sz w:val="20"/>
          <w:szCs w:val="20"/>
        </w:rPr>
      </w:pPr>
    </w:p>
    <w:p>
      <w:pPr>
        <w:spacing w:after="0" w:line="419" w:lineRule="auto"/>
        <w:ind w:right="240" w:firstLine="721"/>
        <w:rPr>
          <w:color w:val="auto"/>
          <w:sz w:val="20"/>
          <w:szCs w:val="20"/>
        </w:rPr>
      </w:pPr>
      <w:r>
        <w:rPr>
          <w:rFonts w:ascii="Times New Roman" w:hAnsi="Times New Roman" w:eastAsia="Times New Roman" w:cs="Times New Roman"/>
          <w:color w:val="auto"/>
          <w:sz w:val="24"/>
          <w:szCs w:val="24"/>
        </w:rPr>
        <w:t>According to participants, banks do not permit study leave, but some allow exam leave. Mrs. D said that employees have access to two weeks of exam leave.</w:t>
      </w:r>
      <w:r>
        <w:rPr>
          <w:rFonts w:ascii="Times New Roman" w:hAnsi="Times New Roman" w:eastAsia="Times New Roman" w:cs="Times New Roman"/>
          <w:color w:val="auto"/>
          <w:sz w:val="31"/>
          <w:szCs w:val="31"/>
          <w:vertAlign w:val="superscript"/>
        </w:rPr>
        <w:t>60</w:t>
      </w:r>
      <w:r>
        <w:rPr>
          <w:rFonts w:ascii="Times New Roman" w:hAnsi="Times New Roman" w:eastAsia="Times New Roman" w:cs="Times New Roman"/>
          <w:color w:val="auto"/>
          <w:sz w:val="24"/>
          <w:szCs w:val="24"/>
        </w:rPr>
        <w:t xml:space="preserve"> In addition, Mrs. D said that the one-week long exam leave in her bank is “precisely for the banking exams from Chartered Institute of Banking Nigeria, and the bank pays for the exams.”</w:t>
      </w:r>
      <w:r>
        <w:rPr>
          <w:rFonts w:ascii="Times New Roman" w:hAnsi="Times New Roman" w:eastAsia="Times New Roman" w:cs="Times New Roman"/>
          <w:color w:val="auto"/>
          <w:sz w:val="31"/>
          <w:szCs w:val="31"/>
          <w:vertAlign w:val="superscript"/>
        </w:rPr>
        <w:t>61</w:t>
      </w:r>
      <w:r>
        <w:rPr>
          <w:rFonts w:ascii="Times New Roman" w:hAnsi="Times New Roman" w:eastAsia="Times New Roman" w:cs="Times New Roman"/>
          <w:color w:val="auto"/>
          <w:sz w:val="24"/>
          <w:szCs w:val="24"/>
        </w:rPr>
        <w:t xml:space="preserve"> Mrs. F noted that there is no exam leave in her organization so that employees make use of their annual leave for exams.</w:t>
      </w:r>
      <w:r>
        <w:rPr>
          <w:rFonts w:ascii="Times New Roman" w:hAnsi="Times New Roman" w:eastAsia="Times New Roman" w:cs="Times New Roman"/>
          <w:color w:val="auto"/>
          <w:sz w:val="31"/>
          <w:szCs w:val="31"/>
          <w:vertAlign w:val="superscript"/>
        </w:rPr>
        <w:t>62</w:t>
      </w:r>
    </w:p>
    <w:p>
      <w:pPr>
        <w:spacing w:after="0" w:line="5" w:lineRule="exact"/>
        <w:rPr>
          <w:color w:val="auto"/>
          <w:sz w:val="20"/>
          <w:szCs w:val="20"/>
        </w:rPr>
      </w:pPr>
    </w:p>
    <w:p>
      <w:pPr>
        <w:spacing w:after="0" w:line="500" w:lineRule="auto"/>
        <w:ind w:right="120" w:firstLine="721"/>
        <w:rPr>
          <w:color w:val="auto"/>
          <w:sz w:val="20"/>
          <w:szCs w:val="20"/>
        </w:rPr>
      </w:pPr>
      <w:r>
        <w:rPr>
          <w:rFonts w:ascii="Times New Roman" w:hAnsi="Times New Roman" w:eastAsia="Times New Roman" w:cs="Times New Roman"/>
          <w:color w:val="auto"/>
          <w:sz w:val="23"/>
          <w:szCs w:val="23"/>
        </w:rPr>
        <w:t>To summarize results, the analysis of interviews reveals that long working hours and economic crisis are the major challenges banking employees experience. Participants mentioned that extended work hours as an organizational work culture affects their family life, health, and</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563245</wp:posOffset>
                </wp:positionV>
                <wp:extent cx="1829435" cy="0"/>
                <wp:effectExtent l="0" t="4445" r="0" b="5080"/>
                <wp:wrapNone/>
                <wp:docPr id="90" name="Shape 90"/>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4">
                          <a:solidFill>
                            <a:srgbClr val="000000"/>
                          </a:solidFill>
                          <a:miter lim="800000"/>
                        </a:ln>
                      </wps:spPr>
                      <wps:bodyPr/>
                    </wps:wsp>
                  </a:graphicData>
                </a:graphic>
              </wp:anchor>
            </w:drawing>
          </mc:Choice>
          <mc:Fallback>
            <w:pict>
              <v:line id="Shape 90" o:spid="_x0000_s1026" o:spt="20" style="position:absolute;left:0pt;margin-left:0pt;margin-top:44.35pt;height:0pt;width:144.05pt;z-index:-251657216;mso-width-relative:page;mso-height-relative:page;" fillcolor="#FFFFFF" filled="t" stroked="t" coordsize="21600,21600" o:allowincell="f" o:gfxdata="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qk9bk0wAA&#10;AAYBAAAPAAAAAAAAAAEAIAAAACIAAABkcnMvZG93bnJldi54bWxQSwECFAAUAAAACACHTuJADcSK&#10;6LEBAACbAwAADgAAAAAAAAABACAAAAAiAQAAZHJzL2Uyb0RvYy54bWxQSwUGAAAAAAYABgBZAQAA&#10;RQUAAAAA&#10;">
                <v:fill on="t" focussize="0,0"/>
                <v:stroke weight="0.7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0" w:lineRule="exact"/>
        <w:rPr>
          <w:color w:val="auto"/>
          <w:sz w:val="20"/>
          <w:szCs w:val="20"/>
        </w:rPr>
      </w:pPr>
    </w:p>
    <w:p>
      <w:pPr>
        <w:numPr>
          <w:ilvl w:val="0"/>
          <w:numId w:val="95"/>
        </w:numPr>
        <w:tabs>
          <w:tab w:val="left" w:pos="180"/>
        </w:tabs>
        <w:spacing w:after="0"/>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Mrs. C interview.</w:t>
      </w:r>
    </w:p>
    <w:p>
      <w:pPr>
        <w:spacing w:after="0" w:line="43" w:lineRule="exact"/>
        <w:rPr>
          <w:rFonts w:ascii="Calibri" w:hAnsi="Calibri" w:eastAsia="Calibri" w:cs="Calibri"/>
          <w:color w:val="auto"/>
          <w:sz w:val="26"/>
          <w:szCs w:val="26"/>
          <w:vertAlign w:val="superscript"/>
        </w:rPr>
      </w:pPr>
    </w:p>
    <w:p>
      <w:pPr>
        <w:numPr>
          <w:ilvl w:val="0"/>
          <w:numId w:val="95"/>
        </w:numPr>
        <w:tabs>
          <w:tab w:val="left" w:pos="180"/>
        </w:tabs>
        <w:spacing w:after="0" w:line="197" w:lineRule="auto"/>
        <w:ind w:left="180" w:hanging="180"/>
        <w:rPr>
          <w:rFonts w:ascii="Calibri" w:hAnsi="Calibri" w:eastAsia="Calibri" w:cs="Calibri"/>
          <w:color w:val="auto"/>
          <w:sz w:val="20"/>
          <w:szCs w:val="20"/>
          <w:vertAlign w:val="superscript"/>
        </w:rPr>
      </w:pPr>
      <w:r>
        <w:rPr>
          <w:rFonts w:ascii="Calibri" w:hAnsi="Calibri" w:eastAsia="Calibri" w:cs="Calibri"/>
          <w:color w:val="auto"/>
          <w:sz w:val="16"/>
          <w:szCs w:val="16"/>
        </w:rPr>
        <w:t>Mrs. P interview.</w:t>
      </w:r>
    </w:p>
    <w:p>
      <w:pPr>
        <w:spacing w:after="0" w:line="39" w:lineRule="exact"/>
        <w:rPr>
          <w:rFonts w:ascii="Calibri" w:hAnsi="Calibri" w:eastAsia="Calibri" w:cs="Calibri"/>
          <w:color w:val="auto"/>
          <w:sz w:val="20"/>
          <w:szCs w:val="20"/>
          <w:vertAlign w:val="superscript"/>
        </w:rPr>
      </w:pPr>
    </w:p>
    <w:p>
      <w:pPr>
        <w:numPr>
          <w:ilvl w:val="0"/>
          <w:numId w:val="95"/>
        </w:numPr>
        <w:tabs>
          <w:tab w:val="left" w:pos="180"/>
        </w:tabs>
        <w:spacing w:after="0" w:line="197" w:lineRule="auto"/>
        <w:ind w:left="180" w:hanging="180"/>
        <w:rPr>
          <w:rFonts w:ascii="Calibri" w:hAnsi="Calibri" w:eastAsia="Calibri" w:cs="Calibri"/>
          <w:color w:val="auto"/>
          <w:sz w:val="20"/>
          <w:szCs w:val="20"/>
          <w:vertAlign w:val="superscript"/>
        </w:rPr>
      </w:pPr>
      <w:r>
        <w:rPr>
          <w:rFonts w:ascii="Calibri" w:hAnsi="Calibri" w:eastAsia="Calibri" w:cs="Calibri"/>
          <w:color w:val="auto"/>
          <w:sz w:val="16"/>
          <w:szCs w:val="16"/>
        </w:rPr>
        <w:t>Mrs. D interview.</w:t>
      </w:r>
    </w:p>
    <w:p>
      <w:pPr>
        <w:spacing w:after="0" w:line="44" w:lineRule="exact"/>
        <w:rPr>
          <w:rFonts w:ascii="Calibri" w:hAnsi="Calibri" w:eastAsia="Calibri" w:cs="Calibri"/>
          <w:color w:val="auto"/>
          <w:sz w:val="20"/>
          <w:szCs w:val="20"/>
          <w:vertAlign w:val="superscript"/>
        </w:rPr>
      </w:pPr>
    </w:p>
    <w:p>
      <w:pPr>
        <w:numPr>
          <w:ilvl w:val="0"/>
          <w:numId w:val="95"/>
        </w:numPr>
        <w:tabs>
          <w:tab w:val="left" w:pos="180"/>
        </w:tabs>
        <w:spacing w:after="0" w:line="197" w:lineRule="auto"/>
        <w:ind w:left="180" w:hanging="180"/>
        <w:rPr>
          <w:rFonts w:ascii="Calibri" w:hAnsi="Calibri" w:eastAsia="Calibri" w:cs="Calibri"/>
          <w:color w:val="auto"/>
          <w:sz w:val="20"/>
          <w:szCs w:val="20"/>
          <w:vertAlign w:val="superscript"/>
        </w:rPr>
      </w:pPr>
      <w:r>
        <w:rPr>
          <w:rFonts w:ascii="Calibri" w:hAnsi="Calibri" w:eastAsia="Calibri" w:cs="Calibri"/>
          <w:color w:val="auto"/>
          <w:sz w:val="16"/>
          <w:szCs w:val="16"/>
        </w:rPr>
        <w:t>Mrs. C interview.</w:t>
      </w:r>
    </w:p>
    <w:p>
      <w:pPr>
        <w:spacing w:after="0" w:line="44" w:lineRule="exact"/>
        <w:rPr>
          <w:rFonts w:ascii="Calibri" w:hAnsi="Calibri" w:eastAsia="Calibri" w:cs="Calibri"/>
          <w:color w:val="auto"/>
          <w:sz w:val="20"/>
          <w:szCs w:val="20"/>
          <w:vertAlign w:val="superscript"/>
        </w:rPr>
      </w:pPr>
    </w:p>
    <w:p>
      <w:pPr>
        <w:numPr>
          <w:ilvl w:val="0"/>
          <w:numId w:val="95"/>
        </w:numPr>
        <w:tabs>
          <w:tab w:val="left" w:pos="180"/>
        </w:tabs>
        <w:spacing w:after="0" w:line="197" w:lineRule="auto"/>
        <w:ind w:left="180" w:hanging="180"/>
        <w:rPr>
          <w:rFonts w:ascii="Calibri" w:hAnsi="Calibri" w:eastAsia="Calibri" w:cs="Calibri"/>
          <w:color w:val="auto"/>
          <w:sz w:val="20"/>
          <w:szCs w:val="20"/>
          <w:vertAlign w:val="superscript"/>
        </w:rPr>
      </w:pPr>
      <w:r>
        <w:rPr>
          <w:rFonts w:ascii="Calibri" w:hAnsi="Calibri" w:eastAsia="Calibri" w:cs="Calibri"/>
          <w:color w:val="auto"/>
          <w:sz w:val="16"/>
          <w:szCs w:val="16"/>
        </w:rPr>
        <w:t>Ibid.</w:t>
      </w:r>
    </w:p>
    <w:p>
      <w:pPr>
        <w:spacing w:after="0" w:line="44" w:lineRule="exact"/>
        <w:rPr>
          <w:rFonts w:ascii="Calibri" w:hAnsi="Calibri" w:eastAsia="Calibri" w:cs="Calibri"/>
          <w:color w:val="auto"/>
          <w:sz w:val="20"/>
          <w:szCs w:val="20"/>
          <w:vertAlign w:val="superscript"/>
        </w:rPr>
      </w:pPr>
    </w:p>
    <w:p>
      <w:pPr>
        <w:numPr>
          <w:ilvl w:val="0"/>
          <w:numId w:val="95"/>
        </w:numPr>
        <w:tabs>
          <w:tab w:val="left" w:pos="180"/>
        </w:tabs>
        <w:spacing w:after="0" w:line="197" w:lineRule="auto"/>
        <w:ind w:left="180" w:hanging="180"/>
        <w:rPr>
          <w:rFonts w:ascii="Calibri" w:hAnsi="Calibri" w:eastAsia="Calibri" w:cs="Calibri"/>
          <w:color w:val="auto"/>
          <w:sz w:val="20"/>
          <w:szCs w:val="20"/>
          <w:vertAlign w:val="superscript"/>
        </w:rPr>
      </w:pPr>
      <w:r>
        <w:rPr>
          <w:rFonts w:ascii="Calibri" w:hAnsi="Calibri" w:eastAsia="Calibri" w:cs="Calibri"/>
          <w:color w:val="auto"/>
          <w:sz w:val="16"/>
          <w:szCs w:val="16"/>
        </w:rPr>
        <w:t>Mrs. F interview</w:t>
      </w:r>
    </w:p>
    <w:p>
      <w:pPr>
        <w:sectPr>
          <w:pgSz w:w="12240" w:h="15840"/>
          <w:pgMar w:top="1440" w:right="1440" w:bottom="155" w:left="1440" w:header="0" w:footer="0" w:gutter="0"/>
          <w:cols w:equalWidth="0" w:num="1">
            <w:col w:w="9360"/>
          </w:cols>
        </w:sectPr>
      </w:pPr>
    </w:p>
    <w:p>
      <w:pPr>
        <w:spacing w:after="0" w:line="200" w:lineRule="exact"/>
        <w:rPr>
          <w:color w:val="auto"/>
          <w:sz w:val="20"/>
          <w:szCs w:val="20"/>
        </w:rPr>
      </w:pPr>
    </w:p>
    <w:p>
      <w:pPr>
        <w:spacing w:after="0" w:line="264" w:lineRule="exact"/>
        <w:rPr>
          <w:color w:val="auto"/>
          <w:sz w:val="20"/>
          <w:szCs w:val="20"/>
        </w:rPr>
      </w:pPr>
    </w:p>
    <w:p>
      <w:pPr>
        <w:spacing w:after="0"/>
        <w:jc w:val="center"/>
        <w:rPr>
          <w:color w:val="auto"/>
          <w:sz w:val="20"/>
          <w:szCs w:val="20"/>
        </w:rPr>
      </w:pPr>
      <w:r>
        <w:rPr>
          <w:rFonts w:ascii="Calibri" w:hAnsi="Calibri" w:eastAsia="Calibri" w:cs="Calibri"/>
          <w:color w:val="auto"/>
          <w:sz w:val="21"/>
          <w:szCs w:val="21"/>
        </w:rPr>
        <w:t>101</w:t>
      </w:r>
    </w:p>
    <w:p>
      <w:pPr>
        <w:sectPr>
          <w:type w:val="continuous"/>
          <w:pgSz w:w="12240" w:h="15840"/>
          <w:pgMar w:top="1440" w:right="1440" w:bottom="155" w:left="1440" w:header="0" w:footer="0" w:gutter="0"/>
          <w:cols w:equalWidth="0" w:num="1">
            <w:col w:w="9360"/>
          </w:cols>
        </w:sectPr>
      </w:pPr>
    </w:p>
    <w:p>
      <w:pPr>
        <w:spacing w:after="0" w:line="12" w:lineRule="exact"/>
        <w:rPr>
          <w:color w:val="auto"/>
          <w:sz w:val="20"/>
          <w:szCs w:val="20"/>
        </w:rPr>
      </w:pPr>
      <w:bookmarkStart w:id="102" w:name="page103"/>
      <w:bookmarkEnd w:id="102"/>
    </w:p>
    <w:p>
      <w:pPr>
        <w:spacing w:after="0" w:line="469" w:lineRule="auto"/>
        <w:ind w:right="360"/>
        <w:rPr>
          <w:color w:val="auto"/>
          <w:sz w:val="20"/>
          <w:szCs w:val="20"/>
        </w:rPr>
      </w:pPr>
      <w:r>
        <w:rPr>
          <w:rFonts w:ascii="Times New Roman" w:hAnsi="Times New Roman" w:eastAsia="Times New Roman" w:cs="Times New Roman"/>
          <w:color w:val="auto"/>
          <w:sz w:val="24"/>
          <w:szCs w:val="24"/>
        </w:rPr>
        <w:t>social life. The challenge with long working hours and weekend work reflects the assertion of prior scholars about the imbalanced work-life in the banking Nigerian banking sector.</w:t>
      </w:r>
    </w:p>
    <w:p>
      <w:pPr>
        <w:spacing w:after="0" w:line="26" w:lineRule="exact"/>
        <w:rPr>
          <w:color w:val="auto"/>
          <w:sz w:val="20"/>
          <w:szCs w:val="20"/>
        </w:rPr>
      </w:pPr>
    </w:p>
    <w:p>
      <w:pPr>
        <w:spacing w:after="0" w:line="478" w:lineRule="auto"/>
        <w:ind w:right="60" w:firstLine="721"/>
        <w:rPr>
          <w:color w:val="auto"/>
          <w:sz w:val="20"/>
          <w:szCs w:val="20"/>
        </w:rPr>
      </w:pPr>
      <w:r>
        <w:rPr>
          <w:rFonts w:ascii="Times New Roman" w:hAnsi="Times New Roman" w:eastAsia="Times New Roman" w:cs="Times New Roman"/>
          <w:color w:val="auto"/>
          <w:sz w:val="24"/>
          <w:szCs w:val="24"/>
        </w:rPr>
        <w:t>Role-gendering and access to equal treatment are other themes that emerged in the study. Participants discussed role-gendering in the home</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but none of them perceived role gendering as a challenge to their commitment to their work, even though participants affirmed that they create boundary between work-life and home-life and they make use of support systems such as neighbors, husbands, and domestics in order to help them to better organize the home. In addition, women’s perception of role-gendering in the home presents them as women who live up to the cultural perception of their gender.</w:t>
      </w:r>
    </w:p>
    <w:p>
      <w:pPr>
        <w:spacing w:after="0" w:line="17" w:lineRule="exact"/>
        <w:rPr>
          <w:color w:val="auto"/>
          <w:sz w:val="20"/>
          <w:szCs w:val="20"/>
        </w:rPr>
      </w:pPr>
    </w:p>
    <w:p>
      <w:pPr>
        <w:spacing w:after="0" w:line="478" w:lineRule="auto"/>
        <w:ind w:right="40" w:firstLine="721"/>
        <w:rPr>
          <w:color w:val="auto"/>
          <w:sz w:val="20"/>
          <w:szCs w:val="20"/>
        </w:rPr>
      </w:pPr>
      <w:r>
        <w:rPr>
          <w:rFonts w:ascii="Times New Roman" w:hAnsi="Times New Roman" w:eastAsia="Times New Roman" w:cs="Times New Roman"/>
          <w:color w:val="auto"/>
          <w:sz w:val="24"/>
          <w:szCs w:val="24"/>
        </w:rPr>
        <w:t>Interestingly, all participants claimed that their organizations promoted gender equality. As a result, they did not find gender discrimination and stereotypes as hindrances to their access to work-life balance</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but rather organizational work culture such as extended working hours and weekend work posed serious challenges to their work-life balance. By seeing their work hours as impersonal expectations rather than as inflexible expectations designed for and by men (who have no accompanying home life expectations), the women showed that gender expectation was largely invisible to them.</w:t>
      </w:r>
    </w:p>
    <w:p>
      <w:pPr>
        <w:spacing w:after="0" w:line="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u w:val="single" w:color="auto"/>
        </w:rPr>
        <w:t>Management Consulting Participants’ Experiences</w:t>
      </w:r>
    </w:p>
    <w:p>
      <w:pPr>
        <w:spacing w:after="0" w:line="289" w:lineRule="exact"/>
        <w:rPr>
          <w:color w:val="auto"/>
          <w:sz w:val="20"/>
          <w:szCs w:val="20"/>
        </w:rPr>
      </w:pPr>
    </w:p>
    <w:p>
      <w:pPr>
        <w:spacing w:after="0" w:line="500" w:lineRule="auto"/>
        <w:ind w:right="20" w:firstLine="721"/>
        <w:rPr>
          <w:color w:val="auto"/>
          <w:sz w:val="20"/>
          <w:szCs w:val="20"/>
        </w:rPr>
      </w:pPr>
      <w:r>
        <w:rPr>
          <w:rFonts w:ascii="Times New Roman" w:hAnsi="Times New Roman" w:eastAsia="Times New Roman" w:cs="Times New Roman"/>
          <w:color w:val="auto"/>
          <w:sz w:val="23"/>
          <w:szCs w:val="23"/>
        </w:rPr>
        <w:t>Table 4 below shows the list of seven interview participants who are between age twenty-nine and thirty-seven. All of the participants are educated. They all have a bachelor's degree and professional accounting qualifications. Participants have between one to three children; however, only one participant has three children. All of the participants interviewed are Senior Associates and they have between three to six years of working experience in management consulting.</w:t>
      </w:r>
    </w:p>
    <w:p>
      <w:pPr>
        <w:sectPr>
          <w:pgSz w:w="12240" w:h="15840"/>
          <w:pgMar w:top="1440" w:right="1440" w:bottom="155"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0" w:lineRule="exact"/>
        <w:rPr>
          <w:color w:val="auto"/>
          <w:sz w:val="20"/>
          <w:szCs w:val="20"/>
        </w:rPr>
      </w:pPr>
    </w:p>
    <w:p>
      <w:pPr>
        <w:spacing w:after="0"/>
        <w:jc w:val="center"/>
        <w:rPr>
          <w:color w:val="auto"/>
          <w:sz w:val="20"/>
          <w:szCs w:val="20"/>
        </w:rPr>
      </w:pPr>
      <w:r>
        <w:rPr>
          <w:rFonts w:ascii="Calibri" w:hAnsi="Calibri" w:eastAsia="Calibri" w:cs="Calibri"/>
          <w:color w:val="auto"/>
          <w:sz w:val="21"/>
          <w:szCs w:val="21"/>
        </w:rPr>
        <w:t>102</w:t>
      </w:r>
    </w:p>
    <w:p>
      <w:pPr>
        <w:sectPr>
          <w:type w:val="continuous"/>
          <w:pgSz w:w="12240" w:h="15840"/>
          <w:pgMar w:top="1440" w:right="1440" w:bottom="155" w:left="1440" w:header="0" w:footer="0" w:gutter="0"/>
          <w:cols w:equalWidth="0" w:num="1">
            <w:col w:w="9360"/>
          </w:cols>
        </w:sectPr>
      </w:pPr>
    </w:p>
    <w:p>
      <w:pPr>
        <w:spacing w:after="0" w:line="12" w:lineRule="exact"/>
        <w:rPr>
          <w:color w:val="auto"/>
          <w:sz w:val="20"/>
          <w:szCs w:val="20"/>
        </w:rPr>
      </w:pPr>
      <w:bookmarkStart w:id="103" w:name="page104"/>
      <w:bookmarkEnd w:id="103"/>
    </w:p>
    <w:p>
      <w:pPr>
        <w:spacing w:after="0" w:line="469" w:lineRule="auto"/>
        <w:ind w:right="440" w:firstLine="721"/>
        <w:rPr>
          <w:color w:val="auto"/>
          <w:sz w:val="20"/>
          <w:szCs w:val="20"/>
        </w:rPr>
      </w:pPr>
      <w:r>
        <w:rPr>
          <w:rFonts w:ascii="Times New Roman" w:hAnsi="Times New Roman" w:eastAsia="Times New Roman" w:cs="Times New Roman"/>
          <w:color w:val="auto"/>
          <w:sz w:val="24"/>
          <w:szCs w:val="24"/>
        </w:rPr>
        <w:t>Following Table 4 is Table 5, this table shows the number of participants interviewed from four different Management Consulting firms.</w:t>
      </w:r>
    </w:p>
    <w:p>
      <w:pPr>
        <w:spacing w:after="0" w:line="17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Table 4. Participants’ Demographics</w:t>
      </w:r>
    </w:p>
    <w:p>
      <w:pPr>
        <w:spacing w:after="0" w:line="165" w:lineRule="exact"/>
        <w:rPr>
          <w:color w:val="auto"/>
          <w:sz w:val="20"/>
          <w:szCs w:val="20"/>
        </w:rPr>
      </w:pPr>
    </w:p>
    <w:tbl>
      <w:tblPr>
        <w:tblStyle w:val="3"/>
        <w:tblW w:w="0" w:type="auto"/>
        <w:tblInd w:w="10" w:type="dxa"/>
        <w:tblLayout w:type="fixed"/>
        <w:tblCellMar>
          <w:top w:w="0" w:type="dxa"/>
          <w:left w:w="0" w:type="dxa"/>
          <w:bottom w:w="0" w:type="dxa"/>
          <w:right w:w="0" w:type="dxa"/>
        </w:tblCellMar>
      </w:tblPr>
      <w:tblGrid>
        <w:gridCol w:w="1360"/>
        <w:gridCol w:w="540"/>
        <w:gridCol w:w="320"/>
        <w:gridCol w:w="1540"/>
        <w:gridCol w:w="640"/>
        <w:gridCol w:w="1240"/>
        <w:gridCol w:w="80"/>
        <w:gridCol w:w="120"/>
        <w:gridCol w:w="1160"/>
        <w:gridCol w:w="500"/>
        <w:gridCol w:w="800"/>
        <w:gridCol w:w="1080"/>
        <w:gridCol w:w="20"/>
      </w:tblGrid>
      <w:tr>
        <w:tblPrEx>
          <w:tblCellMar>
            <w:top w:w="0" w:type="dxa"/>
            <w:left w:w="0" w:type="dxa"/>
            <w:bottom w:w="0" w:type="dxa"/>
            <w:right w:w="0" w:type="dxa"/>
          </w:tblCellMar>
        </w:tblPrEx>
        <w:trPr>
          <w:trHeight w:val="280" w:hRule="atLeast"/>
        </w:trPr>
        <w:tc>
          <w:tcPr>
            <w:tcW w:w="1360" w:type="dxa"/>
            <w:tcBorders>
              <w:top w:val="single" w:color="auto" w:sz="8" w:space="0"/>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Participants</w:t>
            </w:r>
          </w:p>
        </w:tc>
        <w:tc>
          <w:tcPr>
            <w:tcW w:w="540" w:type="dxa"/>
            <w:tcBorders>
              <w:top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w w:val="99"/>
                <w:sz w:val="24"/>
                <w:szCs w:val="24"/>
              </w:rPr>
              <w:t>Age</w:t>
            </w:r>
          </w:p>
        </w:tc>
        <w:tc>
          <w:tcPr>
            <w:tcW w:w="320" w:type="dxa"/>
            <w:tcBorders>
              <w:top w:val="single" w:color="auto" w:sz="8" w:space="0"/>
              <w:right w:val="single" w:color="auto" w:sz="8" w:space="0"/>
            </w:tcBorders>
            <w:vAlign w:val="bottom"/>
          </w:tcPr>
          <w:p>
            <w:pPr>
              <w:spacing w:after="0"/>
              <w:rPr>
                <w:color w:val="auto"/>
                <w:sz w:val="24"/>
                <w:szCs w:val="24"/>
              </w:rPr>
            </w:pPr>
          </w:p>
        </w:tc>
        <w:tc>
          <w:tcPr>
            <w:tcW w:w="2180" w:type="dxa"/>
            <w:gridSpan w:val="2"/>
            <w:tcBorders>
              <w:top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Degree/Professional</w:t>
            </w:r>
          </w:p>
        </w:tc>
        <w:tc>
          <w:tcPr>
            <w:tcW w:w="1320" w:type="dxa"/>
            <w:gridSpan w:val="2"/>
            <w:tcBorders>
              <w:top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w w:val="98"/>
                <w:sz w:val="24"/>
                <w:szCs w:val="24"/>
              </w:rPr>
              <w:t>Employment</w:t>
            </w:r>
          </w:p>
        </w:tc>
        <w:tc>
          <w:tcPr>
            <w:tcW w:w="120" w:type="dxa"/>
            <w:tcBorders>
              <w:top w:val="single" w:color="auto" w:sz="8" w:space="0"/>
              <w:right w:val="single" w:color="auto" w:sz="8" w:space="0"/>
            </w:tcBorders>
            <w:vAlign w:val="bottom"/>
          </w:tcPr>
          <w:p>
            <w:pPr>
              <w:spacing w:after="0"/>
              <w:rPr>
                <w:color w:val="auto"/>
                <w:sz w:val="24"/>
                <w:szCs w:val="24"/>
              </w:rPr>
            </w:pPr>
          </w:p>
        </w:tc>
        <w:tc>
          <w:tcPr>
            <w:tcW w:w="1160" w:type="dxa"/>
            <w:tcBorders>
              <w:top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Work</w:t>
            </w:r>
          </w:p>
        </w:tc>
        <w:tc>
          <w:tcPr>
            <w:tcW w:w="1300" w:type="dxa"/>
            <w:gridSpan w:val="2"/>
            <w:tcBorders>
              <w:top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Years of</w:t>
            </w:r>
          </w:p>
        </w:tc>
        <w:tc>
          <w:tcPr>
            <w:tcW w:w="1100" w:type="dxa"/>
            <w:gridSpan w:val="2"/>
            <w:tcBorders>
              <w:top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Number</w:t>
            </w:r>
          </w:p>
        </w:tc>
      </w:tr>
      <w:tr>
        <w:tblPrEx>
          <w:tblCellMar>
            <w:top w:w="0" w:type="dxa"/>
            <w:left w:w="0" w:type="dxa"/>
            <w:bottom w:w="0" w:type="dxa"/>
            <w:right w:w="0" w:type="dxa"/>
          </w:tblCellMar>
        </w:tblPrEx>
        <w:trPr>
          <w:trHeight w:val="274" w:hRule="atLeast"/>
        </w:trPr>
        <w:tc>
          <w:tcPr>
            <w:tcW w:w="1360" w:type="dxa"/>
            <w:tcBorders>
              <w:left w:val="single" w:color="auto" w:sz="8" w:space="0"/>
              <w:right w:val="single" w:color="auto" w:sz="8" w:space="0"/>
            </w:tcBorders>
            <w:vAlign w:val="bottom"/>
          </w:tcPr>
          <w:p>
            <w:pPr>
              <w:spacing w:after="0"/>
              <w:rPr>
                <w:color w:val="auto"/>
                <w:sz w:val="23"/>
                <w:szCs w:val="23"/>
              </w:rPr>
            </w:pPr>
          </w:p>
        </w:tc>
        <w:tc>
          <w:tcPr>
            <w:tcW w:w="540" w:type="dxa"/>
            <w:vAlign w:val="bottom"/>
          </w:tcPr>
          <w:p>
            <w:pPr>
              <w:spacing w:after="0"/>
              <w:rPr>
                <w:color w:val="auto"/>
                <w:sz w:val="23"/>
                <w:szCs w:val="23"/>
              </w:rPr>
            </w:pPr>
          </w:p>
        </w:tc>
        <w:tc>
          <w:tcPr>
            <w:tcW w:w="320" w:type="dxa"/>
            <w:tcBorders>
              <w:right w:val="single" w:color="auto" w:sz="8" w:space="0"/>
            </w:tcBorders>
            <w:vAlign w:val="bottom"/>
          </w:tcPr>
          <w:p>
            <w:pPr>
              <w:spacing w:after="0"/>
              <w:rPr>
                <w:color w:val="auto"/>
                <w:sz w:val="23"/>
                <w:szCs w:val="23"/>
              </w:rPr>
            </w:pPr>
          </w:p>
        </w:tc>
        <w:tc>
          <w:tcPr>
            <w:tcW w:w="2180" w:type="dxa"/>
            <w:gridSpan w:val="2"/>
            <w:tcBorders>
              <w:right w:val="single" w:color="auto" w:sz="8" w:space="0"/>
            </w:tcBorders>
            <w:vAlign w:val="bottom"/>
          </w:tcPr>
          <w:p>
            <w:pPr>
              <w:spacing w:after="0" w:line="273" w:lineRule="exact"/>
              <w:ind w:left="100"/>
              <w:rPr>
                <w:color w:val="auto"/>
                <w:sz w:val="20"/>
                <w:szCs w:val="20"/>
              </w:rPr>
            </w:pPr>
            <w:r>
              <w:rPr>
                <w:rFonts w:ascii="Times New Roman" w:hAnsi="Times New Roman" w:eastAsia="Times New Roman" w:cs="Times New Roman"/>
                <w:color w:val="auto"/>
                <w:sz w:val="24"/>
                <w:szCs w:val="24"/>
              </w:rPr>
              <w:t>Qualification</w:t>
            </w:r>
          </w:p>
        </w:tc>
        <w:tc>
          <w:tcPr>
            <w:tcW w:w="1320" w:type="dxa"/>
            <w:gridSpan w:val="2"/>
            <w:vAlign w:val="bottom"/>
          </w:tcPr>
          <w:p>
            <w:pPr>
              <w:spacing w:after="0" w:line="273" w:lineRule="exact"/>
              <w:ind w:left="80"/>
              <w:rPr>
                <w:color w:val="auto"/>
                <w:sz w:val="20"/>
                <w:szCs w:val="20"/>
              </w:rPr>
            </w:pPr>
            <w:r>
              <w:rPr>
                <w:rFonts w:ascii="Times New Roman" w:hAnsi="Times New Roman" w:eastAsia="Times New Roman" w:cs="Times New Roman"/>
                <w:color w:val="auto"/>
                <w:sz w:val="24"/>
                <w:szCs w:val="24"/>
              </w:rPr>
              <w:t>Status</w:t>
            </w:r>
          </w:p>
        </w:tc>
        <w:tc>
          <w:tcPr>
            <w:tcW w:w="120" w:type="dxa"/>
            <w:tcBorders>
              <w:right w:val="single" w:color="auto" w:sz="8" w:space="0"/>
            </w:tcBorders>
            <w:vAlign w:val="bottom"/>
          </w:tcPr>
          <w:p>
            <w:pPr>
              <w:spacing w:after="0"/>
              <w:rPr>
                <w:color w:val="auto"/>
                <w:sz w:val="23"/>
                <w:szCs w:val="23"/>
              </w:rPr>
            </w:pPr>
          </w:p>
        </w:tc>
        <w:tc>
          <w:tcPr>
            <w:tcW w:w="1160" w:type="dxa"/>
            <w:tcBorders>
              <w:right w:val="single" w:color="auto" w:sz="8" w:space="0"/>
            </w:tcBorders>
            <w:vAlign w:val="bottom"/>
          </w:tcPr>
          <w:p>
            <w:pPr>
              <w:spacing w:after="0" w:line="273" w:lineRule="exact"/>
              <w:ind w:left="100"/>
              <w:rPr>
                <w:color w:val="auto"/>
                <w:sz w:val="20"/>
                <w:szCs w:val="20"/>
              </w:rPr>
            </w:pPr>
            <w:r>
              <w:rPr>
                <w:rFonts w:ascii="Times New Roman" w:hAnsi="Times New Roman" w:eastAsia="Times New Roman" w:cs="Times New Roman"/>
                <w:color w:val="auto"/>
                <w:sz w:val="24"/>
                <w:szCs w:val="24"/>
              </w:rPr>
              <w:t>Position</w:t>
            </w:r>
          </w:p>
        </w:tc>
        <w:tc>
          <w:tcPr>
            <w:tcW w:w="1300" w:type="dxa"/>
            <w:gridSpan w:val="2"/>
            <w:tcBorders>
              <w:right w:val="single" w:color="auto" w:sz="8" w:space="0"/>
            </w:tcBorders>
            <w:vAlign w:val="bottom"/>
          </w:tcPr>
          <w:p>
            <w:pPr>
              <w:spacing w:after="0" w:line="273" w:lineRule="exact"/>
              <w:ind w:left="80"/>
              <w:rPr>
                <w:color w:val="auto"/>
                <w:sz w:val="20"/>
                <w:szCs w:val="20"/>
              </w:rPr>
            </w:pPr>
            <w:r>
              <w:rPr>
                <w:rFonts w:ascii="Times New Roman" w:hAnsi="Times New Roman" w:eastAsia="Times New Roman" w:cs="Times New Roman"/>
                <w:color w:val="auto"/>
                <w:sz w:val="24"/>
                <w:szCs w:val="24"/>
              </w:rPr>
              <w:t>Experience</w:t>
            </w:r>
          </w:p>
        </w:tc>
        <w:tc>
          <w:tcPr>
            <w:tcW w:w="1100" w:type="dxa"/>
            <w:gridSpan w:val="2"/>
            <w:tcBorders>
              <w:right w:val="single" w:color="auto" w:sz="8" w:space="0"/>
            </w:tcBorders>
            <w:vAlign w:val="bottom"/>
          </w:tcPr>
          <w:p>
            <w:pPr>
              <w:spacing w:after="0" w:line="273" w:lineRule="exact"/>
              <w:ind w:left="80"/>
              <w:rPr>
                <w:color w:val="auto"/>
                <w:sz w:val="20"/>
                <w:szCs w:val="20"/>
              </w:rPr>
            </w:pPr>
            <w:r>
              <w:rPr>
                <w:rFonts w:ascii="Times New Roman" w:hAnsi="Times New Roman" w:eastAsia="Times New Roman" w:cs="Times New Roman"/>
                <w:color w:val="auto"/>
                <w:sz w:val="24"/>
                <w:szCs w:val="24"/>
              </w:rPr>
              <w:t>of</w:t>
            </w:r>
          </w:p>
        </w:tc>
      </w:tr>
      <w:tr>
        <w:tblPrEx>
          <w:tblCellMar>
            <w:top w:w="0" w:type="dxa"/>
            <w:left w:w="0" w:type="dxa"/>
            <w:bottom w:w="0" w:type="dxa"/>
            <w:right w:w="0" w:type="dxa"/>
          </w:tblCellMar>
        </w:tblPrEx>
        <w:trPr>
          <w:trHeight w:val="280" w:hRule="atLeast"/>
        </w:trPr>
        <w:tc>
          <w:tcPr>
            <w:tcW w:w="136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540" w:type="dxa"/>
            <w:tcBorders>
              <w:bottom w:val="single" w:color="auto" w:sz="8" w:space="0"/>
            </w:tcBorders>
            <w:vAlign w:val="bottom"/>
          </w:tcPr>
          <w:p>
            <w:pPr>
              <w:spacing w:after="0"/>
              <w:rPr>
                <w:color w:val="auto"/>
                <w:sz w:val="24"/>
                <w:szCs w:val="24"/>
              </w:rPr>
            </w:pPr>
          </w:p>
        </w:tc>
        <w:tc>
          <w:tcPr>
            <w:tcW w:w="320" w:type="dxa"/>
            <w:tcBorders>
              <w:bottom w:val="single" w:color="auto" w:sz="8" w:space="0"/>
              <w:right w:val="single" w:color="auto" w:sz="8" w:space="0"/>
            </w:tcBorders>
            <w:vAlign w:val="bottom"/>
          </w:tcPr>
          <w:p>
            <w:pPr>
              <w:spacing w:after="0"/>
              <w:rPr>
                <w:color w:val="auto"/>
                <w:sz w:val="24"/>
                <w:szCs w:val="24"/>
              </w:rPr>
            </w:pPr>
          </w:p>
        </w:tc>
        <w:tc>
          <w:tcPr>
            <w:tcW w:w="1540" w:type="dxa"/>
            <w:tcBorders>
              <w:bottom w:val="single" w:color="auto" w:sz="8" w:space="0"/>
            </w:tcBorders>
            <w:vAlign w:val="bottom"/>
          </w:tcPr>
          <w:p>
            <w:pPr>
              <w:spacing w:after="0"/>
              <w:rPr>
                <w:color w:val="auto"/>
                <w:sz w:val="24"/>
                <w:szCs w:val="24"/>
              </w:rPr>
            </w:pPr>
          </w:p>
        </w:tc>
        <w:tc>
          <w:tcPr>
            <w:tcW w:w="640" w:type="dxa"/>
            <w:tcBorders>
              <w:bottom w:val="single" w:color="auto" w:sz="8" w:space="0"/>
              <w:right w:val="single" w:color="auto" w:sz="8" w:space="0"/>
            </w:tcBorders>
            <w:vAlign w:val="bottom"/>
          </w:tcPr>
          <w:p>
            <w:pPr>
              <w:spacing w:after="0"/>
              <w:rPr>
                <w:color w:val="auto"/>
                <w:sz w:val="24"/>
                <w:szCs w:val="24"/>
              </w:rPr>
            </w:pPr>
          </w:p>
        </w:tc>
        <w:tc>
          <w:tcPr>
            <w:tcW w:w="1240" w:type="dxa"/>
            <w:tcBorders>
              <w:bottom w:val="single" w:color="auto" w:sz="8" w:space="0"/>
            </w:tcBorders>
            <w:vAlign w:val="bottom"/>
          </w:tcPr>
          <w:p>
            <w:pPr>
              <w:spacing w:after="0"/>
              <w:rPr>
                <w:color w:val="auto"/>
                <w:sz w:val="24"/>
                <w:szCs w:val="24"/>
              </w:rPr>
            </w:pPr>
          </w:p>
        </w:tc>
        <w:tc>
          <w:tcPr>
            <w:tcW w:w="80" w:type="dxa"/>
            <w:tcBorders>
              <w:bottom w:val="single" w:color="auto" w:sz="8" w:space="0"/>
            </w:tcBorders>
            <w:vAlign w:val="bottom"/>
          </w:tcPr>
          <w:p>
            <w:pPr>
              <w:spacing w:after="0"/>
              <w:rPr>
                <w:color w:val="auto"/>
                <w:sz w:val="24"/>
                <w:szCs w:val="24"/>
              </w:rPr>
            </w:pPr>
          </w:p>
        </w:tc>
        <w:tc>
          <w:tcPr>
            <w:tcW w:w="120" w:type="dxa"/>
            <w:tcBorders>
              <w:bottom w:val="single" w:color="auto" w:sz="8" w:space="0"/>
              <w:right w:val="single" w:color="auto" w:sz="8" w:space="0"/>
            </w:tcBorders>
            <w:vAlign w:val="bottom"/>
          </w:tcPr>
          <w:p>
            <w:pPr>
              <w:spacing w:after="0"/>
              <w:rPr>
                <w:color w:val="auto"/>
                <w:sz w:val="24"/>
                <w:szCs w:val="24"/>
              </w:rPr>
            </w:pPr>
          </w:p>
        </w:tc>
        <w:tc>
          <w:tcPr>
            <w:tcW w:w="1160" w:type="dxa"/>
            <w:tcBorders>
              <w:bottom w:val="single" w:color="auto" w:sz="8" w:space="0"/>
              <w:right w:val="single" w:color="auto" w:sz="8" w:space="0"/>
            </w:tcBorders>
            <w:vAlign w:val="bottom"/>
          </w:tcPr>
          <w:p>
            <w:pPr>
              <w:spacing w:after="0"/>
              <w:rPr>
                <w:color w:val="auto"/>
                <w:sz w:val="24"/>
                <w:szCs w:val="24"/>
              </w:rPr>
            </w:pPr>
          </w:p>
        </w:tc>
        <w:tc>
          <w:tcPr>
            <w:tcW w:w="500" w:type="dxa"/>
            <w:tcBorders>
              <w:bottom w:val="single" w:color="auto" w:sz="8" w:space="0"/>
            </w:tcBorders>
            <w:vAlign w:val="bottom"/>
          </w:tcPr>
          <w:p>
            <w:pPr>
              <w:spacing w:after="0"/>
              <w:rPr>
                <w:color w:val="auto"/>
                <w:sz w:val="24"/>
                <w:szCs w:val="24"/>
              </w:rPr>
            </w:pPr>
          </w:p>
        </w:tc>
        <w:tc>
          <w:tcPr>
            <w:tcW w:w="800" w:type="dxa"/>
            <w:tcBorders>
              <w:bottom w:val="single" w:color="auto" w:sz="8" w:space="0"/>
              <w:right w:val="single" w:color="auto" w:sz="8" w:space="0"/>
            </w:tcBorders>
            <w:vAlign w:val="bottom"/>
          </w:tcPr>
          <w:p>
            <w:pPr>
              <w:spacing w:after="0"/>
              <w:rPr>
                <w:color w:val="auto"/>
                <w:sz w:val="24"/>
                <w:szCs w:val="24"/>
              </w:rPr>
            </w:pPr>
          </w:p>
        </w:tc>
        <w:tc>
          <w:tcPr>
            <w:tcW w:w="1100" w:type="dxa"/>
            <w:gridSpan w:val="2"/>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children</w:t>
            </w:r>
          </w:p>
        </w:tc>
      </w:tr>
      <w:tr>
        <w:tblPrEx>
          <w:tblCellMar>
            <w:top w:w="0" w:type="dxa"/>
            <w:left w:w="0" w:type="dxa"/>
            <w:bottom w:w="0" w:type="dxa"/>
            <w:right w:w="0" w:type="dxa"/>
          </w:tblCellMar>
        </w:tblPrEx>
        <w:trPr>
          <w:trHeight w:val="262" w:hRule="atLeast"/>
        </w:trPr>
        <w:tc>
          <w:tcPr>
            <w:tcW w:w="1360" w:type="dxa"/>
            <w:tcBorders>
              <w:left w:val="single" w:color="auto" w:sz="8" w:space="0"/>
              <w:right w:val="single" w:color="auto" w:sz="8" w:space="0"/>
            </w:tcBorders>
            <w:vAlign w:val="bottom"/>
          </w:tcPr>
          <w:p>
            <w:pPr>
              <w:spacing w:after="0" w:line="263" w:lineRule="exact"/>
              <w:ind w:left="120"/>
              <w:rPr>
                <w:color w:val="auto"/>
                <w:sz w:val="20"/>
                <w:szCs w:val="20"/>
              </w:rPr>
            </w:pPr>
            <w:r>
              <w:rPr>
                <w:rFonts w:ascii="Times New Roman" w:hAnsi="Times New Roman" w:eastAsia="Times New Roman" w:cs="Times New Roman"/>
                <w:color w:val="auto"/>
                <w:sz w:val="24"/>
                <w:szCs w:val="24"/>
              </w:rPr>
              <w:t>Mrs. L</w:t>
            </w:r>
          </w:p>
        </w:tc>
        <w:tc>
          <w:tcPr>
            <w:tcW w:w="540" w:type="dxa"/>
            <w:vAlign w:val="bottom"/>
          </w:tcPr>
          <w:p>
            <w:pPr>
              <w:spacing w:after="0" w:line="263" w:lineRule="exact"/>
              <w:ind w:left="100"/>
              <w:rPr>
                <w:color w:val="auto"/>
                <w:sz w:val="20"/>
                <w:szCs w:val="20"/>
              </w:rPr>
            </w:pPr>
            <w:r>
              <w:rPr>
                <w:rFonts w:ascii="Times New Roman" w:hAnsi="Times New Roman" w:eastAsia="Times New Roman" w:cs="Times New Roman"/>
                <w:color w:val="auto"/>
                <w:sz w:val="24"/>
                <w:szCs w:val="24"/>
              </w:rPr>
              <w:t>29</w:t>
            </w:r>
          </w:p>
        </w:tc>
        <w:tc>
          <w:tcPr>
            <w:tcW w:w="320" w:type="dxa"/>
            <w:tcBorders>
              <w:right w:val="single" w:color="auto" w:sz="8" w:space="0"/>
            </w:tcBorders>
            <w:vAlign w:val="bottom"/>
          </w:tcPr>
          <w:p>
            <w:pPr>
              <w:spacing w:after="0"/>
              <w:rPr>
                <w:color w:val="auto"/>
                <w:sz w:val="22"/>
                <w:szCs w:val="22"/>
              </w:rPr>
            </w:pPr>
          </w:p>
        </w:tc>
        <w:tc>
          <w:tcPr>
            <w:tcW w:w="2180" w:type="dxa"/>
            <w:gridSpan w:val="2"/>
            <w:tcBorders>
              <w:right w:val="single" w:color="auto" w:sz="8" w:space="0"/>
            </w:tcBorders>
            <w:vAlign w:val="bottom"/>
          </w:tcPr>
          <w:p>
            <w:pPr>
              <w:spacing w:after="0" w:line="263" w:lineRule="exact"/>
              <w:ind w:left="100"/>
              <w:rPr>
                <w:color w:val="auto"/>
                <w:sz w:val="20"/>
                <w:szCs w:val="20"/>
              </w:rPr>
            </w:pPr>
            <w:r>
              <w:rPr>
                <w:rFonts w:ascii="Times New Roman" w:hAnsi="Times New Roman" w:eastAsia="Times New Roman" w:cs="Times New Roman"/>
                <w:color w:val="auto"/>
                <w:sz w:val="24"/>
                <w:szCs w:val="24"/>
              </w:rPr>
              <w:t>Master’s/ ACCA</w:t>
            </w:r>
          </w:p>
        </w:tc>
        <w:tc>
          <w:tcPr>
            <w:tcW w:w="1320" w:type="dxa"/>
            <w:gridSpan w:val="2"/>
            <w:vAlign w:val="bottom"/>
          </w:tcPr>
          <w:p>
            <w:pPr>
              <w:spacing w:after="0" w:line="263" w:lineRule="exact"/>
              <w:ind w:left="80"/>
              <w:rPr>
                <w:color w:val="auto"/>
                <w:sz w:val="20"/>
                <w:szCs w:val="20"/>
              </w:rPr>
            </w:pPr>
            <w:r>
              <w:rPr>
                <w:rFonts w:ascii="Times New Roman" w:hAnsi="Times New Roman" w:eastAsia="Times New Roman" w:cs="Times New Roman"/>
                <w:color w:val="auto"/>
                <w:sz w:val="24"/>
                <w:szCs w:val="24"/>
              </w:rPr>
              <w:t>Full-time</w:t>
            </w:r>
          </w:p>
        </w:tc>
        <w:tc>
          <w:tcPr>
            <w:tcW w:w="120" w:type="dxa"/>
            <w:tcBorders>
              <w:right w:val="single" w:color="auto" w:sz="8" w:space="0"/>
            </w:tcBorders>
            <w:vAlign w:val="bottom"/>
          </w:tcPr>
          <w:p>
            <w:pPr>
              <w:spacing w:after="0"/>
              <w:rPr>
                <w:color w:val="auto"/>
                <w:sz w:val="22"/>
                <w:szCs w:val="22"/>
              </w:rPr>
            </w:pPr>
          </w:p>
        </w:tc>
        <w:tc>
          <w:tcPr>
            <w:tcW w:w="1160" w:type="dxa"/>
            <w:tcBorders>
              <w:right w:val="single" w:color="auto" w:sz="8" w:space="0"/>
            </w:tcBorders>
            <w:vAlign w:val="bottom"/>
          </w:tcPr>
          <w:p>
            <w:pPr>
              <w:spacing w:after="0" w:line="263" w:lineRule="exact"/>
              <w:ind w:left="100"/>
              <w:rPr>
                <w:color w:val="auto"/>
                <w:sz w:val="20"/>
                <w:szCs w:val="20"/>
              </w:rPr>
            </w:pPr>
            <w:r>
              <w:rPr>
                <w:rFonts w:ascii="Times New Roman" w:hAnsi="Times New Roman" w:eastAsia="Times New Roman" w:cs="Times New Roman"/>
                <w:color w:val="auto"/>
                <w:sz w:val="24"/>
                <w:szCs w:val="24"/>
              </w:rPr>
              <w:t>Senior</w:t>
            </w:r>
          </w:p>
        </w:tc>
        <w:tc>
          <w:tcPr>
            <w:tcW w:w="500" w:type="dxa"/>
            <w:vAlign w:val="bottom"/>
          </w:tcPr>
          <w:p>
            <w:pPr>
              <w:spacing w:after="0" w:line="263" w:lineRule="exact"/>
              <w:ind w:left="80"/>
              <w:rPr>
                <w:color w:val="auto"/>
                <w:sz w:val="20"/>
                <w:szCs w:val="20"/>
              </w:rPr>
            </w:pPr>
            <w:r>
              <w:rPr>
                <w:rFonts w:ascii="Times New Roman" w:hAnsi="Times New Roman" w:eastAsia="Times New Roman" w:cs="Times New Roman"/>
                <w:color w:val="auto"/>
                <w:sz w:val="24"/>
                <w:szCs w:val="24"/>
              </w:rPr>
              <w:t>3</w:t>
            </w:r>
          </w:p>
        </w:tc>
        <w:tc>
          <w:tcPr>
            <w:tcW w:w="800" w:type="dxa"/>
            <w:tcBorders>
              <w:right w:val="single" w:color="auto" w:sz="8" w:space="0"/>
            </w:tcBorders>
            <w:vAlign w:val="bottom"/>
          </w:tcPr>
          <w:p>
            <w:pPr>
              <w:spacing w:after="0"/>
              <w:rPr>
                <w:color w:val="auto"/>
                <w:sz w:val="22"/>
                <w:szCs w:val="22"/>
              </w:rPr>
            </w:pPr>
          </w:p>
        </w:tc>
        <w:tc>
          <w:tcPr>
            <w:tcW w:w="1100" w:type="dxa"/>
            <w:gridSpan w:val="2"/>
            <w:tcBorders>
              <w:right w:val="single" w:color="auto" w:sz="8" w:space="0"/>
            </w:tcBorders>
            <w:vAlign w:val="bottom"/>
          </w:tcPr>
          <w:p>
            <w:pPr>
              <w:spacing w:after="0" w:line="263" w:lineRule="exact"/>
              <w:ind w:left="80"/>
              <w:rPr>
                <w:color w:val="auto"/>
                <w:sz w:val="20"/>
                <w:szCs w:val="20"/>
              </w:rPr>
            </w:pPr>
            <w:r>
              <w:rPr>
                <w:rFonts w:ascii="Times New Roman" w:hAnsi="Times New Roman" w:eastAsia="Times New Roman" w:cs="Times New Roman"/>
                <w:color w:val="auto"/>
                <w:sz w:val="24"/>
                <w:szCs w:val="24"/>
              </w:rPr>
              <w:t>1</w:t>
            </w:r>
          </w:p>
        </w:tc>
      </w:tr>
      <w:tr>
        <w:tblPrEx>
          <w:tblCellMar>
            <w:top w:w="0" w:type="dxa"/>
            <w:left w:w="0" w:type="dxa"/>
            <w:bottom w:w="0" w:type="dxa"/>
            <w:right w:w="0" w:type="dxa"/>
          </w:tblCellMar>
        </w:tblPrEx>
        <w:trPr>
          <w:trHeight w:val="278" w:hRule="atLeast"/>
        </w:trPr>
        <w:tc>
          <w:tcPr>
            <w:tcW w:w="1360" w:type="dxa"/>
            <w:tcBorders>
              <w:left w:val="single" w:color="auto" w:sz="8" w:space="0"/>
              <w:right w:val="single" w:color="auto" w:sz="8" w:space="0"/>
            </w:tcBorders>
            <w:vAlign w:val="bottom"/>
          </w:tcPr>
          <w:p>
            <w:pPr>
              <w:spacing w:after="0"/>
              <w:rPr>
                <w:color w:val="auto"/>
                <w:sz w:val="24"/>
                <w:szCs w:val="24"/>
              </w:rPr>
            </w:pPr>
          </w:p>
        </w:tc>
        <w:tc>
          <w:tcPr>
            <w:tcW w:w="540" w:type="dxa"/>
            <w:vAlign w:val="bottom"/>
          </w:tcPr>
          <w:p>
            <w:pPr>
              <w:spacing w:after="0"/>
              <w:rPr>
                <w:color w:val="auto"/>
                <w:sz w:val="24"/>
                <w:szCs w:val="24"/>
              </w:rPr>
            </w:pPr>
          </w:p>
        </w:tc>
        <w:tc>
          <w:tcPr>
            <w:tcW w:w="320" w:type="dxa"/>
            <w:tcBorders>
              <w:right w:val="single" w:color="auto" w:sz="8" w:space="0"/>
            </w:tcBorders>
            <w:vAlign w:val="bottom"/>
          </w:tcPr>
          <w:p>
            <w:pPr>
              <w:spacing w:after="0"/>
              <w:rPr>
                <w:color w:val="auto"/>
                <w:sz w:val="24"/>
                <w:szCs w:val="24"/>
              </w:rPr>
            </w:pPr>
          </w:p>
        </w:tc>
        <w:tc>
          <w:tcPr>
            <w:tcW w:w="2180" w:type="dxa"/>
            <w:gridSpan w:val="2"/>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and ICAN; CFA in</w:t>
            </w:r>
          </w:p>
        </w:tc>
        <w:tc>
          <w:tcPr>
            <w:tcW w:w="124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120" w:type="dxa"/>
            <w:tcBorders>
              <w:right w:val="single" w:color="auto" w:sz="8" w:space="0"/>
            </w:tcBorders>
            <w:vAlign w:val="bottom"/>
          </w:tcPr>
          <w:p>
            <w:pPr>
              <w:spacing w:after="0"/>
              <w:rPr>
                <w:color w:val="auto"/>
                <w:sz w:val="24"/>
                <w:szCs w:val="24"/>
              </w:rPr>
            </w:pPr>
          </w:p>
        </w:tc>
        <w:tc>
          <w:tcPr>
            <w:tcW w:w="116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Associate</w:t>
            </w:r>
          </w:p>
        </w:tc>
        <w:tc>
          <w:tcPr>
            <w:tcW w:w="500" w:type="dxa"/>
            <w:vAlign w:val="bottom"/>
          </w:tcPr>
          <w:p>
            <w:pPr>
              <w:spacing w:after="0"/>
              <w:rPr>
                <w:color w:val="auto"/>
                <w:sz w:val="24"/>
                <w:szCs w:val="24"/>
              </w:rPr>
            </w:pPr>
          </w:p>
        </w:tc>
        <w:tc>
          <w:tcPr>
            <w:tcW w:w="800" w:type="dxa"/>
            <w:tcBorders>
              <w:right w:val="single" w:color="auto" w:sz="8" w:space="0"/>
            </w:tcBorders>
            <w:vAlign w:val="bottom"/>
          </w:tcPr>
          <w:p>
            <w:pPr>
              <w:spacing w:after="0"/>
              <w:rPr>
                <w:color w:val="auto"/>
                <w:sz w:val="24"/>
                <w:szCs w:val="24"/>
              </w:rPr>
            </w:pPr>
          </w:p>
        </w:tc>
        <w:tc>
          <w:tcPr>
            <w:tcW w:w="110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7" w:hRule="atLeast"/>
        </w:trPr>
        <w:tc>
          <w:tcPr>
            <w:tcW w:w="136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540" w:type="dxa"/>
            <w:tcBorders>
              <w:bottom w:val="single" w:color="auto" w:sz="8" w:space="0"/>
            </w:tcBorders>
            <w:vAlign w:val="bottom"/>
          </w:tcPr>
          <w:p>
            <w:pPr>
              <w:spacing w:after="0"/>
              <w:rPr>
                <w:color w:val="auto"/>
                <w:sz w:val="24"/>
                <w:szCs w:val="24"/>
              </w:rPr>
            </w:pPr>
          </w:p>
        </w:tc>
        <w:tc>
          <w:tcPr>
            <w:tcW w:w="320" w:type="dxa"/>
            <w:tcBorders>
              <w:bottom w:val="single" w:color="auto" w:sz="8" w:space="0"/>
              <w:right w:val="single" w:color="auto" w:sz="8" w:space="0"/>
            </w:tcBorders>
            <w:vAlign w:val="bottom"/>
          </w:tcPr>
          <w:p>
            <w:pPr>
              <w:spacing w:after="0"/>
              <w:rPr>
                <w:color w:val="auto"/>
                <w:sz w:val="24"/>
                <w:szCs w:val="24"/>
              </w:rPr>
            </w:pPr>
          </w:p>
        </w:tc>
        <w:tc>
          <w:tcPr>
            <w:tcW w:w="2180" w:type="dxa"/>
            <w:gridSpan w:val="2"/>
            <w:tcBorders>
              <w:bottom w:val="single" w:color="auto" w:sz="8" w:space="0"/>
              <w:right w:val="single" w:color="auto" w:sz="8" w:space="0"/>
            </w:tcBorders>
            <w:vAlign w:val="bottom"/>
          </w:tcPr>
          <w:p>
            <w:pPr>
              <w:spacing w:after="0" w:line="273" w:lineRule="exact"/>
              <w:ind w:left="100"/>
              <w:rPr>
                <w:color w:val="auto"/>
                <w:sz w:val="20"/>
                <w:szCs w:val="20"/>
              </w:rPr>
            </w:pPr>
            <w:r>
              <w:rPr>
                <w:rFonts w:ascii="Times New Roman" w:hAnsi="Times New Roman" w:eastAsia="Times New Roman" w:cs="Times New Roman"/>
                <w:color w:val="auto"/>
                <w:sz w:val="24"/>
                <w:szCs w:val="24"/>
              </w:rPr>
              <w:t>view.</w:t>
            </w:r>
          </w:p>
        </w:tc>
        <w:tc>
          <w:tcPr>
            <w:tcW w:w="1240" w:type="dxa"/>
            <w:tcBorders>
              <w:bottom w:val="single" w:color="auto" w:sz="8" w:space="0"/>
            </w:tcBorders>
            <w:vAlign w:val="bottom"/>
          </w:tcPr>
          <w:p>
            <w:pPr>
              <w:spacing w:after="0"/>
              <w:rPr>
                <w:color w:val="auto"/>
                <w:sz w:val="24"/>
                <w:szCs w:val="24"/>
              </w:rPr>
            </w:pPr>
          </w:p>
        </w:tc>
        <w:tc>
          <w:tcPr>
            <w:tcW w:w="80" w:type="dxa"/>
            <w:tcBorders>
              <w:bottom w:val="single" w:color="auto" w:sz="8" w:space="0"/>
            </w:tcBorders>
            <w:vAlign w:val="bottom"/>
          </w:tcPr>
          <w:p>
            <w:pPr>
              <w:spacing w:after="0"/>
              <w:rPr>
                <w:color w:val="auto"/>
                <w:sz w:val="24"/>
                <w:szCs w:val="24"/>
              </w:rPr>
            </w:pPr>
          </w:p>
        </w:tc>
        <w:tc>
          <w:tcPr>
            <w:tcW w:w="120" w:type="dxa"/>
            <w:tcBorders>
              <w:bottom w:val="single" w:color="auto" w:sz="8" w:space="0"/>
              <w:right w:val="single" w:color="auto" w:sz="8" w:space="0"/>
            </w:tcBorders>
            <w:vAlign w:val="bottom"/>
          </w:tcPr>
          <w:p>
            <w:pPr>
              <w:spacing w:after="0"/>
              <w:rPr>
                <w:color w:val="auto"/>
                <w:sz w:val="24"/>
                <w:szCs w:val="24"/>
              </w:rPr>
            </w:pPr>
          </w:p>
        </w:tc>
        <w:tc>
          <w:tcPr>
            <w:tcW w:w="1160" w:type="dxa"/>
            <w:tcBorders>
              <w:bottom w:val="single" w:color="auto" w:sz="8" w:space="0"/>
              <w:right w:val="single" w:color="auto" w:sz="8" w:space="0"/>
            </w:tcBorders>
            <w:vAlign w:val="bottom"/>
          </w:tcPr>
          <w:p>
            <w:pPr>
              <w:spacing w:after="0"/>
              <w:rPr>
                <w:color w:val="auto"/>
                <w:sz w:val="24"/>
                <w:szCs w:val="24"/>
              </w:rPr>
            </w:pPr>
          </w:p>
        </w:tc>
        <w:tc>
          <w:tcPr>
            <w:tcW w:w="500" w:type="dxa"/>
            <w:tcBorders>
              <w:bottom w:val="single" w:color="auto" w:sz="8" w:space="0"/>
            </w:tcBorders>
            <w:vAlign w:val="bottom"/>
          </w:tcPr>
          <w:p>
            <w:pPr>
              <w:spacing w:after="0"/>
              <w:rPr>
                <w:color w:val="auto"/>
                <w:sz w:val="24"/>
                <w:szCs w:val="24"/>
              </w:rPr>
            </w:pPr>
          </w:p>
        </w:tc>
        <w:tc>
          <w:tcPr>
            <w:tcW w:w="800" w:type="dxa"/>
            <w:tcBorders>
              <w:bottom w:val="single" w:color="auto" w:sz="8" w:space="0"/>
              <w:right w:val="single" w:color="auto" w:sz="8" w:space="0"/>
            </w:tcBorders>
            <w:vAlign w:val="bottom"/>
          </w:tcPr>
          <w:p>
            <w:pPr>
              <w:spacing w:after="0"/>
              <w:rPr>
                <w:color w:val="auto"/>
                <w:sz w:val="24"/>
                <w:szCs w:val="24"/>
              </w:rPr>
            </w:pPr>
          </w:p>
        </w:tc>
        <w:tc>
          <w:tcPr>
            <w:tcW w:w="110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4" w:hRule="atLeast"/>
        </w:trPr>
        <w:tc>
          <w:tcPr>
            <w:tcW w:w="1360" w:type="dxa"/>
            <w:tcBorders>
              <w:left w:val="single" w:color="auto" w:sz="8" w:space="0"/>
              <w:right w:val="single" w:color="auto" w:sz="8" w:space="0"/>
            </w:tcBorders>
            <w:vAlign w:val="bottom"/>
          </w:tcPr>
          <w:p>
            <w:pPr>
              <w:spacing w:after="0" w:line="264" w:lineRule="exact"/>
              <w:ind w:left="120"/>
              <w:rPr>
                <w:color w:val="auto"/>
                <w:sz w:val="20"/>
                <w:szCs w:val="20"/>
              </w:rPr>
            </w:pPr>
            <w:r>
              <w:rPr>
                <w:rFonts w:ascii="Times New Roman" w:hAnsi="Times New Roman" w:eastAsia="Times New Roman" w:cs="Times New Roman"/>
                <w:color w:val="auto"/>
                <w:sz w:val="24"/>
                <w:szCs w:val="24"/>
              </w:rPr>
              <w:t>Mrs. M</w:t>
            </w:r>
          </w:p>
        </w:tc>
        <w:tc>
          <w:tcPr>
            <w:tcW w:w="540" w:type="dxa"/>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29</w:t>
            </w:r>
          </w:p>
        </w:tc>
        <w:tc>
          <w:tcPr>
            <w:tcW w:w="320" w:type="dxa"/>
            <w:tcBorders>
              <w:right w:val="single" w:color="auto" w:sz="8" w:space="0"/>
            </w:tcBorders>
            <w:vAlign w:val="bottom"/>
          </w:tcPr>
          <w:p>
            <w:pPr>
              <w:spacing w:after="0"/>
              <w:rPr>
                <w:color w:val="auto"/>
                <w:sz w:val="22"/>
                <w:szCs w:val="22"/>
              </w:rPr>
            </w:pPr>
          </w:p>
        </w:tc>
        <w:tc>
          <w:tcPr>
            <w:tcW w:w="2180" w:type="dxa"/>
            <w:gridSpan w:val="2"/>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Bachelor’s/ ACCA</w:t>
            </w:r>
          </w:p>
        </w:tc>
        <w:tc>
          <w:tcPr>
            <w:tcW w:w="1320" w:type="dxa"/>
            <w:gridSpan w:val="2"/>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Full-time</w:t>
            </w:r>
          </w:p>
        </w:tc>
        <w:tc>
          <w:tcPr>
            <w:tcW w:w="120" w:type="dxa"/>
            <w:tcBorders>
              <w:right w:val="single" w:color="auto" w:sz="8" w:space="0"/>
            </w:tcBorders>
            <w:vAlign w:val="bottom"/>
          </w:tcPr>
          <w:p>
            <w:pPr>
              <w:spacing w:after="0"/>
              <w:rPr>
                <w:color w:val="auto"/>
                <w:sz w:val="22"/>
                <w:szCs w:val="22"/>
              </w:rPr>
            </w:pPr>
          </w:p>
        </w:tc>
        <w:tc>
          <w:tcPr>
            <w:tcW w:w="116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Senior</w:t>
            </w:r>
          </w:p>
        </w:tc>
        <w:tc>
          <w:tcPr>
            <w:tcW w:w="500" w:type="dxa"/>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4</w:t>
            </w:r>
          </w:p>
        </w:tc>
        <w:tc>
          <w:tcPr>
            <w:tcW w:w="800" w:type="dxa"/>
            <w:tcBorders>
              <w:right w:val="single" w:color="auto" w:sz="8" w:space="0"/>
            </w:tcBorders>
            <w:vAlign w:val="bottom"/>
          </w:tcPr>
          <w:p>
            <w:pPr>
              <w:spacing w:after="0"/>
              <w:rPr>
                <w:color w:val="auto"/>
                <w:sz w:val="22"/>
                <w:szCs w:val="22"/>
              </w:rPr>
            </w:pPr>
          </w:p>
        </w:tc>
        <w:tc>
          <w:tcPr>
            <w:tcW w:w="1100" w:type="dxa"/>
            <w:gridSpan w:val="2"/>
            <w:tcBorders>
              <w:right w:val="single" w:color="auto" w:sz="8" w:space="0"/>
            </w:tcBorders>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1</w:t>
            </w:r>
          </w:p>
        </w:tc>
      </w:tr>
      <w:tr>
        <w:tblPrEx>
          <w:tblCellMar>
            <w:top w:w="0" w:type="dxa"/>
            <w:left w:w="0" w:type="dxa"/>
            <w:bottom w:w="0" w:type="dxa"/>
            <w:right w:w="0" w:type="dxa"/>
          </w:tblCellMar>
        </w:tblPrEx>
        <w:trPr>
          <w:trHeight w:val="277" w:hRule="atLeast"/>
        </w:trPr>
        <w:tc>
          <w:tcPr>
            <w:tcW w:w="136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540" w:type="dxa"/>
            <w:tcBorders>
              <w:bottom w:val="single" w:color="auto" w:sz="8" w:space="0"/>
            </w:tcBorders>
            <w:vAlign w:val="bottom"/>
          </w:tcPr>
          <w:p>
            <w:pPr>
              <w:spacing w:after="0"/>
              <w:rPr>
                <w:color w:val="auto"/>
                <w:sz w:val="24"/>
                <w:szCs w:val="24"/>
              </w:rPr>
            </w:pPr>
          </w:p>
        </w:tc>
        <w:tc>
          <w:tcPr>
            <w:tcW w:w="320" w:type="dxa"/>
            <w:tcBorders>
              <w:bottom w:val="single" w:color="auto" w:sz="8" w:space="0"/>
              <w:right w:val="single" w:color="auto" w:sz="8" w:space="0"/>
            </w:tcBorders>
            <w:vAlign w:val="bottom"/>
          </w:tcPr>
          <w:p>
            <w:pPr>
              <w:spacing w:after="0"/>
              <w:rPr>
                <w:color w:val="auto"/>
                <w:sz w:val="24"/>
                <w:szCs w:val="24"/>
              </w:rPr>
            </w:pPr>
          </w:p>
        </w:tc>
        <w:tc>
          <w:tcPr>
            <w:tcW w:w="2180" w:type="dxa"/>
            <w:gridSpan w:val="2"/>
            <w:tcBorders>
              <w:bottom w:val="single" w:color="auto" w:sz="8" w:space="0"/>
              <w:right w:val="single" w:color="auto" w:sz="8" w:space="0"/>
            </w:tcBorders>
            <w:vAlign w:val="bottom"/>
          </w:tcPr>
          <w:p>
            <w:pPr>
              <w:spacing w:after="0" w:line="273" w:lineRule="exact"/>
              <w:ind w:left="100"/>
              <w:rPr>
                <w:color w:val="auto"/>
                <w:sz w:val="20"/>
                <w:szCs w:val="20"/>
              </w:rPr>
            </w:pPr>
            <w:r>
              <w:rPr>
                <w:rFonts w:ascii="Times New Roman" w:hAnsi="Times New Roman" w:eastAsia="Times New Roman" w:cs="Times New Roman"/>
                <w:color w:val="auto"/>
                <w:sz w:val="24"/>
                <w:szCs w:val="24"/>
              </w:rPr>
              <w:t>and ICAN</w:t>
            </w:r>
          </w:p>
        </w:tc>
        <w:tc>
          <w:tcPr>
            <w:tcW w:w="1240" w:type="dxa"/>
            <w:tcBorders>
              <w:bottom w:val="single" w:color="auto" w:sz="8" w:space="0"/>
            </w:tcBorders>
            <w:vAlign w:val="bottom"/>
          </w:tcPr>
          <w:p>
            <w:pPr>
              <w:spacing w:after="0"/>
              <w:rPr>
                <w:color w:val="auto"/>
                <w:sz w:val="24"/>
                <w:szCs w:val="24"/>
              </w:rPr>
            </w:pPr>
          </w:p>
        </w:tc>
        <w:tc>
          <w:tcPr>
            <w:tcW w:w="80" w:type="dxa"/>
            <w:tcBorders>
              <w:bottom w:val="single" w:color="auto" w:sz="8" w:space="0"/>
            </w:tcBorders>
            <w:vAlign w:val="bottom"/>
          </w:tcPr>
          <w:p>
            <w:pPr>
              <w:spacing w:after="0"/>
              <w:rPr>
                <w:color w:val="auto"/>
                <w:sz w:val="24"/>
                <w:szCs w:val="24"/>
              </w:rPr>
            </w:pPr>
          </w:p>
        </w:tc>
        <w:tc>
          <w:tcPr>
            <w:tcW w:w="120" w:type="dxa"/>
            <w:tcBorders>
              <w:bottom w:val="single" w:color="auto" w:sz="8" w:space="0"/>
              <w:right w:val="single" w:color="auto" w:sz="8" w:space="0"/>
            </w:tcBorders>
            <w:vAlign w:val="bottom"/>
          </w:tcPr>
          <w:p>
            <w:pPr>
              <w:spacing w:after="0"/>
              <w:rPr>
                <w:color w:val="auto"/>
                <w:sz w:val="24"/>
                <w:szCs w:val="24"/>
              </w:rPr>
            </w:pPr>
          </w:p>
        </w:tc>
        <w:tc>
          <w:tcPr>
            <w:tcW w:w="1160" w:type="dxa"/>
            <w:tcBorders>
              <w:bottom w:val="single" w:color="auto" w:sz="8" w:space="0"/>
              <w:right w:val="single" w:color="auto" w:sz="8" w:space="0"/>
            </w:tcBorders>
            <w:vAlign w:val="bottom"/>
          </w:tcPr>
          <w:p>
            <w:pPr>
              <w:spacing w:after="0" w:line="273" w:lineRule="exact"/>
              <w:ind w:left="100"/>
              <w:rPr>
                <w:color w:val="auto"/>
                <w:sz w:val="20"/>
                <w:szCs w:val="20"/>
              </w:rPr>
            </w:pPr>
            <w:r>
              <w:rPr>
                <w:rFonts w:ascii="Times New Roman" w:hAnsi="Times New Roman" w:eastAsia="Times New Roman" w:cs="Times New Roman"/>
                <w:color w:val="auto"/>
                <w:sz w:val="24"/>
                <w:szCs w:val="24"/>
              </w:rPr>
              <w:t>Associate</w:t>
            </w:r>
          </w:p>
        </w:tc>
        <w:tc>
          <w:tcPr>
            <w:tcW w:w="500" w:type="dxa"/>
            <w:tcBorders>
              <w:bottom w:val="single" w:color="auto" w:sz="8" w:space="0"/>
            </w:tcBorders>
            <w:vAlign w:val="bottom"/>
          </w:tcPr>
          <w:p>
            <w:pPr>
              <w:spacing w:after="0"/>
              <w:rPr>
                <w:color w:val="auto"/>
                <w:sz w:val="24"/>
                <w:szCs w:val="24"/>
              </w:rPr>
            </w:pPr>
          </w:p>
        </w:tc>
        <w:tc>
          <w:tcPr>
            <w:tcW w:w="800" w:type="dxa"/>
            <w:tcBorders>
              <w:bottom w:val="single" w:color="auto" w:sz="8" w:space="0"/>
              <w:right w:val="single" w:color="auto" w:sz="8" w:space="0"/>
            </w:tcBorders>
            <w:vAlign w:val="bottom"/>
          </w:tcPr>
          <w:p>
            <w:pPr>
              <w:spacing w:after="0"/>
              <w:rPr>
                <w:color w:val="auto"/>
                <w:sz w:val="24"/>
                <w:szCs w:val="24"/>
              </w:rPr>
            </w:pPr>
          </w:p>
        </w:tc>
        <w:tc>
          <w:tcPr>
            <w:tcW w:w="110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4" w:hRule="atLeast"/>
        </w:trPr>
        <w:tc>
          <w:tcPr>
            <w:tcW w:w="1360" w:type="dxa"/>
            <w:tcBorders>
              <w:left w:val="single" w:color="auto" w:sz="8" w:space="0"/>
              <w:right w:val="single" w:color="auto" w:sz="8" w:space="0"/>
            </w:tcBorders>
            <w:vAlign w:val="bottom"/>
          </w:tcPr>
          <w:p>
            <w:pPr>
              <w:spacing w:after="0" w:line="264" w:lineRule="exact"/>
              <w:ind w:left="120"/>
              <w:rPr>
                <w:color w:val="auto"/>
                <w:sz w:val="20"/>
                <w:szCs w:val="20"/>
              </w:rPr>
            </w:pPr>
            <w:r>
              <w:rPr>
                <w:rFonts w:ascii="Times New Roman" w:hAnsi="Times New Roman" w:eastAsia="Times New Roman" w:cs="Times New Roman"/>
                <w:color w:val="auto"/>
                <w:sz w:val="24"/>
                <w:szCs w:val="24"/>
              </w:rPr>
              <w:t>Mrs. Z</w:t>
            </w:r>
          </w:p>
        </w:tc>
        <w:tc>
          <w:tcPr>
            <w:tcW w:w="540" w:type="dxa"/>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34</w:t>
            </w:r>
          </w:p>
        </w:tc>
        <w:tc>
          <w:tcPr>
            <w:tcW w:w="320" w:type="dxa"/>
            <w:tcBorders>
              <w:right w:val="single" w:color="auto" w:sz="8" w:space="0"/>
            </w:tcBorders>
            <w:vAlign w:val="bottom"/>
          </w:tcPr>
          <w:p>
            <w:pPr>
              <w:spacing w:after="0"/>
              <w:rPr>
                <w:color w:val="auto"/>
                <w:sz w:val="22"/>
                <w:szCs w:val="22"/>
              </w:rPr>
            </w:pPr>
          </w:p>
        </w:tc>
        <w:tc>
          <w:tcPr>
            <w:tcW w:w="2180" w:type="dxa"/>
            <w:gridSpan w:val="2"/>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Bachelor’s/ ACCA</w:t>
            </w:r>
          </w:p>
        </w:tc>
        <w:tc>
          <w:tcPr>
            <w:tcW w:w="1320" w:type="dxa"/>
            <w:gridSpan w:val="2"/>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Full-time</w:t>
            </w:r>
          </w:p>
        </w:tc>
        <w:tc>
          <w:tcPr>
            <w:tcW w:w="120" w:type="dxa"/>
            <w:tcBorders>
              <w:right w:val="single" w:color="auto" w:sz="8" w:space="0"/>
            </w:tcBorders>
            <w:vAlign w:val="bottom"/>
          </w:tcPr>
          <w:p>
            <w:pPr>
              <w:spacing w:after="0"/>
              <w:rPr>
                <w:color w:val="auto"/>
                <w:sz w:val="22"/>
                <w:szCs w:val="22"/>
              </w:rPr>
            </w:pPr>
          </w:p>
        </w:tc>
        <w:tc>
          <w:tcPr>
            <w:tcW w:w="116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Senior</w:t>
            </w:r>
          </w:p>
        </w:tc>
        <w:tc>
          <w:tcPr>
            <w:tcW w:w="500" w:type="dxa"/>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4</w:t>
            </w:r>
          </w:p>
        </w:tc>
        <w:tc>
          <w:tcPr>
            <w:tcW w:w="800" w:type="dxa"/>
            <w:tcBorders>
              <w:right w:val="single" w:color="auto" w:sz="8" w:space="0"/>
            </w:tcBorders>
            <w:vAlign w:val="bottom"/>
          </w:tcPr>
          <w:p>
            <w:pPr>
              <w:spacing w:after="0"/>
              <w:rPr>
                <w:color w:val="auto"/>
                <w:sz w:val="22"/>
                <w:szCs w:val="22"/>
              </w:rPr>
            </w:pPr>
          </w:p>
        </w:tc>
        <w:tc>
          <w:tcPr>
            <w:tcW w:w="1100" w:type="dxa"/>
            <w:gridSpan w:val="2"/>
            <w:tcBorders>
              <w:right w:val="single" w:color="auto" w:sz="8" w:space="0"/>
            </w:tcBorders>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2</w:t>
            </w:r>
          </w:p>
        </w:tc>
      </w:tr>
      <w:tr>
        <w:tblPrEx>
          <w:tblCellMar>
            <w:top w:w="0" w:type="dxa"/>
            <w:left w:w="0" w:type="dxa"/>
            <w:bottom w:w="0" w:type="dxa"/>
            <w:right w:w="0" w:type="dxa"/>
          </w:tblCellMar>
        </w:tblPrEx>
        <w:trPr>
          <w:trHeight w:val="278" w:hRule="atLeast"/>
        </w:trPr>
        <w:tc>
          <w:tcPr>
            <w:tcW w:w="136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540" w:type="dxa"/>
            <w:tcBorders>
              <w:bottom w:val="single" w:color="auto" w:sz="8" w:space="0"/>
            </w:tcBorders>
            <w:vAlign w:val="bottom"/>
          </w:tcPr>
          <w:p>
            <w:pPr>
              <w:spacing w:after="0"/>
              <w:rPr>
                <w:color w:val="auto"/>
                <w:sz w:val="24"/>
                <w:szCs w:val="24"/>
              </w:rPr>
            </w:pPr>
          </w:p>
        </w:tc>
        <w:tc>
          <w:tcPr>
            <w:tcW w:w="320" w:type="dxa"/>
            <w:tcBorders>
              <w:bottom w:val="single" w:color="auto" w:sz="8" w:space="0"/>
              <w:right w:val="single" w:color="auto" w:sz="8" w:space="0"/>
            </w:tcBorders>
            <w:vAlign w:val="bottom"/>
          </w:tcPr>
          <w:p>
            <w:pPr>
              <w:spacing w:after="0"/>
              <w:rPr>
                <w:color w:val="auto"/>
                <w:sz w:val="24"/>
                <w:szCs w:val="24"/>
              </w:rPr>
            </w:pPr>
          </w:p>
        </w:tc>
        <w:tc>
          <w:tcPr>
            <w:tcW w:w="2180" w:type="dxa"/>
            <w:gridSpan w:val="2"/>
            <w:tcBorders>
              <w:bottom w:val="single" w:color="auto" w:sz="8" w:space="0"/>
              <w:right w:val="single" w:color="auto" w:sz="8" w:space="0"/>
            </w:tcBorders>
            <w:vAlign w:val="bottom"/>
          </w:tcPr>
          <w:p>
            <w:pPr>
              <w:spacing w:after="0" w:line="274" w:lineRule="exact"/>
              <w:ind w:left="100"/>
              <w:rPr>
                <w:color w:val="auto"/>
                <w:sz w:val="20"/>
                <w:szCs w:val="20"/>
              </w:rPr>
            </w:pPr>
            <w:r>
              <w:rPr>
                <w:rFonts w:ascii="Times New Roman" w:hAnsi="Times New Roman" w:eastAsia="Times New Roman" w:cs="Times New Roman"/>
                <w:color w:val="auto"/>
                <w:sz w:val="24"/>
                <w:szCs w:val="24"/>
              </w:rPr>
              <w:t>and ICAN</w:t>
            </w:r>
          </w:p>
        </w:tc>
        <w:tc>
          <w:tcPr>
            <w:tcW w:w="1240" w:type="dxa"/>
            <w:tcBorders>
              <w:bottom w:val="single" w:color="auto" w:sz="8" w:space="0"/>
            </w:tcBorders>
            <w:vAlign w:val="bottom"/>
          </w:tcPr>
          <w:p>
            <w:pPr>
              <w:spacing w:after="0"/>
              <w:rPr>
                <w:color w:val="auto"/>
                <w:sz w:val="24"/>
                <w:szCs w:val="24"/>
              </w:rPr>
            </w:pPr>
          </w:p>
        </w:tc>
        <w:tc>
          <w:tcPr>
            <w:tcW w:w="80" w:type="dxa"/>
            <w:tcBorders>
              <w:bottom w:val="single" w:color="auto" w:sz="8" w:space="0"/>
            </w:tcBorders>
            <w:vAlign w:val="bottom"/>
          </w:tcPr>
          <w:p>
            <w:pPr>
              <w:spacing w:after="0"/>
              <w:rPr>
                <w:color w:val="auto"/>
                <w:sz w:val="24"/>
                <w:szCs w:val="24"/>
              </w:rPr>
            </w:pPr>
          </w:p>
        </w:tc>
        <w:tc>
          <w:tcPr>
            <w:tcW w:w="120" w:type="dxa"/>
            <w:tcBorders>
              <w:bottom w:val="single" w:color="auto" w:sz="8" w:space="0"/>
              <w:right w:val="single" w:color="auto" w:sz="8" w:space="0"/>
            </w:tcBorders>
            <w:vAlign w:val="bottom"/>
          </w:tcPr>
          <w:p>
            <w:pPr>
              <w:spacing w:after="0"/>
              <w:rPr>
                <w:color w:val="auto"/>
                <w:sz w:val="24"/>
                <w:szCs w:val="24"/>
              </w:rPr>
            </w:pPr>
          </w:p>
        </w:tc>
        <w:tc>
          <w:tcPr>
            <w:tcW w:w="1160" w:type="dxa"/>
            <w:tcBorders>
              <w:bottom w:val="single" w:color="auto" w:sz="8" w:space="0"/>
              <w:right w:val="single" w:color="auto" w:sz="8" w:space="0"/>
            </w:tcBorders>
            <w:vAlign w:val="bottom"/>
          </w:tcPr>
          <w:p>
            <w:pPr>
              <w:spacing w:after="0" w:line="274" w:lineRule="exact"/>
              <w:ind w:left="100"/>
              <w:rPr>
                <w:color w:val="auto"/>
                <w:sz w:val="20"/>
                <w:szCs w:val="20"/>
              </w:rPr>
            </w:pPr>
            <w:r>
              <w:rPr>
                <w:rFonts w:ascii="Times New Roman" w:hAnsi="Times New Roman" w:eastAsia="Times New Roman" w:cs="Times New Roman"/>
                <w:color w:val="auto"/>
                <w:sz w:val="24"/>
                <w:szCs w:val="24"/>
              </w:rPr>
              <w:t>Associate</w:t>
            </w:r>
          </w:p>
        </w:tc>
        <w:tc>
          <w:tcPr>
            <w:tcW w:w="500" w:type="dxa"/>
            <w:tcBorders>
              <w:bottom w:val="single" w:color="auto" w:sz="8" w:space="0"/>
            </w:tcBorders>
            <w:vAlign w:val="bottom"/>
          </w:tcPr>
          <w:p>
            <w:pPr>
              <w:spacing w:after="0"/>
              <w:rPr>
                <w:color w:val="auto"/>
                <w:sz w:val="24"/>
                <w:szCs w:val="24"/>
              </w:rPr>
            </w:pPr>
          </w:p>
        </w:tc>
        <w:tc>
          <w:tcPr>
            <w:tcW w:w="800" w:type="dxa"/>
            <w:tcBorders>
              <w:bottom w:val="single" w:color="auto" w:sz="8" w:space="0"/>
              <w:right w:val="single" w:color="auto" w:sz="8" w:space="0"/>
            </w:tcBorders>
            <w:vAlign w:val="bottom"/>
          </w:tcPr>
          <w:p>
            <w:pPr>
              <w:spacing w:after="0"/>
              <w:rPr>
                <w:color w:val="auto"/>
                <w:sz w:val="24"/>
                <w:szCs w:val="24"/>
              </w:rPr>
            </w:pPr>
          </w:p>
        </w:tc>
        <w:tc>
          <w:tcPr>
            <w:tcW w:w="110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4" w:hRule="atLeast"/>
        </w:trPr>
        <w:tc>
          <w:tcPr>
            <w:tcW w:w="1360" w:type="dxa"/>
            <w:tcBorders>
              <w:left w:val="single" w:color="auto" w:sz="8" w:space="0"/>
              <w:right w:val="single" w:color="auto" w:sz="8" w:space="0"/>
            </w:tcBorders>
            <w:vAlign w:val="bottom"/>
          </w:tcPr>
          <w:p>
            <w:pPr>
              <w:spacing w:after="0" w:line="264" w:lineRule="exact"/>
              <w:ind w:left="120"/>
              <w:rPr>
                <w:color w:val="auto"/>
                <w:sz w:val="20"/>
                <w:szCs w:val="20"/>
              </w:rPr>
            </w:pPr>
            <w:r>
              <w:rPr>
                <w:rFonts w:ascii="Times New Roman" w:hAnsi="Times New Roman" w:eastAsia="Times New Roman" w:cs="Times New Roman"/>
                <w:color w:val="auto"/>
                <w:sz w:val="24"/>
                <w:szCs w:val="24"/>
              </w:rPr>
              <w:t>Mrs. S</w:t>
            </w:r>
          </w:p>
        </w:tc>
        <w:tc>
          <w:tcPr>
            <w:tcW w:w="540" w:type="dxa"/>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27</w:t>
            </w:r>
          </w:p>
        </w:tc>
        <w:tc>
          <w:tcPr>
            <w:tcW w:w="320" w:type="dxa"/>
            <w:tcBorders>
              <w:right w:val="single" w:color="auto" w:sz="8" w:space="0"/>
            </w:tcBorders>
            <w:vAlign w:val="bottom"/>
          </w:tcPr>
          <w:p>
            <w:pPr>
              <w:spacing w:after="0"/>
              <w:rPr>
                <w:color w:val="auto"/>
                <w:sz w:val="22"/>
                <w:szCs w:val="22"/>
              </w:rPr>
            </w:pPr>
          </w:p>
        </w:tc>
        <w:tc>
          <w:tcPr>
            <w:tcW w:w="2180" w:type="dxa"/>
            <w:gridSpan w:val="2"/>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Bachelor’s/ ACCA</w:t>
            </w:r>
          </w:p>
        </w:tc>
        <w:tc>
          <w:tcPr>
            <w:tcW w:w="1320" w:type="dxa"/>
            <w:gridSpan w:val="2"/>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Full-time</w:t>
            </w:r>
          </w:p>
        </w:tc>
        <w:tc>
          <w:tcPr>
            <w:tcW w:w="120" w:type="dxa"/>
            <w:tcBorders>
              <w:right w:val="single" w:color="auto" w:sz="8" w:space="0"/>
            </w:tcBorders>
            <w:vAlign w:val="bottom"/>
          </w:tcPr>
          <w:p>
            <w:pPr>
              <w:spacing w:after="0"/>
              <w:rPr>
                <w:color w:val="auto"/>
                <w:sz w:val="22"/>
                <w:szCs w:val="22"/>
              </w:rPr>
            </w:pPr>
          </w:p>
        </w:tc>
        <w:tc>
          <w:tcPr>
            <w:tcW w:w="116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Senior</w:t>
            </w:r>
          </w:p>
        </w:tc>
        <w:tc>
          <w:tcPr>
            <w:tcW w:w="500" w:type="dxa"/>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5</w:t>
            </w:r>
          </w:p>
        </w:tc>
        <w:tc>
          <w:tcPr>
            <w:tcW w:w="800" w:type="dxa"/>
            <w:tcBorders>
              <w:right w:val="single" w:color="auto" w:sz="8" w:space="0"/>
            </w:tcBorders>
            <w:vAlign w:val="bottom"/>
          </w:tcPr>
          <w:p>
            <w:pPr>
              <w:spacing w:after="0"/>
              <w:rPr>
                <w:color w:val="auto"/>
                <w:sz w:val="22"/>
                <w:szCs w:val="22"/>
              </w:rPr>
            </w:pPr>
          </w:p>
        </w:tc>
        <w:tc>
          <w:tcPr>
            <w:tcW w:w="1100" w:type="dxa"/>
            <w:gridSpan w:val="2"/>
            <w:tcBorders>
              <w:right w:val="single" w:color="auto" w:sz="8" w:space="0"/>
            </w:tcBorders>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1</w:t>
            </w:r>
          </w:p>
        </w:tc>
      </w:tr>
      <w:tr>
        <w:tblPrEx>
          <w:tblCellMar>
            <w:top w:w="0" w:type="dxa"/>
            <w:left w:w="0" w:type="dxa"/>
            <w:bottom w:w="0" w:type="dxa"/>
            <w:right w:w="0" w:type="dxa"/>
          </w:tblCellMar>
        </w:tblPrEx>
        <w:trPr>
          <w:trHeight w:val="280" w:hRule="atLeast"/>
        </w:trPr>
        <w:tc>
          <w:tcPr>
            <w:tcW w:w="136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540" w:type="dxa"/>
            <w:tcBorders>
              <w:bottom w:val="single" w:color="auto" w:sz="8" w:space="0"/>
            </w:tcBorders>
            <w:vAlign w:val="bottom"/>
          </w:tcPr>
          <w:p>
            <w:pPr>
              <w:spacing w:after="0"/>
              <w:rPr>
                <w:color w:val="auto"/>
                <w:sz w:val="24"/>
                <w:szCs w:val="24"/>
              </w:rPr>
            </w:pPr>
          </w:p>
        </w:tc>
        <w:tc>
          <w:tcPr>
            <w:tcW w:w="320" w:type="dxa"/>
            <w:tcBorders>
              <w:bottom w:val="single" w:color="auto" w:sz="8" w:space="0"/>
              <w:right w:val="single" w:color="auto" w:sz="8" w:space="0"/>
            </w:tcBorders>
            <w:vAlign w:val="bottom"/>
          </w:tcPr>
          <w:p>
            <w:pPr>
              <w:spacing w:after="0"/>
              <w:rPr>
                <w:color w:val="auto"/>
                <w:sz w:val="24"/>
                <w:szCs w:val="24"/>
              </w:rPr>
            </w:pPr>
          </w:p>
        </w:tc>
        <w:tc>
          <w:tcPr>
            <w:tcW w:w="2180" w:type="dxa"/>
            <w:gridSpan w:val="2"/>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and ICAN</w:t>
            </w:r>
          </w:p>
        </w:tc>
        <w:tc>
          <w:tcPr>
            <w:tcW w:w="1240" w:type="dxa"/>
            <w:tcBorders>
              <w:bottom w:val="single" w:color="auto" w:sz="8" w:space="0"/>
            </w:tcBorders>
            <w:vAlign w:val="bottom"/>
          </w:tcPr>
          <w:p>
            <w:pPr>
              <w:spacing w:after="0"/>
              <w:rPr>
                <w:color w:val="auto"/>
                <w:sz w:val="24"/>
                <w:szCs w:val="24"/>
              </w:rPr>
            </w:pPr>
          </w:p>
        </w:tc>
        <w:tc>
          <w:tcPr>
            <w:tcW w:w="80" w:type="dxa"/>
            <w:tcBorders>
              <w:bottom w:val="single" w:color="auto" w:sz="8" w:space="0"/>
            </w:tcBorders>
            <w:vAlign w:val="bottom"/>
          </w:tcPr>
          <w:p>
            <w:pPr>
              <w:spacing w:after="0"/>
              <w:rPr>
                <w:color w:val="auto"/>
                <w:sz w:val="24"/>
                <w:szCs w:val="24"/>
              </w:rPr>
            </w:pPr>
          </w:p>
        </w:tc>
        <w:tc>
          <w:tcPr>
            <w:tcW w:w="120" w:type="dxa"/>
            <w:tcBorders>
              <w:bottom w:val="single" w:color="auto" w:sz="8" w:space="0"/>
              <w:right w:val="single" w:color="auto" w:sz="8" w:space="0"/>
            </w:tcBorders>
            <w:vAlign w:val="bottom"/>
          </w:tcPr>
          <w:p>
            <w:pPr>
              <w:spacing w:after="0"/>
              <w:rPr>
                <w:color w:val="auto"/>
                <w:sz w:val="24"/>
                <w:szCs w:val="24"/>
              </w:rPr>
            </w:pPr>
          </w:p>
        </w:tc>
        <w:tc>
          <w:tcPr>
            <w:tcW w:w="116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Associate</w:t>
            </w:r>
          </w:p>
        </w:tc>
        <w:tc>
          <w:tcPr>
            <w:tcW w:w="500" w:type="dxa"/>
            <w:tcBorders>
              <w:bottom w:val="single" w:color="auto" w:sz="8" w:space="0"/>
            </w:tcBorders>
            <w:vAlign w:val="bottom"/>
          </w:tcPr>
          <w:p>
            <w:pPr>
              <w:spacing w:after="0"/>
              <w:rPr>
                <w:color w:val="auto"/>
                <w:sz w:val="24"/>
                <w:szCs w:val="24"/>
              </w:rPr>
            </w:pPr>
          </w:p>
        </w:tc>
        <w:tc>
          <w:tcPr>
            <w:tcW w:w="800" w:type="dxa"/>
            <w:tcBorders>
              <w:bottom w:val="single" w:color="auto" w:sz="8" w:space="0"/>
              <w:right w:val="single" w:color="auto" w:sz="8" w:space="0"/>
            </w:tcBorders>
            <w:vAlign w:val="bottom"/>
          </w:tcPr>
          <w:p>
            <w:pPr>
              <w:spacing w:after="0"/>
              <w:rPr>
                <w:color w:val="auto"/>
                <w:sz w:val="24"/>
                <w:szCs w:val="24"/>
              </w:rPr>
            </w:pPr>
          </w:p>
        </w:tc>
        <w:tc>
          <w:tcPr>
            <w:tcW w:w="110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2" w:hRule="atLeast"/>
        </w:trPr>
        <w:tc>
          <w:tcPr>
            <w:tcW w:w="1360" w:type="dxa"/>
            <w:tcBorders>
              <w:left w:val="single" w:color="auto" w:sz="8" w:space="0"/>
              <w:right w:val="single" w:color="auto" w:sz="8" w:space="0"/>
            </w:tcBorders>
            <w:vAlign w:val="bottom"/>
          </w:tcPr>
          <w:p>
            <w:pPr>
              <w:spacing w:after="0" w:line="262" w:lineRule="exact"/>
              <w:ind w:left="120"/>
              <w:rPr>
                <w:color w:val="auto"/>
                <w:sz w:val="20"/>
                <w:szCs w:val="20"/>
              </w:rPr>
            </w:pPr>
            <w:r>
              <w:rPr>
                <w:rFonts w:ascii="Times New Roman" w:hAnsi="Times New Roman" w:eastAsia="Times New Roman" w:cs="Times New Roman"/>
                <w:color w:val="auto"/>
                <w:sz w:val="24"/>
                <w:szCs w:val="24"/>
              </w:rPr>
              <w:t>Mrs. W</w:t>
            </w:r>
          </w:p>
        </w:tc>
        <w:tc>
          <w:tcPr>
            <w:tcW w:w="540" w:type="dxa"/>
            <w:vAlign w:val="bottom"/>
          </w:tcPr>
          <w:p>
            <w:pPr>
              <w:spacing w:after="0" w:line="262" w:lineRule="exact"/>
              <w:ind w:left="100"/>
              <w:rPr>
                <w:color w:val="auto"/>
                <w:sz w:val="20"/>
                <w:szCs w:val="20"/>
              </w:rPr>
            </w:pPr>
            <w:r>
              <w:rPr>
                <w:rFonts w:ascii="Times New Roman" w:hAnsi="Times New Roman" w:eastAsia="Times New Roman" w:cs="Times New Roman"/>
                <w:color w:val="auto"/>
                <w:sz w:val="24"/>
                <w:szCs w:val="24"/>
              </w:rPr>
              <w:t>30</w:t>
            </w:r>
          </w:p>
        </w:tc>
        <w:tc>
          <w:tcPr>
            <w:tcW w:w="320" w:type="dxa"/>
            <w:tcBorders>
              <w:right w:val="single" w:color="auto" w:sz="8" w:space="0"/>
            </w:tcBorders>
            <w:vAlign w:val="bottom"/>
          </w:tcPr>
          <w:p>
            <w:pPr>
              <w:spacing w:after="0"/>
              <w:rPr>
                <w:color w:val="auto"/>
                <w:sz w:val="22"/>
                <w:szCs w:val="22"/>
              </w:rPr>
            </w:pPr>
          </w:p>
        </w:tc>
        <w:tc>
          <w:tcPr>
            <w:tcW w:w="2180" w:type="dxa"/>
            <w:gridSpan w:val="2"/>
            <w:tcBorders>
              <w:right w:val="single" w:color="auto" w:sz="8" w:space="0"/>
            </w:tcBorders>
            <w:vAlign w:val="bottom"/>
          </w:tcPr>
          <w:p>
            <w:pPr>
              <w:spacing w:after="0" w:line="262" w:lineRule="exact"/>
              <w:ind w:left="100"/>
              <w:rPr>
                <w:color w:val="auto"/>
                <w:sz w:val="20"/>
                <w:szCs w:val="20"/>
              </w:rPr>
            </w:pPr>
            <w:r>
              <w:rPr>
                <w:rFonts w:ascii="Times New Roman" w:hAnsi="Times New Roman" w:eastAsia="Times New Roman" w:cs="Times New Roman"/>
                <w:color w:val="auto"/>
                <w:sz w:val="24"/>
                <w:szCs w:val="24"/>
              </w:rPr>
              <w:t>Bachelor’s/ ACCA</w:t>
            </w:r>
          </w:p>
        </w:tc>
        <w:tc>
          <w:tcPr>
            <w:tcW w:w="1320" w:type="dxa"/>
            <w:gridSpan w:val="2"/>
            <w:vAlign w:val="bottom"/>
          </w:tcPr>
          <w:p>
            <w:pPr>
              <w:spacing w:after="0" w:line="262" w:lineRule="exact"/>
              <w:ind w:left="80"/>
              <w:rPr>
                <w:color w:val="auto"/>
                <w:sz w:val="20"/>
                <w:szCs w:val="20"/>
              </w:rPr>
            </w:pPr>
            <w:r>
              <w:rPr>
                <w:rFonts w:ascii="Times New Roman" w:hAnsi="Times New Roman" w:eastAsia="Times New Roman" w:cs="Times New Roman"/>
                <w:color w:val="auto"/>
                <w:sz w:val="24"/>
                <w:szCs w:val="24"/>
              </w:rPr>
              <w:t>Full-time</w:t>
            </w:r>
          </w:p>
        </w:tc>
        <w:tc>
          <w:tcPr>
            <w:tcW w:w="120" w:type="dxa"/>
            <w:tcBorders>
              <w:right w:val="single" w:color="auto" w:sz="8" w:space="0"/>
            </w:tcBorders>
            <w:vAlign w:val="bottom"/>
          </w:tcPr>
          <w:p>
            <w:pPr>
              <w:spacing w:after="0"/>
              <w:rPr>
                <w:color w:val="auto"/>
                <w:sz w:val="22"/>
                <w:szCs w:val="22"/>
              </w:rPr>
            </w:pPr>
          </w:p>
        </w:tc>
        <w:tc>
          <w:tcPr>
            <w:tcW w:w="1160" w:type="dxa"/>
            <w:tcBorders>
              <w:right w:val="single" w:color="auto" w:sz="8" w:space="0"/>
            </w:tcBorders>
            <w:vAlign w:val="bottom"/>
          </w:tcPr>
          <w:p>
            <w:pPr>
              <w:spacing w:after="0" w:line="262" w:lineRule="exact"/>
              <w:ind w:left="100"/>
              <w:rPr>
                <w:color w:val="auto"/>
                <w:sz w:val="20"/>
                <w:szCs w:val="20"/>
              </w:rPr>
            </w:pPr>
            <w:r>
              <w:rPr>
                <w:rFonts w:ascii="Times New Roman" w:hAnsi="Times New Roman" w:eastAsia="Times New Roman" w:cs="Times New Roman"/>
                <w:color w:val="auto"/>
                <w:sz w:val="24"/>
                <w:szCs w:val="24"/>
              </w:rPr>
              <w:t>Senior</w:t>
            </w:r>
          </w:p>
        </w:tc>
        <w:tc>
          <w:tcPr>
            <w:tcW w:w="500" w:type="dxa"/>
            <w:vAlign w:val="bottom"/>
          </w:tcPr>
          <w:p>
            <w:pPr>
              <w:spacing w:after="0" w:line="262" w:lineRule="exact"/>
              <w:ind w:left="80"/>
              <w:rPr>
                <w:color w:val="auto"/>
                <w:sz w:val="20"/>
                <w:szCs w:val="20"/>
              </w:rPr>
            </w:pPr>
            <w:r>
              <w:rPr>
                <w:rFonts w:ascii="Times New Roman" w:hAnsi="Times New Roman" w:eastAsia="Times New Roman" w:cs="Times New Roman"/>
                <w:color w:val="auto"/>
                <w:sz w:val="24"/>
                <w:szCs w:val="24"/>
              </w:rPr>
              <w:t>5</w:t>
            </w:r>
          </w:p>
        </w:tc>
        <w:tc>
          <w:tcPr>
            <w:tcW w:w="800" w:type="dxa"/>
            <w:tcBorders>
              <w:right w:val="single" w:color="auto" w:sz="8" w:space="0"/>
            </w:tcBorders>
            <w:vAlign w:val="bottom"/>
          </w:tcPr>
          <w:p>
            <w:pPr>
              <w:spacing w:after="0"/>
              <w:rPr>
                <w:color w:val="auto"/>
                <w:sz w:val="22"/>
                <w:szCs w:val="22"/>
              </w:rPr>
            </w:pPr>
          </w:p>
        </w:tc>
        <w:tc>
          <w:tcPr>
            <w:tcW w:w="1100" w:type="dxa"/>
            <w:gridSpan w:val="2"/>
            <w:tcBorders>
              <w:right w:val="single" w:color="auto" w:sz="8" w:space="0"/>
            </w:tcBorders>
            <w:vAlign w:val="bottom"/>
          </w:tcPr>
          <w:p>
            <w:pPr>
              <w:spacing w:after="0" w:line="262" w:lineRule="exact"/>
              <w:ind w:left="80"/>
              <w:rPr>
                <w:color w:val="auto"/>
                <w:sz w:val="20"/>
                <w:szCs w:val="20"/>
              </w:rPr>
            </w:pPr>
            <w:r>
              <w:rPr>
                <w:rFonts w:ascii="Times New Roman" w:hAnsi="Times New Roman" w:eastAsia="Times New Roman" w:cs="Times New Roman"/>
                <w:color w:val="auto"/>
                <w:sz w:val="24"/>
                <w:szCs w:val="24"/>
              </w:rPr>
              <w:t>1</w:t>
            </w:r>
          </w:p>
        </w:tc>
      </w:tr>
      <w:tr>
        <w:tblPrEx>
          <w:tblCellMar>
            <w:top w:w="0" w:type="dxa"/>
            <w:left w:w="0" w:type="dxa"/>
            <w:bottom w:w="0" w:type="dxa"/>
            <w:right w:w="0" w:type="dxa"/>
          </w:tblCellMar>
        </w:tblPrEx>
        <w:trPr>
          <w:trHeight w:val="280" w:hRule="atLeast"/>
        </w:trPr>
        <w:tc>
          <w:tcPr>
            <w:tcW w:w="136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540" w:type="dxa"/>
            <w:tcBorders>
              <w:bottom w:val="single" w:color="auto" w:sz="8" w:space="0"/>
            </w:tcBorders>
            <w:vAlign w:val="bottom"/>
          </w:tcPr>
          <w:p>
            <w:pPr>
              <w:spacing w:after="0"/>
              <w:rPr>
                <w:color w:val="auto"/>
                <w:sz w:val="24"/>
                <w:szCs w:val="24"/>
              </w:rPr>
            </w:pPr>
          </w:p>
        </w:tc>
        <w:tc>
          <w:tcPr>
            <w:tcW w:w="320" w:type="dxa"/>
            <w:tcBorders>
              <w:bottom w:val="single" w:color="auto" w:sz="8" w:space="0"/>
              <w:right w:val="single" w:color="auto" w:sz="8" w:space="0"/>
            </w:tcBorders>
            <w:vAlign w:val="bottom"/>
          </w:tcPr>
          <w:p>
            <w:pPr>
              <w:spacing w:after="0"/>
              <w:rPr>
                <w:color w:val="auto"/>
                <w:sz w:val="24"/>
                <w:szCs w:val="24"/>
              </w:rPr>
            </w:pPr>
          </w:p>
        </w:tc>
        <w:tc>
          <w:tcPr>
            <w:tcW w:w="2180" w:type="dxa"/>
            <w:gridSpan w:val="2"/>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and ICAN</w:t>
            </w:r>
          </w:p>
        </w:tc>
        <w:tc>
          <w:tcPr>
            <w:tcW w:w="1240" w:type="dxa"/>
            <w:tcBorders>
              <w:bottom w:val="single" w:color="auto" w:sz="8" w:space="0"/>
            </w:tcBorders>
            <w:vAlign w:val="bottom"/>
          </w:tcPr>
          <w:p>
            <w:pPr>
              <w:spacing w:after="0"/>
              <w:rPr>
                <w:color w:val="auto"/>
                <w:sz w:val="24"/>
                <w:szCs w:val="24"/>
              </w:rPr>
            </w:pPr>
          </w:p>
        </w:tc>
        <w:tc>
          <w:tcPr>
            <w:tcW w:w="80" w:type="dxa"/>
            <w:tcBorders>
              <w:bottom w:val="single" w:color="auto" w:sz="8" w:space="0"/>
            </w:tcBorders>
            <w:vAlign w:val="bottom"/>
          </w:tcPr>
          <w:p>
            <w:pPr>
              <w:spacing w:after="0"/>
              <w:rPr>
                <w:color w:val="auto"/>
                <w:sz w:val="24"/>
                <w:szCs w:val="24"/>
              </w:rPr>
            </w:pPr>
          </w:p>
        </w:tc>
        <w:tc>
          <w:tcPr>
            <w:tcW w:w="120" w:type="dxa"/>
            <w:tcBorders>
              <w:bottom w:val="single" w:color="auto" w:sz="8" w:space="0"/>
              <w:right w:val="single" w:color="auto" w:sz="8" w:space="0"/>
            </w:tcBorders>
            <w:vAlign w:val="bottom"/>
          </w:tcPr>
          <w:p>
            <w:pPr>
              <w:spacing w:after="0"/>
              <w:rPr>
                <w:color w:val="auto"/>
                <w:sz w:val="24"/>
                <w:szCs w:val="24"/>
              </w:rPr>
            </w:pPr>
          </w:p>
        </w:tc>
        <w:tc>
          <w:tcPr>
            <w:tcW w:w="116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Associate</w:t>
            </w:r>
          </w:p>
        </w:tc>
        <w:tc>
          <w:tcPr>
            <w:tcW w:w="500" w:type="dxa"/>
            <w:tcBorders>
              <w:bottom w:val="single" w:color="auto" w:sz="8" w:space="0"/>
            </w:tcBorders>
            <w:vAlign w:val="bottom"/>
          </w:tcPr>
          <w:p>
            <w:pPr>
              <w:spacing w:after="0"/>
              <w:rPr>
                <w:color w:val="auto"/>
                <w:sz w:val="24"/>
                <w:szCs w:val="24"/>
              </w:rPr>
            </w:pPr>
          </w:p>
        </w:tc>
        <w:tc>
          <w:tcPr>
            <w:tcW w:w="800" w:type="dxa"/>
            <w:tcBorders>
              <w:bottom w:val="single" w:color="auto" w:sz="8" w:space="0"/>
              <w:right w:val="single" w:color="auto" w:sz="8" w:space="0"/>
            </w:tcBorders>
            <w:vAlign w:val="bottom"/>
          </w:tcPr>
          <w:p>
            <w:pPr>
              <w:spacing w:after="0"/>
              <w:rPr>
                <w:color w:val="auto"/>
                <w:sz w:val="24"/>
                <w:szCs w:val="24"/>
              </w:rPr>
            </w:pPr>
          </w:p>
        </w:tc>
        <w:tc>
          <w:tcPr>
            <w:tcW w:w="110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2" w:hRule="atLeast"/>
        </w:trPr>
        <w:tc>
          <w:tcPr>
            <w:tcW w:w="1360" w:type="dxa"/>
            <w:tcBorders>
              <w:left w:val="single" w:color="auto" w:sz="8" w:space="0"/>
              <w:right w:val="single" w:color="auto" w:sz="8" w:space="0"/>
            </w:tcBorders>
            <w:vAlign w:val="bottom"/>
          </w:tcPr>
          <w:p>
            <w:pPr>
              <w:spacing w:after="0" w:line="262" w:lineRule="exact"/>
              <w:ind w:left="120"/>
              <w:rPr>
                <w:color w:val="auto"/>
                <w:sz w:val="20"/>
                <w:szCs w:val="20"/>
              </w:rPr>
            </w:pPr>
            <w:r>
              <w:rPr>
                <w:rFonts w:ascii="Times New Roman" w:hAnsi="Times New Roman" w:eastAsia="Times New Roman" w:cs="Times New Roman"/>
                <w:color w:val="auto"/>
                <w:sz w:val="24"/>
                <w:szCs w:val="24"/>
              </w:rPr>
              <w:t>Mrs. A</w:t>
            </w:r>
          </w:p>
        </w:tc>
        <w:tc>
          <w:tcPr>
            <w:tcW w:w="540" w:type="dxa"/>
            <w:vAlign w:val="bottom"/>
          </w:tcPr>
          <w:p>
            <w:pPr>
              <w:spacing w:after="0" w:line="262" w:lineRule="exact"/>
              <w:ind w:left="100"/>
              <w:rPr>
                <w:color w:val="auto"/>
                <w:sz w:val="20"/>
                <w:szCs w:val="20"/>
              </w:rPr>
            </w:pPr>
            <w:r>
              <w:rPr>
                <w:rFonts w:ascii="Times New Roman" w:hAnsi="Times New Roman" w:eastAsia="Times New Roman" w:cs="Times New Roman"/>
                <w:color w:val="auto"/>
                <w:sz w:val="24"/>
                <w:szCs w:val="24"/>
              </w:rPr>
              <w:t>37</w:t>
            </w:r>
          </w:p>
        </w:tc>
        <w:tc>
          <w:tcPr>
            <w:tcW w:w="320" w:type="dxa"/>
            <w:tcBorders>
              <w:right w:val="single" w:color="auto" w:sz="8" w:space="0"/>
            </w:tcBorders>
            <w:vAlign w:val="bottom"/>
          </w:tcPr>
          <w:p>
            <w:pPr>
              <w:spacing w:after="0"/>
              <w:rPr>
                <w:color w:val="auto"/>
                <w:sz w:val="22"/>
                <w:szCs w:val="22"/>
              </w:rPr>
            </w:pPr>
          </w:p>
        </w:tc>
        <w:tc>
          <w:tcPr>
            <w:tcW w:w="2180" w:type="dxa"/>
            <w:gridSpan w:val="2"/>
            <w:tcBorders>
              <w:right w:val="single" w:color="auto" w:sz="8" w:space="0"/>
            </w:tcBorders>
            <w:vAlign w:val="bottom"/>
          </w:tcPr>
          <w:p>
            <w:pPr>
              <w:spacing w:after="0" w:line="262" w:lineRule="exact"/>
              <w:ind w:left="100"/>
              <w:rPr>
                <w:color w:val="auto"/>
                <w:sz w:val="20"/>
                <w:szCs w:val="20"/>
              </w:rPr>
            </w:pPr>
            <w:r>
              <w:rPr>
                <w:rFonts w:ascii="Times New Roman" w:hAnsi="Times New Roman" w:eastAsia="Times New Roman" w:cs="Times New Roman"/>
                <w:color w:val="auto"/>
                <w:sz w:val="24"/>
                <w:szCs w:val="24"/>
              </w:rPr>
              <w:t>Bachelor’s/ ACCA</w:t>
            </w:r>
          </w:p>
        </w:tc>
        <w:tc>
          <w:tcPr>
            <w:tcW w:w="1320" w:type="dxa"/>
            <w:gridSpan w:val="2"/>
            <w:vAlign w:val="bottom"/>
          </w:tcPr>
          <w:p>
            <w:pPr>
              <w:spacing w:after="0" w:line="262" w:lineRule="exact"/>
              <w:ind w:left="80"/>
              <w:rPr>
                <w:color w:val="auto"/>
                <w:sz w:val="20"/>
                <w:szCs w:val="20"/>
              </w:rPr>
            </w:pPr>
            <w:r>
              <w:rPr>
                <w:rFonts w:ascii="Times New Roman" w:hAnsi="Times New Roman" w:eastAsia="Times New Roman" w:cs="Times New Roman"/>
                <w:color w:val="auto"/>
                <w:sz w:val="24"/>
                <w:szCs w:val="24"/>
              </w:rPr>
              <w:t>Full-time</w:t>
            </w:r>
          </w:p>
        </w:tc>
        <w:tc>
          <w:tcPr>
            <w:tcW w:w="120" w:type="dxa"/>
            <w:tcBorders>
              <w:right w:val="single" w:color="auto" w:sz="8" w:space="0"/>
            </w:tcBorders>
            <w:vAlign w:val="bottom"/>
          </w:tcPr>
          <w:p>
            <w:pPr>
              <w:spacing w:after="0"/>
              <w:rPr>
                <w:color w:val="auto"/>
                <w:sz w:val="22"/>
                <w:szCs w:val="22"/>
              </w:rPr>
            </w:pPr>
          </w:p>
        </w:tc>
        <w:tc>
          <w:tcPr>
            <w:tcW w:w="1160" w:type="dxa"/>
            <w:tcBorders>
              <w:right w:val="single" w:color="auto" w:sz="8" w:space="0"/>
            </w:tcBorders>
            <w:vAlign w:val="bottom"/>
          </w:tcPr>
          <w:p>
            <w:pPr>
              <w:spacing w:after="0" w:line="262" w:lineRule="exact"/>
              <w:ind w:left="100"/>
              <w:rPr>
                <w:color w:val="auto"/>
                <w:sz w:val="20"/>
                <w:szCs w:val="20"/>
              </w:rPr>
            </w:pPr>
            <w:r>
              <w:rPr>
                <w:rFonts w:ascii="Times New Roman" w:hAnsi="Times New Roman" w:eastAsia="Times New Roman" w:cs="Times New Roman"/>
                <w:color w:val="auto"/>
                <w:sz w:val="24"/>
                <w:szCs w:val="24"/>
              </w:rPr>
              <w:t>Senior</w:t>
            </w:r>
          </w:p>
        </w:tc>
        <w:tc>
          <w:tcPr>
            <w:tcW w:w="500" w:type="dxa"/>
            <w:vAlign w:val="bottom"/>
          </w:tcPr>
          <w:p>
            <w:pPr>
              <w:spacing w:after="0" w:line="262" w:lineRule="exact"/>
              <w:ind w:left="80"/>
              <w:rPr>
                <w:color w:val="auto"/>
                <w:sz w:val="20"/>
                <w:szCs w:val="20"/>
              </w:rPr>
            </w:pPr>
            <w:r>
              <w:rPr>
                <w:rFonts w:ascii="Times New Roman" w:hAnsi="Times New Roman" w:eastAsia="Times New Roman" w:cs="Times New Roman"/>
                <w:color w:val="auto"/>
                <w:sz w:val="24"/>
                <w:szCs w:val="24"/>
              </w:rPr>
              <w:t>7</w:t>
            </w:r>
          </w:p>
        </w:tc>
        <w:tc>
          <w:tcPr>
            <w:tcW w:w="800" w:type="dxa"/>
            <w:tcBorders>
              <w:right w:val="single" w:color="auto" w:sz="8" w:space="0"/>
            </w:tcBorders>
            <w:vAlign w:val="bottom"/>
          </w:tcPr>
          <w:p>
            <w:pPr>
              <w:spacing w:after="0"/>
              <w:rPr>
                <w:color w:val="auto"/>
                <w:sz w:val="22"/>
                <w:szCs w:val="22"/>
              </w:rPr>
            </w:pPr>
          </w:p>
        </w:tc>
        <w:tc>
          <w:tcPr>
            <w:tcW w:w="1100" w:type="dxa"/>
            <w:gridSpan w:val="2"/>
            <w:tcBorders>
              <w:right w:val="single" w:color="auto" w:sz="8" w:space="0"/>
            </w:tcBorders>
            <w:vAlign w:val="bottom"/>
          </w:tcPr>
          <w:p>
            <w:pPr>
              <w:spacing w:after="0" w:line="262" w:lineRule="exact"/>
              <w:ind w:left="80"/>
              <w:rPr>
                <w:color w:val="auto"/>
                <w:sz w:val="20"/>
                <w:szCs w:val="20"/>
              </w:rPr>
            </w:pPr>
            <w:r>
              <w:rPr>
                <w:rFonts w:ascii="Times New Roman" w:hAnsi="Times New Roman" w:eastAsia="Times New Roman" w:cs="Times New Roman"/>
                <w:color w:val="auto"/>
                <w:sz w:val="24"/>
                <w:szCs w:val="24"/>
              </w:rPr>
              <w:t>3</w:t>
            </w:r>
          </w:p>
        </w:tc>
      </w:tr>
      <w:tr>
        <w:tblPrEx>
          <w:tblCellMar>
            <w:top w:w="0" w:type="dxa"/>
            <w:left w:w="0" w:type="dxa"/>
            <w:bottom w:w="0" w:type="dxa"/>
            <w:right w:w="0" w:type="dxa"/>
          </w:tblCellMar>
        </w:tblPrEx>
        <w:trPr>
          <w:trHeight w:val="280" w:hRule="atLeast"/>
        </w:trPr>
        <w:tc>
          <w:tcPr>
            <w:tcW w:w="136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540" w:type="dxa"/>
            <w:tcBorders>
              <w:bottom w:val="single" w:color="auto" w:sz="8" w:space="0"/>
            </w:tcBorders>
            <w:vAlign w:val="bottom"/>
          </w:tcPr>
          <w:p>
            <w:pPr>
              <w:spacing w:after="0"/>
              <w:rPr>
                <w:color w:val="auto"/>
                <w:sz w:val="24"/>
                <w:szCs w:val="24"/>
              </w:rPr>
            </w:pPr>
          </w:p>
        </w:tc>
        <w:tc>
          <w:tcPr>
            <w:tcW w:w="320" w:type="dxa"/>
            <w:tcBorders>
              <w:bottom w:val="single" w:color="auto" w:sz="8" w:space="0"/>
              <w:right w:val="single" w:color="auto" w:sz="8" w:space="0"/>
            </w:tcBorders>
            <w:vAlign w:val="bottom"/>
          </w:tcPr>
          <w:p>
            <w:pPr>
              <w:spacing w:after="0"/>
              <w:rPr>
                <w:color w:val="auto"/>
                <w:sz w:val="24"/>
                <w:szCs w:val="24"/>
              </w:rPr>
            </w:pPr>
          </w:p>
        </w:tc>
        <w:tc>
          <w:tcPr>
            <w:tcW w:w="2180" w:type="dxa"/>
            <w:gridSpan w:val="2"/>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and ICAN</w:t>
            </w:r>
          </w:p>
        </w:tc>
        <w:tc>
          <w:tcPr>
            <w:tcW w:w="1240" w:type="dxa"/>
            <w:tcBorders>
              <w:bottom w:val="single" w:color="auto" w:sz="8" w:space="0"/>
            </w:tcBorders>
            <w:vAlign w:val="bottom"/>
          </w:tcPr>
          <w:p>
            <w:pPr>
              <w:spacing w:after="0"/>
              <w:rPr>
                <w:color w:val="auto"/>
                <w:sz w:val="24"/>
                <w:szCs w:val="24"/>
              </w:rPr>
            </w:pPr>
          </w:p>
        </w:tc>
        <w:tc>
          <w:tcPr>
            <w:tcW w:w="80" w:type="dxa"/>
            <w:tcBorders>
              <w:bottom w:val="single" w:color="auto" w:sz="8" w:space="0"/>
            </w:tcBorders>
            <w:vAlign w:val="bottom"/>
          </w:tcPr>
          <w:p>
            <w:pPr>
              <w:spacing w:after="0"/>
              <w:rPr>
                <w:color w:val="auto"/>
                <w:sz w:val="24"/>
                <w:szCs w:val="24"/>
              </w:rPr>
            </w:pPr>
          </w:p>
        </w:tc>
        <w:tc>
          <w:tcPr>
            <w:tcW w:w="120" w:type="dxa"/>
            <w:tcBorders>
              <w:bottom w:val="single" w:color="auto" w:sz="8" w:space="0"/>
              <w:right w:val="single" w:color="auto" w:sz="8" w:space="0"/>
            </w:tcBorders>
            <w:vAlign w:val="bottom"/>
          </w:tcPr>
          <w:p>
            <w:pPr>
              <w:spacing w:after="0"/>
              <w:rPr>
                <w:color w:val="auto"/>
                <w:sz w:val="24"/>
                <w:szCs w:val="24"/>
              </w:rPr>
            </w:pPr>
          </w:p>
        </w:tc>
        <w:tc>
          <w:tcPr>
            <w:tcW w:w="116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Associate</w:t>
            </w:r>
          </w:p>
        </w:tc>
        <w:tc>
          <w:tcPr>
            <w:tcW w:w="500" w:type="dxa"/>
            <w:tcBorders>
              <w:bottom w:val="single" w:color="auto" w:sz="8" w:space="0"/>
            </w:tcBorders>
            <w:vAlign w:val="bottom"/>
          </w:tcPr>
          <w:p>
            <w:pPr>
              <w:spacing w:after="0"/>
              <w:rPr>
                <w:color w:val="auto"/>
                <w:sz w:val="24"/>
                <w:szCs w:val="24"/>
              </w:rPr>
            </w:pPr>
          </w:p>
        </w:tc>
        <w:tc>
          <w:tcPr>
            <w:tcW w:w="800" w:type="dxa"/>
            <w:tcBorders>
              <w:bottom w:val="single" w:color="auto" w:sz="8" w:space="0"/>
              <w:right w:val="single" w:color="auto" w:sz="8" w:space="0"/>
            </w:tcBorders>
            <w:vAlign w:val="bottom"/>
          </w:tcPr>
          <w:p>
            <w:pPr>
              <w:spacing w:after="0"/>
              <w:rPr>
                <w:color w:val="auto"/>
                <w:sz w:val="24"/>
                <w:szCs w:val="24"/>
              </w:rPr>
            </w:pPr>
          </w:p>
        </w:tc>
        <w:tc>
          <w:tcPr>
            <w:tcW w:w="110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2" w:hRule="atLeast"/>
        </w:trPr>
        <w:tc>
          <w:tcPr>
            <w:tcW w:w="1360" w:type="dxa"/>
            <w:tcBorders>
              <w:left w:val="single" w:color="auto" w:sz="8" w:space="0"/>
              <w:right w:val="single" w:color="auto" w:sz="8" w:space="0"/>
            </w:tcBorders>
            <w:vAlign w:val="bottom"/>
          </w:tcPr>
          <w:p>
            <w:pPr>
              <w:spacing w:after="0" w:line="262" w:lineRule="exact"/>
              <w:ind w:left="120"/>
              <w:rPr>
                <w:color w:val="auto"/>
                <w:sz w:val="20"/>
                <w:szCs w:val="20"/>
              </w:rPr>
            </w:pPr>
            <w:r>
              <w:rPr>
                <w:rFonts w:ascii="Times New Roman" w:hAnsi="Times New Roman" w:eastAsia="Times New Roman" w:cs="Times New Roman"/>
                <w:color w:val="auto"/>
                <w:sz w:val="24"/>
                <w:szCs w:val="24"/>
              </w:rPr>
              <w:t>Mrs. J</w:t>
            </w:r>
          </w:p>
        </w:tc>
        <w:tc>
          <w:tcPr>
            <w:tcW w:w="540" w:type="dxa"/>
            <w:vAlign w:val="bottom"/>
          </w:tcPr>
          <w:p>
            <w:pPr>
              <w:spacing w:after="0" w:line="262" w:lineRule="exact"/>
              <w:ind w:left="100"/>
              <w:rPr>
                <w:color w:val="auto"/>
                <w:sz w:val="20"/>
                <w:szCs w:val="20"/>
              </w:rPr>
            </w:pPr>
            <w:r>
              <w:rPr>
                <w:rFonts w:ascii="Times New Roman" w:hAnsi="Times New Roman" w:eastAsia="Times New Roman" w:cs="Times New Roman"/>
                <w:color w:val="auto"/>
                <w:sz w:val="24"/>
                <w:szCs w:val="24"/>
              </w:rPr>
              <w:t>35</w:t>
            </w:r>
          </w:p>
        </w:tc>
        <w:tc>
          <w:tcPr>
            <w:tcW w:w="320" w:type="dxa"/>
            <w:tcBorders>
              <w:right w:val="single" w:color="auto" w:sz="8" w:space="0"/>
            </w:tcBorders>
            <w:vAlign w:val="bottom"/>
          </w:tcPr>
          <w:p>
            <w:pPr>
              <w:spacing w:after="0"/>
              <w:rPr>
                <w:color w:val="auto"/>
                <w:sz w:val="22"/>
                <w:szCs w:val="22"/>
              </w:rPr>
            </w:pPr>
          </w:p>
        </w:tc>
        <w:tc>
          <w:tcPr>
            <w:tcW w:w="2180" w:type="dxa"/>
            <w:gridSpan w:val="2"/>
            <w:tcBorders>
              <w:right w:val="single" w:color="auto" w:sz="8" w:space="0"/>
            </w:tcBorders>
            <w:vAlign w:val="bottom"/>
          </w:tcPr>
          <w:p>
            <w:pPr>
              <w:spacing w:after="0" w:line="262" w:lineRule="exact"/>
              <w:ind w:left="100"/>
              <w:rPr>
                <w:color w:val="auto"/>
                <w:sz w:val="20"/>
                <w:szCs w:val="20"/>
              </w:rPr>
            </w:pPr>
            <w:r>
              <w:rPr>
                <w:rFonts w:ascii="Times New Roman" w:hAnsi="Times New Roman" w:eastAsia="Times New Roman" w:cs="Times New Roman"/>
                <w:color w:val="auto"/>
                <w:sz w:val="24"/>
                <w:szCs w:val="24"/>
              </w:rPr>
              <w:t>Bachelor’s/ ACCA</w:t>
            </w:r>
          </w:p>
        </w:tc>
        <w:tc>
          <w:tcPr>
            <w:tcW w:w="1320" w:type="dxa"/>
            <w:gridSpan w:val="2"/>
            <w:vAlign w:val="bottom"/>
          </w:tcPr>
          <w:p>
            <w:pPr>
              <w:spacing w:after="0" w:line="262" w:lineRule="exact"/>
              <w:ind w:left="80"/>
              <w:rPr>
                <w:color w:val="auto"/>
                <w:sz w:val="20"/>
                <w:szCs w:val="20"/>
              </w:rPr>
            </w:pPr>
            <w:r>
              <w:rPr>
                <w:rFonts w:ascii="Times New Roman" w:hAnsi="Times New Roman" w:eastAsia="Times New Roman" w:cs="Times New Roman"/>
                <w:color w:val="auto"/>
                <w:sz w:val="24"/>
                <w:szCs w:val="24"/>
              </w:rPr>
              <w:t>Full-time</w:t>
            </w:r>
          </w:p>
        </w:tc>
        <w:tc>
          <w:tcPr>
            <w:tcW w:w="120" w:type="dxa"/>
            <w:tcBorders>
              <w:right w:val="single" w:color="auto" w:sz="8" w:space="0"/>
            </w:tcBorders>
            <w:vAlign w:val="bottom"/>
          </w:tcPr>
          <w:p>
            <w:pPr>
              <w:spacing w:after="0"/>
              <w:rPr>
                <w:color w:val="auto"/>
                <w:sz w:val="22"/>
                <w:szCs w:val="22"/>
              </w:rPr>
            </w:pPr>
          </w:p>
        </w:tc>
        <w:tc>
          <w:tcPr>
            <w:tcW w:w="1160" w:type="dxa"/>
            <w:tcBorders>
              <w:right w:val="single" w:color="auto" w:sz="8" w:space="0"/>
            </w:tcBorders>
            <w:vAlign w:val="bottom"/>
          </w:tcPr>
          <w:p>
            <w:pPr>
              <w:spacing w:after="0" w:line="262" w:lineRule="exact"/>
              <w:ind w:left="100"/>
              <w:rPr>
                <w:color w:val="auto"/>
                <w:sz w:val="20"/>
                <w:szCs w:val="20"/>
              </w:rPr>
            </w:pPr>
            <w:r>
              <w:rPr>
                <w:rFonts w:ascii="Times New Roman" w:hAnsi="Times New Roman" w:eastAsia="Times New Roman" w:cs="Times New Roman"/>
                <w:color w:val="auto"/>
                <w:sz w:val="24"/>
                <w:szCs w:val="24"/>
              </w:rPr>
              <w:t>Senior</w:t>
            </w:r>
          </w:p>
        </w:tc>
        <w:tc>
          <w:tcPr>
            <w:tcW w:w="500" w:type="dxa"/>
            <w:vAlign w:val="bottom"/>
          </w:tcPr>
          <w:p>
            <w:pPr>
              <w:spacing w:after="0" w:line="262" w:lineRule="exact"/>
              <w:ind w:left="80"/>
              <w:rPr>
                <w:color w:val="auto"/>
                <w:sz w:val="20"/>
                <w:szCs w:val="20"/>
              </w:rPr>
            </w:pPr>
            <w:r>
              <w:rPr>
                <w:rFonts w:ascii="Times New Roman" w:hAnsi="Times New Roman" w:eastAsia="Times New Roman" w:cs="Times New Roman"/>
                <w:color w:val="auto"/>
                <w:sz w:val="24"/>
                <w:szCs w:val="24"/>
              </w:rPr>
              <w:t>6</w:t>
            </w:r>
          </w:p>
        </w:tc>
        <w:tc>
          <w:tcPr>
            <w:tcW w:w="800" w:type="dxa"/>
            <w:tcBorders>
              <w:right w:val="single" w:color="auto" w:sz="8" w:space="0"/>
            </w:tcBorders>
            <w:vAlign w:val="bottom"/>
          </w:tcPr>
          <w:p>
            <w:pPr>
              <w:spacing w:after="0"/>
              <w:rPr>
                <w:color w:val="auto"/>
                <w:sz w:val="22"/>
                <w:szCs w:val="22"/>
              </w:rPr>
            </w:pPr>
          </w:p>
        </w:tc>
        <w:tc>
          <w:tcPr>
            <w:tcW w:w="1100" w:type="dxa"/>
            <w:gridSpan w:val="2"/>
            <w:tcBorders>
              <w:right w:val="single" w:color="auto" w:sz="8" w:space="0"/>
            </w:tcBorders>
            <w:vAlign w:val="bottom"/>
          </w:tcPr>
          <w:p>
            <w:pPr>
              <w:spacing w:after="0" w:line="262" w:lineRule="exact"/>
              <w:ind w:left="80"/>
              <w:rPr>
                <w:color w:val="auto"/>
                <w:sz w:val="20"/>
                <w:szCs w:val="20"/>
              </w:rPr>
            </w:pPr>
            <w:r>
              <w:rPr>
                <w:rFonts w:ascii="Times New Roman" w:hAnsi="Times New Roman" w:eastAsia="Times New Roman" w:cs="Times New Roman"/>
                <w:color w:val="auto"/>
                <w:sz w:val="24"/>
                <w:szCs w:val="24"/>
              </w:rPr>
              <w:t>2</w:t>
            </w:r>
          </w:p>
        </w:tc>
      </w:tr>
      <w:tr>
        <w:tblPrEx>
          <w:tblCellMar>
            <w:top w:w="0" w:type="dxa"/>
            <w:left w:w="0" w:type="dxa"/>
            <w:bottom w:w="0" w:type="dxa"/>
            <w:right w:w="0" w:type="dxa"/>
          </w:tblCellMar>
        </w:tblPrEx>
        <w:trPr>
          <w:trHeight w:val="280" w:hRule="atLeast"/>
        </w:trPr>
        <w:tc>
          <w:tcPr>
            <w:tcW w:w="136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540" w:type="dxa"/>
            <w:tcBorders>
              <w:bottom w:val="single" w:color="auto" w:sz="8" w:space="0"/>
            </w:tcBorders>
            <w:vAlign w:val="bottom"/>
          </w:tcPr>
          <w:p>
            <w:pPr>
              <w:spacing w:after="0"/>
              <w:rPr>
                <w:color w:val="auto"/>
                <w:sz w:val="24"/>
                <w:szCs w:val="24"/>
              </w:rPr>
            </w:pPr>
          </w:p>
        </w:tc>
        <w:tc>
          <w:tcPr>
            <w:tcW w:w="320" w:type="dxa"/>
            <w:tcBorders>
              <w:bottom w:val="single" w:color="auto" w:sz="8" w:space="0"/>
              <w:right w:val="single" w:color="auto" w:sz="8" w:space="0"/>
            </w:tcBorders>
            <w:vAlign w:val="bottom"/>
          </w:tcPr>
          <w:p>
            <w:pPr>
              <w:spacing w:after="0"/>
              <w:rPr>
                <w:color w:val="auto"/>
                <w:sz w:val="24"/>
                <w:szCs w:val="24"/>
              </w:rPr>
            </w:pPr>
          </w:p>
        </w:tc>
        <w:tc>
          <w:tcPr>
            <w:tcW w:w="2180" w:type="dxa"/>
            <w:gridSpan w:val="2"/>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and ICAN</w:t>
            </w:r>
          </w:p>
        </w:tc>
        <w:tc>
          <w:tcPr>
            <w:tcW w:w="1240" w:type="dxa"/>
            <w:tcBorders>
              <w:bottom w:val="single" w:color="auto" w:sz="8" w:space="0"/>
            </w:tcBorders>
            <w:vAlign w:val="bottom"/>
          </w:tcPr>
          <w:p>
            <w:pPr>
              <w:spacing w:after="0"/>
              <w:rPr>
                <w:color w:val="auto"/>
                <w:sz w:val="24"/>
                <w:szCs w:val="24"/>
              </w:rPr>
            </w:pPr>
          </w:p>
        </w:tc>
        <w:tc>
          <w:tcPr>
            <w:tcW w:w="80" w:type="dxa"/>
            <w:tcBorders>
              <w:bottom w:val="single" w:color="auto" w:sz="8" w:space="0"/>
            </w:tcBorders>
            <w:vAlign w:val="bottom"/>
          </w:tcPr>
          <w:p>
            <w:pPr>
              <w:spacing w:after="0"/>
              <w:rPr>
                <w:color w:val="auto"/>
                <w:sz w:val="24"/>
                <w:szCs w:val="24"/>
              </w:rPr>
            </w:pPr>
          </w:p>
        </w:tc>
        <w:tc>
          <w:tcPr>
            <w:tcW w:w="120" w:type="dxa"/>
            <w:tcBorders>
              <w:bottom w:val="single" w:color="auto" w:sz="8" w:space="0"/>
              <w:right w:val="single" w:color="auto" w:sz="8" w:space="0"/>
            </w:tcBorders>
            <w:vAlign w:val="bottom"/>
          </w:tcPr>
          <w:p>
            <w:pPr>
              <w:spacing w:after="0"/>
              <w:rPr>
                <w:color w:val="auto"/>
                <w:sz w:val="24"/>
                <w:szCs w:val="24"/>
              </w:rPr>
            </w:pPr>
          </w:p>
        </w:tc>
        <w:tc>
          <w:tcPr>
            <w:tcW w:w="116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Associate</w:t>
            </w:r>
          </w:p>
        </w:tc>
        <w:tc>
          <w:tcPr>
            <w:tcW w:w="500" w:type="dxa"/>
            <w:tcBorders>
              <w:bottom w:val="single" w:color="auto" w:sz="8" w:space="0"/>
            </w:tcBorders>
            <w:vAlign w:val="bottom"/>
          </w:tcPr>
          <w:p>
            <w:pPr>
              <w:spacing w:after="0"/>
              <w:rPr>
                <w:color w:val="auto"/>
                <w:sz w:val="24"/>
                <w:szCs w:val="24"/>
              </w:rPr>
            </w:pPr>
          </w:p>
        </w:tc>
        <w:tc>
          <w:tcPr>
            <w:tcW w:w="800" w:type="dxa"/>
            <w:tcBorders>
              <w:bottom w:val="single" w:color="auto" w:sz="8" w:space="0"/>
              <w:right w:val="single" w:color="auto" w:sz="8" w:space="0"/>
            </w:tcBorders>
            <w:vAlign w:val="bottom"/>
          </w:tcPr>
          <w:p>
            <w:pPr>
              <w:spacing w:after="0"/>
              <w:rPr>
                <w:color w:val="auto"/>
                <w:sz w:val="24"/>
                <w:szCs w:val="24"/>
              </w:rPr>
            </w:pPr>
          </w:p>
        </w:tc>
        <w:tc>
          <w:tcPr>
            <w:tcW w:w="110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819" w:hRule="atLeast"/>
        </w:trPr>
        <w:tc>
          <w:tcPr>
            <w:tcW w:w="8300" w:type="dxa"/>
            <w:gridSpan w:val="11"/>
            <w:vAlign w:val="bottom"/>
          </w:tcPr>
          <w:p>
            <w:pPr>
              <w:spacing w:after="0"/>
              <w:rPr>
                <w:color w:val="auto"/>
                <w:sz w:val="20"/>
                <w:szCs w:val="20"/>
              </w:rPr>
            </w:pPr>
            <w:r>
              <w:rPr>
                <w:rFonts w:ascii="Times New Roman" w:hAnsi="Times New Roman" w:eastAsia="Times New Roman" w:cs="Times New Roman"/>
                <w:color w:val="auto"/>
                <w:sz w:val="24"/>
                <w:szCs w:val="24"/>
              </w:rPr>
              <w:t>Table 5. Number of Participants Interviewed by Management Consulting Firms</w:t>
            </w:r>
          </w:p>
        </w:tc>
        <w:tc>
          <w:tcPr>
            <w:tcW w:w="1100" w:type="dxa"/>
            <w:gridSpan w:val="2"/>
            <w:vAlign w:val="bottom"/>
          </w:tcPr>
          <w:p>
            <w:pPr>
              <w:spacing w:after="0"/>
              <w:rPr>
                <w:color w:val="auto"/>
                <w:sz w:val="24"/>
                <w:szCs w:val="24"/>
              </w:rPr>
            </w:pPr>
          </w:p>
        </w:tc>
      </w:tr>
      <w:tr>
        <w:tblPrEx>
          <w:tblCellMar>
            <w:top w:w="0" w:type="dxa"/>
            <w:left w:w="0" w:type="dxa"/>
            <w:bottom w:w="0" w:type="dxa"/>
            <w:right w:w="0" w:type="dxa"/>
          </w:tblCellMar>
        </w:tblPrEx>
        <w:trPr>
          <w:gridAfter w:val="1"/>
          <w:trHeight w:val="277" w:hRule="atLeast"/>
        </w:trPr>
        <w:tc>
          <w:tcPr>
            <w:tcW w:w="1360" w:type="dxa"/>
            <w:tcBorders>
              <w:bottom w:val="single" w:color="auto" w:sz="8" w:space="0"/>
            </w:tcBorders>
            <w:vAlign w:val="bottom"/>
          </w:tcPr>
          <w:p>
            <w:pPr>
              <w:spacing w:after="0"/>
              <w:rPr>
                <w:color w:val="auto"/>
                <w:sz w:val="24"/>
                <w:szCs w:val="24"/>
              </w:rPr>
            </w:pPr>
          </w:p>
        </w:tc>
        <w:tc>
          <w:tcPr>
            <w:tcW w:w="540" w:type="dxa"/>
            <w:tcBorders>
              <w:bottom w:val="single" w:color="auto" w:sz="8" w:space="0"/>
            </w:tcBorders>
            <w:vAlign w:val="bottom"/>
          </w:tcPr>
          <w:p>
            <w:pPr>
              <w:spacing w:after="0"/>
              <w:rPr>
                <w:color w:val="auto"/>
                <w:sz w:val="24"/>
                <w:szCs w:val="24"/>
              </w:rPr>
            </w:pPr>
          </w:p>
        </w:tc>
        <w:tc>
          <w:tcPr>
            <w:tcW w:w="1860" w:type="dxa"/>
            <w:gridSpan w:val="2"/>
            <w:tcBorders>
              <w:bottom w:val="single" w:color="auto" w:sz="8" w:space="0"/>
            </w:tcBorders>
            <w:vAlign w:val="bottom"/>
          </w:tcPr>
          <w:p>
            <w:pPr>
              <w:spacing w:after="0"/>
              <w:rPr>
                <w:color w:val="auto"/>
                <w:sz w:val="24"/>
                <w:szCs w:val="24"/>
              </w:rPr>
            </w:pPr>
          </w:p>
        </w:tc>
        <w:tc>
          <w:tcPr>
            <w:tcW w:w="1880" w:type="dxa"/>
            <w:gridSpan w:val="2"/>
            <w:tcBorders>
              <w:bottom w:val="single" w:color="auto" w:sz="8" w:space="0"/>
            </w:tcBorders>
            <w:vAlign w:val="bottom"/>
          </w:tcPr>
          <w:p>
            <w:pPr>
              <w:spacing w:after="0"/>
              <w:rPr>
                <w:color w:val="auto"/>
                <w:sz w:val="24"/>
                <w:szCs w:val="24"/>
              </w:rPr>
            </w:pPr>
          </w:p>
        </w:tc>
        <w:tc>
          <w:tcPr>
            <w:tcW w:w="80" w:type="dxa"/>
            <w:tcBorders>
              <w:bottom w:val="single" w:color="auto" w:sz="8" w:space="0"/>
            </w:tcBorders>
            <w:vAlign w:val="bottom"/>
          </w:tcPr>
          <w:p>
            <w:pPr>
              <w:spacing w:after="0"/>
              <w:rPr>
                <w:color w:val="auto"/>
                <w:sz w:val="24"/>
                <w:szCs w:val="24"/>
              </w:rPr>
            </w:pPr>
          </w:p>
        </w:tc>
        <w:tc>
          <w:tcPr>
            <w:tcW w:w="1780" w:type="dxa"/>
            <w:gridSpan w:val="3"/>
            <w:tcBorders>
              <w:bottom w:val="single" w:color="auto" w:sz="8" w:space="0"/>
            </w:tcBorders>
            <w:vAlign w:val="bottom"/>
          </w:tcPr>
          <w:p>
            <w:pPr>
              <w:spacing w:after="0"/>
              <w:rPr>
                <w:color w:val="auto"/>
                <w:sz w:val="24"/>
                <w:szCs w:val="24"/>
              </w:rPr>
            </w:pPr>
          </w:p>
        </w:tc>
        <w:tc>
          <w:tcPr>
            <w:tcW w:w="1880" w:type="dxa"/>
            <w:gridSpan w:val="2"/>
            <w:tcBorders>
              <w:bottom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gridAfter w:val="1"/>
          <w:trHeight w:val="265" w:hRule="atLeast"/>
        </w:trPr>
        <w:tc>
          <w:tcPr>
            <w:tcW w:w="1360" w:type="dxa"/>
            <w:tcBorders>
              <w:left w:val="single" w:color="auto" w:sz="8" w:space="0"/>
            </w:tcBorders>
            <w:vAlign w:val="bottom"/>
          </w:tcPr>
          <w:p>
            <w:pPr>
              <w:spacing w:after="0" w:line="265" w:lineRule="exact"/>
              <w:ind w:left="120"/>
              <w:rPr>
                <w:color w:val="auto"/>
                <w:sz w:val="20"/>
                <w:szCs w:val="20"/>
              </w:rPr>
            </w:pPr>
            <w:r>
              <w:rPr>
                <w:rFonts w:ascii="Times New Roman" w:hAnsi="Times New Roman" w:eastAsia="Times New Roman" w:cs="Times New Roman"/>
                <w:color w:val="auto"/>
                <w:sz w:val="24"/>
                <w:szCs w:val="24"/>
              </w:rPr>
              <w:t>Name of</w:t>
            </w:r>
          </w:p>
        </w:tc>
        <w:tc>
          <w:tcPr>
            <w:tcW w:w="540" w:type="dxa"/>
            <w:tcBorders>
              <w:right w:val="single" w:color="auto" w:sz="8" w:space="0"/>
            </w:tcBorders>
            <w:vAlign w:val="bottom"/>
          </w:tcPr>
          <w:p>
            <w:pPr>
              <w:spacing w:after="0"/>
              <w:rPr>
                <w:color w:val="auto"/>
                <w:sz w:val="23"/>
                <w:szCs w:val="23"/>
              </w:rPr>
            </w:pPr>
          </w:p>
        </w:tc>
        <w:tc>
          <w:tcPr>
            <w:tcW w:w="1860" w:type="dxa"/>
            <w:gridSpan w:val="2"/>
            <w:tcBorders>
              <w:right w:val="single" w:color="auto" w:sz="8" w:space="0"/>
            </w:tcBorders>
            <w:vAlign w:val="bottom"/>
          </w:tcPr>
          <w:p>
            <w:pPr>
              <w:spacing w:after="0" w:line="265" w:lineRule="exact"/>
              <w:ind w:right="120"/>
              <w:jc w:val="right"/>
              <w:rPr>
                <w:color w:val="auto"/>
                <w:sz w:val="20"/>
                <w:szCs w:val="20"/>
              </w:rPr>
            </w:pPr>
            <w:r>
              <w:rPr>
                <w:rFonts w:ascii="Times New Roman" w:hAnsi="Times New Roman" w:eastAsia="Times New Roman" w:cs="Times New Roman"/>
                <w:color w:val="auto"/>
                <w:sz w:val="24"/>
                <w:szCs w:val="24"/>
              </w:rPr>
              <w:t>Consulting XIX</w:t>
            </w:r>
          </w:p>
        </w:tc>
        <w:tc>
          <w:tcPr>
            <w:tcW w:w="1880" w:type="dxa"/>
            <w:gridSpan w:val="2"/>
            <w:tcBorders>
              <w:right w:val="single" w:color="auto" w:sz="8" w:space="0"/>
            </w:tcBorders>
            <w:vAlign w:val="bottom"/>
          </w:tcPr>
          <w:p>
            <w:pPr>
              <w:spacing w:after="0" w:line="265" w:lineRule="exact"/>
              <w:ind w:left="100"/>
              <w:rPr>
                <w:color w:val="auto"/>
                <w:sz w:val="20"/>
                <w:szCs w:val="20"/>
              </w:rPr>
            </w:pPr>
            <w:r>
              <w:rPr>
                <w:rFonts w:ascii="Times New Roman" w:hAnsi="Times New Roman" w:eastAsia="Times New Roman" w:cs="Times New Roman"/>
                <w:color w:val="auto"/>
                <w:sz w:val="24"/>
                <w:szCs w:val="24"/>
              </w:rPr>
              <w:t>Consulting XIV</w:t>
            </w:r>
          </w:p>
        </w:tc>
        <w:tc>
          <w:tcPr>
            <w:tcW w:w="80" w:type="dxa"/>
            <w:vAlign w:val="bottom"/>
          </w:tcPr>
          <w:p>
            <w:pPr>
              <w:spacing w:after="0"/>
              <w:rPr>
                <w:color w:val="auto"/>
                <w:sz w:val="23"/>
                <w:szCs w:val="23"/>
              </w:rPr>
            </w:pPr>
          </w:p>
        </w:tc>
        <w:tc>
          <w:tcPr>
            <w:tcW w:w="1780" w:type="dxa"/>
            <w:gridSpan w:val="3"/>
            <w:tcBorders>
              <w:right w:val="single" w:color="auto" w:sz="8" w:space="0"/>
            </w:tcBorders>
            <w:vAlign w:val="bottom"/>
          </w:tcPr>
          <w:p>
            <w:pPr>
              <w:spacing w:after="0" w:line="265" w:lineRule="exact"/>
              <w:rPr>
                <w:color w:val="auto"/>
                <w:sz w:val="20"/>
                <w:szCs w:val="20"/>
              </w:rPr>
            </w:pPr>
            <w:r>
              <w:rPr>
                <w:rFonts w:ascii="Times New Roman" w:hAnsi="Times New Roman" w:eastAsia="Times New Roman" w:cs="Times New Roman"/>
                <w:color w:val="auto"/>
                <w:sz w:val="24"/>
                <w:szCs w:val="24"/>
              </w:rPr>
              <w:t>Consulting XII</w:t>
            </w:r>
          </w:p>
        </w:tc>
        <w:tc>
          <w:tcPr>
            <w:tcW w:w="1880" w:type="dxa"/>
            <w:gridSpan w:val="2"/>
            <w:tcBorders>
              <w:right w:val="single" w:color="auto" w:sz="8" w:space="0"/>
            </w:tcBorders>
            <w:vAlign w:val="bottom"/>
          </w:tcPr>
          <w:p>
            <w:pPr>
              <w:spacing w:after="0" w:line="265" w:lineRule="exact"/>
              <w:ind w:left="100"/>
              <w:rPr>
                <w:color w:val="auto"/>
                <w:sz w:val="20"/>
                <w:szCs w:val="20"/>
              </w:rPr>
            </w:pPr>
            <w:r>
              <w:rPr>
                <w:rFonts w:ascii="Times New Roman" w:hAnsi="Times New Roman" w:eastAsia="Times New Roman" w:cs="Times New Roman"/>
                <w:color w:val="auto"/>
                <w:sz w:val="24"/>
                <w:szCs w:val="24"/>
              </w:rPr>
              <w:t>Consulting I</w:t>
            </w:r>
          </w:p>
        </w:tc>
      </w:tr>
      <w:tr>
        <w:tblPrEx>
          <w:tblCellMar>
            <w:top w:w="0" w:type="dxa"/>
            <w:left w:w="0" w:type="dxa"/>
            <w:bottom w:w="0" w:type="dxa"/>
            <w:right w:w="0" w:type="dxa"/>
          </w:tblCellMar>
        </w:tblPrEx>
        <w:trPr>
          <w:trHeight w:val="298" w:hRule="atLeast"/>
        </w:trPr>
        <w:tc>
          <w:tcPr>
            <w:tcW w:w="1900" w:type="dxa"/>
            <w:gridSpan w:val="2"/>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Consulting firms</w:t>
            </w:r>
          </w:p>
        </w:tc>
        <w:tc>
          <w:tcPr>
            <w:tcW w:w="320" w:type="dxa"/>
            <w:vAlign w:val="bottom"/>
          </w:tcPr>
          <w:p>
            <w:pPr>
              <w:spacing w:after="0"/>
              <w:rPr>
                <w:color w:val="auto"/>
                <w:sz w:val="24"/>
                <w:szCs w:val="24"/>
              </w:rPr>
            </w:pPr>
          </w:p>
        </w:tc>
        <w:tc>
          <w:tcPr>
            <w:tcW w:w="1540" w:type="dxa"/>
            <w:tcBorders>
              <w:right w:val="single" w:color="auto" w:sz="8" w:space="0"/>
            </w:tcBorders>
            <w:vAlign w:val="bottom"/>
          </w:tcPr>
          <w:p>
            <w:pPr>
              <w:spacing w:after="0"/>
              <w:rPr>
                <w:color w:val="auto"/>
                <w:sz w:val="24"/>
                <w:szCs w:val="24"/>
              </w:rPr>
            </w:pPr>
          </w:p>
        </w:tc>
        <w:tc>
          <w:tcPr>
            <w:tcW w:w="640" w:type="dxa"/>
            <w:vAlign w:val="bottom"/>
          </w:tcPr>
          <w:p>
            <w:pPr>
              <w:spacing w:after="0"/>
              <w:rPr>
                <w:color w:val="auto"/>
                <w:sz w:val="24"/>
                <w:szCs w:val="24"/>
              </w:rPr>
            </w:pPr>
          </w:p>
        </w:tc>
        <w:tc>
          <w:tcPr>
            <w:tcW w:w="1240" w:type="dxa"/>
            <w:tcBorders>
              <w:right w:val="single" w:color="auto" w:sz="8" w:space="0"/>
            </w:tcBorders>
            <w:vAlign w:val="bottom"/>
          </w:tcPr>
          <w:p>
            <w:pPr>
              <w:spacing w:after="0"/>
              <w:rPr>
                <w:color w:val="auto"/>
                <w:sz w:val="24"/>
                <w:szCs w:val="24"/>
              </w:rPr>
            </w:pPr>
          </w:p>
        </w:tc>
        <w:tc>
          <w:tcPr>
            <w:tcW w:w="8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160" w:type="dxa"/>
            <w:vAlign w:val="bottom"/>
          </w:tcPr>
          <w:p>
            <w:pPr>
              <w:spacing w:after="0"/>
              <w:rPr>
                <w:color w:val="auto"/>
                <w:sz w:val="24"/>
                <w:szCs w:val="24"/>
              </w:rPr>
            </w:pPr>
          </w:p>
        </w:tc>
        <w:tc>
          <w:tcPr>
            <w:tcW w:w="500" w:type="dxa"/>
            <w:tcBorders>
              <w:right w:val="single" w:color="auto" w:sz="8" w:space="0"/>
            </w:tcBorders>
            <w:vAlign w:val="bottom"/>
          </w:tcPr>
          <w:p>
            <w:pPr>
              <w:spacing w:after="0"/>
              <w:rPr>
                <w:color w:val="auto"/>
                <w:sz w:val="24"/>
                <w:szCs w:val="24"/>
              </w:rPr>
            </w:pPr>
          </w:p>
        </w:tc>
        <w:tc>
          <w:tcPr>
            <w:tcW w:w="800" w:type="dxa"/>
            <w:vAlign w:val="bottom"/>
          </w:tcPr>
          <w:p>
            <w:pPr>
              <w:spacing w:after="0"/>
              <w:rPr>
                <w:color w:val="auto"/>
                <w:sz w:val="24"/>
                <w:szCs w:val="24"/>
              </w:rPr>
            </w:pPr>
          </w:p>
        </w:tc>
        <w:tc>
          <w:tcPr>
            <w:tcW w:w="110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185" w:hRule="atLeast"/>
        </w:trPr>
        <w:tc>
          <w:tcPr>
            <w:tcW w:w="1360" w:type="dxa"/>
            <w:tcBorders>
              <w:left w:val="single" w:color="auto" w:sz="8" w:space="0"/>
              <w:bottom w:val="single" w:color="auto" w:sz="8" w:space="0"/>
            </w:tcBorders>
            <w:vAlign w:val="bottom"/>
          </w:tcPr>
          <w:p>
            <w:pPr>
              <w:spacing w:after="0"/>
              <w:rPr>
                <w:color w:val="auto"/>
                <w:sz w:val="16"/>
                <w:szCs w:val="16"/>
              </w:rPr>
            </w:pPr>
          </w:p>
        </w:tc>
        <w:tc>
          <w:tcPr>
            <w:tcW w:w="540" w:type="dxa"/>
            <w:tcBorders>
              <w:bottom w:val="single" w:color="auto" w:sz="8" w:space="0"/>
              <w:right w:val="single" w:color="auto" w:sz="8" w:space="0"/>
            </w:tcBorders>
            <w:vAlign w:val="bottom"/>
          </w:tcPr>
          <w:p>
            <w:pPr>
              <w:spacing w:after="0"/>
              <w:rPr>
                <w:color w:val="auto"/>
                <w:sz w:val="16"/>
                <w:szCs w:val="16"/>
              </w:rPr>
            </w:pPr>
          </w:p>
        </w:tc>
        <w:tc>
          <w:tcPr>
            <w:tcW w:w="1860" w:type="dxa"/>
            <w:gridSpan w:val="2"/>
            <w:tcBorders>
              <w:bottom w:val="single" w:color="auto" w:sz="8" w:space="0"/>
              <w:right w:val="single" w:color="auto" w:sz="8" w:space="0"/>
            </w:tcBorders>
            <w:vAlign w:val="bottom"/>
          </w:tcPr>
          <w:p>
            <w:pPr>
              <w:spacing w:after="0"/>
              <w:rPr>
                <w:color w:val="auto"/>
                <w:sz w:val="16"/>
                <w:szCs w:val="16"/>
              </w:rPr>
            </w:pPr>
          </w:p>
        </w:tc>
        <w:tc>
          <w:tcPr>
            <w:tcW w:w="640" w:type="dxa"/>
            <w:tcBorders>
              <w:bottom w:val="single" w:color="auto" w:sz="8" w:space="0"/>
            </w:tcBorders>
            <w:vAlign w:val="bottom"/>
          </w:tcPr>
          <w:p>
            <w:pPr>
              <w:spacing w:after="0"/>
              <w:rPr>
                <w:color w:val="auto"/>
                <w:sz w:val="16"/>
                <w:szCs w:val="16"/>
              </w:rPr>
            </w:pPr>
          </w:p>
        </w:tc>
        <w:tc>
          <w:tcPr>
            <w:tcW w:w="1240" w:type="dxa"/>
            <w:tcBorders>
              <w:bottom w:val="single" w:color="auto" w:sz="8" w:space="0"/>
              <w:right w:val="single" w:color="auto" w:sz="8" w:space="0"/>
            </w:tcBorders>
            <w:vAlign w:val="bottom"/>
          </w:tcPr>
          <w:p>
            <w:pPr>
              <w:spacing w:after="0"/>
              <w:rPr>
                <w:color w:val="auto"/>
                <w:sz w:val="16"/>
                <w:szCs w:val="16"/>
              </w:rPr>
            </w:pPr>
          </w:p>
        </w:tc>
        <w:tc>
          <w:tcPr>
            <w:tcW w:w="80" w:type="dxa"/>
            <w:tcBorders>
              <w:bottom w:val="single" w:color="auto" w:sz="8" w:space="0"/>
            </w:tcBorders>
            <w:vAlign w:val="bottom"/>
          </w:tcPr>
          <w:p>
            <w:pPr>
              <w:spacing w:after="0"/>
              <w:rPr>
                <w:color w:val="auto"/>
                <w:sz w:val="16"/>
                <w:szCs w:val="16"/>
              </w:rPr>
            </w:pPr>
          </w:p>
        </w:tc>
        <w:tc>
          <w:tcPr>
            <w:tcW w:w="1280" w:type="dxa"/>
            <w:gridSpan w:val="2"/>
            <w:tcBorders>
              <w:bottom w:val="single" w:color="auto" w:sz="8" w:space="0"/>
            </w:tcBorders>
            <w:vAlign w:val="bottom"/>
          </w:tcPr>
          <w:p>
            <w:pPr>
              <w:spacing w:after="0"/>
              <w:rPr>
                <w:color w:val="auto"/>
                <w:sz w:val="16"/>
                <w:szCs w:val="16"/>
              </w:rPr>
            </w:pPr>
          </w:p>
        </w:tc>
        <w:tc>
          <w:tcPr>
            <w:tcW w:w="500" w:type="dxa"/>
            <w:tcBorders>
              <w:bottom w:val="single" w:color="auto" w:sz="8" w:space="0"/>
              <w:right w:val="single" w:color="auto" w:sz="8" w:space="0"/>
            </w:tcBorders>
            <w:vAlign w:val="bottom"/>
          </w:tcPr>
          <w:p>
            <w:pPr>
              <w:spacing w:after="0"/>
              <w:rPr>
                <w:color w:val="auto"/>
                <w:sz w:val="16"/>
                <w:szCs w:val="16"/>
              </w:rPr>
            </w:pPr>
          </w:p>
        </w:tc>
        <w:tc>
          <w:tcPr>
            <w:tcW w:w="800" w:type="dxa"/>
            <w:tcBorders>
              <w:bottom w:val="single" w:color="auto" w:sz="8" w:space="0"/>
            </w:tcBorders>
            <w:vAlign w:val="bottom"/>
          </w:tcPr>
          <w:p>
            <w:pPr>
              <w:spacing w:after="0"/>
              <w:rPr>
                <w:color w:val="auto"/>
                <w:sz w:val="16"/>
                <w:szCs w:val="16"/>
              </w:rPr>
            </w:pPr>
          </w:p>
        </w:tc>
        <w:tc>
          <w:tcPr>
            <w:tcW w:w="1100" w:type="dxa"/>
            <w:gridSpan w:val="2"/>
            <w:tcBorders>
              <w:bottom w:val="single" w:color="auto" w:sz="8" w:space="0"/>
              <w:right w:val="single" w:color="auto" w:sz="8" w:space="0"/>
            </w:tcBorders>
            <w:vAlign w:val="bottom"/>
          </w:tcPr>
          <w:p>
            <w:pPr>
              <w:spacing w:after="0"/>
              <w:rPr>
                <w:color w:val="auto"/>
                <w:sz w:val="16"/>
                <w:szCs w:val="16"/>
              </w:rPr>
            </w:pPr>
          </w:p>
        </w:tc>
      </w:tr>
      <w:tr>
        <w:tblPrEx>
          <w:tblCellMar>
            <w:top w:w="0" w:type="dxa"/>
            <w:left w:w="0" w:type="dxa"/>
            <w:bottom w:w="0" w:type="dxa"/>
            <w:right w:w="0" w:type="dxa"/>
          </w:tblCellMar>
        </w:tblPrEx>
        <w:trPr>
          <w:trHeight w:val="265" w:hRule="atLeast"/>
        </w:trPr>
        <w:tc>
          <w:tcPr>
            <w:tcW w:w="1360" w:type="dxa"/>
            <w:tcBorders>
              <w:left w:val="single" w:color="auto" w:sz="8" w:space="0"/>
            </w:tcBorders>
            <w:vAlign w:val="bottom"/>
          </w:tcPr>
          <w:p>
            <w:pPr>
              <w:spacing w:after="0" w:line="265" w:lineRule="exact"/>
              <w:ind w:left="120"/>
              <w:rPr>
                <w:color w:val="auto"/>
                <w:sz w:val="20"/>
                <w:szCs w:val="20"/>
              </w:rPr>
            </w:pPr>
            <w:r>
              <w:rPr>
                <w:rFonts w:ascii="Times New Roman" w:hAnsi="Times New Roman" w:eastAsia="Times New Roman" w:cs="Times New Roman"/>
                <w:color w:val="auto"/>
                <w:sz w:val="24"/>
                <w:szCs w:val="24"/>
              </w:rPr>
              <w:t>No. of</w:t>
            </w:r>
          </w:p>
        </w:tc>
        <w:tc>
          <w:tcPr>
            <w:tcW w:w="540" w:type="dxa"/>
            <w:tcBorders>
              <w:right w:val="single" w:color="auto" w:sz="8" w:space="0"/>
            </w:tcBorders>
            <w:vAlign w:val="bottom"/>
          </w:tcPr>
          <w:p>
            <w:pPr>
              <w:spacing w:after="0"/>
              <w:rPr>
                <w:color w:val="auto"/>
                <w:sz w:val="23"/>
                <w:szCs w:val="23"/>
              </w:rPr>
            </w:pPr>
          </w:p>
        </w:tc>
        <w:tc>
          <w:tcPr>
            <w:tcW w:w="1860" w:type="dxa"/>
            <w:gridSpan w:val="2"/>
            <w:tcBorders>
              <w:right w:val="single" w:color="auto" w:sz="8" w:space="0"/>
            </w:tcBorders>
            <w:vAlign w:val="bottom"/>
          </w:tcPr>
          <w:p>
            <w:pPr>
              <w:spacing w:after="0" w:line="265" w:lineRule="exact"/>
              <w:ind w:right="760"/>
              <w:jc w:val="right"/>
              <w:rPr>
                <w:color w:val="auto"/>
                <w:sz w:val="20"/>
                <w:szCs w:val="20"/>
              </w:rPr>
            </w:pPr>
            <w:r>
              <w:rPr>
                <w:rFonts w:ascii="Times New Roman" w:hAnsi="Times New Roman" w:eastAsia="Times New Roman" w:cs="Times New Roman"/>
                <w:color w:val="auto"/>
                <w:sz w:val="24"/>
                <w:szCs w:val="24"/>
              </w:rPr>
              <w:t>2</w:t>
            </w:r>
          </w:p>
        </w:tc>
        <w:tc>
          <w:tcPr>
            <w:tcW w:w="640" w:type="dxa"/>
            <w:vAlign w:val="bottom"/>
          </w:tcPr>
          <w:p>
            <w:pPr>
              <w:spacing w:after="0"/>
              <w:rPr>
                <w:color w:val="auto"/>
                <w:sz w:val="23"/>
                <w:szCs w:val="23"/>
              </w:rPr>
            </w:pPr>
          </w:p>
        </w:tc>
        <w:tc>
          <w:tcPr>
            <w:tcW w:w="1240" w:type="dxa"/>
            <w:tcBorders>
              <w:right w:val="single" w:color="auto" w:sz="8" w:space="0"/>
            </w:tcBorders>
            <w:vAlign w:val="bottom"/>
          </w:tcPr>
          <w:p>
            <w:pPr>
              <w:spacing w:after="0" w:line="265" w:lineRule="exact"/>
              <w:ind w:left="220"/>
              <w:rPr>
                <w:color w:val="auto"/>
                <w:sz w:val="20"/>
                <w:szCs w:val="20"/>
              </w:rPr>
            </w:pPr>
            <w:r>
              <w:rPr>
                <w:rFonts w:ascii="Times New Roman" w:hAnsi="Times New Roman" w:eastAsia="Times New Roman" w:cs="Times New Roman"/>
                <w:color w:val="auto"/>
                <w:sz w:val="24"/>
                <w:szCs w:val="24"/>
              </w:rPr>
              <w:t>2</w:t>
            </w:r>
          </w:p>
        </w:tc>
        <w:tc>
          <w:tcPr>
            <w:tcW w:w="80" w:type="dxa"/>
            <w:vAlign w:val="bottom"/>
          </w:tcPr>
          <w:p>
            <w:pPr>
              <w:spacing w:after="0"/>
              <w:rPr>
                <w:color w:val="auto"/>
                <w:sz w:val="23"/>
                <w:szCs w:val="23"/>
              </w:rPr>
            </w:pPr>
          </w:p>
        </w:tc>
        <w:tc>
          <w:tcPr>
            <w:tcW w:w="1280" w:type="dxa"/>
            <w:gridSpan w:val="2"/>
            <w:vAlign w:val="bottom"/>
          </w:tcPr>
          <w:p>
            <w:pPr>
              <w:spacing w:after="0" w:line="265" w:lineRule="exact"/>
              <w:ind w:right="260"/>
              <w:jc w:val="right"/>
              <w:rPr>
                <w:color w:val="auto"/>
                <w:sz w:val="20"/>
                <w:szCs w:val="20"/>
              </w:rPr>
            </w:pPr>
            <w:r>
              <w:rPr>
                <w:rFonts w:ascii="Times New Roman" w:hAnsi="Times New Roman" w:eastAsia="Times New Roman" w:cs="Times New Roman"/>
                <w:color w:val="auto"/>
                <w:sz w:val="24"/>
                <w:szCs w:val="24"/>
              </w:rPr>
              <w:t>2</w:t>
            </w:r>
          </w:p>
        </w:tc>
        <w:tc>
          <w:tcPr>
            <w:tcW w:w="500" w:type="dxa"/>
            <w:tcBorders>
              <w:right w:val="single" w:color="auto" w:sz="8" w:space="0"/>
            </w:tcBorders>
            <w:vAlign w:val="bottom"/>
          </w:tcPr>
          <w:p>
            <w:pPr>
              <w:spacing w:after="0"/>
              <w:rPr>
                <w:color w:val="auto"/>
                <w:sz w:val="23"/>
                <w:szCs w:val="23"/>
              </w:rPr>
            </w:pPr>
          </w:p>
        </w:tc>
        <w:tc>
          <w:tcPr>
            <w:tcW w:w="800" w:type="dxa"/>
            <w:vAlign w:val="bottom"/>
          </w:tcPr>
          <w:p>
            <w:pPr>
              <w:spacing w:after="0"/>
              <w:rPr>
                <w:color w:val="auto"/>
                <w:sz w:val="23"/>
                <w:szCs w:val="23"/>
              </w:rPr>
            </w:pPr>
          </w:p>
        </w:tc>
        <w:tc>
          <w:tcPr>
            <w:tcW w:w="1100" w:type="dxa"/>
            <w:gridSpan w:val="2"/>
            <w:tcBorders>
              <w:right w:val="single" w:color="auto" w:sz="8" w:space="0"/>
            </w:tcBorders>
            <w:vAlign w:val="bottom"/>
          </w:tcPr>
          <w:p>
            <w:pPr>
              <w:spacing w:after="0" w:line="265" w:lineRule="exact"/>
              <w:ind w:left="60"/>
              <w:rPr>
                <w:color w:val="auto"/>
                <w:sz w:val="20"/>
                <w:szCs w:val="20"/>
              </w:rPr>
            </w:pPr>
            <w:r>
              <w:rPr>
                <w:rFonts w:ascii="Times New Roman" w:hAnsi="Times New Roman" w:eastAsia="Times New Roman" w:cs="Times New Roman"/>
                <w:color w:val="auto"/>
                <w:sz w:val="24"/>
                <w:szCs w:val="24"/>
              </w:rPr>
              <w:t>1</w:t>
            </w:r>
          </w:p>
        </w:tc>
      </w:tr>
      <w:tr>
        <w:tblPrEx>
          <w:tblCellMar>
            <w:top w:w="0" w:type="dxa"/>
            <w:left w:w="0" w:type="dxa"/>
            <w:bottom w:w="0" w:type="dxa"/>
            <w:right w:w="0" w:type="dxa"/>
          </w:tblCellMar>
        </w:tblPrEx>
        <w:trPr>
          <w:trHeight w:val="298" w:hRule="atLeast"/>
        </w:trPr>
        <w:tc>
          <w:tcPr>
            <w:tcW w:w="1360" w:type="dxa"/>
            <w:tcBorders>
              <w:lef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Participants</w:t>
            </w:r>
          </w:p>
        </w:tc>
        <w:tc>
          <w:tcPr>
            <w:tcW w:w="540" w:type="dxa"/>
            <w:tcBorders>
              <w:right w:val="single" w:color="auto" w:sz="8" w:space="0"/>
            </w:tcBorders>
            <w:vAlign w:val="bottom"/>
          </w:tcPr>
          <w:p>
            <w:pPr>
              <w:spacing w:after="0"/>
              <w:rPr>
                <w:color w:val="auto"/>
                <w:sz w:val="24"/>
                <w:szCs w:val="24"/>
              </w:rPr>
            </w:pPr>
          </w:p>
        </w:tc>
        <w:tc>
          <w:tcPr>
            <w:tcW w:w="320" w:type="dxa"/>
            <w:vAlign w:val="bottom"/>
          </w:tcPr>
          <w:p>
            <w:pPr>
              <w:spacing w:after="0"/>
              <w:rPr>
                <w:color w:val="auto"/>
                <w:sz w:val="24"/>
                <w:szCs w:val="24"/>
              </w:rPr>
            </w:pPr>
          </w:p>
        </w:tc>
        <w:tc>
          <w:tcPr>
            <w:tcW w:w="1540" w:type="dxa"/>
            <w:tcBorders>
              <w:right w:val="single" w:color="auto" w:sz="8" w:space="0"/>
            </w:tcBorders>
            <w:vAlign w:val="bottom"/>
          </w:tcPr>
          <w:p>
            <w:pPr>
              <w:spacing w:after="0"/>
              <w:rPr>
                <w:color w:val="auto"/>
                <w:sz w:val="24"/>
                <w:szCs w:val="24"/>
              </w:rPr>
            </w:pPr>
          </w:p>
        </w:tc>
        <w:tc>
          <w:tcPr>
            <w:tcW w:w="640" w:type="dxa"/>
            <w:vAlign w:val="bottom"/>
          </w:tcPr>
          <w:p>
            <w:pPr>
              <w:spacing w:after="0"/>
              <w:rPr>
                <w:color w:val="auto"/>
                <w:sz w:val="24"/>
                <w:szCs w:val="24"/>
              </w:rPr>
            </w:pPr>
          </w:p>
        </w:tc>
        <w:tc>
          <w:tcPr>
            <w:tcW w:w="1240" w:type="dxa"/>
            <w:tcBorders>
              <w:right w:val="single" w:color="auto" w:sz="8" w:space="0"/>
            </w:tcBorders>
            <w:vAlign w:val="bottom"/>
          </w:tcPr>
          <w:p>
            <w:pPr>
              <w:spacing w:after="0"/>
              <w:rPr>
                <w:color w:val="auto"/>
                <w:sz w:val="24"/>
                <w:szCs w:val="24"/>
              </w:rPr>
            </w:pPr>
          </w:p>
        </w:tc>
        <w:tc>
          <w:tcPr>
            <w:tcW w:w="8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160" w:type="dxa"/>
            <w:vAlign w:val="bottom"/>
          </w:tcPr>
          <w:p>
            <w:pPr>
              <w:spacing w:after="0"/>
              <w:rPr>
                <w:color w:val="auto"/>
                <w:sz w:val="24"/>
                <w:szCs w:val="24"/>
              </w:rPr>
            </w:pPr>
          </w:p>
        </w:tc>
        <w:tc>
          <w:tcPr>
            <w:tcW w:w="500" w:type="dxa"/>
            <w:tcBorders>
              <w:right w:val="single" w:color="auto" w:sz="8" w:space="0"/>
            </w:tcBorders>
            <w:vAlign w:val="bottom"/>
          </w:tcPr>
          <w:p>
            <w:pPr>
              <w:spacing w:after="0"/>
              <w:rPr>
                <w:color w:val="auto"/>
                <w:sz w:val="24"/>
                <w:szCs w:val="24"/>
              </w:rPr>
            </w:pPr>
          </w:p>
        </w:tc>
        <w:tc>
          <w:tcPr>
            <w:tcW w:w="800" w:type="dxa"/>
            <w:vAlign w:val="bottom"/>
          </w:tcPr>
          <w:p>
            <w:pPr>
              <w:spacing w:after="0"/>
              <w:rPr>
                <w:color w:val="auto"/>
                <w:sz w:val="24"/>
                <w:szCs w:val="24"/>
              </w:rPr>
            </w:pPr>
          </w:p>
        </w:tc>
        <w:tc>
          <w:tcPr>
            <w:tcW w:w="110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181" w:hRule="atLeast"/>
        </w:trPr>
        <w:tc>
          <w:tcPr>
            <w:tcW w:w="1360" w:type="dxa"/>
            <w:tcBorders>
              <w:left w:val="single" w:color="auto" w:sz="8" w:space="0"/>
              <w:bottom w:val="single" w:color="auto" w:sz="8" w:space="0"/>
            </w:tcBorders>
            <w:vAlign w:val="bottom"/>
          </w:tcPr>
          <w:p>
            <w:pPr>
              <w:spacing w:after="0"/>
              <w:rPr>
                <w:color w:val="auto"/>
                <w:sz w:val="15"/>
                <w:szCs w:val="15"/>
              </w:rPr>
            </w:pPr>
          </w:p>
        </w:tc>
        <w:tc>
          <w:tcPr>
            <w:tcW w:w="540" w:type="dxa"/>
            <w:tcBorders>
              <w:bottom w:val="single" w:color="auto" w:sz="8" w:space="0"/>
              <w:right w:val="single" w:color="auto" w:sz="8" w:space="0"/>
            </w:tcBorders>
            <w:vAlign w:val="bottom"/>
          </w:tcPr>
          <w:p>
            <w:pPr>
              <w:spacing w:after="0"/>
              <w:rPr>
                <w:color w:val="auto"/>
                <w:sz w:val="15"/>
                <w:szCs w:val="15"/>
              </w:rPr>
            </w:pPr>
          </w:p>
        </w:tc>
        <w:tc>
          <w:tcPr>
            <w:tcW w:w="320" w:type="dxa"/>
            <w:tcBorders>
              <w:bottom w:val="single" w:color="auto" w:sz="8" w:space="0"/>
            </w:tcBorders>
            <w:vAlign w:val="bottom"/>
          </w:tcPr>
          <w:p>
            <w:pPr>
              <w:spacing w:after="0"/>
              <w:rPr>
                <w:color w:val="auto"/>
                <w:sz w:val="15"/>
                <w:szCs w:val="15"/>
              </w:rPr>
            </w:pPr>
          </w:p>
        </w:tc>
        <w:tc>
          <w:tcPr>
            <w:tcW w:w="1540" w:type="dxa"/>
            <w:tcBorders>
              <w:bottom w:val="single" w:color="auto" w:sz="8" w:space="0"/>
              <w:right w:val="single" w:color="auto" w:sz="8" w:space="0"/>
            </w:tcBorders>
            <w:vAlign w:val="bottom"/>
          </w:tcPr>
          <w:p>
            <w:pPr>
              <w:spacing w:after="0"/>
              <w:rPr>
                <w:color w:val="auto"/>
                <w:sz w:val="15"/>
                <w:szCs w:val="15"/>
              </w:rPr>
            </w:pPr>
          </w:p>
        </w:tc>
        <w:tc>
          <w:tcPr>
            <w:tcW w:w="640" w:type="dxa"/>
            <w:tcBorders>
              <w:bottom w:val="single" w:color="auto" w:sz="8" w:space="0"/>
            </w:tcBorders>
            <w:vAlign w:val="bottom"/>
          </w:tcPr>
          <w:p>
            <w:pPr>
              <w:spacing w:after="0"/>
              <w:rPr>
                <w:color w:val="auto"/>
                <w:sz w:val="15"/>
                <w:szCs w:val="15"/>
              </w:rPr>
            </w:pPr>
          </w:p>
        </w:tc>
        <w:tc>
          <w:tcPr>
            <w:tcW w:w="1240" w:type="dxa"/>
            <w:tcBorders>
              <w:bottom w:val="single" w:color="auto" w:sz="8" w:space="0"/>
              <w:right w:val="single" w:color="auto" w:sz="8" w:space="0"/>
            </w:tcBorders>
            <w:vAlign w:val="bottom"/>
          </w:tcPr>
          <w:p>
            <w:pPr>
              <w:spacing w:after="0"/>
              <w:rPr>
                <w:color w:val="auto"/>
                <w:sz w:val="15"/>
                <w:szCs w:val="15"/>
              </w:rPr>
            </w:pPr>
          </w:p>
        </w:tc>
        <w:tc>
          <w:tcPr>
            <w:tcW w:w="80" w:type="dxa"/>
            <w:tcBorders>
              <w:bottom w:val="single" w:color="auto" w:sz="8" w:space="0"/>
            </w:tcBorders>
            <w:vAlign w:val="bottom"/>
          </w:tcPr>
          <w:p>
            <w:pPr>
              <w:spacing w:after="0"/>
              <w:rPr>
                <w:color w:val="auto"/>
                <w:sz w:val="15"/>
                <w:szCs w:val="15"/>
              </w:rPr>
            </w:pPr>
          </w:p>
        </w:tc>
        <w:tc>
          <w:tcPr>
            <w:tcW w:w="120" w:type="dxa"/>
            <w:tcBorders>
              <w:bottom w:val="single" w:color="auto" w:sz="8" w:space="0"/>
            </w:tcBorders>
            <w:vAlign w:val="bottom"/>
          </w:tcPr>
          <w:p>
            <w:pPr>
              <w:spacing w:after="0"/>
              <w:rPr>
                <w:color w:val="auto"/>
                <w:sz w:val="15"/>
                <w:szCs w:val="15"/>
              </w:rPr>
            </w:pPr>
          </w:p>
        </w:tc>
        <w:tc>
          <w:tcPr>
            <w:tcW w:w="1160" w:type="dxa"/>
            <w:tcBorders>
              <w:bottom w:val="single" w:color="auto" w:sz="8" w:space="0"/>
            </w:tcBorders>
            <w:vAlign w:val="bottom"/>
          </w:tcPr>
          <w:p>
            <w:pPr>
              <w:spacing w:after="0"/>
              <w:rPr>
                <w:color w:val="auto"/>
                <w:sz w:val="15"/>
                <w:szCs w:val="15"/>
              </w:rPr>
            </w:pPr>
          </w:p>
        </w:tc>
        <w:tc>
          <w:tcPr>
            <w:tcW w:w="500" w:type="dxa"/>
            <w:tcBorders>
              <w:bottom w:val="single" w:color="auto" w:sz="8" w:space="0"/>
              <w:right w:val="single" w:color="auto" w:sz="8" w:space="0"/>
            </w:tcBorders>
            <w:vAlign w:val="bottom"/>
          </w:tcPr>
          <w:p>
            <w:pPr>
              <w:spacing w:after="0"/>
              <w:rPr>
                <w:color w:val="auto"/>
                <w:sz w:val="15"/>
                <w:szCs w:val="15"/>
              </w:rPr>
            </w:pPr>
          </w:p>
        </w:tc>
        <w:tc>
          <w:tcPr>
            <w:tcW w:w="800" w:type="dxa"/>
            <w:tcBorders>
              <w:bottom w:val="single" w:color="auto" w:sz="8" w:space="0"/>
            </w:tcBorders>
            <w:vAlign w:val="bottom"/>
          </w:tcPr>
          <w:p>
            <w:pPr>
              <w:spacing w:after="0"/>
              <w:rPr>
                <w:color w:val="auto"/>
                <w:sz w:val="15"/>
                <w:szCs w:val="15"/>
              </w:rPr>
            </w:pPr>
          </w:p>
        </w:tc>
        <w:tc>
          <w:tcPr>
            <w:tcW w:w="1100" w:type="dxa"/>
            <w:gridSpan w:val="2"/>
            <w:tcBorders>
              <w:bottom w:val="single" w:color="auto" w:sz="8" w:space="0"/>
              <w:right w:val="single" w:color="auto" w:sz="8" w:space="0"/>
            </w:tcBorders>
            <w:vAlign w:val="bottom"/>
          </w:tcPr>
          <w:p>
            <w:pPr>
              <w:spacing w:after="0"/>
              <w:rPr>
                <w:color w:val="auto"/>
                <w:sz w:val="15"/>
                <w:szCs w:val="15"/>
              </w:rPr>
            </w:pPr>
          </w:p>
        </w:tc>
      </w:tr>
    </w:tbl>
    <w:p>
      <w:pPr>
        <w:spacing w:after="0" w:line="200" w:lineRule="exact"/>
        <w:rPr>
          <w:color w:val="auto"/>
          <w:sz w:val="20"/>
          <w:szCs w:val="20"/>
        </w:rPr>
      </w:pPr>
    </w:p>
    <w:p>
      <w:pPr>
        <w:spacing w:after="0" w:line="35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u w:val="single" w:color="auto"/>
        </w:rPr>
        <w:t>Beliefs of Equal Treatment in the Workplace</w:t>
      </w:r>
    </w:p>
    <w:p>
      <w:pPr>
        <w:spacing w:after="0" w:line="288" w:lineRule="exact"/>
        <w:rPr>
          <w:color w:val="auto"/>
          <w:sz w:val="20"/>
          <w:szCs w:val="20"/>
        </w:rPr>
      </w:pPr>
    </w:p>
    <w:p>
      <w:pPr>
        <w:spacing w:after="0" w:line="439" w:lineRule="auto"/>
        <w:ind w:right="80" w:firstLine="721"/>
        <w:rPr>
          <w:color w:val="auto"/>
          <w:sz w:val="20"/>
          <w:szCs w:val="20"/>
        </w:rPr>
      </w:pPr>
      <w:r>
        <w:rPr>
          <w:rFonts w:ascii="Times New Roman" w:hAnsi="Times New Roman" w:eastAsia="Times New Roman" w:cs="Times New Roman"/>
          <w:color w:val="auto"/>
          <w:sz w:val="24"/>
          <w:szCs w:val="24"/>
        </w:rPr>
        <w:t>All participants shared that their organizations do not practice gender-based occupational segregation. Mrs. A said, “[Consulting I], is fair and there is no gender discrimination.”</w:t>
      </w:r>
      <w:r>
        <w:rPr>
          <w:rFonts w:ascii="Times New Roman" w:hAnsi="Times New Roman" w:eastAsia="Times New Roman" w:cs="Times New Roman"/>
          <w:color w:val="auto"/>
          <w:sz w:val="31"/>
          <w:szCs w:val="31"/>
        </w:rPr>
        <w:t xml:space="preserve"> </w:t>
      </w:r>
      <w:r>
        <w:rPr>
          <w:rFonts w:ascii="Times New Roman" w:hAnsi="Times New Roman" w:eastAsia="Times New Roman" w:cs="Times New Roman"/>
          <w:color w:val="auto"/>
          <w:sz w:val="31"/>
          <w:szCs w:val="31"/>
          <w:vertAlign w:val="superscript"/>
        </w:rPr>
        <w:t>63</w:t>
      </w:r>
      <w:r>
        <w:rPr>
          <w:rFonts w:ascii="Times New Roman" w:hAnsi="Times New Roman" w:eastAsia="Times New Roman" w:cs="Times New Roman"/>
          <w:color w:val="auto"/>
          <w:sz w:val="24"/>
          <w:szCs w:val="24"/>
        </w:rPr>
        <w:t xml:space="preserve"> And Mrs. M stated of [Consulting XIV]:</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258445</wp:posOffset>
                </wp:positionV>
                <wp:extent cx="1829435" cy="0"/>
                <wp:effectExtent l="0" t="4445" r="0" b="5080"/>
                <wp:wrapNone/>
                <wp:docPr id="91" name="Shape 91"/>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3">
                          <a:solidFill>
                            <a:srgbClr val="000000"/>
                          </a:solidFill>
                          <a:miter lim="800000"/>
                        </a:ln>
                      </wps:spPr>
                      <wps:bodyPr/>
                    </wps:wsp>
                  </a:graphicData>
                </a:graphic>
              </wp:anchor>
            </w:drawing>
          </mc:Choice>
          <mc:Fallback>
            <w:pict>
              <v:line id="Shape 91" o:spid="_x0000_s1026" o:spt="20" style="position:absolute;left:0pt;margin-left:0pt;margin-top:20.35pt;height:0pt;width:144.05pt;z-index:-251657216;mso-width-relative:page;mso-height-relative:page;" fillcolor="#FFFFFF" filled="t" stroked="t" coordsize="21600,21600" o:allowincell="f" o:gfxdata="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WzMpHdUA&#10;AAAGAQAADwAAAAAAAAABACAAAAAiAAAAZHJzL2Rvd25yZXYueG1sUEsBAhQAFAAAAAgAh07iQIbr&#10;2BawAQAAmwMAAA4AAAAAAAAAAQAgAAAAJAEAAGRycy9lMm9Eb2MueG1sUEsFBgAAAAAGAAYAWQEA&#10;AEYFAAAAAA==&#10;">
                <v:fill on="t" focussize="0,0"/>
                <v:stroke weight="0.71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21" w:lineRule="exact"/>
        <w:rPr>
          <w:color w:val="auto"/>
          <w:sz w:val="20"/>
          <w:szCs w:val="20"/>
        </w:rPr>
      </w:pPr>
    </w:p>
    <w:p>
      <w:pPr>
        <w:numPr>
          <w:ilvl w:val="0"/>
          <w:numId w:val="96"/>
        </w:numPr>
        <w:tabs>
          <w:tab w:val="left" w:pos="180"/>
        </w:tabs>
        <w:spacing w:after="0"/>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Mrs. A, interview by Fisayo Ogundoro, Via Skype Audio on, August 3, 2019.</w:t>
      </w:r>
    </w:p>
    <w:p>
      <w:pPr>
        <w:sectPr>
          <w:pgSz w:w="12240" w:h="15840"/>
          <w:pgMar w:top="1440" w:right="1440" w:bottom="155" w:left="1440" w:header="0" w:footer="0" w:gutter="0"/>
          <w:cols w:equalWidth="0" w:num="1">
            <w:col w:w="9360"/>
          </w:cols>
        </w:sectPr>
      </w:pPr>
    </w:p>
    <w:p>
      <w:pPr>
        <w:spacing w:after="0" w:line="200" w:lineRule="exact"/>
        <w:rPr>
          <w:color w:val="auto"/>
          <w:sz w:val="20"/>
          <w:szCs w:val="20"/>
        </w:rPr>
      </w:pPr>
    </w:p>
    <w:p>
      <w:pPr>
        <w:spacing w:after="0" w:line="263" w:lineRule="exact"/>
        <w:rPr>
          <w:color w:val="auto"/>
          <w:sz w:val="20"/>
          <w:szCs w:val="20"/>
        </w:rPr>
      </w:pPr>
    </w:p>
    <w:p>
      <w:pPr>
        <w:spacing w:after="0"/>
        <w:jc w:val="center"/>
        <w:rPr>
          <w:color w:val="auto"/>
          <w:sz w:val="20"/>
          <w:szCs w:val="20"/>
        </w:rPr>
      </w:pPr>
      <w:r>
        <w:rPr>
          <w:rFonts w:ascii="Calibri" w:hAnsi="Calibri" w:eastAsia="Calibri" w:cs="Calibri"/>
          <w:color w:val="auto"/>
          <w:sz w:val="21"/>
          <w:szCs w:val="21"/>
        </w:rPr>
        <w:t>103</w:t>
      </w:r>
    </w:p>
    <w:p>
      <w:pPr>
        <w:sectPr>
          <w:type w:val="continuous"/>
          <w:pgSz w:w="12240" w:h="15840"/>
          <w:pgMar w:top="1440" w:right="1440" w:bottom="155" w:left="1440" w:header="0" w:footer="0" w:gutter="0"/>
          <w:cols w:equalWidth="0" w:num="1">
            <w:col w:w="9360"/>
          </w:cols>
        </w:sectPr>
      </w:pPr>
    </w:p>
    <w:p>
      <w:pPr>
        <w:spacing w:after="0" w:line="7" w:lineRule="exact"/>
        <w:rPr>
          <w:color w:val="auto"/>
          <w:sz w:val="20"/>
          <w:szCs w:val="20"/>
        </w:rPr>
      </w:pPr>
      <w:bookmarkStart w:id="104" w:name="page105"/>
      <w:bookmarkEnd w:id="104"/>
    </w:p>
    <w:p>
      <w:pPr>
        <w:spacing w:after="0"/>
        <w:ind w:left="720" w:right="140"/>
        <w:rPr>
          <w:color w:val="auto"/>
          <w:sz w:val="20"/>
          <w:szCs w:val="20"/>
        </w:rPr>
      </w:pPr>
      <w:r>
        <w:rPr>
          <w:rFonts w:ascii="Times New Roman" w:hAnsi="Times New Roman" w:eastAsia="Times New Roman" w:cs="Times New Roman"/>
          <w:color w:val="auto"/>
          <w:sz w:val="24"/>
          <w:szCs w:val="24"/>
        </w:rPr>
        <w:t>There is the consciousness of eliminating bias with managers asking women on a plain basis: “Do you want to go for this?” Managers ask female employees this question, most times when it comes to engagements that involve traveling. Through the response of the employee, managers evaluate based on objective reason rather than making the choices for women. We also have constant learning that we do electronically, and we are educated about some of the bias that we can experience in the workplace, and how to watch out for them. Also, on International Women’s day, there is that reminder to the men not to make decisions for the women. They tell men to let the women make their decision, not that they decide for us because this is our situation.</w:t>
      </w:r>
      <w:r>
        <w:rPr>
          <w:rFonts w:ascii="Times New Roman" w:hAnsi="Times New Roman" w:eastAsia="Times New Roman" w:cs="Times New Roman"/>
          <w:color w:val="auto"/>
          <w:sz w:val="31"/>
          <w:szCs w:val="31"/>
          <w:vertAlign w:val="superscript"/>
        </w:rPr>
        <w:t>64</w:t>
      </w:r>
    </w:p>
    <w:p>
      <w:pPr>
        <w:spacing w:after="0" w:line="189"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Mrs. M indicated that Consulting XIV is aware that gender stereotypes affect women; however,</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she emphasized that her organization treats everyone equally. Similarly, Mrs. W acknowledged</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that there is gender equality at Consulting XII at the time she worked there. She added that</w:t>
      </w:r>
    </w:p>
    <w:p>
      <w:pPr>
        <w:spacing w:after="0" w:line="271"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female employees outnumber male employees.</w:t>
      </w:r>
      <w:r>
        <w:rPr>
          <w:rFonts w:ascii="Times New Roman" w:hAnsi="Times New Roman" w:eastAsia="Times New Roman" w:cs="Times New Roman"/>
          <w:color w:val="auto"/>
          <w:sz w:val="31"/>
          <w:szCs w:val="31"/>
          <w:vertAlign w:val="superscript"/>
        </w:rPr>
        <w:t>65</w:t>
      </w:r>
      <w:r>
        <w:rPr>
          <w:rFonts w:ascii="Times New Roman" w:hAnsi="Times New Roman" w:eastAsia="Times New Roman" w:cs="Times New Roman"/>
          <w:color w:val="auto"/>
          <w:sz w:val="24"/>
          <w:szCs w:val="24"/>
        </w:rPr>
        <w:t xml:space="preserve"> According to participants</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provisions such as</w:t>
      </w:r>
    </w:p>
    <w:p>
      <w:pPr>
        <w:spacing w:after="0" w:line="201"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mentors and counselors are provided for working mothers and newly- married women so that</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they can bridge the gap between work and family expectations.</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u w:val="single" w:color="auto"/>
        </w:rPr>
        <w:t>Role-Gendering in the Home</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Participants acknowledged the prevalence of role-gendering in the home. For instance,</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Mrs. L narrated that the day she arrived home late in the night, she had to ask her husband for</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forgiveness for returning late. She added that “You know it is Nigeria</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unlike where you are</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(United States), women have access to better decision-making power in the home, but here in</w:t>
      </w:r>
    </w:p>
    <w:p>
      <w:pPr>
        <w:spacing w:after="0" w:line="28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3"/>
          <w:szCs w:val="23"/>
        </w:rPr>
        <w:t>Nigeria, it is the man that has the final say; if you annoy him, he can just decide to do something</w:t>
      </w:r>
    </w:p>
    <w:p>
      <w:pPr>
        <w:spacing w:after="0" w:line="271"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else outside. Really, we have to manage it well.”</w:t>
      </w:r>
      <w:r>
        <w:rPr>
          <w:rFonts w:ascii="Times New Roman" w:hAnsi="Times New Roman" w:eastAsia="Times New Roman" w:cs="Times New Roman"/>
          <w:color w:val="auto"/>
          <w:sz w:val="31"/>
          <w:szCs w:val="31"/>
          <w:vertAlign w:val="superscript"/>
        </w:rPr>
        <w:t>66</w:t>
      </w:r>
      <w:r>
        <w:rPr>
          <w:rFonts w:ascii="Times New Roman" w:hAnsi="Times New Roman" w:eastAsia="Times New Roman" w:cs="Times New Roman"/>
          <w:color w:val="auto"/>
          <w:sz w:val="24"/>
          <w:szCs w:val="24"/>
        </w:rPr>
        <w:t xml:space="preserve"> The statement by Mrs. L reflects women’s</w:t>
      </w:r>
    </w:p>
    <w:p>
      <w:pPr>
        <w:spacing w:after="0" w:line="201"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acceptance of patriarchy. In support of Mrs. L’s assertion about women in the US, the Pew</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Research Center 2008 survey on American families shows that “in 43% of all couples it’s the</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woman who makes decisions in more areas than the man. By contrast, men make more of the</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494030</wp:posOffset>
                </wp:positionV>
                <wp:extent cx="1829435" cy="0"/>
                <wp:effectExtent l="0" t="4445" r="0" b="5080"/>
                <wp:wrapNone/>
                <wp:docPr id="92" name="Shape 92"/>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3">
                          <a:solidFill>
                            <a:srgbClr val="000000"/>
                          </a:solidFill>
                          <a:miter lim="800000"/>
                        </a:ln>
                      </wps:spPr>
                      <wps:bodyPr/>
                    </wps:wsp>
                  </a:graphicData>
                </a:graphic>
              </wp:anchor>
            </w:drawing>
          </mc:Choice>
          <mc:Fallback>
            <w:pict>
              <v:line id="Shape 92" o:spid="_x0000_s1026" o:spt="20" style="position:absolute;left:0pt;margin-left:0pt;margin-top:38.9pt;height:0pt;width:144.05pt;z-index:-251657216;mso-width-relative:page;mso-height-relative:page;" fillcolor="#FFFFFF" filled="t" stroked="t" coordsize="21600,21600" o:allowincell="f" o:gfxdata="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aeiaR0wAA&#10;AAYBAAAPAAAAAAAAAAEAIAAAACIAAABkcnMvZG93bnJldi54bWxQSwECFAAUAAAACACHTuJAIrFB&#10;NrEBAACbAwAADgAAAAAAAAABACAAAAAiAQAAZHJzL2Uyb0RvYy54bWxQSwUGAAAAAAYABgBZAQAA&#10;RQUAAAAA&#10;">
                <v:fill on="t" focussize="0,0"/>
                <v:stroke weight="0.71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391" w:lineRule="exact"/>
        <w:rPr>
          <w:color w:val="auto"/>
          <w:sz w:val="20"/>
          <w:szCs w:val="20"/>
        </w:rPr>
      </w:pPr>
    </w:p>
    <w:p>
      <w:pPr>
        <w:numPr>
          <w:ilvl w:val="0"/>
          <w:numId w:val="97"/>
        </w:numPr>
        <w:tabs>
          <w:tab w:val="left" w:pos="180"/>
        </w:tabs>
        <w:spacing w:after="0"/>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Mrs. M, Interview by Fisayo Ogundoro, via Skype Audio, August 12, 2019.</w:t>
      </w:r>
    </w:p>
    <w:p>
      <w:pPr>
        <w:spacing w:after="0" w:line="43" w:lineRule="exact"/>
        <w:rPr>
          <w:rFonts w:ascii="Calibri" w:hAnsi="Calibri" w:eastAsia="Calibri" w:cs="Calibri"/>
          <w:color w:val="auto"/>
          <w:sz w:val="26"/>
          <w:szCs w:val="26"/>
          <w:vertAlign w:val="superscript"/>
        </w:rPr>
      </w:pPr>
    </w:p>
    <w:p>
      <w:pPr>
        <w:numPr>
          <w:ilvl w:val="0"/>
          <w:numId w:val="97"/>
        </w:numPr>
        <w:tabs>
          <w:tab w:val="left" w:pos="180"/>
        </w:tabs>
        <w:spacing w:after="0" w:line="197" w:lineRule="auto"/>
        <w:ind w:left="180" w:hanging="180"/>
        <w:rPr>
          <w:rFonts w:ascii="Calibri" w:hAnsi="Calibri" w:eastAsia="Calibri" w:cs="Calibri"/>
          <w:color w:val="auto"/>
          <w:sz w:val="20"/>
          <w:szCs w:val="20"/>
          <w:vertAlign w:val="superscript"/>
        </w:rPr>
      </w:pPr>
      <w:r>
        <w:rPr>
          <w:rFonts w:ascii="Calibri" w:hAnsi="Calibri" w:eastAsia="Calibri" w:cs="Calibri"/>
          <w:color w:val="auto"/>
          <w:sz w:val="16"/>
          <w:szCs w:val="16"/>
        </w:rPr>
        <w:t>Mrs. W, interview by Fisayo Ogundoro, via Skype Audio, August 13 2019.</w:t>
      </w:r>
    </w:p>
    <w:p>
      <w:pPr>
        <w:spacing w:after="0" w:line="56" w:lineRule="exact"/>
        <w:rPr>
          <w:rFonts w:ascii="Calibri" w:hAnsi="Calibri" w:eastAsia="Calibri" w:cs="Calibri"/>
          <w:color w:val="auto"/>
          <w:sz w:val="20"/>
          <w:szCs w:val="20"/>
          <w:vertAlign w:val="superscript"/>
        </w:rPr>
      </w:pPr>
    </w:p>
    <w:p>
      <w:pPr>
        <w:numPr>
          <w:ilvl w:val="0"/>
          <w:numId w:val="97"/>
        </w:numPr>
        <w:tabs>
          <w:tab w:val="left" w:pos="200"/>
        </w:tabs>
        <w:spacing w:after="0" w:line="186" w:lineRule="auto"/>
        <w:ind w:left="200" w:hanging="200"/>
        <w:rPr>
          <w:rFonts w:ascii="Calibri" w:hAnsi="Calibri" w:eastAsia="Calibri" w:cs="Calibri"/>
          <w:color w:val="auto"/>
          <w:sz w:val="22"/>
          <w:szCs w:val="22"/>
          <w:vertAlign w:val="superscript"/>
        </w:rPr>
      </w:pPr>
      <w:r>
        <w:rPr>
          <w:rFonts w:ascii="Calibri" w:hAnsi="Calibri" w:eastAsia="Calibri" w:cs="Calibri"/>
          <w:color w:val="auto"/>
          <w:sz w:val="16"/>
          <w:szCs w:val="16"/>
        </w:rPr>
        <w:t>Mrs. L, interview by Fisayo Ogundoro, via Skype on August 15, 2019.</w:t>
      </w:r>
    </w:p>
    <w:p>
      <w:pPr>
        <w:sectPr>
          <w:pgSz w:w="12240" w:h="15840"/>
          <w:pgMar w:top="1440" w:right="1440" w:bottom="155" w:left="1440" w:header="0" w:footer="0" w:gutter="0"/>
          <w:cols w:equalWidth="0" w:num="1">
            <w:col w:w="9360"/>
          </w:cols>
        </w:sectPr>
      </w:pPr>
    </w:p>
    <w:p>
      <w:pPr>
        <w:spacing w:after="0" w:line="200" w:lineRule="exact"/>
        <w:rPr>
          <w:color w:val="auto"/>
          <w:sz w:val="20"/>
          <w:szCs w:val="20"/>
        </w:rPr>
      </w:pPr>
    </w:p>
    <w:p>
      <w:pPr>
        <w:spacing w:after="0" w:line="268" w:lineRule="exact"/>
        <w:rPr>
          <w:color w:val="auto"/>
          <w:sz w:val="20"/>
          <w:szCs w:val="20"/>
        </w:rPr>
      </w:pPr>
    </w:p>
    <w:p>
      <w:pPr>
        <w:spacing w:after="0"/>
        <w:jc w:val="center"/>
        <w:rPr>
          <w:color w:val="auto"/>
          <w:sz w:val="20"/>
          <w:szCs w:val="20"/>
        </w:rPr>
      </w:pPr>
      <w:r>
        <w:rPr>
          <w:rFonts w:ascii="Calibri" w:hAnsi="Calibri" w:eastAsia="Calibri" w:cs="Calibri"/>
          <w:color w:val="auto"/>
          <w:sz w:val="21"/>
          <w:szCs w:val="21"/>
        </w:rPr>
        <w:t>104</w:t>
      </w:r>
    </w:p>
    <w:p>
      <w:pPr>
        <w:sectPr>
          <w:type w:val="continuous"/>
          <w:pgSz w:w="12240" w:h="15840"/>
          <w:pgMar w:top="1440" w:right="1440" w:bottom="155" w:left="1440" w:header="0" w:footer="0" w:gutter="0"/>
          <w:cols w:equalWidth="0" w:num="1">
            <w:col w:w="9360"/>
          </w:cols>
        </w:sectPr>
      </w:pPr>
    </w:p>
    <w:p>
      <w:pPr>
        <w:spacing w:after="0" w:line="12" w:lineRule="exact"/>
        <w:rPr>
          <w:color w:val="auto"/>
          <w:sz w:val="20"/>
          <w:szCs w:val="20"/>
        </w:rPr>
      </w:pPr>
      <w:bookmarkStart w:id="105" w:name="page106"/>
      <w:bookmarkEnd w:id="105"/>
    </w:p>
    <w:p>
      <w:pPr>
        <w:spacing w:after="0" w:line="428" w:lineRule="auto"/>
        <w:ind w:right="20"/>
        <w:rPr>
          <w:color w:val="auto"/>
          <w:sz w:val="20"/>
          <w:szCs w:val="20"/>
        </w:rPr>
      </w:pPr>
      <w:r>
        <w:rPr>
          <w:rFonts w:ascii="Times New Roman" w:hAnsi="Times New Roman" w:eastAsia="Times New Roman" w:cs="Times New Roman"/>
          <w:color w:val="auto"/>
          <w:sz w:val="24"/>
          <w:szCs w:val="24"/>
        </w:rPr>
        <w:t>decisions in only about a quarter (26%) of all couples. And about three-in-ten couples (31%) split decision-making responsibilities equally.”</w:t>
      </w:r>
      <w:r>
        <w:rPr>
          <w:rFonts w:ascii="Times New Roman" w:hAnsi="Times New Roman" w:eastAsia="Times New Roman" w:cs="Times New Roman"/>
          <w:color w:val="auto"/>
          <w:sz w:val="31"/>
          <w:szCs w:val="31"/>
          <w:vertAlign w:val="superscript"/>
        </w:rPr>
        <w:t>67</w:t>
      </w:r>
      <w:r>
        <w:rPr>
          <w:rFonts w:ascii="Times New Roman" w:hAnsi="Times New Roman" w:eastAsia="Times New Roman" w:cs="Times New Roman"/>
          <w:color w:val="auto"/>
          <w:sz w:val="24"/>
          <w:szCs w:val="24"/>
        </w:rPr>
        <w:t xml:space="preserve"> I could not corroborate Mrs. L’s assertion about Nigerian women because I was unable to find data on gender roles in Nigeria. When asked if her husband performs any role in the home, she replied, “How many husbands do that, on a scale of 1-10, maybe like 2, and that is when you ask.”</w:t>
      </w:r>
      <w:r>
        <w:rPr>
          <w:rFonts w:ascii="Times New Roman" w:hAnsi="Times New Roman" w:eastAsia="Times New Roman" w:cs="Times New Roman"/>
          <w:color w:val="auto"/>
          <w:sz w:val="31"/>
          <w:szCs w:val="31"/>
          <w:vertAlign w:val="superscript"/>
        </w:rPr>
        <w:t>68</w:t>
      </w:r>
      <w:r>
        <w:rPr>
          <w:rFonts w:ascii="Times New Roman" w:hAnsi="Times New Roman" w:eastAsia="Times New Roman" w:cs="Times New Roman"/>
          <w:color w:val="auto"/>
          <w:sz w:val="24"/>
          <w:szCs w:val="24"/>
        </w:rPr>
        <w:t xml:space="preserve"> Toyin Adisa, Issa Abdulraheem, and Sulu Babaita Isiaka point out that women in Nigeria combine the domestic household roles and organizational obligations</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while the men focus only on the work.</w:t>
      </w:r>
      <w:r>
        <w:rPr>
          <w:rFonts w:ascii="Times New Roman" w:hAnsi="Times New Roman" w:eastAsia="Times New Roman" w:cs="Times New Roman"/>
          <w:color w:val="auto"/>
          <w:sz w:val="31"/>
          <w:szCs w:val="31"/>
          <w:vertAlign w:val="superscript"/>
        </w:rPr>
        <w:t>69</w:t>
      </w:r>
      <w:r>
        <w:rPr>
          <w:rFonts w:ascii="Times New Roman" w:hAnsi="Times New Roman" w:eastAsia="Times New Roman" w:cs="Times New Roman"/>
          <w:color w:val="auto"/>
          <w:sz w:val="24"/>
          <w:szCs w:val="24"/>
        </w:rPr>
        <w:t xml:space="preserve"> I further asked Mrs. L if her home life affects her work-life. She insisted that it does not, that she learned to create boundaries and be positive. Nevertheless, Mrs. Z said that her husband assists her in the home and that she thinks men are moving away from the mentality that women must do it all.</w:t>
      </w:r>
      <w:r>
        <w:rPr>
          <w:rFonts w:ascii="Times New Roman" w:hAnsi="Times New Roman" w:eastAsia="Times New Roman" w:cs="Times New Roman"/>
          <w:color w:val="auto"/>
          <w:sz w:val="31"/>
          <w:szCs w:val="31"/>
          <w:vertAlign w:val="superscript"/>
        </w:rPr>
        <w:t>70</w:t>
      </w:r>
      <w:r>
        <w:rPr>
          <w:rFonts w:ascii="Times New Roman" w:hAnsi="Times New Roman" w:eastAsia="Times New Roman" w:cs="Times New Roman"/>
          <w:color w:val="auto"/>
          <w:sz w:val="24"/>
          <w:szCs w:val="24"/>
        </w:rPr>
        <w:t xml:space="preserve"> Mrs. A similarly reported her husband helps her at home with cooking and dropping and picking of the children from school.</w:t>
      </w:r>
      <w:r>
        <w:rPr>
          <w:rFonts w:ascii="Times New Roman" w:hAnsi="Times New Roman" w:eastAsia="Times New Roman" w:cs="Times New Roman"/>
          <w:color w:val="auto"/>
          <w:sz w:val="31"/>
          <w:szCs w:val="31"/>
          <w:vertAlign w:val="superscript"/>
        </w:rPr>
        <w:t>71</w:t>
      </w:r>
    </w:p>
    <w:p>
      <w:pPr>
        <w:spacing w:after="0" w:line="235" w:lineRule="auto"/>
        <w:rPr>
          <w:color w:val="auto"/>
          <w:sz w:val="20"/>
          <w:szCs w:val="20"/>
        </w:rPr>
      </w:pPr>
      <w:r>
        <w:rPr>
          <w:rFonts w:ascii="Times New Roman" w:hAnsi="Times New Roman" w:eastAsia="Times New Roman" w:cs="Times New Roman"/>
          <w:color w:val="auto"/>
          <w:sz w:val="24"/>
          <w:szCs w:val="24"/>
          <w:u w:val="single" w:color="auto"/>
        </w:rPr>
        <w:t>Time Challenge</w:t>
      </w:r>
      <w:r>
        <w:rPr>
          <w:rFonts w:ascii="Times New Roman" w:hAnsi="Times New Roman" w:eastAsia="Times New Roman" w:cs="Times New Roman"/>
          <w:b/>
          <w:bCs/>
          <w:color w:val="auto"/>
          <w:sz w:val="24"/>
          <w:szCs w:val="24"/>
        </w:rPr>
        <w:t>s</w:t>
      </w:r>
    </w:p>
    <w:p>
      <w:pPr>
        <w:spacing w:after="0" w:line="289" w:lineRule="exact"/>
        <w:rPr>
          <w:color w:val="auto"/>
          <w:sz w:val="20"/>
          <w:szCs w:val="20"/>
        </w:rPr>
      </w:pPr>
    </w:p>
    <w:p>
      <w:pPr>
        <w:spacing w:after="0" w:line="503" w:lineRule="auto"/>
        <w:ind w:right="60" w:firstLine="721"/>
        <w:rPr>
          <w:color w:val="auto"/>
          <w:sz w:val="20"/>
          <w:szCs w:val="20"/>
        </w:rPr>
      </w:pPr>
      <w:r>
        <w:rPr>
          <w:rFonts w:ascii="Times New Roman" w:hAnsi="Times New Roman" w:eastAsia="Times New Roman" w:cs="Times New Roman"/>
          <w:color w:val="auto"/>
          <w:sz w:val="23"/>
          <w:szCs w:val="23"/>
        </w:rPr>
        <w:t>The challenge with work timing is a major theme in consulting. According to these participants, their contracts state that they should commence by 8:00 am and end the workday by 5:00 pm. Unfortunately, this is not the case as many of them complain about closing at 8:00 pm or 10:00 pm. Mrs. J from Consulting XIX mentioned that “you work from 8:00 am to 8:00 pm</w:t>
      </w:r>
      <w:r>
        <w:rPr>
          <w:rFonts w:ascii="Times New Roman" w:hAnsi="Times New Roman" w:eastAsia="Times New Roman" w:cs="Times New Roman"/>
          <w:b/>
          <w:bCs/>
          <w:color w:val="auto"/>
          <w:sz w:val="23"/>
          <w:szCs w:val="23"/>
        </w:rPr>
        <w:t>,</w:t>
      </w:r>
      <w:r>
        <w:rPr>
          <w:rFonts w:ascii="Times New Roman" w:hAnsi="Times New Roman" w:eastAsia="Times New Roman" w:cs="Times New Roman"/>
          <w:color w:val="auto"/>
          <w:sz w:val="23"/>
          <w:szCs w:val="23"/>
        </w:rPr>
        <w:t xml:space="preserve"> depending on how busy you are or the audit timeline. You can work as long as until 10:00 pm or</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392430</wp:posOffset>
                </wp:positionV>
                <wp:extent cx="1829435" cy="0"/>
                <wp:effectExtent l="0" t="4445" r="0" b="5080"/>
                <wp:wrapNone/>
                <wp:docPr id="93" name="Shape 93"/>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4">
                          <a:solidFill>
                            <a:srgbClr val="000000"/>
                          </a:solidFill>
                          <a:miter lim="800000"/>
                        </a:ln>
                      </wps:spPr>
                      <wps:bodyPr/>
                    </wps:wsp>
                  </a:graphicData>
                </a:graphic>
              </wp:anchor>
            </w:drawing>
          </mc:Choice>
          <mc:Fallback>
            <w:pict>
              <v:line id="Shape 93" o:spid="_x0000_s1026" o:spt="20" style="position:absolute;left:0pt;margin-left:0pt;margin-top:30.9pt;height:0pt;width:144.05pt;z-index:-251657216;mso-width-relative:page;mso-height-relative:page;" fillcolor="#FFFFFF" filled="t" stroked="t" coordsize="21600,21600" o:allowincell="f" o:gfxdata="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42zdDT&#10;AAAABgEAAA8AAAAAAAAAAQAgAAAAIgAAAGRycy9kb3ducmV2LnhtbFBLAQIUABQAAAAIAIdO4kCp&#10;nhPIswEAAJsDAAAOAAAAAAAAAAEAIAAAACIBAABkcnMvZTJvRG9jLnhtbFBLBQYAAAAABgAGAFkB&#10;AABHBQAAAAA=&#10;">
                <v:fill on="t" focussize="0,0"/>
                <v:stroke weight="0.7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347" w:lineRule="exact"/>
        <w:rPr>
          <w:color w:val="auto"/>
          <w:sz w:val="20"/>
          <w:szCs w:val="20"/>
        </w:rPr>
      </w:pPr>
    </w:p>
    <w:p>
      <w:pPr>
        <w:numPr>
          <w:ilvl w:val="0"/>
          <w:numId w:val="98"/>
        </w:numPr>
        <w:tabs>
          <w:tab w:val="left" w:pos="182"/>
        </w:tabs>
        <w:spacing w:after="0" w:line="205" w:lineRule="auto"/>
        <w:ind w:right="80"/>
        <w:rPr>
          <w:rFonts w:ascii="Calibri" w:hAnsi="Calibri" w:eastAsia="Calibri" w:cs="Calibri"/>
          <w:color w:val="0000FF"/>
          <w:sz w:val="20"/>
          <w:szCs w:val="20"/>
          <w:u w:val="single" w:color="auto"/>
        </w:rPr>
      </w:pPr>
      <w:r>
        <w:rPr>
          <w:rFonts w:ascii="Calibri" w:hAnsi="Calibri" w:eastAsia="Calibri" w:cs="Calibri"/>
          <w:color w:val="auto"/>
          <w:sz w:val="20"/>
          <w:szCs w:val="20"/>
        </w:rPr>
        <w:t xml:space="preserve">Pew Research Center, “Social and Demographic Trends, Pew Research Center,” 2008, accessed August 30, 2019. </w:t>
      </w:r>
      <w:r>
        <w:fldChar w:fldCharType="begin"/>
      </w:r>
      <w:r>
        <w:instrText xml:space="preserve"> HYPERLINK "https://www.pewsocialtrends.org/2008/09/25/women-call-the-shots-at-home-public-mixed-on-gender-roles-in-jobs/" \h </w:instrText>
      </w:r>
      <w:r>
        <w:fldChar w:fldCharType="separate"/>
      </w:r>
      <w:r>
        <w:rPr>
          <w:rFonts w:ascii="Calibri" w:hAnsi="Calibri" w:eastAsia="Calibri" w:cs="Calibri"/>
          <w:color w:val="0000FF"/>
          <w:sz w:val="20"/>
          <w:szCs w:val="20"/>
          <w:u w:val="single" w:color="auto"/>
        </w:rPr>
        <w:t>https://www.pewsocialtrends.org/2008/09/25/women-call-the-shots-at-home-public-mixed-on-gender-roles-in-</w:t>
      </w:r>
      <w:r>
        <w:rPr>
          <w:rFonts w:ascii="Calibri" w:hAnsi="Calibri" w:eastAsia="Calibri" w:cs="Calibri"/>
          <w:color w:val="0000FF"/>
          <w:sz w:val="20"/>
          <w:szCs w:val="20"/>
          <w:u w:val="single" w:color="auto"/>
        </w:rPr>
        <w:fldChar w:fldCharType="end"/>
      </w:r>
      <w:r>
        <w:fldChar w:fldCharType="begin"/>
      </w:r>
      <w:r>
        <w:instrText xml:space="preserve"> HYPERLINK "https://www.pewsocialtrends.org/2008/09/25/women-call-the-shots-at-home-public-mixed-on-gender-roles-in-jobs/" \h </w:instrText>
      </w:r>
      <w:r>
        <w:fldChar w:fldCharType="separate"/>
      </w:r>
      <w:r>
        <w:rPr>
          <w:rFonts w:ascii="Calibri" w:hAnsi="Calibri" w:eastAsia="Calibri" w:cs="Calibri"/>
          <w:color w:val="0000FF"/>
          <w:sz w:val="20"/>
          <w:szCs w:val="20"/>
          <w:u w:val="single" w:color="auto"/>
        </w:rPr>
        <w:t>jobs/</w:t>
      </w:r>
      <w:r>
        <w:rPr>
          <w:rFonts w:ascii="Calibri" w:hAnsi="Calibri" w:eastAsia="Calibri" w:cs="Calibri"/>
          <w:color w:val="0000FF"/>
          <w:sz w:val="20"/>
          <w:szCs w:val="20"/>
          <w:u w:val="single" w:color="auto"/>
        </w:rPr>
        <w:fldChar w:fldCharType="end"/>
      </w:r>
    </w:p>
    <w:p>
      <w:pPr>
        <w:spacing w:after="0" w:line="3" w:lineRule="exact"/>
        <w:rPr>
          <w:rFonts w:ascii="Calibri" w:hAnsi="Calibri" w:eastAsia="Calibri" w:cs="Calibri"/>
          <w:color w:val="0000FF"/>
          <w:sz w:val="20"/>
          <w:szCs w:val="20"/>
          <w:u w:val="single" w:color="auto"/>
        </w:rPr>
      </w:pPr>
    </w:p>
    <w:p>
      <w:pPr>
        <w:numPr>
          <w:ilvl w:val="0"/>
          <w:numId w:val="98"/>
        </w:numPr>
        <w:tabs>
          <w:tab w:val="left" w:pos="200"/>
        </w:tabs>
        <w:spacing w:after="0" w:line="185" w:lineRule="auto"/>
        <w:ind w:left="200" w:hanging="200"/>
        <w:rPr>
          <w:rFonts w:ascii="Calibri" w:hAnsi="Calibri" w:eastAsia="Calibri" w:cs="Calibri"/>
          <w:color w:val="auto"/>
          <w:sz w:val="28"/>
          <w:szCs w:val="28"/>
          <w:vertAlign w:val="superscript"/>
        </w:rPr>
      </w:pPr>
      <w:r>
        <w:rPr>
          <w:rFonts w:ascii="Calibri" w:hAnsi="Calibri" w:eastAsia="Calibri" w:cs="Calibri"/>
          <w:color w:val="auto"/>
          <w:sz w:val="20"/>
          <w:szCs w:val="20"/>
        </w:rPr>
        <w:t>Ibid.</w:t>
      </w:r>
    </w:p>
    <w:p>
      <w:pPr>
        <w:spacing w:after="0" w:line="63" w:lineRule="exact"/>
        <w:rPr>
          <w:rFonts w:ascii="Calibri" w:hAnsi="Calibri" w:eastAsia="Calibri" w:cs="Calibri"/>
          <w:color w:val="auto"/>
          <w:sz w:val="28"/>
          <w:szCs w:val="28"/>
          <w:vertAlign w:val="superscript"/>
        </w:rPr>
      </w:pPr>
    </w:p>
    <w:p>
      <w:pPr>
        <w:numPr>
          <w:ilvl w:val="0"/>
          <w:numId w:val="98"/>
        </w:numPr>
        <w:tabs>
          <w:tab w:val="left" w:pos="192"/>
        </w:tabs>
        <w:spacing w:after="0" w:line="196" w:lineRule="auto"/>
        <w:ind w:right="560"/>
        <w:rPr>
          <w:rFonts w:ascii="Calibri" w:hAnsi="Calibri" w:eastAsia="Calibri" w:cs="Calibri"/>
          <w:color w:val="0000FF"/>
          <w:sz w:val="22"/>
          <w:szCs w:val="22"/>
          <w:u w:val="single" w:color="auto"/>
        </w:rPr>
      </w:pPr>
      <w:r>
        <w:rPr>
          <w:rFonts w:ascii="Calibri" w:hAnsi="Calibri" w:eastAsia="Calibri" w:cs="Calibri"/>
          <w:color w:val="auto"/>
          <w:sz w:val="20"/>
          <w:szCs w:val="20"/>
        </w:rPr>
        <w:t xml:space="preserve">“Patriarchal Hegemony: Investigating the Impact of Patriarchy on Women’s Work-Life Balance,” </w:t>
      </w:r>
      <w:r>
        <w:rPr>
          <w:rFonts w:ascii="Calibri" w:hAnsi="Calibri" w:eastAsia="Calibri" w:cs="Calibri"/>
          <w:i/>
          <w:iCs/>
          <w:color w:val="auto"/>
          <w:sz w:val="20"/>
          <w:szCs w:val="20"/>
        </w:rPr>
        <w:t>Gender in Management</w:t>
      </w:r>
      <w:r>
        <w:rPr>
          <w:rFonts w:ascii="Calibri" w:hAnsi="Calibri" w:eastAsia="Calibri" w:cs="Calibri"/>
          <w:color w:val="auto"/>
          <w:sz w:val="20"/>
          <w:szCs w:val="20"/>
        </w:rPr>
        <w:t>, 34, no. 1, (2019): 27, accessed April 23, 2019.</w:t>
      </w:r>
      <w:r>
        <w:rPr>
          <w:rFonts w:ascii="Calibri" w:hAnsi="Calibri" w:eastAsia="Calibri" w:cs="Calibri"/>
          <w:color w:val="0000FF"/>
          <w:sz w:val="22"/>
          <w:szCs w:val="22"/>
          <w:u w:val="single" w:color="auto"/>
        </w:rPr>
        <w:t xml:space="preserve"> </w:t>
      </w:r>
      <w:r>
        <w:fldChar w:fldCharType="begin"/>
      </w:r>
      <w:r>
        <w:instrText xml:space="preserve"> HYPERLINK "https://www.emerald.com/insight/content/doi/10.1108/GM-07-2018-0095/full/html" \h </w:instrText>
      </w:r>
      <w:r>
        <w:fldChar w:fldCharType="separate"/>
      </w:r>
      <w:r>
        <w:rPr>
          <w:rFonts w:ascii="Calibri" w:hAnsi="Calibri" w:eastAsia="Calibri" w:cs="Calibri"/>
          <w:color w:val="0000FF"/>
          <w:sz w:val="22"/>
          <w:szCs w:val="22"/>
          <w:u w:val="single" w:color="auto"/>
        </w:rPr>
        <w:t>https://www.emerald.com/insight/content/doi/10.1108/GM-07-2018-0095/full/html</w:t>
      </w:r>
      <w:r>
        <w:rPr>
          <w:rFonts w:ascii="Calibri" w:hAnsi="Calibri" w:eastAsia="Calibri" w:cs="Calibri"/>
          <w:color w:val="0000FF"/>
          <w:sz w:val="22"/>
          <w:szCs w:val="22"/>
          <w:u w:val="single" w:color="auto"/>
        </w:rPr>
        <w:fldChar w:fldCharType="end"/>
      </w:r>
    </w:p>
    <w:p>
      <w:pPr>
        <w:spacing w:after="0" w:line="1" w:lineRule="exact"/>
        <w:rPr>
          <w:rFonts w:ascii="Calibri" w:hAnsi="Calibri" w:eastAsia="Calibri" w:cs="Calibri"/>
          <w:color w:val="0000FF"/>
          <w:sz w:val="22"/>
          <w:szCs w:val="22"/>
          <w:u w:val="single" w:color="auto"/>
        </w:rPr>
      </w:pPr>
    </w:p>
    <w:p>
      <w:pPr>
        <w:numPr>
          <w:ilvl w:val="0"/>
          <w:numId w:val="98"/>
        </w:numPr>
        <w:tabs>
          <w:tab w:val="left" w:pos="180"/>
        </w:tabs>
        <w:spacing w:after="0" w:line="185"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Mrs. Z interview by Fisayo Ogundoro, via Skype Audio on August 14, 2019.</w:t>
      </w:r>
    </w:p>
    <w:p>
      <w:pPr>
        <w:spacing w:after="0" w:line="45" w:lineRule="exact"/>
        <w:rPr>
          <w:rFonts w:ascii="Calibri" w:hAnsi="Calibri" w:eastAsia="Calibri" w:cs="Calibri"/>
          <w:color w:val="auto"/>
          <w:sz w:val="26"/>
          <w:szCs w:val="26"/>
          <w:vertAlign w:val="superscript"/>
        </w:rPr>
      </w:pPr>
    </w:p>
    <w:p>
      <w:pPr>
        <w:numPr>
          <w:ilvl w:val="0"/>
          <w:numId w:val="98"/>
        </w:numPr>
        <w:tabs>
          <w:tab w:val="left" w:pos="180"/>
        </w:tabs>
        <w:spacing w:after="0" w:line="197" w:lineRule="auto"/>
        <w:ind w:left="180" w:hanging="180"/>
        <w:rPr>
          <w:rFonts w:ascii="Calibri" w:hAnsi="Calibri" w:eastAsia="Calibri" w:cs="Calibri"/>
          <w:color w:val="auto"/>
          <w:sz w:val="20"/>
          <w:szCs w:val="20"/>
          <w:vertAlign w:val="superscript"/>
        </w:rPr>
      </w:pPr>
      <w:r>
        <w:rPr>
          <w:rFonts w:ascii="Calibri" w:hAnsi="Calibri" w:eastAsia="Calibri" w:cs="Calibri"/>
          <w:color w:val="auto"/>
          <w:sz w:val="16"/>
          <w:szCs w:val="16"/>
        </w:rPr>
        <w:t>Mrs. A interview.</w:t>
      </w:r>
    </w:p>
    <w:p>
      <w:pPr>
        <w:sectPr>
          <w:pgSz w:w="12240" w:h="15840"/>
          <w:pgMar w:top="1440" w:right="1440" w:bottom="155" w:left="1440" w:header="0" w:footer="0" w:gutter="0"/>
          <w:cols w:equalWidth="0" w:num="1">
            <w:col w:w="9360"/>
          </w:cols>
        </w:sectPr>
      </w:pPr>
    </w:p>
    <w:p>
      <w:pPr>
        <w:spacing w:after="0" w:line="200" w:lineRule="exact"/>
        <w:rPr>
          <w:rFonts w:ascii="Calibri" w:hAnsi="Calibri" w:eastAsia="Calibri" w:cs="Calibri"/>
          <w:color w:val="0000FF"/>
          <w:sz w:val="20"/>
          <w:szCs w:val="20"/>
          <w:u w:val="single" w:color="auto"/>
        </w:rPr>
      </w:pPr>
    </w:p>
    <w:p>
      <w:pPr>
        <w:spacing w:after="0" w:line="264" w:lineRule="exact"/>
        <w:rPr>
          <w:rFonts w:ascii="Calibri" w:hAnsi="Calibri" w:eastAsia="Calibri" w:cs="Calibri"/>
          <w:color w:val="0000FF"/>
          <w:sz w:val="20"/>
          <w:szCs w:val="20"/>
          <w:u w:val="single" w:color="auto"/>
        </w:rPr>
      </w:pPr>
    </w:p>
    <w:p>
      <w:pPr>
        <w:spacing w:after="0"/>
        <w:jc w:val="center"/>
        <w:rPr>
          <w:color w:val="auto"/>
          <w:sz w:val="20"/>
          <w:szCs w:val="20"/>
        </w:rPr>
      </w:pPr>
      <w:r>
        <w:rPr>
          <w:rFonts w:ascii="Calibri" w:hAnsi="Calibri" w:eastAsia="Calibri" w:cs="Calibri"/>
          <w:color w:val="auto"/>
          <w:sz w:val="21"/>
          <w:szCs w:val="21"/>
        </w:rPr>
        <w:t>105</w:t>
      </w:r>
    </w:p>
    <w:p>
      <w:pPr>
        <w:sectPr>
          <w:type w:val="continuous"/>
          <w:pgSz w:w="12240" w:h="15840"/>
          <w:pgMar w:top="1440" w:right="1440" w:bottom="155" w:left="1440" w:header="0" w:footer="0" w:gutter="0"/>
          <w:cols w:equalWidth="0" w:num="1">
            <w:col w:w="9360"/>
          </w:cols>
        </w:sectPr>
      </w:pPr>
    </w:p>
    <w:p>
      <w:pPr>
        <w:spacing w:after="0" w:line="439" w:lineRule="auto"/>
        <w:ind w:right="180"/>
        <w:rPr>
          <w:color w:val="auto"/>
          <w:sz w:val="20"/>
          <w:szCs w:val="20"/>
        </w:rPr>
      </w:pPr>
      <w:bookmarkStart w:id="106" w:name="page107"/>
      <w:bookmarkEnd w:id="106"/>
      <w:r>
        <w:rPr>
          <w:rFonts w:ascii="Times New Roman" w:hAnsi="Times New Roman" w:eastAsia="Times New Roman" w:cs="Times New Roman"/>
          <w:color w:val="auto"/>
          <w:sz w:val="24"/>
          <w:szCs w:val="24"/>
        </w:rPr>
        <w:t>into the morning.”</w:t>
      </w:r>
      <w:r>
        <w:rPr>
          <w:rFonts w:ascii="Times New Roman" w:hAnsi="Times New Roman" w:eastAsia="Times New Roman" w:cs="Times New Roman"/>
          <w:color w:val="auto"/>
          <w:sz w:val="31"/>
          <w:szCs w:val="31"/>
          <w:vertAlign w:val="superscript"/>
        </w:rPr>
        <w:t>72</w:t>
      </w:r>
      <w:r>
        <w:rPr>
          <w:rFonts w:ascii="Times New Roman" w:hAnsi="Times New Roman" w:eastAsia="Times New Roman" w:cs="Times New Roman"/>
          <w:color w:val="auto"/>
          <w:sz w:val="24"/>
          <w:szCs w:val="24"/>
        </w:rPr>
        <w:t xml:space="preserve"> As a result, many women reported arriving home late and hardly getting to see their children before they go to bed. Moreover, four of the participants said they were informed when hired that they would not be able to close at the regular closing hour but as the job demands.</w:t>
      </w:r>
    </w:p>
    <w:p>
      <w:pPr>
        <w:spacing w:after="0" w:line="60" w:lineRule="exact"/>
        <w:rPr>
          <w:color w:val="auto"/>
          <w:sz w:val="20"/>
          <w:szCs w:val="20"/>
        </w:rPr>
      </w:pPr>
    </w:p>
    <w:p>
      <w:pPr>
        <w:spacing w:after="0" w:line="478" w:lineRule="auto"/>
        <w:ind w:right="200" w:firstLine="721"/>
        <w:rPr>
          <w:color w:val="auto"/>
          <w:sz w:val="20"/>
          <w:szCs w:val="20"/>
        </w:rPr>
      </w:pPr>
      <w:r>
        <w:rPr>
          <w:rFonts w:ascii="Times New Roman" w:hAnsi="Times New Roman" w:eastAsia="Times New Roman" w:cs="Times New Roman"/>
          <w:color w:val="auto"/>
          <w:sz w:val="24"/>
          <w:szCs w:val="24"/>
        </w:rPr>
        <w:t>Mrs. M stated that she closes late. She explained that if there are deadlines</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then she has no choice but to close at 9:00 pm or 10:00 pm. I further asked if she charges extra hours for closing late. She replied they bill clients by the hour and it is demanded that they log-in the number of hours. Mrs. A</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as well</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mentioned that she charged her work per hour, but that she does not log in the extra hours because the company cannot always pay it; so she logs in her eight hours.</w:t>
      </w:r>
    </w:p>
    <w:p>
      <w:pPr>
        <w:spacing w:after="0" w:line="15" w:lineRule="exact"/>
        <w:rPr>
          <w:color w:val="auto"/>
          <w:sz w:val="20"/>
          <w:szCs w:val="20"/>
        </w:rPr>
      </w:pPr>
    </w:p>
    <w:p>
      <w:pPr>
        <w:spacing w:after="0" w:line="437" w:lineRule="auto"/>
        <w:ind w:right="20" w:firstLine="721"/>
        <w:rPr>
          <w:color w:val="auto"/>
          <w:sz w:val="20"/>
          <w:szCs w:val="20"/>
        </w:rPr>
      </w:pPr>
      <w:r>
        <w:rPr>
          <w:rFonts w:ascii="Times New Roman" w:hAnsi="Times New Roman" w:eastAsia="Times New Roman" w:cs="Times New Roman"/>
          <w:color w:val="auto"/>
          <w:sz w:val="23"/>
          <w:szCs w:val="23"/>
        </w:rPr>
        <w:t>Extended work hours cause role-conflict. Mrs. A from Consulting I noted that she works a lot, even during weekends without resting and she carries her laptop everywhere she goes.</w:t>
      </w:r>
      <w:r>
        <w:rPr>
          <w:rFonts w:ascii="Times New Roman" w:hAnsi="Times New Roman" w:eastAsia="Times New Roman" w:cs="Times New Roman"/>
          <w:color w:val="auto"/>
          <w:sz w:val="30"/>
          <w:szCs w:val="30"/>
          <w:vertAlign w:val="superscript"/>
        </w:rPr>
        <w:t>73</w:t>
      </w:r>
      <w:r>
        <w:rPr>
          <w:rFonts w:ascii="Times New Roman" w:hAnsi="Times New Roman" w:eastAsia="Times New Roman" w:cs="Times New Roman"/>
          <w:color w:val="auto"/>
          <w:sz w:val="23"/>
          <w:szCs w:val="23"/>
        </w:rPr>
        <w:t xml:space="preserve"> She said, “my husband complains that I should stop carrying my laptop to church.”</w:t>
      </w:r>
      <w:r>
        <w:rPr>
          <w:rFonts w:ascii="Times New Roman" w:hAnsi="Times New Roman" w:eastAsia="Times New Roman" w:cs="Times New Roman"/>
          <w:color w:val="auto"/>
          <w:sz w:val="30"/>
          <w:szCs w:val="30"/>
          <w:vertAlign w:val="superscript"/>
        </w:rPr>
        <w:t>74</w:t>
      </w:r>
      <w:r>
        <w:rPr>
          <w:rFonts w:ascii="Times New Roman" w:hAnsi="Times New Roman" w:eastAsia="Times New Roman" w:cs="Times New Roman"/>
          <w:color w:val="auto"/>
          <w:sz w:val="23"/>
          <w:szCs w:val="23"/>
        </w:rPr>
        <w:t xml:space="preserve"> Mrs. M from Consulting XIV also added that “maybe you try to get home early, you have to go with your laptop because you have something to deliver; you are with your laptop all the time, you don’t have time for those in your house.”</w:t>
      </w:r>
      <w:r>
        <w:rPr>
          <w:rFonts w:ascii="Times New Roman" w:hAnsi="Times New Roman" w:eastAsia="Times New Roman" w:cs="Times New Roman"/>
          <w:color w:val="auto"/>
          <w:sz w:val="30"/>
          <w:szCs w:val="30"/>
          <w:vertAlign w:val="superscript"/>
        </w:rPr>
        <w:t>75</w:t>
      </w:r>
      <w:r>
        <w:rPr>
          <w:rFonts w:ascii="Times New Roman" w:hAnsi="Times New Roman" w:eastAsia="Times New Roman" w:cs="Times New Roman"/>
          <w:color w:val="auto"/>
          <w:sz w:val="23"/>
          <w:szCs w:val="23"/>
        </w:rPr>
        <w:t xml:space="preserve"> Mrs. M said that what causes the issue of role conflict and the extended work hours in financial services is the fact that they at times work with people from Japan, and the time zones are different and it thus affects the demand.</w:t>
      </w:r>
      <w:r>
        <w:rPr>
          <w:rFonts w:ascii="Times New Roman" w:hAnsi="Times New Roman" w:eastAsia="Times New Roman" w:cs="Times New Roman"/>
          <w:color w:val="auto"/>
          <w:sz w:val="30"/>
          <w:szCs w:val="30"/>
          <w:vertAlign w:val="superscript"/>
        </w:rPr>
        <w:t>76</w:t>
      </w:r>
      <w:r>
        <w:rPr>
          <w:rFonts w:ascii="Times New Roman" w:hAnsi="Times New Roman" w:eastAsia="Times New Roman" w:cs="Times New Roman"/>
          <w:color w:val="auto"/>
          <w:sz w:val="23"/>
          <w:szCs w:val="23"/>
        </w:rPr>
        <w:t xml:space="preserve"> Mrs. L and Mrs. W resigned from management consulting to work at FMCG and logistics firms respectively. According to them, they made the move in order to have time for their families.</w:t>
      </w:r>
      <w:r>
        <w:rPr>
          <w:rFonts w:ascii="Times New Roman" w:hAnsi="Times New Roman" w:eastAsia="Times New Roman" w:cs="Times New Roman"/>
          <w:color w:val="auto"/>
          <w:sz w:val="30"/>
          <w:szCs w:val="30"/>
          <w:vertAlign w:val="superscript"/>
        </w:rPr>
        <w:t>77</w:t>
      </w:r>
      <w:r>
        <w:rPr>
          <w:rFonts w:ascii="Times New Roman" w:hAnsi="Times New Roman" w:eastAsia="Times New Roman" w:cs="Times New Roman"/>
          <w:color w:val="auto"/>
          <w:sz w:val="23"/>
          <w:szCs w:val="23"/>
        </w:rPr>
        <w:t xml:space="preserve"> The</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116840</wp:posOffset>
                </wp:positionV>
                <wp:extent cx="1829435" cy="0"/>
                <wp:effectExtent l="0" t="4445" r="0" b="5080"/>
                <wp:wrapNone/>
                <wp:docPr id="94" name="Shape 94"/>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3">
                          <a:solidFill>
                            <a:srgbClr val="000000"/>
                          </a:solidFill>
                          <a:miter lim="800000"/>
                        </a:ln>
                      </wps:spPr>
                      <wps:bodyPr/>
                    </wps:wsp>
                  </a:graphicData>
                </a:graphic>
              </wp:anchor>
            </w:drawing>
          </mc:Choice>
          <mc:Fallback>
            <w:pict>
              <v:line id="Shape 94" o:spid="_x0000_s1026" o:spt="20" style="position:absolute;left:0pt;margin-left:0pt;margin-top:9.2pt;height:0pt;width:144.05pt;z-index:-251657216;mso-width-relative:page;mso-height-relative:page;" fillcolor="#FFFFFF" filled="t" stroked="t" coordsize="21600,21600" o:allowincell="f" o:gfxdata="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TDL5wNQA&#10;AAAGAQAADwAAAAAAAAABACAAAAAiAAAAZHJzL2Rvd25yZXYueG1sUEsBAhQAFAAAAAgAh07iQGoE&#10;c3exAQAAmwMAAA4AAAAAAAAAAQAgAAAAIwEAAGRycy9lMm9Eb2MueG1sUEsFBgAAAAAGAAYAWQEA&#10;AEYFAAAAAA==&#10;">
                <v:fill on="t" focussize="0,0"/>
                <v:stroke weight="0.71992125984252pt" color="#000000" miterlimit="8" joinstyle="miter"/>
                <v:imagedata o:title=""/>
                <o:lock v:ext="edit" aspectratio="f"/>
              </v:line>
            </w:pict>
          </mc:Fallback>
        </mc:AlternateContent>
      </w:r>
    </w:p>
    <w:p>
      <w:pPr>
        <w:spacing w:after="0" w:line="192" w:lineRule="exact"/>
        <w:rPr>
          <w:color w:val="auto"/>
          <w:sz w:val="20"/>
          <w:szCs w:val="20"/>
        </w:rPr>
      </w:pPr>
    </w:p>
    <w:p>
      <w:pPr>
        <w:numPr>
          <w:ilvl w:val="0"/>
          <w:numId w:val="99"/>
        </w:numPr>
        <w:tabs>
          <w:tab w:val="left" w:pos="200"/>
        </w:tabs>
        <w:spacing w:after="0"/>
        <w:ind w:left="200" w:hanging="200"/>
        <w:rPr>
          <w:rFonts w:ascii="Calibri" w:hAnsi="Calibri" w:eastAsia="Calibri" w:cs="Calibri"/>
          <w:color w:val="auto"/>
          <w:sz w:val="28"/>
          <w:szCs w:val="28"/>
          <w:vertAlign w:val="superscript"/>
        </w:rPr>
      </w:pPr>
      <w:r>
        <w:rPr>
          <w:rFonts w:ascii="Calibri" w:hAnsi="Calibri" w:eastAsia="Calibri" w:cs="Calibri"/>
          <w:color w:val="auto"/>
          <w:sz w:val="20"/>
          <w:szCs w:val="20"/>
        </w:rPr>
        <w:t>Mrs. J, interview</w:t>
      </w:r>
    </w:p>
    <w:p>
      <w:pPr>
        <w:spacing w:after="0" w:line="58" w:lineRule="exact"/>
        <w:rPr>
          <w:rFonts w:ascii="Calibri" w:hAnsi="Calibri" w:eastAsia="Calibri" w:cs="Calibri"/>
          <w:color w:val="auto"/>
          <w:sz w:val="28"/>
          <w:szCs w:val="28"/>
          <w:vertAlign w:val="superscript"/>
        </w:rPr>
      </w:pPr>
    </w:p>
    <w:p>
      <w:pPr>
        <w:numPr>
          <w:ilvl w:val="0"/>
          <w:numId w:val="99"/>
        </w:numPr>
        <w:tabs>
          <w:tab w:val="left" w:pos="200"/>
        </w:tabs>
        <w:spacing w:after="0" w:line="187" w:lineRule="auto"/>
        <w:ind w:left="200" w:hanging="200"/>
        <w:rPr>
          <w:rFonts w:ascii="Calibri" w:hAnsi="Calibri" w:eastAsia="Calibri" w:cs="Calibri"/>
          <w:color w:val="auto"/>
          <w:sz w:val="22"/>
          <w:szCs w:val="22"/>
          <w:vertAlign w:val="superscript"/>
        </w:rPr>
      </w:pPr>
      <w:r>
        <w:rPr>
          <w:rFonts w:ascii="Calibri" w:hAnsi="Calibri" w:eastAsia="Calibri" w:cs="Calibri"/>
          <w:color w:val="auto"/>
          <w:sz w:val="16"/>
          <w:szCs w:val="16"/>
        </w:rPr>
        <w:t>Mrs. A, interview</w:t>
      </w:r>
    </w:p>
    <w:p>
      <w:pPr>
        <w:spacing w:after="0" w:line="59" w:lineRule="exact"/>
        <w:rPr>
          <w:rFonts w:ascii="Calibri" w:hAnsi="Calibri" w:eastAsia="Calibri" w:cs="Calibri"/>
          <w:color w:val="auto"/>
          <w:sz w:val="22"/>
          <w:szCs w:val="22"/>
          <w:vertAlign w:val="superscript"/>
        </w:rPr>
      </w:pPr>
    </w:p>
    <w:p>
      <w:pPr>
        <w:numPr>
          <w:ilvl w:val="0"/>
          <w:numId w:val="99"/>
        </w:numPr>
        <w:tabs>
          <w:tab w:val="left" w:pos="200"/>
        </w:tabs>
        <w:spacing w:after="0" w:line="187" w:lineRule="auto"/>
        <w:ind w:left="200" w:hanging="200"/>
        <w:rPr>
          <w:rFonts w:ascii="Calibri" w:hAnsi="Calibri" w:eastAsia="Calibri" w:cs="Calibri"/>
          <w:color w:val="auto"/>
          <w:sz w:val="22"/>
          <w:szCs w:val="22"/>
          <w:vertAlign w:val="superscript"/>
        </w:rPr>
      </w:pPr>
      <w:r>
        <w:rPr>
          <w:rFonts w:ascii="Calibri" w:hAnsi="Calibri" w:eastAsia="Calibri" w:cs="Calibri"/>
          <w:color w:val="auto"/>
          <w:sz w:val="16"/>
          <w:szCs w:val="16"/>
        </w:rPr>
        <w:t>Ibid.</w:t>
      </w:r>
    </w:p>
    <w:p>
      <w:pPr>
        <w:spacing w:after="0" w:line="59" w:lineRule="exact"/>
        <w:rPr>
          <w:rFonts w:ascii="Calibri" w:hAnsi="Calibri" w:eastAsia="Calibri" w:cs="Calibri"/>
          <w:color w:val="auto"/>
          <w:sz w:val="22"/>
          <w:szCs w:val="22"/>
          <w:vertAlign w:val="superscript"/>
        </w:rPr>
      </w:pPr>
    </w:p>
    <w:p>
      <w:pPr>
        <w:numPr>
          <w:ilvl w:val="0"/>
          <w:numId w:val="99"/>
        </w:numPr>
        <w:tabs>
          <w:tab w:val="left" w:pos="200"/>
        </w:tabs>
        <w:spacing w:after="0" w:line="187" w:lineRule="auto"/>
        <w:ind w:left="200" w:hanging="200"/>
        <w:rPr>
          <w:rFonts w:ascii="Calibri" w:hAnsi="Calibri" w:eastAsia="Calibri" w:cs="Calibri"/>
          <w:color w:val="auto"/>
          <w:sz w:val="22"/>
          <w:szCs w:val="22"/>
          <w:vertAlign w:val="superscript"/>
        </w:rPr>
      </w:pPr>
      <w:r>
        <w:rPr>
          <w:rFonts w:ascii="Calibri" w:hAnsi="Calibri" w:eastAsia="Calibri" w:cs="Calibri"/>
          <w:color w:val="auto"/>
          <w:sz w:val="16"/>
          <w:szCs w:val="16"/>
        </w:rPr>
        <w:t>Mrs. M, interview.</w:t>
      </w:r>
    </w:p>
    <w:p>
      <w:pPr>
        <w:spacing w:after="0" w:line="59" w:lineRule="exact"/>
        <w:rPr>
          <w:rFonts w:ascii="Calibri" w:hAnsi="Calibri" w:eastAsia="Calibri" w:cs="Calibri"/>
          <w:color w:val="auto"/>
          <w:sz w:val="22"/>
          <w:szCs w:val="22"/>
          <w:vertAlign w:val="superscript"/>
        </w:rPr>
      </w:pPr>
    </w:p>
    <w:p>
      <w:pPr>
        <w:numPr>
          <w:ilvl w:val="0"/>
          <w:numId w:val="99"/>
        </w:numPr>
        <w:tabs>
          <w:tab w:val="left" w:pos="200"/>
        </w:tabs>
        <w:spacing w:after="0" w:line="187" w:lineRule="auto"/>
        <w:ind w:left="200" w:hanging="200"/>
        <w:rPr>
          <w:rFonts w:ascii="Calibri" w:hAnsi="Calibri" w:eastAsia="Calibri" w:cs="Calibri"/>
          <w:color w:val="auto"/>
          <w:sz w:val="22"/>
          <w:szCs w:val="22"/>
          <w:vertAlign w:val="superscript"/>
        </w:rPr>
      </w:pPr>
      <w:r>
        <w:rPr>
          <w:rFonts w:ascii="Calibri" w:hAnsi="Calibri" w:eastAsia="Calibri" w:cs="Calibri"/>
          <w:color w:val="auto"/>
          <w:sz w:val="16"/>
          <w:szCs w:val="16"/>
        </w:rPr>
        <w:t>Ibid.</w:t>
      </w:r>
    </w:p>
    <w:p>
      <w:pPr>
        <w:spacing w:after="0" w:line="49" w:lineRule="exact"/>
        <w:rPr>
          <w:rFonts w:ascii="Calibri" w:hAnsi="Calibri" w:eastAsia="Calibri" w:cs="Calibri"/>
          <w:color w:val="auto"/>
          <w:sz w:val="22"/>
          <w:szCs w:val="22"/>
          <w:vertAlign w:val="superscript"/>
        </w:rPr>
      </w:pPr>
    </w:p>
    <w:p>
      <w:pPr>
        <w:numPr>
          <w:ilvl w:val="0"/>
          <w:numId w:val="99"/>
        </w:numPr>
        <w:tabs>
          <w:tab w:val="left" w:pos="180"/>
        </w:tabs>
        <w:spacing w:after="0" w:line="197" w:lineRule="auto"/>
        <w:ind w:left="180" w:hanging="180"/>
        <w:rPr>
          <w:rFonts w:ascii="Calibri" w:hAnsi="Calibri" w:eastAsia="Calibri" w:cs="Calibri"/>
          <w:color w:val="auto"/>
          <w:sz w:val="20"/>
          <w:szCs w:val="20"/>
          <w:vertAlign w:val="superscript"/>
        </w:rPr>
      </w:pPr>
      <w:r>
        <w:rPr>
          <w:rFonts w:ascii="Calibri" w:hAnsi="Calibri" w:eastAsia="Calibri" w:cs="Calibri"/>
          <w:color w:val="auto"/>
          <w:sz w:val="16"/>
          <w:szCs w:val="16"/>
        </w:rPr>
        <w:t>Ibid.</w:t>
      </w:r>
    </w:p>
    <w:p>
      <w:pPr>
        <w:sectPr>
          <w:pgSz w:w="12240" w:h="15840"/>
          <w:pgMar w:top="1434" w:right="1440" w:bottom="155" w:left="1440" w:header="0" w:footer="0" w:gutter="0"/>
          <w:cols w:equalWidth="0" w:num="1">
            <w:col w:w="9360"/>
          </w:cols>
        </w:sectPr>
      </w:pPr>
    </w:p>
    <w:p>
      <w:pPr>
        <w:spacing w:after="0" w:line="200" w:lineRule="exact"/>
        <w:rPr>
          <w:color w:val="auto"/>
          <w:sz w:val="20"/>
          <w:szCs w:val="20"/>
        </w:rPr>
      </w:pPr>
    </w:p>
    <w:p>
      <w:pPr>
        <w:spacing w:after="0" w:line="264" w:lineRule="exact"/>
        <w:rPr>
          <w:color w:val="auto"/>
          <w:sz w:val="20"/>
          <w:szCs w:val="20"/>
        </w:rPr>
      </w:pPr>
    </w:p>
    <w:p>
      <w:pPr>
        <w:spacing w:after="0"/>
        <w:jc w:val="center"/>
        <w:rPr>
          <w:color w:val="auto"/>
          <w:sz w:val="20"/>
          <w:szCs w:val="20"/>
        </w:rPr>
      </w:pPr>
      <w:r>
        <w:rPr>
          <w:rFonts w:ascii="Calibri" w:hAnsi="Calibri" w:eastAsia="Calibri" w:cs="Calibri"/>
          <w:color w:val="auto"/>
          <w:sz w:val="21"/>
          <w:szCs w:val="21"/>
        </w:rPr>
        <w:t>106</w:t>
      </w:r>
    </w:p>
    <w:p>
      <w:pPr>
        <w:sectPr>
          <w:type w:val="continuous"/>
          <w:pgSz w:w="12240" w:h="15840"/>
          <w:pgMar w:top="1434" w:right="1440" w:bottom="155" w:left="1440" w:header="0" w:footer="0" w:gutter="0"/>
          <w:cols w:equalWidth="0" w:num="1">
            <w:col w:w="9360"/>
          </w:cols>
        </w:sectPr>
      </w:pPr>
    </w:p>
    <w:p>
      <w:pPr>
        <w:spacing w:after="0" w:line="12" w:lineRule="exact"/>
        <w:rPr>
          <w:color w:val="auto"/>
          <w:sz w:val="20"/>
          <w:szCs w:val="20"/>
        </w:rPr>
      </w:pPr>
      <w:bookmarkStart w:id="107" w:name="page108"/>
      <w:bookmarkEnd w:id="107"/>
    </w:p>
    <w:p>
      <w:pPr>
        <w:spacing w:after="0" w:line="437" w:lineRule="auto"/>
        <w:ind w:right="380"/>
        <w:rPr>
          <w:color w:val="auto"/>
          <w:sz w:val="20"/>
          <w:szCs w:val="20"/>
        </w:rPr>
      </w:pPr>
      <w:r>
        <w:rPr>
          <w:rFonts w:ascii="Times New Roman" w:hAnsi="Times New Roman" w:eastAsia="Times New Roman" w:cs="Times New Roman"/>
          <w:color w:val="auto"/>
          <w:sz w:val="24"/>
          <w:szCs w:val="24"/>
        </w:rPr>
        <w:t>resignation decisions of Mrs. L and W resemble Pamela Stone’s research on women who feel pushed to quit jobs where the workplace culture and structure antagonizes family life.</w:t>
      </w:r>
      <w:r>
        <w:rPr>
          <w:rFonts w:ascii="Times New Roman" w:hAnsi="Times New Roman" w:eastAsia="Times New Roman" w:cs="Times New Roman"/>
          <w:color w:val="auto"/>
          <w:sz w:val="31"/>
          <w:szCs w:val="31"/>
          <w:vertAlign w:val="superscript"/>
        </w:rPr>
        <w:t>78</w:t>
      </w:r>
      <w:r>
        <w:rPr>
          <w:rFonts w:ascii="Times New Roman" w:hAnsi="Times New Roman" w:eastAsia="Times New Roman" w:cs="Times New Roman"/>
          <w:color w:val="auto"/>
          <w:sz w:val="24"/>
          <w:szCs w:val="24"/>
          <w:u w:val="single" w:color="auto"/>
        </w:rPr>
        <w:t xml:space="preserve"> Competitive Workplace Challenge</w:t>
      </w:r>
    </w:p>
    <w:p>
      <w:pPr>
        <w:spacing w:after="0" w:line="3" w:lineRule="exact"/>
        <w:rPr>
          <w:color w:val="auto"/>
          <w:sz w:val="20"/>
          <w:szCs w:val="20"/>
        </w:rPr>
      </w:pPr>
    </w:p>
    <w:p>
      <w:pPr>
        <w:spacing w:after="0" w:line="430" w:lineRule="auto"/>
        <w:ind w:right="120" w:firstLine="721"/>
        <w:rPr>
          <w:color w:val="auto"/>
          <w:sz w:val="20"/>
          <w:szCs w:val="20"/>
        </w:rPr>
      </w:pPr>
      <w:r>
        <w:rPr>
          <w:rFonts w:ascii="Times New Roman" w:hAnsi="Times New Roman" w:eastAsia="Times New Roman" w:cs="Times New Roman"/>
          <w:color w:val="auto"/>
          <w:sz w:val="24"/>
          <w:szCs w:val="24"/>
        </w:rPr>
        <w:t>Participants complained that management consulting is highly competitive. Mrs. W said, “Every employee wants to perform excellently because no one wants to be subordinate to a junior and if you do not deliver it affects your promotion.”</w:t>
      </w:r>
      <w:r>
        <w:rPr>
          <w:rFonts w:ascii="Times New Roman" w:hAnsi="Times New Roman" w:eastAsia="Times New Roman" w:cs="Times New Roman"/>
          <w:color w:val="auto"/>
          <w:sz w:val="31"/>
          <w:szCs w:val="31"/>
          <w:vertAlign w:val="superscript"/>
        </w:rPr>
        <w:t>79</w:t>
      </w:r>
      <w:r>
        <w:rPr>
          <w:rFonts w:ascii="Times New Roman" w:hAnsi="Times New Roman" w:eastAsia="Times New Roman" w:cs="Times New Roman"/>
          <w:color w:val="auto"/>
          <w:sz w:val="24"/>
          <w:szCs w:val="24"/>
        </w:rPr>
        <w:t xml:space="preserve"> She added that workplace pressure affects her commitment to the home. Mrs. M stated, “The work itself is highly pressured and the environment itself, this is because the competition is so much.”</w:t>
      </w:r>
      <w:r>
        <w:rPr>
          <w:rFonts w:ascii="Times New Roman" w:hAnsi="Times New Roman" w:eastAsia="Times New Roman" w:cs="Times New Roman"/>
          <w:color w:val="auto"/>
          <w:sz w:val="31"/>
          <w:szCs w:val="31"/>
          <w:vertAlign w:val="superscript"/>
        </w:rPr>
        <w:t>80</w:t>
      </w:r>
    </w:p>
    <w:p>
      <w:pPr>
        <w:spacing w:after="0" w:line="451" w:lineRule="auto"/>
        <w:ind w:right="60" w:firstLine="721"/>
        <w:rPr>
          <w:color w:val="auto"/>
          <w:sz w:val="20"/>
          <w:szCs w:val="20"/>
        </w:rPr>
      </w:pPr>
      <w:r>
        <w:rPr>
          <w:rFonts w:ascii="Times New Roman" w:hAnsi="Times New Roman" w:eastAsia="Times New Roman" w:cs="Times New Roman"/>
          <w:color w:val="auto"/>
          <w:sz w:val="24"/>
          <w:szCs w:val="24"/>
        </w:rPr>
        <w:t>Participants claimed that performance influences promotion in consulting. For instance, Mrs. S. from consulting XIX, who is close to becoming a manager, said that her three months of maternity leave spent away from the workplace could affect her billable hours, which is the number of hours spent on projects, and she might not get promoted.</w:t>
      </w:r>
      <w:r>
        <w:rPr>
          <w:rFonts w:ascii="Times New Roman" w:hAnsi="Times New Roman" w:eastAsia="Times New Roman" w:cs="Times New Roman"/>
          <w:color w:val="auto"/>
          <w:sz w:val="31"/>
          <w:szCs w:val="31"/>
          <w:vertAlign w:val="superscript"/>
        </w:rPr>
        <w:t>81</w:t>
      </w:r>
      <w:r>
        <w:rPr>
          <w:rFonts w:ascii="Times New Roman" w:hAnsi="Times New Roman" w:eastAsia="Times New Roman" w:cs="Times New Roman"/>
          <w:color w:val="auto"/>
          <w:sz w:val="24"/>
          <w:szCs w:val="24"/>
        </w:rPr>
        <w:t xml:space="preserve"> According to her, this is used to determine employees’ productivity and performance on tasks. All participants mentioned that promotion is based on performance and delivery on projects.</w:t>
      </w:r>
    </w:p>
    <w:p>
      <w:pPr>
        <w:spacing w:after="0" w:line="38" w:lineRule="exact"/>
        <w:rPr>
          <w:color w:val="auto"/>
          <w:sz w:val="20"/>
          <w:szCs w:val="20"/>
        </w:rPr>
      </w:pPr>
    </w:p>
    <w:p>
      <w:pPr>
        <w:spacing w:after="0"/>
        <w:ind w:right="120"/>
        <w:jc w:val="center"/>
        <w:rPr>
          <w:color w:val="auto"/>
          <w:sz w:val="20"/>
          <w:szCs w:val="20"/>
        </w:rPr>
      </w:pPr>
      <w:r>
        <w:rPr>
          <w:rFonts w:ascii="Times New Roman" w:hAnsi="Times New Roman" w:eastAsia="Times New Roman" w:cs="Times New Roman"/>
          <w:color w:val="auto"/>
          <w:sz w:val="24"/>
          <w:szCs w:val="24"/>
        </w:rPr>
        <w:t>Additionally, one participant reported that the competitive nature of management</w:t>
      </w:r>
    </w:p>
    <w:p>
      <w:pPr>
        <w:spacing w:after="0" w:line="288" w:lineRule="exact"/>
        <w:rPr>
          <w:color w:val="auto"/>
          <w:sz w:val="20"/>
          <w:szCs w:val="20"/>
        </w:rPr>
      </w:pPr>
    </w:p>
    <w:p>
      <w:pPr>
        <w:spacing w:after="0" w:line="427" w:lineRule="auto"/>
        <w:ind w:right="100"/>
        <w:rPr>
          <w:color w:val="auto"/>
          <w:sz w:val="20"/>
          <w:szCs w:val="20"/>
        </w:rPr>
      </w:pPr>
      <w:r>
        <w:rPr>
          <w:rFonts w:ascii="Times New Roman" w:hAnsi="Times New Roman" w:eastAsia="Times New Roman" w:cs="Times New Roman"/>
          <w:color w:val="auto"/>
          <w:sz w:val="24"/>
          <w:szCs w:val="24"/>
        </w:rPr>
        <w:t>consulting causes role overload. Mrs. A stated that she does not finish an engagement before she starts another.</w:t>
      </w:r>
      <w:r>
        <w:rPr>
          <w:rFonts w:ascii="Times New Roman" w:hAnsi="Times New Roman" w:eastAsia="Times New Roman" w:cs="Times New Roman"/>
          <w:color w:val="auto"/>
          <w:sz w:val="31"/>
          <w:szCs w:val="31"/>
          <w:vertAlign w:val="superscript"/>
        </w:rPr>
        <w:t>82</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1251585</wp:posOffset>
                </wp:positionV>
                <wp:extent cx="1829435" cy="0"/>
                <wp:effectExtent l="0" t="4445" r="0" b="5080"/>
                <wp:wrapNone/>
                <wp:docPr id="95" name="Shape 95"/>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4">
                          <a:solidFill>
                            <a:srgbClr val="000000"/>
                          </a:solidFill>
                          <a:miter lim="800000"/>
                        </a:ln>
                      </wps:spPr>
                      <wps:bodyPr/>
                    </wps:wsp>
                  </a:graphicData>
                </a:graphic>
              </wp:anchor>
            </w:drawing>
          </mc:Choice>
          <mc:Fallback>
            <w:pict>
              <v:line id="Shape 95" o:spid="_x0000_s1026" o:spt="20" style="position:absolute;left:0pt;margin-left:0pt;margin-top:98.55pt;height:0pt;width:144.05pt;z-index:-251657216;mso-width-relative:page;mso-height-relative:page;" fillcolor="#FFFFFF" filled="t" stroked="t" coordsize="21600,21600" o:allowincell="f" o:gfxdata="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k2/rdMA&#10;AAAIAQAADwAAAAAAAAABACAAAAAiAAAAZHJzL2Rvd25yZXYueG1sUEsBAhQAFAAAAAgAh07iQOEr&#10;IYmyAQAAmwMAAA4AAAAAAAAAAQAgAAAAIgEAAGRycy9lMm9Eb2MueG1sUEsFBgAAAAAGAAYAWQEA&#10;AEYFAAAAAA==&#10;">
                <v:fill on="t" focussize="0,0"/>
                <v:stroke weight="0.7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1" w:lineRule="exact"/>
        <w:rPr>
          <w:color w:val="auto"/>
          <w:sz w:val="20"/>
          <w:szCs w:val="20"/>
        </w:rPr>
      </w:pPr>
    </w:p>
    <w:p>
      <w:pPr>
        <w:numPr>
          <w:ilvl w:val="0"/>
          <w:numId w:val="100"/>
        </w:numPr>
        <w:tabs>
          <w:tab w:val="left" w:pos="182"/>
        </w:tabs>
        <w:spacing w:after="0" w:line="190" w:lineRule="auto"/>
        <w:ind w:right="740"/>
        <w:rPr>
          <w:rFonts w:ascii="Calibri" w:hAnsi="Calibri" w:eastAsia="Calibri" w:cs="Calibri"/>
          <w:color w:val="auto"/>
          <w:sz w:val="26"/>
          <w:szCs w:val="26"/>
          <w:vertAlign w:val="superscript"/>
        </w:rPr>
      </w:pPr>
      <w:r>
        <w:rPr>
          <w:rFonts w:ascii="Calibri" w:hAnsi="Calibri" w:eastAsia="Calibri" w:cs="Calibri"/>
          <w:color w:val="auto"/>
          <w:sz w:val="20"/>
          <w:szCs w:val="20"/>
        </w:rPr>
        <w:t xml:space="preserve">“The Rhetoric and Reality of “Opting Out,” </w:t>
      </w:r>
      <w:r>
        <w:rPr>
          <w:rFonts w:ascii="Calibri" w:hAnsi="Calibri" w:eastAsia="Calibri" w:cs="Calibri"/>
          <w:i/>
          <w:iCs/>
          <w:color w:val="auto"/>
          <w:sz w:val="20"/>
          <w:szCs w:val="20"/>
        </w:rPr>
        <w:t>The American Sociological Association</w:t>
      </w:r>
      <w:r>
        <w:rPr>
          <w:rFonts w:ascii="Calibri" w:hAnsi="Calibri" w:eastAsia="Calibri" w:cs="Calibri"/>
          <w:color w:val="auto"/>
          <w:sz w:val="20"/>
          <w:szCs w:val="20"/>
        </w:rPr>
        <w:t xml:space="preserve"> 6, no. 4 (fall 2007): 16, accessed November 1, 2019. DOI: 10.1525/ctx.2007.6.4.14</w:t>
      </w:r>
    </w:p>
    <w:p>
      <w:pPr>
        <w:spacing w:after="0" w:line="1" w:lineRule="exact"/>
        <w:rPr>
          <w:rFonts w:ascii="Calibri" w:hAnsi="Calibri" w:eastAsia="Calibri" w:cs="Calibri"/>
          <w:color w:val="auto"/>
          <w:sz w:val="26"/>
          <w:szCs w:val="26"/>
          <w:vertAlign w:val="superscript"/>
        </w:rPr>
      </w:pPr>
    </w:p>
    <w:p>
      <w:pPr>
        <w:numPr>
          <w:ilvl w:val="0"/>
          <w:numId w:val="100"/>
        </w:numPr>
        <w:tabs>
          <w:tab w:val="left" w:pos="180"/>
        </w:tabs>
        <w:spacing w:after="0" w:line="181"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Mrs. W, interview.</w:t>
      </w:r>
    </w:p>
    <w:p>
      <w:pPr>
        <w:spacing w:after="0" w:line="44" w:lineRule="exact"/>
        <w:rPr>
          <w:rFonts w:ascii="Calibri" w:hAnsi="Calibri" w:eastAsia="Calibri" w:cs="Calibri"/>
          <w:color w:val="auto"/>
          <w:sz w:val="26"/>
          <w:szCs w:val="26"/>
          <w:vertAlign w:val="superscript"/>
        </w:rPr>
      </w:pPr>
    </w:p>
    <w:p>
      <w:pPr>
        <w:numPr>
          <w:ilvl w:val="0"/>
          <w:numId w:val="100"/>
        </w:numPr>
        <w:tabs>
          <w:tab w:val="left" w:pos="180"/>
        </w:tabs>
        <w:spacing w:after="0" w:line="197" w:lineRule="auto"/>
        <w:ind w:left="180" w:hanging="180"/>
        <w:rPr>
          <w:rFonts w:ascii="Calibri" w:hAnsi="Calibri" w:eastAsia="Calibri" w:cs="Calibri"/>
          <w:color w:val="auto"/>
          <w:sz w:val="20"/>
          <w:szCs w:val="20"/>
          <w:vertAlign w:val="superscript"/>
        </w:rPr>
      </w:pPr>
      <w:r>
        <w:rPr>
          <w:rFonts w:ascii="Calibri" w:hAnsi="Calibri" w:eastAsia="Calibri" w:cs="Calibri"/>
          <w:color w:val="auto"/>
          <w:sz w:val="16"/>
          <w:szCs w:val="16"/>
        </w:rPr>
        <w:t>Ibid.</w:t>
      </w:r>
    </w:p>
    <w:p>
      <w:pPr>
        <w:spacing w:after="0" w:line="44" w:lineRule="exact"/>
        <w:rPr>
          <w:rFonts w:ascii="Calibri" w:hAnsi="Calibri" w:eastAsia="Calibri" w:cs="Calibri"/>
          <w:color w:val="auto"/>
          <w:sz w:val="20"/>
          <w:szCs w:val="20"/>
          <w:vertAlign w:val="superscript"/>
        </w:rPr>
      </w:pPr>
    </w:p>
    <w:p>
      <w:pPr>
        <w:numPr>
          <w:ilvl w:val="0"/>
          <w:numId w:val="100"/>
        </w:numPr>
        <w:tabs>
          <w:tab w:val="left" w:pos="180"/>
        </w:tabs>
        <w:spacing w:after="0" w:line="197" w:lineRule="auto"/>
        <w:ind w:left="180" w:hanging="180"/>
        <w:rPr>
          <w:rFonts w:ascii="Calibri" w:hAnsi="Calibri" w:eastAsia="Calibri" w:cs="Calibri"/>
          <w:color w:val="auto"/>
          <w:sz w:val="20"/>
          <w:szCs w:val="20"/>
          <w:vertAlign w:val="superscript"/>
        </w:rPr>
      </w:pPr>
      <w:r>
        <w:rPr>
          <w:rFonts w:ascii="Calibri" w:hAnsi="Calibri" w:eastAsia="Calibri" w:cs="Calibri"/>
          <w:color w:val="auto"/>
          <w:sz w:val="16"/>
          <w:szCs w:val="16"/>
        </w:rPr>
        <w:t>Mrs. S, interview by Fisayo Ogundoro, via Skype audio, August 15, 2019.</w:t>
      </w:r>
    </w:p>
    <w:p>
      <w:pPr>
        <w:spacing w:after="0" w:line="44" w:lineRule="exact"/>
        <w:rPr>
          <w:rFonts w:ascii="Calibri" w:hAnsi="Calibri" w:eastAsia="Calibri" w:cs="Calibri"/>
          <w:color w:val="auto"/>
          <w:sz w:val="20"/>
          <w:szCs w:val="20"/>
          <w:vertAlign w:val="superscript"/>
        </w:rPr>
      </w:pPr>
    </w:p>
    <w:p>
      <w:pPr>
        <w:numPr>
          <w:ilvl w:val="0"/>
          <w:numId w:val="100"/>
        </w:numPr>
        <w:tabs>
          <w:tab w:val="left" w:pos="180"/>
        </w:tabs>
        <w:spacing w:after="0" w:line="197" w:lineRule="auto"/>
        <w:ind w:left="180" w:hanging="180"/>
        <w:rPr>
          <w:rFonts w:ascii="Calibri" w:hAnsi="Calibri" w:eastAsia="Calibri" w:cs="Calibri"/>
          <w:color w:val="auto"/>
          <w:sz w:val="20"/>
          <w:szCs w:val="20"/>
          <w:vertAlign w:val="superscript"/>
        </w:rPr>
      </w:pPr>
      <w:r>
        <w:rPr>
          <w:rFonts w:ascii="Calibri" w:hAnsi="Calibri" w:eastAsia="Calibri" w:cs="Calibri"/>
          <w:color w:val="auto"/>
          <w:sz w:val="16"/>
          <w:szCs w:val="16"/>
        </w:rPr>
        <w:t>Mrs. A, interview</w:t>
      </w:r>
    </w:p>
    <w:p>
      <w:pPr>
        <w:sectPr>
          <w:pgSz w:w="12240" w:h="15840"/>
          <w:pgMar w:top="1440" w:right="1440" w:bottom="155" w:left="1440" w:header="0" w:footer="0" w:gutter="0"/>
          <w:cols w:equalWidth="0" w:num="1">
            <w:col w:w="9360"/>
          </w:cols>
        </w:sectPr>
      </w:pPr>
    </w:p>
    <w:p>
      <w:pPr>
        <w:spacing w:after="0" w:line="200" w:lineRule="exact"/>
        <w:rPr>
          <w:color w:val="auto"/>
          <w:sz w:val="20"/>
          <w:szCs w:val="20"/>
        </w:rPr>
      </w:pPr>
    </w:p>
    <w:p>
      <w:pPr>
        <w:spacing w:after="0" w:line="264" w:lineRule="exact"/>
        <w:rPr>
          <w:color w:val="auto"/>
          <w:sz w:val="20"/>
          <w:szCs w:val="20"/>
        </w:rPr>
      </w:pPr>
    </w:p>
    <w:p>
      <w:pPr>
        <w:spacing w:after="0"/>
        <w:jc w:val="center"/>
        <w:rPr>
          <w:color w:val="auto"/>
          <w:sz w:val="20"/>
          <w:szCs w:val="20"/>
        </w:rPr>
      </w:pPr>
      <w:r>
        <w:rPr>
          <w:rFonts w:ascii="Calibri" w:hAnsi="Calibri" w:eastAsia="Calibri" w:cs="Calibri"/>
          <w:color w:val="auto"/>
          <w:sz w:val="21"/>
          <w:szCs w:val="21"/>
        </w:rPr>
        <w:t>107</w:t>
      </w:r>
    </w:p>
    <w:p>
      <w:pPr>
        <w:sectPr>
          <w:type w:val="continuous"/>
          <w:pgSz w:w="12240" w:h="15840"/>
          <w:pgMar w:top="1440" w:right="1440" w:bottom="155" w:left="1440" w:header="0" w:footer="0" w:gutter="0"/>
          <w:cols w:equalWidth="0" w:num="1">
            <w:col w:w="9360"/>
          </w:cols>
        </w:sectPr>
      </w:pPr>
    </w:p>
    <w:p>
      <w:pPr>
        <w:spacing w:after="0"/>
        <w:ind w:left="960"/>
        <w:rPr>
          <w:color w:val="auto"/>
          <w:sz w:val="20"/>
          <w:szCs w:val="20"/>
        </w:rPr>
      </w:pPr>
      <w:bookmarkStart w:id="108" w:name="page109"/>
      <w:bookmarkEnd w:id="108"/>
      <w:r>
        <w:rPr>
          <w:rFonts w:ascii="Times New Roman" w:hAnsi="Times New Roman" w:eastAsia="Times New Roman" w:cs="Times New Roman"/>
          <w:color w:val="auto"/>
          <w:sz w:val="24"/>
          <w:szCs w:val="24"/>
          <w:u w:val="single" w:color="auto"/>
        </w:rPr>
        <w:t>Evaluation of the Effects of Work-Life Conflicts on Management Conflicting</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u w:val="single" w:color="auto"/>
        </w:rPr>
        <w:t>Impact on the Family</w:t>
      </w:r>
    </w:p>
    <w:p>
      <w:pPr>
        <w:spacing w:after="0" w:line="288"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Women find themselves at the center of caregiving in the home, and as such, they want to</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perform the role well. Unfortunately, participants’ stated that they often do not have time for</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their husbands and children. For example, Mrs. J said:</w:t>
      </w:r>
    </w:p>
    <w:p>
      <w:pPr>
        <w:spacing w:after="0" w:line="284" w:lineRule="exact"/>
        <w:rPr>
          <w:color w:val="auto"/>
          <w:sz w:val="20"/>
          <w:szCs w:val="20"/>
        </w:rPr>
      </w:pPr>
    </w:p>
    <w:p>
      <w:pPr>
        <w:spacing w:after="0" w:line="239" w:lineRule="auto"/>
        <w:ind w:left="720" w:right="20"/>
        <w:rPr>
          <w:color w:val="auto"/>
          <w:sz w:val="20"/>
          <w:szCs w:val="20"/>
        </w:rPr>
      </w:pPr>
      <w:r>
        <w:rPr>
          <w:rFonts w:ascii="Times New Roman" w:hAnsi="Times New Roman" w:eastAsia="Times New Roman" w:cs="Times New Roman"/>
          <w:color w:val="auto"/>
          <w:sz w:val="24"/>
          <w:szCs w:val="24"/>
        </w:rPr>
        <w:t>You leave home at 6:00 am and you are not back in the house until like 10:00 pm in the night; literally, you haven’t seen your kids, you may not see your kids before they go out for school or in general you don’t necessarily see what happen in the day with them and then you come back in the night when they are about to sleep. So the account of their own growing up or what is happening with them, you get it from a third party</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either your husband or someone that is living with you or your help or a family member.</w:t>
      </w:r>
      <w:r>
        <w:rPr>
          <w:rFonts w:ascii="Times New Roman" w:hAnsi="Times New Roman" w:eastAsia="Times New Roman" w:cs="Times New Roman"/>
          <w:color w:val="auto"/>
          <w:sz w:val="31"/>
          <w:szCs w:val="31"/>
          <w:vertAlign w:val="superscript"/>
        </w:rPr>
        <w:t>83</w:t>
      </w:r>
    </w:p>
    <w:p>
      <w:pPr>
        <w:spacing w:after="0" w:line="194"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This is the account of most of the women interviewed who worked in consulting organizations.</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They complained that they do not get to see their husbands and their children. Mrs. W stated</w:t>
      </w:r>
    </w:p>
    <w:p>
      <w:pPr>
        <w:spacing w:after="0" w:line="28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3"/>
          <w:szCs w:val="23"/>
        </w:rPr>
        <w:t>“My son was getting close to two years plus, and the demand was crazy, I had to manage him, do</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appraisals, pass my exams, train some people, and was on different engagements. I could not</w:t>
      </w:r>
    </w:p>
    <w:p>
      <w:pPr>
        <w:spacing w:after="0" w:line="270"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3"/>
          <w:szCs w:val="23"/>
        </w:rPr>
        <w:t>cope, I had to drop him with my parents.”</w:t>
      </w:r>
      <w:r>
        <w:rPr>
          <w:rFonts w:ascii="Times New Roman" w:hAnsi="Times New Roman" w:eastAsia="Times New Roman" w:cs="Times New Roman"/>
          <w:color w:val="auto"/>
          <w:sz w:val="30"/>
          <w:szCs w:val="30"/>
        </w:rPr>
        <w:t xml:space="preserve"> </w:t>
      </w:r>
      <w:r>
        <w:rPr>
          <w:rFonts w:ascii="Times New Roman" w:hAnsi="Times New Roman" w:eastAsia="Times New Roman" w:cs="Times New Roman"/>
          <w:color w:val="auto"/>
          <w:sz w:val="30"/>
          <w:szCs w:val="30"/>
          <w:vertAlign w:val="superscript"/>
        </w:rPr>
        <w:t>84</w:t>
      </w:r>
      <w:r>
        <w:rPr>
          <w:rFonts w:ascii="Times New Roman" w:hAnsi="Times New Roman" w:eastAsia="Times New Roman" w:cs="Times New Roman"/>
          <w:color w:val="auto"/>
          <w:sz w:val="23"/>
          <w:szCs w:val="23"/>
        </w:rPr>
        <w:t xml:space="preserve">  She noted further that dropping her son off with her</w:t>
      </w:r>
    </w:p>
    <w:p>
      <w:pPr>
        <w:spacing w:after="0" w:line="213"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parents had a strain on her relationship with her husband because he did not agree to it, but she</w:t>
      </w:r>
    </w:p>
    <w:p>
      <w:pPr>
        <w:spacing w:after="0" w:line="271"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felt like there was no way she could cope with her situation.</w:t>
      </w:r>
      <w:r>
        <w:rPr>
          <w:rFonts w:ascii="Times New Roman" w:hAnsi="Times New Roman" w:eastAsia="Times New Roman" w:cs="Times New Roman"/>
          <w:color w:val="auto"/>
          <w:sz w:val="31"/>
          <w:szCs w:val="31"/>
          <w:vertAlign w:val="superscript"/>
        </w:rPr>
        <w:t>85</w:t>
      </w:r>
      <w:r>
        <w:rPr>
          <w:rFonts w:ascii="Times New Roman" w:hAnsi="Times New Roman" w:eastAsia="Times New Roman" w:cs="Times New Roman"/>
          <w:color w:val="auto"/>
          <w:sz w:val="24"/>
          <w:szCs w:val="24"/>
        </w:rPr>
        <w:t xml:space="preserve"> She mentioned that her son stayed</w:t>
      </w:r>
    </w:p>
    <w:p>
      <w:pPr>
        <w:spacing w:after="0" w:line="201"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with her parents for two years and that it was after she got new employment that she went to take</w:t>
      </w:r>
    </w:p>
    <w:p>
      <w:pPr>
        <w:spacing w:after="0" w:line="28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him from her parents.</w:t>
      </w:r>
    </w:p>
    <w:p>
      <w:pPr>
        <w:spacing w:after="0" w:line="277"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Mrs. W’s experience highlights how women feel torn by being unable to be equally</w:t>
      </w:r>
    </w:p>
    <w:p>
      <w:pPr>
        <w:spacing w:after="0" w:line="28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3"/>
          <w:szCs w:val="23"/>
        </w:rPr>
        <w:t>involved with their families as they are with their jobs. Mothers who understand the imbalance in</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their commitment to their homes remarked that they try to find time for their children. For</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instance, Mrs. L said that “I speak with her (daughter) regularly; at least before I get back from</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298450</wp:posOffset>
                </wp:positionV>
                <wp:extent cx="1829435" cy="0"/>
                <wp:effectExtent l="0" t="4445" r="0" b="5080"/>
                <wp:wrapNone/>
                <wp:docPr id="96" name="Shape 96"/>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3">
                          <a:solidFill>
                            <a:srgbClr val="000000"/>
                          </a:solidFill>
                          <a:miter lim="800000"/>
                        </a:ln>
                      </wps:spPr>
                      <wps:bodyPr/>
                    </wps:wsp>
                  </a:graphicData>
                </a:graphic>
              </wp:anchor>
            </w:drawing>
          </mc:Choice>
          <mc:Fallback>
            <w:pict>
              <v:line id="Shape 96" o:spid="_x0000_s1026" o:spt="20" style="position:absolute;left:0pt;margin-left:0pt;margin-top:23.5pt;height:0pt;width:144.05pt;z-index:-251657216;mso-width-relative:page;mso-height-relative:page;" fillcolor="#FFFFFF" filled="t" stroked="t" coordsize="21600,21600" o:allowincell="f" o:gfxdata="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NVTR3tQA&#10;AAAGAQAADwAAAAAAAAABACAAAAAiAAAAZHJzL2Rvd25yZXYueG1sUEsBAhQAFAAAAAgAh07iQFKX&#10;YkixAQAAmwMAAA4AAAAAAAAAAQAgAAAAIwEAAGRycy9lMm9Eb2MueG1sUEsFBgAAAAAGAAYAWQEA&#10;AEYFAAAAAA==&#10;">
                <v:fill on="t" focussize="0,0"/>
                <v:stroke weight="0.71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78" w:lineRule="exact"/>
        <w:rPr>
          <w:color w:val="auto"/>
          <w:sz w:val="20"/>
          <w:szCs w:val="20"/>
        </w:rPr>
      </w:pPr>
    </w:p>
    <w:p>
      <w:pPr>
        <w:numPr>
          <w:ilvl w:val="0"/>
          <w:numId w:val="101"/>
        </w:numPr>
        <w:tabs>
          <w:tab w:val="left" w:pos="200"/>
        </w:tabs>
        <w:spacing w:after="0"/>
        <w:ind w:left="200" w:hanging="200"/>
        <w:rPr>
          <w:rFonts w:ascii="Calibri" w:hAnsi="Calibri" w:eastAsia="Calibri" w:cs="Calibri"/>
          <w:color w:val="auto"/>
          <w:sz w:val="28"/>
          <w:szCs w:val="28"/>
          <w:vertAlign w:val="superscript"/>
        </w:rPr>
      </w:pPr>
      <w:r>
        <w:rPr>
          <w:rFonts w:ascii="Calibri" w:hAnsi="Calibri" w:eastAsia="Calibri" w:cs="Calibri"/>
          <w:color w:val="auto"/>
          <w:sz w:val="20"/>
          <w:szCs w:val="20"/>
        </w:rPr>
        <w:t>Mrs. J interview.</w:t>
      </w:r>
    </w:p>
    <w:p>
      <w:pPr>
        <w:spacing w:after="0" w:line="48" w:lineRule="exact"/>
        <w:rPr>
          <w:rFonts w:ascii="Calibri" w:hAnsi="Calibri" w:eastAsia="Calibri" w:cs="Calibri"/>
          <w:color w:val="auto"/>
          <w:sz w:val="28"/>
          <w:szCs w:val="28"/>
          <w:vertAlign w:val="superscript"/>
        </w:rPr>
      </w:pPr>
    </w:p>
    <w:p>
      <w:pPr>
        <w:numPr>
          <w:ilvl w:val="0"/>
          <w:numId w:val="101"/>
        </w:numPr>
        <w:tabs>
          <w:tab w:val="left" w:pos="180"/>
        </w:tabs>
        <w:spacing w:after="0" w:line="197" w:lineRule="auto"/>
        <w:ind w:left="180" w:hanging="180"/>
        <w:rPr>
          <w:rFonts w:ascii="Calibri" w:hAnsi="Calibri" w:eastAsia="Calibri" w:cs="Calibri"/>
          <w:color w:val="auto"/>
          <w:sz w:val="20"/>
          <w:szCs w:val="20"/>
          <w:vertAlign w:val="superscript"/>
        </w:rPr>
      </w:pPr>
      <w:r>
        <w:rPr>
          <w:rFonts w:ascii="Calibri" w:hAnsi="Calibri" w:eastAsia="Calibri" w:cs="Calibri"/>
          <w:color w:val="auto"/>
          <w:sz w:val="16"/>
          <w:szCs w:val="16"/>
        </w:rPr>
        <w:t>Mrs. W, interview.</w:t>
      </w:r>
    </w:p>
    <w:p>
      <w:pPr>
        <w:spacing w:after="0" w:line="56" w:lineRule="exact"/>
        <w:rPr>
          <w:rFonts w:ascii="Calibri" w:hAnsi="Calibri" w:eastAsia="Calibri" w:cs="Calibri"/>
          <w:color w:val="auto"/>
          <w:sz w:val="20"/>
          <w:szCs w:val="20"/>
          <w:vertAlign w:val="superscript"/>
        </w:rPr>
      </w:pPr>
    </w:p>
    <w:p>
      <w:pPr>
        <w:numPr>
          <w:ilvl w:val="0"/>
          <w:numId w:val="101"/>
        </w:numPr>
        <w:tabs>
          <w:tab w:val="left" w:pos="200"/>
        </w:tabs>
        <w:spacing w:after="0" w:line="186" w:lineRule="auto"/>
        <w:ind w:left="200" w:hanging="200"/>
        <w:rPr>
          <w:rFonts w:ascii="Calibri" w:hAnsi="Calibri" w:eastAsia="Calibri" w:cs="Calibri"/>
          <w:color w:val="auto"/>
          <w:sz w:val="22"/>
          <w:szCs w:val="22"/>
          <w:vertAlign w:val="superscript"/>
        </w:rPr>
      </w:pPr>
      <w:r>
        <w:rPr>
          <w:rFonts w:ascii="Calibri" w:hAnsi="Calibri" w:eastAsia="Calibri" w:cs="Calibri"/>
          <w:color w:val="auto"/>
          <w:sz w:val="16"/>
          <w:szCs w:val="16"/>
        </w:rPr>
        <w:t>Ibid.</w:t>
      </w:r>
    </w:p>
    <w:p>
      <w:pPr>
        <w:sectPr>
          <w:pgSz w:w="12240" w:h="15840"/>
          <w:pgMar w:top="1440" w:right="1440" w:bottom="155" w:left="1440" w:header="0" w:footer="0" w:gutter="0"/>
          <w:cols w:equalWidth="0" w:num="1">
            <w:col w:w="9360"/>
          </w:cols>
        </w:sectPr>
      </w:pPr>
    </w:p>
    <w:p>
      <w:pPr>
        <w:spacing w:after="0" w:line="200" w:lineRule="exact"/>
        <w:rPr>
          <w:color w:val="auto"/>
          <w:sz w:val="20"/>
          <w:szCs w:val="20"/>
        </w:rPr>
      </w:pPr>
    </w:p>
    <w:p>
      <w:pPr>
        <w:spacing w:after="0" w:line="268" w:lineRule="exact"/>
        <w:rPr>
          <w:color w:val="auto"/>
          <w:sz w:val="20"/>
          <w:szCs w:val="20"/>
        </w:rPr>
      </w:pPr>
    </w:p>
    <w:p>
      <w:pPr>
        <w:spacing w:after="0"/>
        <w:jc w:val="center"/>
        <w:rPr>
          <w:color w:val="auto"/>
          <w:sz w:val="20"/>
          <w:szCs w:val="20"/>
        </w:rPr>
      </w:pPr>
      <w:r>
        <w:rPr>
          <w:rFonts w:ascii="Calibri" w:hAnsi="Calibri" w:eastAsia="Calibri" w:cs="Calibri"/>
          <w:color w:val="auto"/>
          <w:sz w:val="21"/>
          <w:szCs w:val="21"/>
        </w:rPr>
        <w:t>108</w:t>
      </w:r>
    </w:p>
    <w:p>
      <w:pPr>
        <w:sectPr>
          <w:type w:val="continuous"/>
          <w:pgSz w:w="12240" w:h="15840"/>
          <w:pgMar w:top="1440" w:right="1440" w:bottom="155" w:left="1440" w:header="0" w:footer="0" w:gutter="0"/>
          <w:cols w:equalWidth="0" w:num="1">
            <w:col w:w="9360"/>
          </w:cols>
        </w:sectPr>
      </w:pPr>
    </w:p>
    <w:p>
      <w:pPr>
        <w:spacing w:after="0" w:line="12" w:lineRule="exact"/>
        <w:rPr>
          <w:color w:val="auto"/>
          <w:sz w:val="20"/>
          <w:szCs w:val="20"/>
        </w:rPr>
      </w:pPr>
      <w:bookmarkStart w:id="109" w:name="page110"/>
      <w:bookmarkEnd w:id="109"/>
    </w:p>
    <w:p>
      <w:pPr>
        <w:spacing w:after="0" w:line="448" w:lineRule="auto"/>
        <w:ind w:right="60"/>
        <w:rPr>
          <w:color w:val="auto"/>
          <w:sz w:val="20"/>
          <w:szCs w:val="20"/>
        </w:rPr>
      </w:pPr>
      <w:r>
        <w:rPr>
          <w:rFonts w:ascii="Times New Roman" w:hAnsi="Times New Roman" w:eastAsia="Times New Roman" w:cs="Times New Roman"/>
          <w:color w:val="auto"/>
          <w:sz w:val="24"/>
          <w:szCs w:val="24"/>
        </w:rPr>
        <w:t>work, I speak with her three times. I have a teacher that has been with us since her nursery (grade) two; the teacher understands her and comes to take her extra coaching. I pray with her on phone as well as before going to bed.”</w:t>
      </w:r>
      <w:r>
        <w:rPr>
          <w:rFonts w:ascii="Times New Roman" w:hAnsi="Times New Roman" w:eastAsia="Times New Roman" w:cs="Times New Roman"/>
          <w:color w:val="auto"/>
          <w:sz w:val="31"/>
          <w:szCs w:val="31"/>
          <w:vertAlign w:val="superscript"/>
        </w:rPr>
        <w:t>86</w:t>
      </w:r>
      <w:r>
        <w:rPr>
          <w:rFonts w:ascii="Times New Roman" w:hAnsi="Times New Roman" w:eastAsia="Times New Roman" w:cs="Times New Roman"/>
          <w:color w:val="auto"/>
          <w:sz w:val="24"/>
          <w:szCs w:val="24"/>
        </w:rPr>
        <w:t xml:space="preserve"> As such, mothers try to find a semblance of time for their children because they worry that they will lose the bond that exists between them.</w:t>
      </w:r>
    </w:p>
    <w:p>
      <w:pPr>
        <w:spacing w:after="0" w:line="231" w:lineRule="auto"/>
        <w:rPr>
          <w:color w:val="auto"/>
          <w:sz w:val="20"/>
          <w:szCs w:val="20"/>
        </w:rPr>
      </w:pPr>
      <w:r>
        <w:rPr>
          <w:rFonts w:ascii="Times New Roman" w:hAnsi="Times New Roman" w:eastAsia="Times New Roman" w:cs="Times New Roman"/>
          <w:color w:val="auto"/>
          <w:sz w:val="24"/>
          <w:szCs w:val="24"/>
          <w:u w:val="single" w:color="auto"/>
        </w:rPr>
        <w:t>Impact on Health</w:t>
      </w:r>
    </w:p>
    <w:p>
      <w:pPr>
        <w:spacing w:after="0" w:line="200" w:lineRule="exact"/>
        <w:rPr>
          <w:color w:val="auto"/>
          <w:sz w:val="20"/>
          <w:szCs w:val="20"/>
        </w:rPr>
      </w:pPr>
    </w:p>
    <w:p>
      <w:pPr>
        <w:spacing w:after="0" w:line="382" w:lineRule="exact"/>
        <w:rPr>
          <w:color w:val="auto"/>
          <w:sz w:val="20"/>
          <w:szCs w:val="20"/>
        </w:rPr>
      </w:pPr>
    </w:p>
    <w:p>
      <w:pPr>
        <w:spacing w:after="0" w:line="448" w:lineRule="auto"/>
        <w:ind w:right="40" w:firstLine="721"/>
        <w:rPr>
          <w:color w:val="auto"/>
          <w:sz w:val="20"/>
          <w:szCs w:val="20"/>
        </w:rPr>
      </w:pPr>
      <w:r>
        <w:rPr>
          <w:rFonts w:ascii="Times New Roman" w:hAnsi="Times New Roman" w:eastAsia="Times New Roman" w:cs="Times New Roman"/>
          <w:color w:val="auto"/>
          <w:sz w:val="24"/>
          <w:szCs w:val="24"/>
        </w:rPr>
        <w:t>A healthy life is important for work-life balance. It helps employees to perform optimally at home and work. Participants identified factors such as long working hours, lack of sleep, and work stress as some of the factors that negatively affect their health. As a mother to a four-month-old baby, Mrs. S mentioned that her work impacts her health. She said, “After I [gave birth], I had health issues, which I have to follow-up on, so, yeah, I should have recovered faster if I was not this stressed, but there you have it, it is still there.”</w:t>
      </w:r>
      <w:r>
        <w:rPr>
          <w:rFonts w:ascii="Times New Roman" w:hAnsi="Times New Roman" w:eastAsia="Times New Roman" w:cs="Times New Roman"/>
          <w:color w:val="auto"/>
          <w:sz w:val="31"/>
          <w:szCs w:val="31"/>
          <w:vertAlign w:val="superscript"/>
        </w:rPr>
        <w:t>87</w:t>
      </w:r>
      <w:r>
        <w:rPr>
          <w:rFonts w:ascii="Times New Roman" w:hAnsi="Times New Roman" w:eastAsia="Times New Roman" w:cs="Times New Roman"/>
          <w:color w:val="auto"/>
          <w:sz w:val="24"/>
          <w:szCs w:val="24"/>
        </w:rPr>
        <w:t xml:space="preserve"> She also noted that not having time for the family makes her frustrated and agitated about the job.</w:t>
      </w:r>
      <w:r>
        <w:rPr>
          <w:rFonts w:ascii="Times New Roman" w:hAnsi="Times New Roman" w:eastAsia="Times New Roman" w:cs="Times New Roman"/>
          <w:color w:val="auto"/>
          <w:sz w:val="31"/>
          <w:szCs w:val="31"/>
          <w:vertAlign w:val="superscript"/>
        </w:rPr>
        <w:t>88</w:t>
      </w:r>
      <w:r>
        <w:rPr>
          <w:rFonts w:ascii="Times New Roman" w:hAnsi="Times New Roman" w:eastAsia="Times New Roman" w:cs="Times New Roman"/>
          <w:color w:val="auto"/>
          <w:sz w:val="24"/>
          <w:szCs w:val="24"/>
        </w:rPr>
        <w:t xml:space="preserve"> She said, “At the end of the day, life is not this hard. Why should I be under so much pressure, because there are other people who are working and are not exhausted, pressured, or pressed this hard.”</w:t>
      </w:r>
      <w:r>
        <w:rPr>
          <w:rFonts w:ascii="Times New Roman" w:hAnsi="Times New Roman" w:eastAsia="Times New Roman" w:cs="Times New Roman"/>
          <w:color w:val="auto"/>
          <w:sz w:val="31"/>
          <w:szCs w:val="31"/>
          <w:vertAlign w:val="superscript"/>
        </w:rPr>
        <w:t>89</w:t>
      </w:r>
      <w:r>
        <w:rPr>
          <w:rFonts w:ascii="Times New Roman" w:hAnsi="Times New Roman" w:eastAsia="Times New Roman" w:cs="Times New Roman"/>
          <w:color w:val="auto"/>
          <w:sz w:val="24"/>
          <w:szCs w:val="24"/>
        </w:rPr>
        <w:t xml:space="preserve"> Mrs. A reported that her workload was so demanding that she could not maintain her weight. She said, “my hip was 41 before, now it is 36, just to tell you how I have slimmed down. The stress is all over me. I don’t sleep well. There was a day my husband was very mad at me because I was sleeping on a chair . . . I hardly sleep in a bed . . . because I want to wake up at 4:30 am . . . [and] I don’t have up to five hours sleep because I [go to] sleep at 12:00 am or 1:00 am and I have to wake up 4:30 am to prepare the children for school and myself for work.”</w:t>
      </w:r>
      <w:r>
        <w:rPr>
          <w:rFonts w:ascii="Times New Roman" w:hAnsi="Times New Roman" w:eastAsia="Times New Roman" w:cs="Times New Roman"/>
          <w:color w:val="auto"/>
          <w:sz w:val="31"/>
          <w:szCs w:val="31"/>
          <w:vertAlign w:val="superscript"/>
        </w:rPr>
        <w:t>90</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71120</wp:posOffset>
                </wp:positionV>
                <wp:extent cx="1829435" cy="0"/>
                <wp:effectExtent l="0" t="4445" r="0" b="5080"/>
                <wp:wrapNone/>
                <wp:docPr id="97" name="Shape 97"/>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4">
                          <a:solidFill>
                            <a:srgbClr val="000000"/>
                          </a:solidFill>
                          <a:miter lim="800000"/>
                        </a:ln>
                      </wps:spPr>
                      <wps:bodyPr/>
                    </wps:wsp>
                  </a:graphicData>
                </a:graphic>
              </wp:anchor>
            </w:drawing>
          </mc:Choice>
          <mc:Fallback>
            <w:pict>
              <v:line id="Shape 97" o:spid="_x0000_s1026" o:spt="20" style="position:absolute;left:0pt;margin-left:0pt;margin-top:5.6pt;height:0pt;width:144.05pt;z-index:-251657216;mso-width-relative:page;mso-height-relative:page;" fillcolor="#FFFFFF" filled="t" stroked="t" coordsize="21600,21600" o:allowincell="f" o:gfxdata="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bSFdT0gAA&#10;AAYBAAAPAAAAAAAAAAEAIAAAACIAAABkcnMvZG93bnJldi54bWxQSwECFAAUAAAACACHTuJA2bgw&#10;trIBAACbAwAADgAAAAAAAAABACAAAAAhAQAAZHJzL2Uyb0RvYy54bWxQSwUGAAAAAAYABgBZAQAA&#10;RQUAAAAA&#10;">
                <v:fill on="t" focussize="0,0"/>
                <v:stroke weight="0.72pt" color="#000000" miterlimit="8" joinstyle="miter"/>
                <v:imagedata o:title=""/>
                <o:lock v:ext="edit" aspectratio="f"/>
              </v:line>
            </w:pict>
          </mc:Fallback>
        </mc:AlternateContent>
      </w:r>
    </w:p>
    <w:p>
      <w:pPr>
        <w:spacing w:after="0" w:line="120" w:lineRule="exact"/>
        <w:rPr>
          <w:color w:val="auto"/>
          <w:sz w:val="20"/>
          <w:szCs w:val="20"/>
        </w:rPr>
      </w:pPr>
    </w:p>
    <w:p>
      <w:pPr>
        <w:numPr>
          <w:ilvl w:val="0"/>
          <w:numId w:val="102"/>
        </w:numPr>
        <w:tabs>
          <w:tab w:val="left" w:pos="200"/>
        </w:tabs>
        <w:spacing w:after="0"/>
        <w:ind w:left="200" w:hanging="200"/>
        <w:rPr>
          <w:rFonts w:ascii="Calibri" w:hAnsi="Calibri" w:eastAsia="Calibri" w:cs="Calibri"/>
          <w:color w:val="auto"/>
          <w:sz w:val="28"/>
          <w:szCs w:val="28"/>
          <w:vertAlign w:val="superscript"/>
        </w:rPr>
      </w:pPr>
      <w:r>
        <w:rPr>
          <w:rFonts w:ascii="Calibri" w:hAnsi="Calibri" w:eastAsia="Calibri" w:cs="Calibri"/>
          <w:color w:val="auto"/>
          <w:sz w:val="20"/>
          <w:szCs w:val="20"/>
        </w:rPr>
        <w:t>Mrs. L, Interview</w:t>
      </w:r>
    </w:p>
    <w:p>
      <w:pPr>
        <w:spacing w:after="0" w:line="58" w:lineRule="exact"/>
        <w:rPr>
          <w:rFonts w:ascii="Calibri" w:hAnsi="Calibri" w:eastAsia="Calibri" w:cs="Calibri"/>
          <w:color w:val="auto"/>
          <w:sz w:val="28"/>
          <w:szCs w:val="28"/>
          <w:vertAlign w:val="superscript"/>
        </w:rPr>
      </w:pPr>
    </w:p>
    <w:p>
      <w:pPr>
        <w:numPr>
          <w:ilvl w:val="0"/>
          <w:numId w:val="102"/>
        </w:numPr>
        <w:tabs>
          <w:tab w:val="left" w:pos="200"/>
        </w:tabs>
        <w:spacing w:after="0" w:line="187" w:lineRule="auto"/>
        <w:ind w:left="200" w:hanging="200"/>
        <w:rPr>
          <w:rFonts w:ascii="Calibri" w:hAnsi="Calibri" w:eastAsia="Calibri" w:cs="Calibri"/>
          <w:color w:val="auto"/>
          <w:sz w:val="22"/>
          <w:szCs w:val="22"/>
          <w:vertAlign w:val="superscript"/>
        </w:rPr>
      </w:pPr>
      <w:r>
        <w:rPr>
          <w:rFonts w:ascii="Calibri" w:hAnsi="Calibri" w:eastAsia="Calibri" w:cs="Calibri"/>
          <w:color w:val="auto"/>
          <w:sz w:val="16"/>
          <w:szCs w:val="16"/>
        </w:rPr>
        <w:t>Mrs. S, Interview</w:t>
      </w:r>
    </w:p>
    <w:p>
      <w:pPr>
        <w:spacing w:after="0" w:line="59" w:lineRule="exact"/>
        <w:rPr>
          <w:rFonts w:ascii="Calibri" w:hAnsi="Calibri" w:eastAsia="Calibri" w:cs="Calibri"/>
          <w:color w:val="auto"/>
          <w:sz w:val="22"/>
          <w:szCs w:val="22"/>
          <w:vertAlign w:val="superscript"/>
        </w:rPr>
      </w:pPr>
    </w:p>
    <w:p>
      <w:pPr>
        <w:numPr>
          <w:ilvl w:val="0"/>
          <w:numId w:val="102"/>
        </w:numPr>
        <w:tabs>
          <w:tab w:val="left" w:pos="200"/>
        </w:tabs>
        <w:spacing w:after="0" w:line="187" w:lineRule="auto"/>
        <w:ind w:left="200" w:hanging="200"/>
        <w:rPr>
          <w:rFonts w:ascii="Calibri" w:hAnsi="Calibri" w:eastAsia="Calibri" w:cs="Calibri"/>
          <w:color w:val="auto"/>
          <w:sz w:val="22"/>
          <w:szCs w:val="22"/>
          <w:vertAlign w:val="superscript"/>
        </w:rPr>
      </w:pPr>
      <w:r>
        <w:rPr>
          <w:rFonts w:ascii="Calibri" w:hAnsi="Calibri" w:eastAsia="Calibri" w:cs="Calibri"/>
          <w:color w:val="auto"/>
          <w:sz w:val="16"/>
          <w:szCs w:val="16"/>
        </w:rPr>
        <w:t>Ibid.</w:t>
      </w:r>
    </w:p>
    <w:p>
      <w:pPr>
        <w:spacing w:after="0" w:line="59" w:lineRule="exact"/>
        <w:rPr>
          <w:rFonts w:ascii="Calibri" w:hAnsi="Calibri" w:eastAsia="Calibri" w:cs="Calibri"/>
          <w:color w:val="auto"/>
          <w:sz w:val="22"/>
          <w:szCs w:val="22"/>
          <w:vertAlign w:val="superscript"/>
        </w:rPr>
      </w:pPr>
    </w:p>
    <w:p>
      <w:pPr>
        <w:numPr>
          <w:ilvl w:val="0"/>
          <w:numId w:val="102"/>
        </w:numPr>
        <w:tabs>
          <w:tab w:val="left" w:pos="200"/>
        </w:tabs>
        <w:spacing w:after="0" w:line="187" w:lineRule="auto"/>
        <w:ind w:left="200" w:hanging="200"/>
        <w:rPr>
          <w:rFonts w:ascii="Calibri" w:hAnsi="Calibri" w:eastAsia="Calibri" w:cs="Calibri"/>
          <w:color w:val="auto"/>
          <w:sz w:val="22"/>
          <w:szCs w:val="22"/>
          <w:vertAlign w:val="superscript"/>
        </w:rPr>
      </w:pPr>
      <w:r>
        <w:rPr>
          <w:rFonts w:ascii="Calibri" w:hAnsi="Calibri" w:eastAsia="Calibri" w:cs="Calibri"/>
          <w:color w:val="auto"/>
          <w:sz w:val="16"/>
          <w:szCs w:val="16"/>
        </w:rPr>
        <w:t>Ibid.</w:t>
      </w:r>
    </w:p>
    <w:p>
      <w:pPr>
        <w:spacing w:after="0" w:line="59" w:lineRule="exact"/>
        <w:rPr>
          <w:rFonts w:ascii="Calibri" w:hAnsi="Calibri" w:eastAsia="Calibri" w:cs="Calibri"/>
          <w:color w:val="auto"/>
          <w:sz w:val="22"/>
          <w:szCs w:val="22"/>
          <w:vertAlign w:val="superscript"/>
        </w:rPr>
      </w:pPr>
    </w:p>
    <w:p>
      <w:pPr>
        <w:numPr>
          <w:ilvl w:val="0"/>
          <w:numId w:val="102"/>
        </w:numPr>
        <w:tabs>
          <w:tab w:val="left" w:pos="200"/>
        </w:tabs>
        <w:spacing w:after="0" w:line="187" w:lineRule="auto"/>
        <w:ind w:left="200" w:hanging="200"/>
        <w:rPr>
          <w:rFonts w:ascii="Calibri" w:hAnsi="Calibri" w:eastAsia="Calibri" w:cs="Calibri"/>
          <w:color w:val="auto"/>
          <w:sz w:val="22"/>
          <w:szCs w:val="22"/>
          <w:vertAlign w:val="superscript"/>
        </w:rPr>
      </w:pPr>
      <w:r>
        <w:rPr>
          <w:rFonts w:ascii="Calibri" w:hAnsi="Calibri" w:eastAsia="Calibri" w:cs="Calibri"/>
          <w:color w:val="auto"/>
          <w:sz w:val="16"/>
          <w:szCs w:val="16"/>
        </w:rPr>
        <w:t>Mrs. A, Interview.</w:t>
      </w:r>
    </w:p>
    <w:p>
      <w:pPr>
        <w:sectPr>
          <w:pgSz w:w="12240" w:h="15840"/>
          <w:pgMar w:top="1440" w:right="1440" w:bottom="155" w:left="1440" w:header="0" w:footer="0" w:gutter="0"/>
          <w:cols w:equalWidth="0" w:num="1">
            <w:col w:w="9360"/>
          </w:cols>
        </w:sectPr>
      </w:pPr>
    </w:p>
    <w:p>
      <w:pPr>
        <w:spacing w:after="0" w:line="200" w:lineRule="exact"/>
        <w:rPr>
          <w:color w:val="auto"/>
          <w:sz w:val="20"/>
          <w:szCs w:val="20"/>
        </w:rPr>
      </w:pPr>
    </w:p>
    <w:p>
      <w:pPr>
        <w:spacing w:after="0" w:line="269" w:lineRule="exact"/>
        <w:rPr>
          <w:color w:val="auto"/>
          <w:sz w:val="20"/>
          <w:szCs w:val="20"/>
        </w:rPr>
      </w:pPr>
    </w:p>
    <w:p>
      <w:pPr>
        <w:spacing w:after="0"/>
        <w:jc w:val="center"/>
        <w:rPr>
          <w:color w:val="auto"/>
          <w:sz w:val="20"/>
          <w:szCs w:val="20"/>
        </w:rPr>
      </w:pPr>
      <w:r>
        <w:rPr>
          <w:rFonts w:ascii="Calibri" w:hAnsi="Calibri" w:eastAsia="Calibri" w:cs="Calibri"/>
          <w:color w:val="auto"/>
          <w:sz w:val="21"/>
          <w:szCs w:val="21"/>
        </w:rPr>
        <w:t>109</w:t>
      </w:r>
    </w:p>
    <w:p>
      <w:pPr>
        <w:sectPr>
          <w:type w:val="continuous"/>
          <w:pgSz w:w="12240" w:h="15840"/>
          <w:pgMar w:top="1440" w:right="1440" w:bottom="155" w:left="1440" w:header="0" w:footer="0" w:gutter="0"/>
          <w:cols w:equalWidth="0" w:num="1">
            <w:col w:w="9360"/>
          </w:cols>
        </w:sectPr>
      </w:pPr>
    </w:p>
    <w:p>
      <w:pPr>
        <w:spacing w:after="0"/>
        <w:ind w:left="720"/>
        <w:rPr>
          <w:color w:val="auto"/>
          <w:sz w:val="20"/>
          <w:szCs w:val="20"/>
        </w:rPr>
      </w:pPr>
      <w:bookmarkStart w:id="110" w:name="page111"/>
      <w:bookmarkEnd w:id="110"/>
      <w:r>
        <w:rPr>
          <w:rFonts w:ascii="Times New Roman" w:hAnsi="Times New Roman" w:eastAsia="Times New Roman" w:cs="Times New Roman"/>
          <w:color w:val="auto"/>
          <w:sz w:val="24"/>
          <w:szCs w:val="24"/>
        </w:rPr>
        <w:t>According to Mrs. W, too much pressure can lead to psychological trauma.</w:t>
      </w:r>
    </w:p>
    <w:p>
      <w:pPr>
        <w:spacing w:after="0" w:line="288" w:lineRule="exact"/>
        <w:rPr>
          <w:color w:val="auto"/>
          <w:sz w:val="20"/>
          <w:szCs w:val="20"/>
        </w:rPr>
      </w:pPr>
    </w:p>
    <w:p>
      <w:pPr>
        <w:spacing w:after="0" w:line="456" w:lineRule="auto"/>
        <w:ind w:right="160"/>
        <w:rPr>
          <w:color w:val="auto"/>
          <w:sz w:val="20"/>
          <w:szCs w:val="20"/>
        </w:rPr>
      </w:pPr>
      <w:r>
        <w:rPr>
          <w:rFonts w:ascii="Times New Roman" w:hAnsi="Times New Roman" w:eastAsia="Times New Roman" w:cs="Times New Roman"/>
          <w:color w:val="auto"/>
          <w:sz w:val="24"/>
          <w:szCs w:val="24"/>
        </w:rPr>
        <w:t>Mrs. W said the expectations and the demands of being a wife, mother, daughter, and employee were so much that it messed with her brain and that she almost swore not to have another baby. She said, “It was crazy, it was traumatic for me, I just told myself before I have another baby it will be when my son is ten years old and he can change diapers.”</w:t>
      </w:r>
      <w:r>
        <w:rPr>
          <w:rFonts w:ascii="Times New Roman" w:hAnsi="Times New Roman" w:eastAsia="Times New Roman" w:cs="Times New Roman"/>
          <w:color w:val="auto"/>
          <w:sz w:val="31"/>
          <w:szCs w:val="31"/>
          <w:vertAlign w:val="superscript"/>
        </w:rPr>
        <w:t>91</w:t>
      </w:r>
      <w:r>
        <w:rPr>
          <w:rFonts w:ascii="Times New Roman" w:hAnsi="Times New Roman" w:eastAsia="Times New Roman" w:cs="Times New Roman"/>
          <w:color w:val="auto"/>
          <w:sz w:val="24"/>
          <w:szCs w:val="24"/>
        </w:rPr>
        <w:t xml:space="preserve"> She added that she is yet to have a second child.</w:t>
      </w:r>
    </w:p>
    <w:p>
      <w:pPr>
        <w:spacing w:after="0" w:line="229" w:lineRule="auto"/>
        <w:rPr>
          <w:color w:val="auto"/>
          <w:sz w:val="20"/>
          <w:szCs w:val="20"/>
        </w:rPr>
      </w:pPr>
      <w:r>
        <w:rPr>
          <w:rFonts w:ascii="Times New Roman" w:hAnsi="Times New Roman" w:eastAsia="Times New Roman" w:cs="Times New Roman"/>
          <w:color w:val="auto"/>
          <w:sz w:val="24"/>
          <w:szCs w:val="24"/>
          <w:u w:val="single" w:color="auto"/>
        </w:rPr>
        <w:t>Impact on Social Life</w:t>
      </w:r>
    </w:p>
    <w:p>
      <w:pPr>
        <w:spacing w:after="0" w:line="200" w:lineRule="exact"/>
        <w:rPr>
          <w:color w:val="auto"/>
          <w:sz w:val="20"/>
          <w:szCs w:val="20"/>
        </w:rPr>
      </w:pPr>
    </w:p>
    <w:p>
      <w:pPr>
        <w:spacing w:after="0" w:line="378" w:lineRule="exact"/>
        <w:rPr>
          <w:color w:val="auto"/>
          <w:sz w:val="20"/>
          <w:szCs w:val="20"/>
        </w:rPr>
      </w:pPr>
    </w:p>
    <w:p>
      <w:pPr>
        <w:spacing w:after="0" w:line="443" w:lineRule="auto"/>
        <w:ind w:right="20" w:firstLine="721"/>
        <w:rPr>
          <w:color w:val="auto"/>
          <w:sz w:val="20"/>
          <w:szCs w:val="20"/>
        </w:rPr>
      </w:pPr>
      <w:r>
        <w:rPr>
          <w:rFonts w:ascii="Times New Roman" w:hAnsi="Times New Roman" w:eastAsia="Times New Roman" w:cs="Times New Roman"/>
          <w:color w:val="auto"/>
          <w:sz w:val="23"/>
          <w:szCs w:val="23"/>
        </w:rPr>
        <w:t>Many of the participants noted that they are not really social people, but they still claimed that their work also deprives them of their social life. Mrs. A said that even though she does not socialize, her husband loves going out but because of the nature of her job, he finds it hard to accept social invitations because he knows that there is no time.</w:t>
      </w:r>
      <w:r>
        <w:rPr>
          <w:rFonts w:ascii="Times New Roman" w:hAnsi="Times New Roman" w:eastAsia="Times New Roman" w:cs="Times New Roman"/>
          <w:color w:val="auto"/>
          <w:sz w:val="30"/>
          <w:szCs w:val="30"/>
          <w:vertAlign w:val="superscript"/>
        </w:rPr>
        <w:t>92</w:t>
      </w:r>
      <w:r>
        <w:rPr>
          <w:rFonts w:ascii="Times New Roman" w:hAnsi="Times New Roman" w:eastAsia="Times New Roman" w:cs="Times New Roman"/>
          <w:color w:val="auto"/>
          <w:sz w:val="23"/>
          <w:szCs w:val="23"/>
        </w:rPr>
        <w:t xml:space="preserve"> Mrs. L, on the other hand, loves social engagements but because of her work, she must deprive herself.</w:t>
      </w:r>
      <w:r>
        <w:rPr>
          <w:rFonts w:ascii="Times New Roman" w:hAnsi="Times New Roman" w:eastAsia="Times New Roman" w:cs="Times New Roman"/>
          <w:color w:val="auto"/>
          <w:sz w:val="30"/>
          <w:szCs w:val="30"/>
          <w:vertAlign w:val="superscript"/>
        </w:rPr>
        <w:t>93</w:t>
      </w:r>
      <w:r>
        <w:rPr>
          <w:rFonts w:ascii="Times New Roman" w:hAnsi="Times New Roman" w:eastAsia="Times New Roman" w:cs="Times New Roman"/>
          <w:color w:val="auto"/>
          <w:sz w:val="23"/>
          <w:szCs w:val="23"/>
        </w:rPr>
        <w:t xml:space="preserve"> She said she finds a way around it.</w:t>
      </w:r>
      <w:r>
        <w:rPr>
          <w:rFonts w:ascii="Times New Roman" w:hAnsi="Times New Roman" w:eastAsia="Times New Roman" w:cs="Times New Roman"/>
          <w:color w:val="auto"/>
          <w:sz w:val="30"/>
          <w:szCs w:val="30"/>
          <w:vertAlign w:val="superscript"/>
        </w:rPr>
        <w:t>94</w:t>
      </w:r>
      <w:r>
        <w:rPr>
          <w:rFonts w:ascii="Times New Roman" w:hAnsi="Times New Roman" w:eastAsia="Times New Roman" w:cs="Times New Roman"/>
          <w:color w:val="auto"/>
          <w:sz w:val="23"/>
          <w:szCs w:val="23"/>
        </w:rPr>
        <w:t xml:space="preserve"> For instance, she said, “I create the cinema at home for my daughter. I buy popcorn, switch off the light in the living room, increase the volume of the television, and play cartoons for her and I do the same for my husband.</w:t>
      </w:r>
      <w:r>
        <w:rPr>
          <w:rFonts w:ascii="Times New Roman" w:hAnsi="Times New Roman" w:eastAsia="Times New Roman" w:cs="Times New Roman"/>
          <w:color w:val="auto"/>
          <w:sz w:val="30"/>
          <w:szCs w:val="30"/>
          <w:vertAlign w:val="superscript"/>
        </w:rPr>
        <w:t>95</w:t>
      </w:r>
      <w:r>
        <w:rPr>
          <w:rFonts w:ascii="Times New Roman" w:hAnsi="Times New Roman" w:eastAsia="Times New Roman" w:cs="Times New Roman"/>
          <w:color w:val="auto"/>
          <w:sz w:val="23"/>
          <w:szCs w:val="23"/>
        </w:rPr>
        <w:t xml:space="preserve"> Participants did not see the lack of social interaction as a health challenge</w:t>
      </w:r>
      <w:r>
        <w:rPr>
          <w:rFonts w:ascii="Times New Roman" w:hAnsi="Times New Roman" w:eastAsia="Times New Roman" w:cs="Times New Roman"/>
          <w:b/>
          <w:bCs/>
          <w:color w:val="auto"/>
          <w:sz w:val="23"/>
          <w:szCs w:val="23"/>
        </w:rPr>
        <w:t>,</w:t>
      </w:r>
      <w:r>
        <w:rPr>
          <w:rFonts w:ascii="Times New Roman" w:hAnsi="Times New Roman" w:eastAsia="Times New Roman" w:cs="Times New Roman"/>
          <w:color w:val="auto"/>
          <w:sz w:val="23"/>
          <w:szCs w:val="23"/>
        </w:rPr>
        <w:t xml:space="preserve"> rather they see it as the price they pay for being an employee.</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1487805</wp:posOffset>
                </wp:positionV>
                <wp:extent cx="1829435" cy="0"/>
                <wp:effectExtent l="0" t="4445" r="0" b="5080"/>
                <wp:wrapNone/>
                <wp:docPr id="98" name="Shape 98"/>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4">
                          <a:solidFill>
                            <a:srgbClr val="000000"/>
                          </a:solidFill>
                          <a:miter lim="800000"/>
                        </a:ln>
                      </wps:spPr>
                      <wps:bodyPr/>
                    </wps:wsp>
                  </a:graphicData>
                </a:graphic>
              </wp:anchor>
            </w:drawing>
          </mc:Choice>
          <mc:Fallback>
            <w:pict>
              <v:line id="Shape 98" o:spid="_x0000_s1026" o:spt="20" style="position:absolute;left:0pt;margin-left:0pt;margin-top:117.15pt;height:0pt;width:144.05pt;z-index:-251657216;mso-width-relative:page;mso-height-relative:page;" fillcolor="#FFFFFF" filled="t" stroked="t" coordsize="21600,21600" o:allowincell="f" o:gfxdata="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t74LfU&#10;AAAACAEAAA8AAAAAAAAAAQAgAAAAIgAAAGRycy9kb3ducmV2LnhtbFBLAQIUABQAAAAIAIdO4kDt&#10;iMwUsgEAAJsDAAAOAAAAAAAAAAEAIAAAACMBAABkcnMvZTJvRG9jLnhtbFBLBQYAAAAABgAGAFkB&#10;AABHBQAAAAA=&#10;">
                <v:fill on="t" focussize="0,0"/>
                <v:stroke weight="0.7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1" w:lineRule="exact"/>
        <w:rPr>
          <w:color w:val="auto"/>
          <w:sz w:val="20"/>
          <w:szCs w:val="20"/>
        </w:rPr>
      </w:pPr>
    </w:p>
    <w:p>
      <w:pPr>
        <w:numPr>
          <w:ilvl w:val="0"/>
          <w:numId w:val="103"/>
        </w:numPr>
        <w:tabs>
          <w:tab w:val="left" w:pos="240"/>
        </w:tabs>
        <w:spacing w:after="0"/>
        <w:ind w:left="240" w:hanging="240"/>
        <w:rPr>
          <w:rFonts w:ascii="Calibri" w:hAnsi="Calibri" w:eastAsia="Calibri" w:cs="Calibri"/>
          <w:color w:val="auto"/>
          <w:sz w:val="28"/>
          <w:szCs w:val="28"/>
          <w:vertAlign w:val="superscript"/>
        </w:rPr>
      </w:pPr>
      <w:r>
        <w:rPr>
          <w:rFonts w:ascii="Calibri" w:hAnsi="Calibri" w:eastAsia="Calibri" w:cs="Calibri"/>
          <w:color w:val="auto"/>
          <w:sz w:val="20"/>
          <w:szCs w:val="20"/>
        </w:rPr>
        <w:t>Mrs. A, interview.</w:t>
      </w:r>
    </w:p>
    <w:p>
      <w:pPr>
        <w:spacing w:after="0" w:line="58" w:lineRule="exact"/>
        <w:rPr>
          <w:rFonts w:ascii="Calibri" w:hAnsi="Calibri" w:eastAsia="Calibri" w:cs="Calibri"/>
          <w:color w:val="auto"/>
          <w:sz w:val="28"/>
          <w:szCs w:val="28"/>
          <w:vertAlign w:val="superscript"/>
        </w:rPr>
      </w:pPr>
    </w:p>
    <w:p>
      <w:pPr>
        <w:numPr>
          <w:ilvl w:val="0"/>
          <w:numId w:val="103"/>
        </w:numPr>
        <w:tabs>
          <w:tab w:val="left" w:pos="200"/>
        </w:tabs>
        <w:spacing w:after="0" w:line="187" w:lineRule="auto"/>
        <w:ind w:left="200" w:hanging="200"/>
        <w:rPr>
          <w:rFonts w:ascii="Calibri" w:hAnsi="Calibri" w:eastAsia="Calibri" w:cs="Calibri"/>
          <w:color w:val="auto"/>
          <w:sz w:val="22"/>
          <w:szCs w:val="22"/>
          <w:vertAlign w:val="superscript"/>
        </w:rPr>
      </w:pPr>
      <w:r>
        <w:rPr>
          <w:rFonts w:ascii="Calibri" w:hAnsi="Calibri" w:eastAsia="Calibri" w:cs="Calibri"/>
          <w:color w:val="auto"/>
          <w:sz w:val="16"/>
          <w:szCs w:val="16"/>
        </w:rPr>
        <w:t>Ibid.</w:t>
      </w:r>
    </w:p>
    <w:p>
      <w:pPr>
        <w:spacing w:after="0" w:line="59" w:lineRule="exact"/>
        <w:rPr>
          <w:rFonts w:ascii="Calibri" w:hAnsi="Calibri" w:eastAsia="Calibri" w:cs="Calibri"/>
          <w:color w:val="auto"/>
          <w:sz w:val="22"/>
          <w:szCs w:val="22"/>
          <w:vertAlign w:val="superscript"/>
        </w:rPr>
      </w:pPr>
    </w:p>
    <w:p>
      <w:pPr>
        <w:numPr>
          <w:ilvl w:val="0"/>
          <w:numId w:val="103"/>
        </w:numPr>
        <w:tabs>
          <w:tab w:val="left" w:pos="200"/>
        </w:tabs>
        <w:spacing w:after="0" w:line="187" w:lineRule="auto"/>
        <w:ind w:left="200" w:hanging="200"/>
        <w:rPr>
          <w:rFonts w:ascii="Calibri" w:hAnsi="Calibri" w:eastAsia="Calibri" w:cs="Calibri"/>
          <w:color w:val="auto"/>
          <w:sz w:val="22"/>
          <w:szCs w:val="22"/>
          <w:vertAlign w:val="superscript"/>
        </w:rPr>
      </w:pPr>
      <w:r>
        <w:rPr>
          <w:rFonts w:ascii="Calibri" w:hAnsi="Calibri" w:eastAsia="Calibri" w:cs="Calibri"/>
          <w:color w:val="auto"/>
          <w:sz w:val="16"/>
          <w:szCs w:val="16"/>
        </w:rPr>
        <w:t>Mrs. L, interview</w:t>
      </w:r>
    </w:p>
    <w:p>
      <w:pPr>
        <w:spacing w:after="0" w:line="59" w:lineRule="exact"/>
        <w:rPr>
          <w:rFonts w:ascii="Calibri" w:hAnsi="Calibri" w:eastAsia="Calibri" w:cs="Calibri"/>
          <w:color w:val="auto"/>
          <w:sz w:val="22"/>
          <w:szCs w:val="22"/>
          <w:vertAlign w:val="superscript"/>
        </w:rPr>
      </w:pPr>
    </w:p>
    <w:p>
      <w:pPr>
        <w:numPr>
          <w:ilvl w:val="0"/>
          <w:numId w:val="103"/>
        </w:numPr>
        <w:tabs>
          <w:tab w:val="left" w:pos="200"/>
        </w:tabs>
        <w:spacing w:after="0" w:line="187" w:lineRule="auto"/>
        <w:ind w:left="200" w:hanging="200"/>
        <w:rPr>
          <w:rFonts w:ascii="Calibri" w:hAnsi="Calibri" w:eastAsia="Calibri" w:cs="Calibri"/>
          <w:color w:val="auto"/>
          <w:sz w:val="22"/>
          <w:szCs w:val="22"/>
          <w:vertAlign w:val="superscript"/>
        </w:rPr>
      </w:pPr>
      <w:r>
        <w:rPr>
          <w:rFonts w:ascii="Calibri" w:hAnsi="Calibri" w:eastAsia="Calibri" w:cs="Calibri"/>
          <w:color w:val="auto"/>
          <w:sz w:val="16"/>
          <w:szCs w:val="16"/>
        </w:rPr>
        <w:t>Ibid.</w:t>
      </w:r>
    </w:p>
    <w:p>
      <w:pPr>
        <w:spacing w:after="0" w:line="59" w:lineRule="exact"/>
        <w:rPr>
          <w:rFonts w:ascii="Calibri" w:hAnsi="Calibri" w:eastAsia="Calibri" w:cs="Calibri"/>
          <w:color w:val="auto"/>
          <w:sz w:val="22"/>
          <w:szCs w:val="22"/>
          <w:vertAlign w:val="superscript"/>
        </w:rPr>
      </w:pPr>
    </w:p>
    <w:p>
      <w:pPr>
        <w:numPr>
          <w:ilvl w:val="0"/>
          <w:numId w:val="103"/>
        </w:numPr>
        <w:tabs>
          <w:tab w:val="left" w:pos="200"/>
        </w:tabs>
        <w:spacing w:after="0" w:line="187" w:lineRule="auto"/>
        <w:ind w:left="200" w:hanging="200"/>
        <w:rPr>
          <w:rFonts w:ascii="Calibri" w:hAnsi="Calibri" w:eastAsia="Calibri" w:cs="Calibri"/>
          <w:color w:val="auto"/>
          <w:sz w:val="22"/>
          <w:szCs w:val="22"/>
          <w:vertAlign w:val="superscript"/>
        </w:rPr>
      </w:pPr>
      <w:r>
        <w:rPr>
          <w:rFonts w:ascii="Calibri" w:hAnsi="Calibri" w:eastAsia="Calibri" w:cs="Calibri"/>
          <w:color w:val="auto"/>
          <w:sz w:val="16"/>
          <w:szCs w:val="16"/>
        </w:rPr>
        <w:t>Mrs. L, interview</w:t>
      </w:r>
    </w:p>
    <w:p>
      <w:pPr>
        <w:sectPr>
          <w:pgSz w:w="12240" w:h="15840"/>
          <w:pgMar w:top="1440" w:right="1440" w:bottom="155" w:left="1440" w:header="0" w:footer="0" w:gutter="0"/>
          <w:cols w:equalWidth="0" w:num="1">
            <w:col w:w="9360"/>
          </w:cols>
        </w:sectPr>
      </w:pPr>
    </w:p>
    <w:p>
      <w:pPr>
        <w:spacing w:after="0" w:line="200" w:lineRule="exact"/>
        <w:rPr>
          <w:color w:val="auto"/>
          <w:sz w:val="20"/>
          <w:szCs w:val="20"/>
        </w:rPr>
      </w:pPr>
    </w:p>
    <w:p>
      <w:pPr>
        <w:spacing w:after="0" w:line="269" w:lineRule="exact"/>
        <w:rPr>
          <w:color w:val="auto"/>
          <w:sz w:val="20"/>
          <w:szCs w:val="20"/>
        </w:rPr>
      </w:pPr>
    </w:p>
    <w:p>
      <w:pPr>
        <w:spacing w:after="0"/>
        <w:jc w:val="center"/>
        <w:rPr>
          <w:color w:val="auto"/>
          <w:sz w:val="20"/>
          <w:szCs w:val="20"/>
        </w:rPr>
      </w:pPr>
      <w:r>
        <w:rPr>
          <w:rFonts w:ascii="Calibri" w:hAnsi="Calibri" w:eastAsia="Calibri" w:cs="Calibri"/>
          <w:color w:val="auto"/>
          <w:sz w:val="21"/>
          <w:szCs w:val="21"/>
        </w:rPr>
        <w:t>110</w:t>
      </w:r>
    </w:p>
    <w:p>
      <w:pPr>
        <w:sectPr>
          <w:type w:val="continuous"/>
          <w:pgSz w:w="12240" w:h="15840"/>
          <w:pgMar w:top="1440" w:right="1440" w:bottom="155" w:left="1440" w:header="0" w:footer="0" w:gutter="0"/>
          <w:cols w:equalWidth="0" w:num="1">
            <w:col w:w="9360"/>
          </w:cols>
        </w:sectPr>
      </w:pPr>
    </w:p>
    <w:p>
      <w:pPr>
        <w:spacing w:after="0"/>
        <w:ind w:right="20"/>
        <w:jc w:val="center"/>
        <w:rPr>
          <w:color w:val="auto"/>
          <w:sz w:val="20"/>
          <w:szCs w:val="20"/>
        </w:rPr>
      </w:pPr>
      <w:bookmarkStart w:id="111" w:name="page112"/>
      <w:bookmarkEnd w:id="111"/>
      <w:r>
        <w:rPr>
          <w:rFonts w:ascii="Times New Roman" w:hAnsi="Times New Roman" w:eastAsia="Times New Roman" w:cs="Times New Roman"/>
          <w:color w:val="auto"/>
          <w:sz w:val="24"/>
          <w:szCs w:val="24"/>
          <w:u w:val="single" w:color="auto"/>
        </w:rPr>
        <w:t>Coping Mechanisms for Management Consulting Participants</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u w:val="single" w:color="auto"/>
        </w:rPr>
        <w:t>Support Systems</w:t>
      </w:r>
    </w:p>
    <w:p>
      <w:pPr>
        <w:spacing w:after="0" w:line="289" w:lineRule="exact"/>
        <w:rPr>
          <w:color w:val="auto"/>
          <w:sz w:val="20"/>
          <w:szCs w:val="20"/>
        </w:rPr>
      </w:pPr>
    </w:p>
    <w:p>
      <w:pPr>
        <w:spacing w:after="0" w:line="460" w:lineRule="auto"/>
        <w:ind w:right="40" w:firstLine="721"/>
        <w:rPr>
          <w:color w:val="auto"/>
          <w:sz w:val="20"/>
          <w:szCs w:val="20"/>
        </w:rPr>
      </w:pPr>
      <w:r>
        <w:rPr>
          <w:rFonts w:ascii="Times New Roman" w:hAnsi="Times New Roman" w:eastAsia="Times New Roman" w:cs="Times New Roman"/>
          <w:color w:val="auto"/>
          <w:sz w:val="24"/>
          <w:szCs w:val="24"/>
        </w:rPr>
        <w:t>All eight participants mentioned relying on support systems as one of their strongest coping mechanisms. These support systems include domestic helpers, nannies, family members, parents, and husbands. They have people to cater to their children while they are away doing their jobs. For instance, Mrs. J says, “I had a live-in nanny, then my mum and my mum-in-law tend to check or visit.”</w:t>
      </w:r>
      <w:r>
        <w:rPr>
          <w:rFonts w:ascii="Times New Roman" w:hAnsi="Times New Roman" w:eastAsia="Times New Roman" w:cs="Times New Roman"/>
          <w:color w:val="auto"/>
          <w:sz w:val="31"/>
          <w:szCs w:val="31"/>
          <w:vertAlign w:val="superscript"/>
        </w:rPr>
        <w:t>96</w:t>
      </w:r>
      <w:r>
        <w:rPr>
          <w:rFonts w:ascii="Times New Roman" w:hAnsi="Times New Roman" w:eastAsia="Times New Roman" w:cs="Times New Roman"/>
          <w:color w:val="auto"/>
          <w:sz w:val="24"/>
          <w:szCs w:val="24"/>
        </w:rPr>
        <w:t xml:space="preserve"> Participants say that they pay as much as 25, 000 naira (an equivalent of $69.44) per month for a domestic helper or a live-in nanny.</w:t>
      </w:r>
    </w:p>
    <w:p>
      <w:pPr>
        <w:spacing w:after="0" w:line="4" w:lineRule="exact"/>
        <w:rPr>
          <w:color w:val="auto"/>
          <w:sz w:val="20"/>
          <w:szCs w:val="20"/>
        </w:rPr>
      </w:pPr>
    </w:p>
    <w:p>
      <w:pPr>
        <w:spacing w:after="0" w:line="425" w:lineRule="auto"/>
        <w:ind w:right="40" w:firstLine="721"/>
        <w:rPr>
          <w:color w:val="auto"/>
          <w:sz w:val="20"/>
          <w:szCs w:val="20"/>
        </w:rPr>
      </w:pPr>
      <w:r>
        <w:rPr>
          <w:rFonts w:ascii="Times New Roman" w:hAnsi="Times New Roman" w:eastAsia="Times New Roman" w:cs="Times New Roman"/>
          <w:color w:val="auto"/>
          <w:sz w:val="24"/>
          <w:szCs w:val="24"/>
        </w:rPr>
        <w:t>Some participants also noted that they do not like to have domestic helpers live with them. Mrs. A said, “My husband and I do not buy the idea of having a domestic help right from the first day of our marriage.”</w:t>
      </w:r>
      <w:r>
        <w:rPr>
          <w:rFonts w:ascii="Times New Roman" w:hAnsi="Times New Roman" w:eastAsia="Times New Roman" w:cs="Times New Roman"/>
          <w:color w:val="auto"/>
          <w:sz w:val="31"/>
          <w:szCs w:val="31"/>
          <w:vertAlign w:val="superscript"/>
        </w:rPr>
        <w:t>97</w:t>
      </w:r>
      <w:r>
        <w:rPr>
          <w:rFonts w:ascii="Times New Roman" w:hAnsi="Times New Roman" w:eastAsia="Times New Roman" w:cs="Times New Roman"/>
          <w:color w:val="auto"/>
          <w:sz w:val="24"/>
          <w:szCs w:val="24"/>
        </w:rPr>
        <w:t xml:space="preserve"> In the place of using a domestic helper, Mrs. A noted that her husband does some cooking for the children when she is away and she has a cleaner who comes to clean the house every weekend.</w:t>
      </w:r>
      <w:r>
        <w:rPr>
          <w:rFonts w:ascii="Times New Roman" w:hAnsi="Times New Roman" w:eastAsia="Times New Roman" w:cs="Times New Roman"/>
          <w:color w:val="auto"/>
          <w:sz w:val="31"/>
          <w:szCs w:val="31"/>
          <w:vertAlign w:val="superscript"/>
        </w:rPr>
        <w:t>98</w:t>
      </w:r>
      <w:r>
        <w:rPr>
          <w:rFonts w:ascii="Times New Roman" w:hAnsi="Times New Roman" w:eastAsia="Times New Roman" w:cs="Times New Roman"/>
          <w:color w:val="auto"/>
          <w:sz w:val="24"/>
          <w:szCs w:val="24"/>
        </w:rPr>
        <w:t xml:space="preserve"> Mrs. J. explained that her husband does nothing in the home because she has a nanny and a cleaner who comes to clean the home every weekend.</w:t>
      </w:r>
      <w:r>
        <w:rPr>
          <w:rFonts w:ascii="Times New Roman" w:hAnsi="Times New Roman" w:eastAsia="Times New Roman" w:cs="Times New Roman"/>
          <w:color w:val="auto"/>
          <w:sz w:val="31"/>
          <w:szCs w:val="31"/>
          <w:vertAlign w:val="superscript"/>
        </w:rPr>
        <w:t>99</w:t>
      </w:r>
      <w:r>
        <w:rPr>
          <w:rFonts w:ascii="Times New Roman" w:hAnsi="Times New Roman" w:eastAsia="Times New Roman" w:cs="Times New Roman"/>
          <w:color w:val="auto"/>
          <w:sz w:val="24"/>
          <w:szCs w:val="24"/>
        </w:rPr>
        <w:t xml:space="preserve"> Mrs. S noted that her domestic helper comes and goes every day because she does not believe in the idea of a live-in nanny or domestic help living in her home.</w:t>
      </w:r>
      <w:r>
        <w:rPr>
          <w:rFonts w:ascii="Times New Roman" w:hAnsi="Times New Roman" w:eastAsia="Times New Roman" w:cs="Times New Roman"/>
          <w:color w:val="auto"/>
          <w:sz w:val="31"/>
          <w:szCs w:val="31"/>
          <w:vertAlign w:val="superscript"/>
        </w:rPr>
        <w:t>100</w:t>
      </w:r>
      <w:r>
        <w:rPr>
          <w:rFonts w:ascii="Times New Roman" w:hAnsi="Times New Roman" w:eastAsia="Times New Roman" w:cs="Times New Roman"/>
          <w:color w:val="auto"/>
          <w:sz w:val="24"/>
          <w:szCs w:val="24"/>
        </w:rPr>
        <w:t xml:space="preserve"> Many of these women secured the assistance of other women or young girls to help them in the home, and this points to the gender-stereotyping of housework and childcare as women’s responsibility.</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1034415</wp:posOffset>
                </wp:positionV>
                <wp:extent cx="1829435" cy="0"/>
                <wp:effectExtent l="0" t="4445" r="0" b="5080"/>
                <wp:wrapNone/>
                <wp:docPr id="99" name="Shape 99"/>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3">
                          <a:solidFill>
                            <a:srgbClr val="000000"/>
                          </a:solidFill>
                          <a:miter lim="800000"/>
                        </a:ln>
                      </wps:spPr>
                      <wps:bodyPr/>
                    </wps:wsp>
                  </a:graphicData>
                </a:graphic>
              </wp:anchor>
            </w:drawing>
          </mc:Choice>
          <mc:Fallback>
            <w:pict>
              <v:line id="Shape 99" o:spid="_x0000_s1026" o:spt="20" style="position:absolute;left:0pt;margin-left:0pt;margin-top:81.45pt;height:0pt;width:144.05pt;z-index:-251657216;mso-width-relative:page;mso-height-relative:page;" fillcolor="#FFFFFF" filled="t" stroked="t" coordsize="21600,21600" o:allowincell="f" o:gfxdata="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Ea9DPV&#10;AAAACAEAAA8AAAAAAAAAAQAgAAAAIgAAAGRycy9kb3ducmV2LnhtbFBLAQIUABQAAAAIAIdO4kBm&#10;p57qsQEAAJsDAAAOAAAAAAAAAAEAIAAAACQBAABkcnMvZTJvRG9jLnhtbFBLBQYAAAAABgAGAFkB&#10;AABHBQAAAAA=&#10;">
                <v:fill on="t" focussize="0,0"/>
                <v:stroke weight="0.71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7" w:lineRule="exact"/>
        <w:rPr>
          <w:color w:val="auto"/>
          <w:sz w:val="20"/>
          <w:szCs w:val="20"/>
        </w:rPr>
      </w:pPr>
    </w:p>
    <w:p>
      <w:pPr>
        <w:numPr>
          <w:ilvl w:val="0"/>
          <w:numId w:val="104"/>
        </w:numPr>
        <w:tabs>
          <w:tab w:val="left" w:pos="200"/>
        </w:tabs>
        <w:spacing w:after="0"/>
        <w:ind w:left="200" w:hanging="200"/>
        <w:rPr>
          <w:rFonts w:ascii="Calibri" w:hAnsi="Calibri" w:eastAsia="Calibri" w:cs="Calibri"/>
          <w:color w:val="auto"/>
          <w:sz w:val="28"/>
          <w:szCs w:val="28"/>
          <w:vertAlign w:val="superscript"/>
        </w:rPr>
      </w:pPr>
      <w:r>
        <w:rPr>
          <w:rFonts w:ascii="Calibri" w:hAnsi="Calibri" w:eastAsia="Calibri" w:cs="Calibri"/>
          <w:color w:val="auto"/>
          <w:sz w:val="20"/>
          <w:szCs w:val="20"/>
        </w:rPr>
        <w:t>Mrs. J, interview.</w:t>
      </w:r>
    </w:p>
    <w:p>
      <w:pPr>
        <w:spacing w:after="0" w:line="59" w:lineRule="exact"/>
        <w:rPr>
          <w:rFonts w:ascii="Calibri" w:hAnsi="Calibri" w:eastAsia="Calibri" w:cs="Calibri"/>
          <w:color w:val="auto"/>
          <w:sz w:val="28"/>
          <w:szCs w:val="28"/>
          <w:vertAlign w:val="superscript"/>
        </w:rPr>
      </w:pPr>
    </w:p>
    <w:p>
      <w:pPr>
        <w:numPr>
          <w:ilvl w:val="0"/>
          <w:numId w:val="104"/>
        </w:numPr>
        <w:tabs>
          <w:tab w:val="left" w:pos="200"/>
        </w:tabs>
        <w:spacing w:after="0" w:line="187" w:lineRule="auto"/>
        <w:ind w:left="200" w:hanging="200"/>
        <w:rPr>
          <w:rFonts w:ascii="Calibri" w:hAnsi="Calibri" w:eastAsia="Calibri" w:cs="Calibri"/>
          <w:color w:val="auto"/>
          <w:sz w:val="22"/>
          <w:szCs w:val="22"/>
          <w:vertAlign w:val="superscript"/>
        </w:rPr>
      </w:pPr>
      <w:r>
        <w:rPr>
          <w:rFonts w:ascii="Calibri" w:hAnsi="Calibri" w:eastAsia="Calibri" w:cs="Calibri"/>
          <w:color w:val="auto"/>
          <w:sz w:val="16"/>
          <w:szCs w:val="16"/>
        </w:rPr>
        <w:t>Mrs. A, interview.</w:t>
      </w:r>
    </w:p>
    <w:p>
      <w:pPr>
        <w:spacing w:after="0" w:line="59" w:lineRule="exact"/>
        <w:rPr>
          <w:rFonts w:ascii="Calibri" w:hAnsi="Calibri" w:eastAsia="Calibri" w:cs="Calibri"/>
          <w:color w:val="auto"/>
          <w:sz w:val="22"/>
          <w:szCs w:val="22"/>
          <w:vertAlign w:val="superscript"/>
        </w:rPr>
      </w:pPr>
    </w:p>
    <w:p>
      <w:pPr>
        <w:numPr>
          <w:ilvl w:val="0"/>
          <w:numId w:val="104"/>
        </w:numPr>
        <w:tabs>
          <w:tab w:val="left" w:pos="200"/>
        </w:tabs>
        <w:spacing w:after="0" w:line="187" w:lineRule="auto"/>
        <w:ind w:left="200" w:hanging="200"/>
        <w:rPr>
          <w:rFonts w:ascii="Calibri" w:hAnsi="Calibri" w:eastAsia="Calibri" w:cs="Calibri"/>
          <w:color w:val="auto"/>
          <w:sz w:val="22"/>
          <w:szCs w:val="22"/>
          <w:vertAlign w:val="superscript"/>
        </w:rPr>
      </w:pPr>
      <w:r>
        <w:rPr>
          <w:rFonts w:ascii="Calibri" w:hAnsi="Calibri" w:eastAsia="Calibri" w:cs="Calibri"/>
          <w:color w:val="auto"/>
          <w:sz w:val="16"/>
          <w:szCs w:val="16"/>
        </w:rPr>
        <w:t>Ibid.</w:t>
      </w:r>
    </w:p>
    <w:p>
      <w:pPr>
        <w:spacing w:after="0" w:line="59" w:lineRule="exact"/>
        <w:rPr>
          <w:rFonts w:ascii="Calibri" w:hAnsi="Calibri" w:eastAsia="Calibri" w:cs="Calibri"/>
          <w:color w:val="auto"/>
          <w:sz w:val="22"/>
          <w:szCs w:val="22"/>
          <w:vertAlign w:val="superscript"/>
        </w:rPr>
      </w:pPr>
    </w:p>
    <w:p>
      <w:pPr>
        <w:numPr>
          <w:ilvl w:val="0"/>
          <w:numId w:val="104"/>
        </w:numPr>
        <w:tabs>
          <w:tab w:val="left" w:pos="200"/>
        </w:tabs>
        <w:spacing w:after="0" w:line="187" w:lineRule="auto"/>
        <w:ind w:left="200" w:hanging="200"/>
        <w:rPr>
          <w:rFonts w:ascii="Calibri" w:hAnsi="Calibri" w:eastAsia="Calibri" w:cs="Calibri"/>
          <w:color w:val="auto"/>
          <w:sz w:val="22"/>
          <w:szCs w:val="22"/>
          <w:vertAlign w:val="superscript"/>
        </w:rPr>
      </w:pPr>
      <w:r>
        <w:rPr>
          <w:rFonts w:ascii="Calibri" w:hAnsi="Calibri" w:eastAsia="Calibri" w:cs="Calibri"/>
          <w:color w:val="auto"/>
          <w:sz w:val="16"/>
          <w:szCs w:val="16"/>
        </w:rPr>
        <w:t>Mrs. J, interview.</w:t>
      </w:r>
    </w:p>
    <w:p>
      <w:pPr>
        <w:spacing w:after="0" w:line="49" w:lineRule="exact"/>
        <w:rPr>
          <w:rFonts w:ascii="Calibri" w:hAnsi="Calibri" w:eastAsia="Calibri" w:cs="Calibri"/>
          <w:color w:val="auto"/>
          <w:sz w:val="22"/>
          <w:szCs w:val="22"/>
          <w:vertAlign w:val="superscript"/>
        </w:rPr>
      </w:pPr>
    </w:p>
    <w:p>
      <w:pPr>
        <w:numPr>
          <w:ilvl w:val="0"/>
          <w:numId w:val="104"/>
        </w:numPr>
        <w:tabs>
          <w:tab w:val="left" w:pos="260"/>
        </w:tabs>
        <w:spacing w:after="0" w:line="197" w:lineRule="auto"/>
        <w:ind w:left="260" w:hanging="260"/>
        <w:rPr>
          <w:rFonts w:ascii="Calibri" w:hAnsi="Calibri" w:eastAsia="Calibri" w:cs="Calibri"/>
          <w:color w:val="auto"/>
          <w:sz w:val="20"/>
          <w:szCs w:val="20"/>
          <w:vertAlign w:val="superscript"/>
        </w:rPr>
      </w:pPr>
      <w:r>
        <w:rPr>
          <w:rFonts w:ascii="Calibri" w:hAnsi="Calibri" w:eastAsia="Calibri" w:cs="Calibri"/>
          <w:color w:val="auto"/>
          <w:sz w:val="16"/>
          <w:szCs w:val="16"/>
        </w:rPr>
        <w:t>Mrs. S. interview.</w:t>
      </w:r>
    </w:p>
    <w:p>
      <w:pPr>
        <w:sectPr>
          <w:pgSz w:w="12240" w:h="15840"/>
          <w:pgMar w:top="1440" w:right="1440" w:bottom="155" w:left="1440" w:header="0" w:footer="0" w:gutter="0"/>
          <w:cols w:equalWidth="0" w:num="1">
            <w:col w:w="9360"/>
          </w:cols>
        </w:sectPr>
      </w:pPr>
    </w:p>
    <w:p>
      <w:pPr>
        <w:spacing w:after="0" w:line="200" w:lineRule="exact"/>
        <w:rPr>
          <w:color w:val="auto"/>
          <w:sz w:val="20"/>
          <w:szCs w:val="20"/>
        </w:rPr>
      </w:pPr>
    </w:p>
    <w:p>
      <w:pPr>
        <w:spacing w:after="0" w:line="264" w:lineRule="exact"/>
        <w:rPr>
          <w:color w:val="auto"/>
          <w:sz w:val="20"/>
          <w:szCs w:val="20"/>
        </w:rPr>
      </w:pPr>
    </w:p>
    <w:p>
      <w:pPr>
        <w:spacing w:after="0"/>
        <w:jc w:val="center"/>
        <w:rPr>
          <w:color w:val="auto"/>
          <w:sz w:val="20"/>
          <w:szCs w:val="20"/>
        </w:rPr>
      </w:pPr>
      <w:r>
        <w:rPr>
          <w:rFonts w:ascii="Calibri" w:hAnsi="Calibri" w:eastAsia="Calibri" w:cs="Calibri"/>
          <w:color w:val="auto"/>
          <w:sz w:val="21"/>
          <w:szCs w:val="21"/>
        </w:rPr>
        <w:t>111</w:t>
      </w:r>
    </w:p>
    <w:p>
      <w:pPr>
        <w:sectPr>
          <w:type w:val="continuous"/>
          <w:pgSz w:w="12240" w:h="15840"/>
          <w:pgMar w:top="1440" w:right="1440" w:bottom="155" w:left="1440" w:header="0" w:footer="0" w:gutter="0"/>
          <w:cols w:equalWidth="0" w:num="1">
            <w:col w:w="9360"/>
          </w:cols>
        </w:sectPr>
      </w:pPr>
    </w:p>
    <w:p>
      <w:pPr>
        <w:spacing w:after="0"/>
        <w:rPr>
          <w:color w:val="auto"/>
          <w:sz w:val="20"/>
          <w:szCs w:val="20"/>
        </w:rPr>
      </w:pPr>
      <w:bookmarkStart w:id="112" w:name="page113"/>
      <w:bookmarkEnd w:id="112"/>
      <w:r>
        <w:rPr>
          <w:rFonts w:ascii="Times New Roman" w:hAnsi="Times New Roman" w:eastAsia="Times New Roman" w:cs="Times New Roman"/>
          <w:color w:val="auto"/>
          <w:sz w:val="24"/>
          <w:szCs w:val="24"/>
          <w:u w:val="single" w:color="auto"/>
        </w:rPr>
        <w:t>Religion</w:t>
      </w:r>
    </w:p>
    <w:p>
      <w:pPr>
        <w:spacing w:after="0" w:line="288" w:lineRule="exact"/>
        <w:rPr>
          <w:color w:val="auto"/>
          <w:sz w:val="20"/>
          <w:szCs w:val="20"/>
        </w:rPr>
      </w:pPr>
    </w:p>
    <w:p>
      <w:pPr>
        <w:spacing w:after="0" w:line="421" w:lineRule="auto"/>
        <w:ind w:right="120" w:firstLine="721"/>
        <w:rPr>
          <w:color w:val="auto"/>
          <w:sz w:val="20"/>
          <w:szCs w:val="20"/>
        </w:rPr>
      </w:pPr>
      <w:r>
        <w:rPr>
          <w:rFonts w:ascii="Times New Roman" w:hAnsi="Times New Roman" w:eastAsia="Times New Roman" w:cs="Times New Roman"/>
          <w:color w:val="auto"/>
          <w:sz w:val="24"/>
          <w:szCs w:val="24"/>
        </w:rPr>
        <w:t>Women working in consulting firms noted that their faith is a source of strength to them. For instance, Mrs. L said, “through prayers and positive confessions I am able to scale through life challenges.”</w:t>
      </w:r>
      <w:r>
        <w:rPr>
          <w:rFonts w:ascii="Times New Roman" w:hAnsi="Times New Roman" w:eastAsia="Times New Roman" w:cs="Times New Roman"/>
          <w:color w:val="auto"/>
          <w:sz w:val="31"/>
          <w:szCs w:val="31"/>
          <w:vertAlign w:val="superscript"/>
        </w:rPr>
        <w:t>101</w:t>
      </w:r>
      <w:r>
        <w:rPr>
          <w:rFonts w:ascii="Times New Roman" w:hAnsi="Times New Roman" w:eastAsia="Times New Roman" w:cs="Times New Roman"/>
          <w:color w:val="auto"/>
          <w:sz w:val="24"/>
          <w:szCs w:val="24"/>
        </w:rPr>
        <w:t xml:space="preserve"> As mentioned earlier, she also prays with her daughter.</w:t>
      </w:r>
      <w:r>
        <w:rPr>
          <w:rFonts w:ascii="Times New Roman" w:hAnsi="Times New Roman" w:eastAsia="Times New Roman" w:cs="Times New Roman"/>
          <w:color w:val="auto"/>
          <w:sz w:val="31"/>
          <w:szCs w:val="31"/>
          <w:vertAlign w:val="superscript"/>
        </w:rPr>
        <w:t>102</w:t>
      </w:r>
      <w:r>
        <w:rPr>
          <w:rFonts w:ascii="Times New Roman" w:hAnsi="Times New Roman" w:eastAsia="Times New Roman" w:cs="Times New Roman"/>
          <w:color w:val="auto"/>
          <w:sz w:val="24"/>
          <w:szCs w:val="24"/>
        </w:rPr>
        <w:t xml:space="preserve"> According to her, she and her daughter say confessions every day, and she noted that her positive confessions help her tremendously.</w:t>
      </w:r>
      <w:r>
        <w:rPr>
          <w:rFonts w:ascii="Times New Roman" w:hAnsi="Times New Roman" w:eastAsia="Times New Roman" w:cs="Times New Roman"/>
          <w:color w:val="auto"/>
          <w:sz w:val="31"/>
          <w:szCs w:val="31"/>
          <w:vertAlign w:val="superscript"/>
        </w:rPr>
        <w:t>103</w:t>
      </w:r>
      <w:r>
        <w:rPr>
          <w:rFonts w:ascii="Times New Roman" w:hAnsi="Times New Roman" w:eastAsia="Times New Roman" w:cs="Times New Roman"/>
          <w:color w:val="auto"/>
          <w:sz w:val="24"/>
          <w:szCs w:val="24"/>
        </w:rPr>
        <w:t xml:space="preserve"> Mrs. A said, “It has been God, coupled with the fact that God blessed me with a wonderful husband who understands the nature of my job.”</w:t>
      </w:r>
      <w:r>
        <w:rPr>
          <w:rFonts w:ascii="Times New Roman" w:hAnsi="Times New Roman" w:eastAsia="Times New Roman" w:cs="Times New Roman"/>
          <w:color w:val="auto"/>
          <w:sz w:val="31"/>
          <w:szCs w:val="31"/>
          <w:vertAlign w:val="superscript"/>
        </w:rPr>
        <w:t>104</w:t>
      </w:r>
    </w:p>
    <w:p>
      <w:pPr>
        <w:spacing w:after="0" w:line="232" w:lineRule="auto"/>
        <w:rPr>
          <w:color w:val="auto"/>
          <w:sz w:val="20"/>
          <w:szCs w:val="20"/>
        </w:rPr>
      </w:pPr>
      <w:r>
        <w:rPr>
          <w:rFonts w:ascii="Times New Roman" w:hAnsi="Times New Roman" w:eastAsia="Times New Roman" w:cs="Times New Roman"/>
          <w:color w:val="auto"/>
          <w:sz w:val="24"/>
          <w:szCs w:val="24"/>
          <w:u w:val="single" w:color="auto"/>
        </w:rPr>
        <w:t>Planning and Communication</w:t>
      </w:r>
    </w:p>
    <w:p>
      <w:pPr>
        <w:spacing w:after="0" w:line="290" w:lineRule="exact"/>
        <w:rPr>
          <w:color w:val="auto"/>
          <w:sz w:val="20"/>
          <w:szCs w:val="20"/>
        </w:rPr>
      </w:pPr>
    </w:p>
    <w:p>
      <w:pPr>
        <w:spacing w:after="0" w:line="438" w:lineRule="auto"/>
        <w:ind w:right="160" w:firstLine="721"/>
        <w:rPr>
          <w:color w:val="auto"/>
          <w:sz w:val="20"/>
          <w:szCs w:val="20"/>
        </w:rPr>
      </w:pPr>
      <w:r>
        <w:rPr>
          <w:rFonts w:ascii="Times New Roman" w:hAnsi="Times New Roman" w:eastAsia="Times New Roman" w:cs="Times New Roman"/>
          <w:color w:val="auto"/>
          <w:sz w:val="24"/>
          <w:szCs w:val="24"/>
        </w:rPr>
        <w:t>Unlike women in banking, only one woman in management consulting mentioned the importance of planning; however, two participants noted that communication is important. Mrs. L said, “sometimes, we tend to feel like our bosses don’t understand us or don’t have human feelings. Then again, they might not be like that and you may need to communicate with them.”</w:t>
      </w:r>
      <w:r>
        <w:rPr>
          <w:rFonts w:ascii="Times New Roman" w:hAnsi="Times New Roman" w:eastAsia="Times New Roman" w:cs="Times New Roman"/>
          <w:color w:val="auto"/>
          <w:sz w:val="31"/>
          <w:szCs w:val="31"/>
          <w:vertAlign w:val="superscript"/>
        </w:rPr>
        <w:t>105</w:t>
      </w:r>
      <w:r>
        <w:rPr>
          <w:rFonts w:ascii="Times New Roman" w:hAnsi="Times New Roman" w:eastAsia="Times New Roman" w:cs="Times New Roman"/>
          <w:color w:val="auto"/>
          <w:sz w:val="24"/>
          <w:szCs w:val="24"/>
        </w:rPr>
        <w:t xml:space="preserve"> This statement supports Sue Clark’s advice that employees need to share their home-life experiences with their managers as a way of achieving balance.</w:t>
      </w:r>
      <w:r>
        <w:rPr>
          <w:rFonts w:ascii="Times New Roman" w:hAnsi="Times New Roman" w:eastAsia="Times New Roman" w:cs="Times New Roman"/>
          <w:color w:val="auto"/>
          <w:sz w:val="31"/>
          <w:szCs w:val="31"/>
          <w:vertAlign w:val="superscript"/>
        </w:rPr>
        <w:t>106</w:t>
      </w:r>
    </w:p>
    <w:p>
      <w:pPr>
        <w:spacing w:after="0" w:line="235" w:lineRule="auto"/>
        <w:jc w:val="center"/>
        <w:rPr>
          <w:color w:val="auto"/>
          <w:sz w:val="20"/>
          <w:szCs w:val="20"/>
        </w:rPr>
      </w:pPr>
      <w:r>
        <w:rPr>
          <w:rFonts w:ascii="Times New Roman" w:hAnsi="Times New Roman" w:eastAsia="Times New Roman" w:cs="Times New Roman"/>
          <w:color w:val="auto"/>
          <w:sz w:val="24"/>
          <w:szCs w:val="24"/>
          <w:u w:val="single" w:color="auto"/>
        </w:rPr>
        <w:t>Management Consulting Firms’ Organizational Work-Life Policies</w:t>
      </w:r>
    </w:p>
    <w:p>
      <w:pPr>
        <w:spacing w:after="0" w:line="288" w:lineRule="exact"/>
        <w:rPr>
          <w:color w:val="auto"/>
          <w:sz w:val="20"/>
          <w:szCs w:val="20"/>
        </w:rPr>
      </w:pPr>
    </w:p>
    <w:p>
      <w:pPr>
        <w:spacing w:after="0" w:line="474" w:lineRule="auto"/>
        <w:ind w:right="180" w:firstLine="721"/>
        <w:rPr>
          <w:color w:val="auto"/>
          <w:sz w:val="20"/>
          <w:szCs w:val="20"/>
        </w:rPr>
      </w:pPr>
      <w:r>
        <w:rPr>
          <w:rFonts w:ascii="Times New Roman" w:hAnsi="Times New Roman" w:eastAsia="Times New Roman" w:cs="Times New Roman"/>
          <w:color w:val="auto"/>
          <w:sz w:val="24"/>
          <w:szCs w:val="24"/>
        </w:rPr>
        <w:t>Table 6 below shows the available organizational work-life balance policies in the various management consulting firms from which participants are drawn. Available policies are represented by an asterisk (*) and the non-available policies are represented with (-). A new</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692785</wp:posOffset>
                </wp:positionV>
                <wp:extent cx="1829435" cy="0"/>
                <wp:effectExtent l="0" t="4445" r="0" b="5080"/>
                <wp:wrapNone/>
                <wp:docPr id="100" name="Shape 100"/>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3">
                          <a:solidFill>
                            <a:srgbClr val="000000"/>
                          </a:solidFill>
                          <a:miter lim="800000"/>
                        </a:ln>
                      </wps:spPr>
                      <wps:bodyPr/>
                    </wps:wsp>
                  </a:graphicData>
                </a:graphic>
              </wp:anchor>
            </w:drawing>
          </mc:Choice>
          <mc:Fallback>
            <w:pict>
              <v:line id="Shape 100" o:spid="_x0000_s1026" o:spt="20" style="position:absolute;left:0pt;margin-left:0pt;margin-top:54.55pt;height:0pt;width:144.05pt;z-index:-251657216;mso-width-relative:page;mso-height-relative:page;" fillcolor="#FFFFFF" filled="t" stroked="t" coordsize="21600,21600" o:allowincell="f" o:gfxdata="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S8XKk&#10;1AAAAAgBAAAPAAAAAAAAAAEAIAAAACIAAABkcnMvZG93bnJldi54bWxQSwECFAAUAAAACACHTuJA&#10;GVWAbbMBAACdAwAADgAAAAAAAAABACAAAAAjAQAAZHJzL2Uyb0RvYy54bWxQSwUGAAAAAAYABgBZ&#10;AQAASAUAAAAA&#10;">
                <v:fill on="t" focussize="0,0"/>
                <v:stroke weight="0.71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6" w:lineRule="exact"/>
        <w:rPr>
          <w:color w:val="auto"/>
          <w:sz w:val="20"/>
          <w:szCs w:val="20"/>
        </w:rPr>
      </w:pPr>
    </w:p>
    <w:p>
      <w:pPr>
        <w:numPr>
          <w:ilvl w:val="0"/>
          <w:numId w:val="105"/>
        </w:numPr>
        <w:tabs>
          <w:tab w:val="left" w:pos="260"/>
        </w:tabs>
        <w:spacing w:after="0"/>
        <w:ind w:left="260" w:hanging="260"/>
        <w:rPr>
          <w:rFonts w:ascii="Calibri" w:hAnsi="Calibri" w:eastAsia="Calibri" w:cs="Calibri"/>
          <w:color w:val="auto"/>
          <w:sz w:val="25"/>
          <w:szCs w:val="25"/>
          <w:vertAlign w:val="superscript"/>
        </w:rPr>
      </w:pPr>
      <w:r>
        <w:rPr>
          <w:rFonts w:ascii="Calibri" w:hAnsi="Calibri" w:eastAsia="Calibri" w:cs="Calibri"/>
          <w:color w:val="auto"/>
          <w:sz w:val="18"/>
          <w:szCs w:val="18"/>
        </w:rPr>
        <w:t>Mrs. L, interview.</w:t>
      </w:r>
    </w:p>
    <w:p>
      <w:pPr>
        <w:spacing w:after="0" w:line="25" w:lineRule="exact"/>
        <w:rPr>
          <w:rFonts w:ascii="Calibri" w:hAnsi="Calibri" w:eastAsia="Calibri" w:cs="Calibri"/>
          <w:color w:val="auto"/>
          <w:sz w:val="25"/>
          <w:szCs w:val="25"/>
          <w:vertAlign w:val="superscript"/>
        </w:rPr>
      </w:pPr>
    </w:p>
    <w:p>
      <w:pPr>
        <w:numPr>
          <w:ilvl w:val="0"/>
          <w:numId w:val="105"/>
        </w:numPr>
        <w:tabs>
          <w:tab w:val="left" w:pos="260"/>
        </w:tabs>
        <w:spacing w:after="0" w:line="187" w:lineRule="auto"/>
        <w:ind w:left="260" w:hanging="260"/>
        <w:rPr>
          <w:rFonts w:ascii="Calibri" w:hAnsi="Calibri" w:eastAsia="Calibri" w:cs="Calibri"/>
          <w:color w:val="auto"/>
          <w:sz w:val="23"/>
          <w:szCs w:val="23"/>
          <w:vertAlign w:val="superscript"/>
        </w:rPr>
      </w:pPr>
      <w:r>
        <w:rPr>
          <w:rFonts w:ascii="Calibri" w:hAnsi="Calibri" w:eastAsia="Calibri" w:cs="Calibri"/>
          <w:color w:val="auto"/>
          <w:sz w:val="18"/>
          <w:szCs w:val="18"/>
        </w:rPr>
        <w:t>Ibid.</w:t>
      </w:r>
    </w:p>
    <w:p>
      <w:pPr>
        <w:spacing w:after="0" w:line="56" w:lineRule="exact"/>
        <w:rPr>
          <w:rFonts w:ascii="Calibri" w:hAnsi="Calibri" w:eastAsia="Calibri" w:cs="Calibri"/>
          <w:color w:val="auto"/>
          <w:sz w:val="23"/>
          <w:szCs w:val="23"/>
          <w:vertAlign w:val="superscript"/>
        </w:rPr>
      </w:pPr>
    </w:p>
    <w:p>
      <w:pPr>
        <w:numPr>
          <w:ilvl w:val="0"/>
          <w:numId w:val="105"/>
        </w:numPr>
        <w:tabs>
          <w:tab w:val="left" w:pos="260"/>
        </w:tabs>
        <w:spacing w:after="0" w:line="186" w:lineRule="auto"/>
        <w:ind w:left="260" w:hanging="260"/>
        <w:rPr>
          <w:rFonts w:ascii="Calibri" w:hAnsi="Calibri" w:eastAsia="Calibri" w:cs="Calibri"/>
          <w:color w:val="auto"/>
          <w:sz w:val="22"/>
          <w:szCs w:val="22"/>
          <w:vertAlign w:val="superscript"/>
        </w:rPr>
      </w:pPr>
      <w:r>
        <w:rPr>
          <w:rFonts w:ascii="Calibri" w:hAnsi="Calibri" w:eastAsia="Calibri" w:cs="Calibri"/>
          <w:color w:val="auto"/>
          <w:sz w:val="16"/>
          <w:szCs w:val="16"/>
        </w:rPr>
        <w:t>Mrs. L, interview.</w:t>
      </w:r>
    </w:p>
    <w:p>
      <w:pPr>
        <w:spacing w:after="0" w:line="59" w:lineRule="exact"/>
        <w:rPr>
          <w:rFonts w:ascii="Calibri" w:hAnsi="Calibri" w:eastAsia="Calibri" w:cs="Calibri"/>
          <w:color w:val="auto"/>
          <w:sz w:val="22"/>
          <w:szCs w:val="22"/>
          <w:vertAlign w:val="superscript"/>
        </w:rPr>
      </w:pPr>
    </w:p>
    <w:p>
      <w:pPr>
        <w:numPr>
          <w:ilvl w:val="0"/>
          <w:numId w:val="105"/>
        </w:numPr>
        <w:tabs>
          <w:tab w:val="left" w:pos="260"/>
        </w:tabs>
        <w:spacing w:after="0" w:line="187" w:lineRule="auto"/>
        <w:ind w:left="260" w:hanging="260"/>
        <w:rPr>
          <w:rFonts w:ascii="Calibri" w:hAnsi="Calibri" w:eastAsia="Calibri" w:cs="Calibri"/>
          <w:color w:val="auto"/>
          <w:sz w:val="22"/>
          <w:szCs w:val="22"/>
          <w:vertAlign w:val="superscript"/>
        </w:rPr>
      </w:pPr>
      <w:r>
        <w:rPr>
          <w:rFonts w:ascii="Calibri" w:hAnsi="Calibri" w:eastAsia="Calibri" w:cs="Calibri"/>
          <w:color w:val="auto"/>
          <w:sz w:val="16"/>
          <w:szCs w:val="16"/>
        </w:rPr>
        <w:t>Mrs. A, interview.</w:t>
      </w:r>
    </w:p>
    <w:p>
      <w:pPr>
        <w:spacing w:after="0" w:line="59" w:lineRule="exact"/>
        <w:rPr>
          <w:rFonts w:ascii="Calibri" w:hAnsi="Calibri" w:eastAsia="Calibri" w:cs="Calibri"/>
          <w:color w:val="auto"/>
          <w:sz w:val="22"/>
          <w:szCs w:val="22"/>
          <w:vertAlign w:val="superscript"/>
        </w:rPr>
      </w:pPr>
    </w:p>
    <w:p>
      <w:pPr>
        <w:numPr>
          <w:ilvl w:val="0"/>
          <w:numId w:val="105"/>
        </w:numPr>
        <w:tabs>
          <w:tab w:val="left" w:pos="260"/>
        </w:tabs>
        <w:spacing w:after="0" w:line="187" w:lineRule="auto"/>
        <w:ind w:left="260" w:hanging="260"/>
        <w:rPr>
          <w:rFonts w:ascii="Calibri" w:hAnsi="Calibri" w:eastAsia="Calibri" w:cs="Calibri"/>
          <w:color w:val="auto"/>
          <w:sz w:val="22"/>
          <w:szCs w:val="22"/>
          <w:vertAlign w:val="superscript"/>
        </w:rPr>
      </w:pPr>
      <w:r>
        <w:rPr>
          <w:rFonts w:ascii="Calibri" w:hAnsi="Calibri" w:eastAsia="Calibri" w:cs="Calibri"/>
          <w:color w:val="auto"/>
          <w:sz w:val="16"/>
          <w:szCs w:val="16"/>
        </w:rPr>
        <w:t>Mrs. L, interview.</w:t>
      </w:r>
    </w:p>
    <w:p>
      <w:pPr>
        <w:spacing w:after="0" w:line="48" w:lineRule="exact"/>
        <w:rPr>
          <w:rFonts w:ascii="Calibri" w:hAnsi="Calibri" w:eastAsia="Calibri" w:cs="Calibri"/>
          <w:color w:val="auto"/>
          <w:sz w:val="22"/>
          <w:szCs w:val="22"/>
          <w:vertAlign w:val="superscript"/>
        </w:rPr>
      </w:pPr>
    </w:p>
    <w:p>
      <w:pPr>
        <w:numPr>
          <w:ilvl w:val="0"/>
          <w:numId w:val="105"/>
        </w:numPr>
        <w:tabs>
          <w:tab w:val="left" w:pos="250"/>
        </w:tabs>
        <w:spacing w:after="0" w:line="204" w:lineRule="auto"/>
        <w:ind w:right="200"/>
        <w:rPr>
          <w:rFonts w:ascii="Calibri" w:hAnsi="Calibri" w:eastAsia="Calibri" w:cs="Calibri"/>
          <w:color w:val="auto"/>
          <w:sz w:val="24"/>
          <w:szCs w:val="24"/>
          <w:vertAlign w:val="superscript"/>
        </w:rPr>
      </w:pPr>
      <w:r>
        <w:rPr>
          <w:rFonts w:ascii="Calibri" w:hAnsi="Calibri" w:eastAsia="Calibri" w:cs="Calibri"/>
          <w:color w:val="auto"/>
          <w:sz w:val="19"/>
          <w:szCs w:val="19"/>
        </w:rPr>
        <w:t xml:space="preserve">“Work/Family Borders Theory: A New Theory of Work/Family Balance,” </w:t>
      </w:r>
      <w:r>
        <w:rPr>
          <w:rFonts w:ascii="Calibri" w:hAnsi="Calibri" w:eastAsia="Calibri" w:cs="Calibri"/>
          <w:i/>
          <w:iCs/>
          <w:color w:val="auto"/>
          <w:sz w:val="19"/>
          <w:szCs w:val="19"/>
        </w:rPr>
        <w:t>Human Relations</w:t>
      </w:r>
      <w:r>
        <w:rPr>
          <w:rFonts w:ascii="Calibri" w:hAnsi="Calibri" w:eastAsia="Calibri" w:cs="Calibri"/>
          <w:color w:val="auto"/>
          <w:sz w:val="19"/>
          <w:szCs w:val="19"/>
        </w:rPr>
        <w:t xml:space="preserve"> 53, no 6 (2000):766. SAGE Journals</w:t>
      </w:r>
    </w:p>
    <w:p>
      <w:pPr>
        <w:sectPr>
          <w:pgSz w:w="12240" w:h="15840"/>
          <w:pgMar w:top="1440" w:right="1440" w:bottom="155" w:left="1440" w:header="0" w:footer="0" w:gutter="0"/>
          <w:cols w:equalWidth="0" w:num="1">
            <w:col w:w="9360"/>
          </w:cols>
        </w:sectPr>
      </w:pPr>
    </w:p>
    <w:p>
      <w:pPr>
        <w:spacing w:after="0" w:line="200" w:lineRule="exact"/>
        <w:rPr>
          <w:color w:val="auto"/>
          <w:sz w:val="20"/>
          <w:szCs w:val="20"/>
        </w:rPr>
      </w:pPr>
    </w:p>
    <w:p>
      <w:pPr>
        <w:spacing w:after="0" w:line="263" w:lineRule="exact"/>
        <w:rPr>
          <w:color w:val="auto"/>
          <w:sz w:val="20"/>
          <w:szCs w:val="20"/>
        </w:rPr>
      </w:pPr>
    </w:p>
    <w:p>
      <w:pPr>
        <w:spacing w:after="0"/>
        <w:jc w:val="center"/>
        <w:rPr>
          <w:color w:val="auto"/>
          <w:sz w:val="20"/>
          <w:szCs w:val="20"/>
        </w:rPr>
      </w:pPr>
      <w:r>
        <w:rPr>
          <w:rFonts w:ascii="Calibri" w:hAnsi="Calibri" w:eastAsia="Calibri" w:cs="Calibri"/>
          <w:color w:val="auto"/>
          <w:sz w:val="21"/>
          <w:szCs w:val="21"/>
        </w:rPr>
        <w:t>112</w:t>
      </w:r>
    </w:p>
    <w:p>
      <w:pPr>
        <w:sectPr>
          <w:type w:val="continuous"/>
          <w:pgSz w:w="12240" w:h="15840"/>
          <w:pgMar w:top="1440" w:right="1440" w:bottom="155" w:left="1440" w:header="0" w:footer="0" w:gutter="0"/>
          <w:cols w:equalWidth="0" w:num="1">
            <w:col w:w="9360"/>
          </w:cols>
        </w:sectPr>
      </w:pPr>
    </w:p>
    <w:p>
      <w:pPr>
        <w:spacing w:after="0"/>
        <w:rPr>
          <w:color w:val="auto"/>
          <w:sz w:val="20"/>
          <w:szCs w:val="20"/>
        </w:rPr>
      </w:pPr>
      <w:bookmarkStart w:id="113" w:name="page114"/>
      <w:bookmarkEnd w:id="113"/>
      <w:r>
        <w:rPr>
          <w:rFonts w:ascii="Times New Roman" w:hAnsi="Times New Roman" w:eastAsia="Times New Roman" w:cs="Times New Roman"/>
          <w:color w:val="auto"/>
          <w:sz w:val="24"/>
          <w:szCs w:val="24"/>
        </w:rPr>
        <w:t>policy showed up during the research: this policy is called Excuse leave. This policy is only</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available in Consulting I</w:t>
      </w:r>
    </w:p>
    <w:p>
      <w:pPr>
        <w:spacing w:after="0" w:line="27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Table 6. Management Consulting Firms Organizational Work-Life Balance Policies Chart</w:t>
      </w:r>
    </w:p>
    <w:p>
      <w:pPr>
        <w:spacing w:after="0" w:line="256" w:lineRule="exact"/>
        <w:rPr>
          <w:color w:val="auto"/>
          <w:sz w:val="20"/>
          <w:szCs w:val="20"/>
        </w:rPr>
      </w:pPr>
    </w:p>
    <w:tbl>
      <w:tblPr>
        <w:tblStyle w:val="3"/>
        <w:tblW w:w="0" w:type="auto"/>
        <w:tblInd w:w="10" w:type="dxa"/>
        <w:tblLayout w:type="fixed"/>
        <w:tblCellMar>
          <w:top w:w="0" w:type="dxa"/>
          <w:left w:w="0" w:type="dxa"/>
          <w:bottom w:w="0" w:type="dxa"/>
          <w:right w:w="0" w:type="dxa"/>
        </w:tblCellMar>
      </w:tblPr>
      <w:tblGrid>
        <w:gridCol w:w="1860"/>
        <w:gridCol w:w="1820"/>
        <w:gridCol w:w="1820"/>
        <w:gridCol w:w="1840"/>
        <w:gridCol w:w="1840"/>
      </w:tblGrid>
      <w:tr>
        <w:tblPrEx>
          <w:tblCellMar>
            <w:top w:w="0" w:type="dxa"/>
            <w:left w:w="0" w:type="dxa"/>
            <w:bottom w:w="0" w:type="dxa"/>
            <w:right w:w="0" w:type="dxa"/>
          </w:tblCellMar>
        </w:tblPrEx>
        <w:trPr>
          <w:trHeight w:val="285" w:hRule="atLeast"/>
        </w:trPr>
        <w:tc>
          <w:tcPr>
            <w:tcW w:w="1860" w:type="dxa"/>
            <w:tcBorders>
              <w:top w:val="single" w:color="auto" w:sz="8" w:space="0"/>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Work-friendly</w:t>
            </w:r>
          </w:p>
        </w:tc>
        <w:tc>
          <w:tcPr>
            <w:tcW w:w="1820" w:type="dxa"/>
            <w:tcBorders>
              <w:top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Consulting XIX</w:t>
            </w:r>
          </w:p>
        </w:tc>
        <w:tc>
          <w:tcPr>
            <w:tcW w:w="1820" w:type="dxa"/>
            <w:tcBorders>
              <w:top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Consulting XIV</w:t>
            </w:r>
          </w:p>
        </w:tc>
        <w:tc>
          <w:tcPr>
            <w:tcW w:w="1840" w:type="dxa"/>
            <w:tcBorders>
              <w:top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Consulting XII</w:t>
            </w:r>
          </w:p>
        </w:tc>
        <w:tc>
          <w:tcPr>
            <w:tcW w:w="1840" w:type="dxa"/>
            <w:tcBorders>
              <w:top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Consulting I</w:t>
            </w:r>
          </w:p>
        </w:tc>
      </w:tr>
      <w:tr>
        <w:tblPrEx>
          <w:tblCellMar>
            <w:top w:w="0" w:type="dxa"/>
            <w:left w:w="0" w:type="dxa"/>
            <w:bottom w:w="0" w:type="dxa"/>
            <w:right w:w="0" w:type="dxa"/>
          </w:tblCellMar>
        </w:tblPrEx>
        <w:trPr>
          <w:trHeight w:val="298" w:hRule="atLeast"/>
        </w:trPr>
        <w:tc>
          <w:tcPr>
            <w:tcW w:w="186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Initiatives</w:t>
            </w:r>
          </w:p>
        </w:tc>
        <w:tc>
          <w:tcPr>
            <w:tcW w:w="1820" w:type="dxa"/>
            <w:tcBorders>
              <w:right w:val="single" w:color="auto" w:sz="8" w:space="0"/>
            </w:tcBorders>
            <w:vAlign w:val="bottom"/>
          </w:tcPr>
          <w:p>
            <w:pPr>
              <w:spacing w:after="0"/>
              <w:rPr>
                <w:color w:val="auto"/>
                <w:sz w:val="24"/>
                <w:szCs w:val="24"/>
              </w:rPr>
            </w:pPr>
          </w:p>
        </w:tc>
        <w:tc>
          <w:tcPr>
            <w:tcW w:w="1820" w:type="dxa"/>
            <w:tcBorders>
              <w:right w:val="single" w:color="auto" w:sz="8" w:space="0"/>
            </w:tcBorders>
            <w:vAlign w:val="bottom"/>
          </w:tcPr>
          <w:p>
            <w:pPr>
              <w:spacing w:after="0"/>
              <w:rPr>
                <w:color w:val="auto"/>
                <w:sz w:val="24"/>
                <w:szCs w:val="24"/>
              </w:rPr>
            </w:pPr>
          </w:p>
        </w:tc>
        <w:tc>
          <w:tcPr>
            <w:tcW w:w="1840" w:type="dxa"/>
            <w:tcBorders>
              <w:right w:val="single" w:color="auto" w:sz="8" w:space="0"/>
            </w:tcBorders>
            <w:vAlign w:val="bottom"/>
          </w:tcPr>
          <w:p>
            <w:pPr>
              <w:spacing w:after="0"/>
              <w:rPr>
                <w:color w:val="auto"/>
                <w:sz w:val="24"/>
                <w:szCs w:val="24"/>
              </w:rPr>
            </w:pPr>
          </w:p>
        </w:tc>
        <w:tc>
          <w:tcPr>
            <w:tcW w:w="184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180" w:hRule="atLeast"/>
        </w:trPr>
        <w:tc>
          <w:tcPr>
            <w:tcW w:w="1860" w:type="dxa"/>
            <w:tcBorders>
              <w:left w:val="single" w:color="auto" w:sz="8" w:space="0"/>
              <w:bottom w:val="single" w:color="auto" w:sz="8" w:space="0"/>
              <w:right w:val="single" w:color="auto" w:sz="8" w:space="0"/>
            </w:tcBorders>
            <w:vAlign w:val="bottom"/>
          </w:tcPr>
          <w:p>
            <w:pPr>
              <w:spacing w:after="0"/>
              <w:rPr>
                <w:color w:val="auto"/>
                <w:sz w:val="15"/>
                <w:szCs w:val="15"/>
              </w:rPr>
            </w:pPr>
          </w:p>
        </w:tc>
        <w:tc>
          <w:tcPr>
            <w:tcW w:w="1820" w:type="dxa"/>
            <w:tcBorders>
              <w:bottom w:val="single" w:color="auto" w:sz="8" w:space="0"/>
              <w:right w:val="single" w:color="auto" w:sz="8" w:space="0"/>
            </w:tcBorders>
            <w:vAlign w:val="bottom"/>
          </w:tcPr>
          <w:p>
            <w:pPr>
              <w:spacing w:after="0"/>
              <w:rPr>
                <w:color w:val="auto"/>
                <w:sz w:val="15"/>
                <w:szCs w:val="15"/>
              </w:rPr>
            </w:pPr>
          </w:p>
        </w:tc>
        <w:tc>
          <w:tcPr>
            <w:tcW w:w="1820" w:type="dxa"/>
            <w:tcBorders>
              <w:bottom w:val="single" w:color="auto" w:sz="8" w:space="0"/>
              <w:right w:val="single" w:color="auto" w:sz="8" w:space="0"/>
            </w:tcBorders>
            <w:vAlign w:val="bottom"/>
          </w:tcPr>
          <w:p>
            <w:pPr>
              <w:spacing w:after="0"/>
              <w:rPr>
                <w:color w:val="auto"/>
                <w:sz w:val="15"/>
                <w:szCs w:val="15"/>
              </w:rPr>
            </w:pPr>
          </w:p>
        </w:tc>
        <w:tc>
          <w:tcPr>
            <w:tcW w:w="1840" w:type="dxa"/>
            <w:tcBorders>
              <w:bottom w:val="single" w:color="auto" w:sz="8" w:space="0"/>
              <w:right w:val="single" w:color="auto" w:sz="8" w:space="0"/>
            </w:tcBorders>
            <w:vAlign w:val="bottom"/>
          </w:tcPr>
          <w:p>
            <w:pPr>
              <w:spacing w:after="0"/>
              <w:rPr>
                <w:color w:val="auto"/>
                <w:sz w:val="15"/>
                <w:szCs w:val="15"/>
              </w:rPr>
            </w:pPr>
          </w:p>
        </w:tc>
        <w:tc>
          <w:tcPr>
            <w:tcW w:w="1840" w:type="dxa"/>
            <w:tcBorders>
              <w:bottom w:val="single" w:color="auto" w:sz="8" w:space="0"/>
              <w:right w:val="single" w:color="auto" w:sz="8" w:space="0"/>
            </w:tcBorders>
            <w:vAlign w:val="bottom"/>
          </w:tcPr>
          <w:p>
            <w:pPr>
              <w:spacing w:after="0"/>
              <w:rPr>
                <w:color w:val="auto"/>
                <w:sz w:val="15"/>
                <w:szCs w:val="15"/>
              </w:rPr>
            </w:pPr>
          </w:p>
        </w:tc>
      </w:tr>
      <w:tr>
        <w:tblPrEx>
          <w:tblCellMar>
            <w:top w:w="0" w:type="dxa"/>
            <w:left w:w="0" w:type="dxa"/>
            <w:bottom w:w="0" w:type="dxa"/>
            <w:right w:w="0" w:type="dxa"/>
          </w:tblCellMar>
        </w:tblPrEx>
        <w:trPr>
          <w:trHeight w:val="270" w:hRule="atLeast"/>
        </w:trPr>
        <w:tc>
          <w:tcPr>
            <w:tcW w:w="1860" w:type="dxa"/>
            <w:tcBorders>
              <w:left w:val="single" w:color="auto" w:sz="8" w:space="0"/>
              <w:right w:val="single" w:color="auto" w:sz="8" w:space="0"/>
            </w:tcBorders>
            <w:vAlign w:val="bottom"/>
          </w:tcPr>
          <w:p>
            <w:pPr>
              <w:spacing w:after="0" w:line="270" w:lineRule="exact"/>
              <w:ind w:left="120"/>
              <w:rPr>
                <w:color w:val="auto"/>
                <w:sz w:val="20"/>
                <w:szCs w:val="20"/>
              </w:rPr>
            </w:pPr>
            <w:r>
              <w:rPr>
                <w:rFonts w:ascii="Times New Roman" w:hAnsi="Times New Roman" w:eastAsia="Times New Roman" w:cs="Times New Roman"/>
                <w:color w:val="auto"/>
                <w:sz w:val="24"/>
                <w:szCs w:val="24"/>
              </w:rPr>
              <w:t>Annual leave</w:t>
            </w:r>
          </w:p>
        </w:tc>
        <w:tc>
          <w:tcPr>
            <w:tcW w:w="1820" w:type="dxa"/>
            <w:tcBorders>
              <w:right w:val="single" w:color="auto" w:sz="8" w:space="0"/>
            </w:tcBorders>
            <w:vAlign w:val="bottom"/>
          </w:tcPr>
          <w:p>
            <w:pPr>
              <w:spacing w:after="0" w:line="270" w:lineRule="exact"/>
              <w:jc w:val="center"/>
              <w:rPr>
                <w:color w:val="auto"/>
                <w:sz w:val="20"/>
                <w:szCs w:val="20"/>
              </w:rPr>
            </w:pPr>
            <w:r>
              <w:rPr>
                <w:rFonts w:ascii="Times New Roman" w:hAnsi="Times New Roman" w:eastAsia="Times New Roman" w:cs="Times New Roman"/>
                <w:color w:val="auto"/>
                <w:w w:val="99"/>
                <w:sz w:val="24"/>
                <w:szCs w:val="24"/>
              </w:rPr>
              <w:t>*</w:t>
            </w:r>
          </w:p>
        </w:tc>
        <w:tc>
          <w:tcPr>
            <w:tcW w:w="1820" w:type="dxa"/>
            <w:tcBorders>
              <w:right w:val="single" w:color="auto" w:sz="8" w:space="0"/>
            </w:tcBorders>
            <w:vAlign w:val="bottom"/>
          </w:tcPr>
          <w:p>
            <w:pPr>
              <w:spacing w:after="0" w:line="270" w:lineRule="exact"/>
              <w:jc w:val="center"/>
              <w:rPr>
                <w:color w:val="auto"/>
                <w:sz w:val="20"/>
                <w:szCs w:val="20"/>
              </w:rPr>
            </w:pPr>
            <w:r>
              <w:rPr>
                <w:rFonts w:ascii="Times New Roman" w:hAnsi="Times New Roman" w:eastAsia="Times New Roman" w:cs="Times New Roman"/>
                <w:color w:val="auto"/>
                <w:w w:val="99"/>
                <w:sz w:val="24"/>
                <w:szCs w:val="24"/>
              </w:rPr>
              <w:t>*</w:t>
            </w:r>
          </w:p>
        </w:tc>
        <w:tc>
          <w:tcPr>
            <w:tcW w:w="1840" w:type="dxa"/>
            <w:tcBorders>
              <w:right w:val="single" w:color="auto" w:sz="8" w:space="0"/>
            </w:tcBorders>
            <w:vAlign w:val="bottom"/>
          </w:tcPr>
          <w:p>
            <w:pPr>
              <w:spacing w:after="0" w:line="270" w:lineRule="exact"/>
              <w:jc w:val="center"/>
              <w:rPr>
                <w:color w:val="auto"/>
                <w:sz w:val="20"/>
                <w:szCs w:val="20"/>
              </w:rPr>
            </w:pPr>
            <w:r>
              <w:rPr>
                <w:rFonts w:ascii="Times New Roman" w:hAnsi="Times New Roman" w:eastAsia="Times New Roman" w:cs="Times New Roman"/>
                <w:color w:val="auto"/>
                <w:w w:val="99"/>
                <w:sz w:val="24"/>
                <w:szCs w:val="24"/>
              </w:rPr>
              <w:t>*</w:t>
            </w:r>
          </w:p>
        </w:tc>
        <w:tc>
          <w:tcPr>
            <w:tcW w:w="1840" w:type="dxa"/>
            <w:tcBorders>
              <w:right w:val="single" w:color="auto" w:sz="8" w:space="0"/>
            </w:tcBorders>
            <w:vAlign w:val="bottom"/>
          </w:tcPr>
          <w:p>
            <w:pPr>
              <w:spacing w:after="0" w:line="270" w:lineRule="exact"/>
              <w:jc w:val="center"/>
              <w:rPr>
                <w:color w:val="auto"/>
                <w:sz w:val="20"/>
                <w:szCs w:val="20"/>
              </w:rPr>
            </w:pPr>
            <w:r>
              <w:rPr>
                <w:rFonts w:ascii="Times New Roman" w:hAnsi="Times New Roman" w:eastAsia="Times New Roman" w:cs="Times New Roman"/>
                <w:color w:val="auto"/>
                <w:w w:val="99"/>
                <w:sz w:val="24"/>
                <w:szCs w:val="24"/>
              </w:rPr>
              <w:t>*</w:t>
            </w:r>
          </w:p>
        </w:tc>
      </w:tr>
      <w:tr>
        <w:tblPrEx>
          <w:tblCellMar>
            <w:top w:w="0" w:type="dxa"/>
            <w:left w:w="0" w:type="dxa"/>
            <w:bottom w:w="0" w:type="dxa"/>
            <w:right w:w="0" w:type="dxa"/>
          </w:tblCellMar>
        </w:tblPrEx>
        <w:trPr>
          <w:trHeight w:val="435" w:hRule="atLeast"/>
        </w:trPr>
        <w:tc>
          <w:tcPr>
            <w:tcW w:w="186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820" w:type="dxa"/>
            <w:tcBorders>
              <w:bottom w:val="single" w:color="auto" w:sz="8" w:space="0"/>
              <w:right w:val="single" w:color="auto" w:sz="8" w:space="0"/>
            </w:tcBorders>
            <w:vAlign w:val="bottom"/>
          </w:tcPr>
          <w:p>
            <w:pPr>
              <w:spacing w:after="0"/>
              <w:rPr>
                <w:color w:val="auto"/>
                <w:sz w:val="24"/>
                <w:szCs w:val="24"/>
              </w:rPr>
            </w:pPr>
          </w:p>
        </w:tc>
        <w:tc>
          <w:tcPr>
            <w:tcW w:w="1820" w:type="dxa"/>
            <w:tcBorders>
              <w:bottom w:val="single" w:color="auto" w:sz="8" w:space="0"/>
              <w:right w:val="single" w:color="auto" w:sz="8" w:space="0"/>
            </w:tcBorders>
            <w:vAlign w:val="bottom"/>
          </w:tcPr>
          <w:p>
            <w:pPr>
              <w:spacing w:after="0"/>
              <w:rPr>
                <w:color w:val="auto"/>
                <w:sz w:val="24"/>
                <w:szCs w:val="24"/>
              </w:rPr>
            </w:pPr>
          </w:p>
        </w:tc>
        <w:tc>
          <w:tcPr>
            <w:tcW w:w="1840" w:type="dxa"/>
            <w:tcBorders>
              <w:bottom w:val="single" w:color="auto" w:sz="8" w:space="0"/>
              <w:right w:val="single" w:color="auto" w:sz="8" w:space="0"/>
            </w:tcBorders>
            <w:vAlign w:val="bottom"/>
          </w:tcPr>
          <w:p>
            <w:pPr>
              <w:spacing w:after="0"/>
              <w:rPr>
                <w:color w:val="auto"/>
                <w:sz w:val="24"/>
                <w:szCs w:val="24"/>
              </w:rPr>
            </w:pPr>
          </w:p>
        </w:tc>
        <w:tc>
          <w:tcPr>
            <w:tcW w:w="184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5" w:hRule="atLeast"/>
        </w:trPr>
        <w:tc>
          <w:tcPr>
            <w:tcW w:w="1860" w:type="dxa"/>
            <w:tcBorders>
              <w:left w:val="single" w:color="auto" w:sz="8" w:space="0"/>
              <w:right w:val="single" w:color="auto" w:sz="8" w:space="0"/>
            </w:tcBorders>
            <w:vAlign w:val="bottom"/>
          </w:tcPr>
          <w:p>
            <w:pPr>
              <w:spacing w:after="0" w:line="265" w:lineRule="exact"/>
              <w:ind w:left="120"/>
              <w:rPr>
                <w:color w:val="auto"/>
                <w:sz w:val="20"/>
                <w:szCs w:val="20"/>
              </w:rPr>
            </w:pPr>
            <w:r>
              <w:rPr>
                <w:rFonts w:ascii="Times New Roman" w:hAnsi="Times New Roman" w:eastAsia="Times New Roman" w:cs="Times New Roman"/>
                <w:color w:val="auto"/>
                <w:sz w:val="24"/>
                <w:szCs w:val="24"/>
              </w:rPr>
              <w:t>Sick leave</w:t>
            </w:r>
          </w:p>
        </w:tc>
        <w:tc>
          <w:tcPr>
            <w:tcW w:w="1820" w:type="dxa"/>
            <w:tcBorders>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w:t>
            </w:r>
          </w:p>
        </w:tc>
        <w:tc>
          <w:tcPr>
            <w:tcW w:w="1820" w:type="dxa"/>
            <w:tcBorders>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w:t>
            </w:r>
          </w:p>
        </w:tc>
        <w:tc>
          <w:tcPr>
            <w:tcW w:w="1840" w:type="dxa"/>
            <w:tcBorders>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w:t>
            </w:r>
          </w:p>
        </w:tc>
        <w:tc>
          <w:tcPr>
            <w:tcW w:w="1840" w:type="dxa"/>
            <w:tcBorders>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w:t>
            </w:r>
          </w:p>
        </w:tc>
      </w:tr>
      <w:tr>
        <w:tblPrEx>
          <w:tblCellMar>
            <w:top w:w="0" w:type="dxa"/>
            <w:left w:w="0" w:type="dxa"/>
            <w:bottom w:w="0" w:type="dxa"/>
            <w:right w:w="0" w:type="dxa"/>
          </w:tblCellMar>
        </w:tblPrEx>
        <w:trPr>
          <w:trHeight w:val="435" w:hRule="atLeast"/>
        </w:trPr>
        <w:tc>
          <w:tcPr>
            <w:tcW w:w="186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820" w:type="dxa"/>
            <w:tcBorders>
              <w:bottom w:val="single" w:color="auto" w:sz="8" w:space="0"/>
              <w:right w:val="single" w:color="auto" w:sz="8" w:space="0"/>
            </w:tcBorders>
            <w:vAlign w:val="bottom"/>
          </w:tcPr>
          <w:p>
            <w:pPr>
              <w:spacing w:after="0"/>
              <w:rPr>
                <w:color w:val="auto"/>
                <w:sz w:val="24"/>
                <w:szCs w:val="24"/>
              </w:rPr>
            </w:pPr>
          </w:p>
        </w:tc>
        <w:tc>
          <w:tcPr>
            <w:tcW w:w="1820" w:type="dxa"/>
            <w:tcBorders>
              <w:bottom w:val="single" w:color="auto" w:sz="8" w:space="0"/>
              <w:right w:val="single" w:color="auto" w:sz="8" w:space="0"/>
            </w:tcBorders>
            <w:vAlign w:val="bottom"/>
          </w:tcPr>
          <w:p>
            <w:pPr>
              <w:spacing w:after="0"/>
              <w:rPr>
                <w:color w:val="auto"/>
                <w:sz w:val="24"/>
                <w:szCs w:val="24"/>
              </w:rPr>
            </w:pPr>
          </w:p>
        </w:tc>
        <w:tc>
          <w:tcPr>
            <w:tcW w:w="1840" w:type="dxa"/>
            <w:tcBorders>
              <w:bottom w:val="single" w:color="auto" w:sz="8" w:space="0"/>
              <w:right w:val="single" w:color="auto" w:sz="8" w:space="0"/>
            </w:tcBorders>
            <w:vAlign w:val="bottom"/>
          </w:tcPr>
          <w:p>
            <w:pPr>
              <w:spacing w:after="0"/>
              <w:rPr>
                <w:color w:val="auto"/>
                <w:sz w:val="24"/>
                <w:szCs w:val="24"/>
              </w:rPr>
            </w:pPr>
          </w:p>
        </w:tc>
        <w:tc>
          <w:tcPr>
            <w:tcW w:w="184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5" w:hRule="atLeast"/>
        </w:trPr>
        <w:tc>
          <w:tcPr>
            <w:tcW w:w="1860" w:type="dxa"/>
            <w:tcBorders>
              <w:left w:val="single" w:color="auto" w:sz="8" w:space="0"/>
              <w:right w:val="single" w:color="auto" w:sz="8" w:space="0"/>
            </w:tcBorders>
            <w:vAlign w:val="bottom"/>
          </w:tcPr>
          <w:p>
            <w:pPr>
              <w:spacing w:after="0" w:line="265" w:lineRule="exact"/>
              <w:ind w:left="120"/>
              <w:rPr>
                <w:color w:val="auto"/>
                <w:sz w:val="20"/>
                <w:szCs w:val="20"/>
              </w:rPr>
            </w:pPr>
            <w:r>
              <w:rPr>
                <w:rFonts w:ascii="Times New Roman" w:hAnsi="Times New Roman" w:eastAsia="Times New Roman" w:cs="Times New Roman"/>
                <w:color w:val="auto"/>
                <w:sz w:val="24"/>
                <w:szCs w:val="24"/>
              </w:rPr>
              <w:t>Compassionate</w:t>
            </w:r>
          </w:p>
        </w:tc>
        <w:tc>
          <w:tcPr>
            <w:tcW w:w="1820" w:type="dxa"/>
            <w:tcBorders>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w:t>
            </w:r>
          </w:p>
        </w:tc>
        <w:tc>
          <w:tcPr>
            <w:tcW w:w="1820" w:type="dxa"/>
            <w:tcBorders>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w:t>
            </w:r>
          </w:p>
        </w:tc>
        <w:tc>
          <w:tcPr>
            <w:tcW w:w="1840" w:type="dxa"/>
            <w:tcBorders>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w:t>
            </w:r>
          </w:p>
        </w:tc>
        <w:tc>
          <w:tcPr>
            <w:tcW w:w="1840" w:type="dxa"/>
            <w:tcBorders>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w:t>
            </w:r>
          </w:p>
        </w:tc>
      </w:tr>
      <w:tr>
        <w:tblPrEx>
          <w:tblCellMar>
            <w:top w:w="0" w:type="dxa"/>
            <w:left w:w="0" w:type="dxa"/>
            <w:bottom w:w="0" w:type="dxa"/>
            <w:right w:w="0" w:type="dxa"/>
          </w:tblCellMar>
        </w:tblPrEx>
        <w:trPr>
          <w:trHeight w:val="298" w:hRule="atLeast"/>
        </w:trPr>
        <w:tc>
          <w:tcPr>
            <w:tcW w:w="186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leave</w:t>
            </w:r>
          </w:p>
        </w:tc>
        <w:tc>
          <w:tcPr>
            <w:tcW w:w="1820" w:type="dxa"/>
            <w:tcBorders>
              <w:right w:val="single" w:color="auto" w:sz="8" w:space="0"/>
            </w:tcBorders>
            <w:vAlign w:val="bottom"/>
          </w:tcPr>
          <w:p>
            <w:pPr>
              <w:spacing w:after="0"/>
              <w:rPr>
                <w:color w:val="auto"/>
                <w:sz w:val="24"/>
                <w:szCs w:val="24"/>
              </w:rPr>
            </w:pPr>
          </w:p>
        </w:tc>
        <w:tc>
          <w:tcPr>
            <w:tcW w:w="1820" w:type="dxa"/>
            <w:tcBorders>
              <w:right w:val="single" w:color="auto" w:sz="8" w:space="0"/>
            </w:tcBorders>
            <w:vAlign w:val="bottom"/>
          </w:tcPr>
          <w:p>
            <w:pPr>
              <w:spacing w:after="0"/>
              <w:rPr>
                <w:color w:val="auto"/>
                <w:sz w:val="24"/>
                <w:szCs w:val="24"/>
              </w:rPr>
            </w:pPr>
          </w:p>
        </w:tc>
        <w:tc>
          <w:tcPr>
            <w:tcW w:w="1840" w:type="dxa"/>
            <w:tcBorders>
              <w:right w:val="single" w:color="auto" w:sz="8" w:space="0"/>
            </w:tcBorders>
            <w:vAlign w:val="bottom"/>
          </w:tcPr>
          <w:p>
            <w:pPr>
              <w:spacing w:after="0"/>
              <w:rPr>
                <w:color w:val="auto"/>
                <w:sz w:val="24"/>
                <w:szCs w:val="24"/>
              </w:rPr>
            </w:pPr>
          </w:p>
        </w:tc>
        <w:tc>
          <w:tcPr>
            <w:tcW w:w="184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185" w:hRule="atLeast"/>
        </w:trPr>
        <w:tc>
          <w:tcPr>
            <w:tcW w:w="1860" w:type="dxa"/>
            <w:tcBorders>
              <w:left w:val="single" w:color="auto" w:sz="8" w:space="0"/>
              <w:bottom w:val="single" w:color="auto" w:sz="8" w:space="0"/>
              <w:right w:val="single" w:color="auto" w:sz="8" w:space="0"/>
            </w:tcBorders>
            <w:vAlign w:val="bottom"/>
          </w:tcPr>
          <w:p>
            <w:pPr>
              <w:spacing w:after="0"/>
              <w:rPr>
                <w:color w:val="auto"/>
                <w:sz w:val="16"/>
                <w:szCs w:val="16"/>
              </w:rPr>
            </w:pPr>
          </w:p>
        </w:tc>
        <w:tc>
          <w:tcPr>
            <w:tcW w:w="1820" w:type="dxa"/>
            <w:tcBorders>
              <w:bottom w:val="single" w:color="auto" w:sz="8" w:space="0"/>
              <w:right w:val="single" w:color="auto" w:sz="8" w:space="0"/>
            </w:tcBorders>
            <w:vAlign w:val="bottom"/>
          </w:tcPr>
          <w:p>
            <w:pPr>
              <w:spacing w:after="0"/>
              <w:rPr>
                <w:color w:val="auto"/>
                <w:sz w:val="16"/>
                <w:szCs w:val="16"/>
              </w:rPr>
            </w:pPr>
          </w:p>
        </w:tc>
        <w:tc>
          <w:tcPr>
            <w:tcW w:w="1820" w:type="dxa"/>
            <w:tcBorders>
              <w:bottom w:val="single" w:color="auto" w:sz="8" w:space="0"/>
              <w:right w:val="single" w:color="auto" w:sz="8" w:space="0"/>
            </w:tcBorders>
            <w:vAlign w:val="bottom"/>
          </w:tcPr>
          <w:p>
            <w:pPr>
              <w:spacing w:after="0"/>
              <w:rPr>
                <w:color w:val="auto"/>
                <w:sz w:val="16"/>
                <w:szCs w:val="16"/>
              </w:rPr>
            </w:pPr>
          </w:p>
        </w:tc>
        <w:tc>
          <w:tcPr>
            <w:tcW w:w="1840" w:type="dxa"/>
            <w:tcBorders>
              <w:bottom w:val="single" w:color="auto" w:sz="8" w:space="0"/>
              <w:right w:val="single" w:color="auto" w:sz="8" w:space="0"/>
            </w:tcBorders>
            <w:vAlign w:val="bottom"/>
          </w:tcPr>
          <w:p>
            <w:pPr>
              <w:spacing w:after="0"/>
              <w:rPr>
                <w:color w:val="auto"/>
                <w:sz w:val="16"/>
                <w:szCs w:val="16"/>
              </w:rPr>
            </w:pPr>
          </w:p>
        </w:tc>
        <w:tc>
          <w:tcPr>
            <w:tcW w:w="1840" w:type="dxa"/>
            <w:tcBorders>
              <w:bottom w:val="single" w:color="auto" w:sz="8" w:space="0"/>
              <w:right w:val="single" w:color="auto" w:sz="8" w:space="0"/>
            </w:tcBorders>
            <w:vAlign w:val="bottom"/>
          </w:tcPr>
          <w:p>
            <w:pPr>
              <w:spacing w:after="0"/>
              <w:rPr>
                <w:color w:val="auto"/>
                <w:sz w:val="16"/>
                <w:szCs w:val="16"/>
              </w:rPr>
            </w:pPr>
          </w:p>
        </w:tc>
      </w:tr>
      <w:tr>
        <w:tblPrEx>
          <w:tblCellMar>
            <w:top w:w="0" w:type="dxa"/>
            <w:left w:w="0" w:type="dxa"/>
            <w:bottom w:w="0" w:type="dxa"/>
            <w:right w:w="0" w:type="dxa"/>
          </w:tblCellMar>
        </w:tblPrEx>
        <w:trPr>
          <w:trHeight w:val="265" w:hRule="atLeast"/>
        </w:trPr>
        <w:tc>
          <w:tcPr>
            <w:tcW w:w="1860" w:type="dxa"/>
            <w:tcBorders>
              <w:left w:val="single" w:color="auto" w:sz="8" w:space="0"/>
              <w:right w:val="single" w:color="auto" w:sz="8" w:space="0"/>
            </w:tcBorders>
            <w:vAlign w:val="bottom"/>
          </w:tcPr>
          <w:p>
            <w:pPr>
              <w:spacing w:after="0" w:line="265" w:lineRule="exact"/>
              <w:ind w:left="120"/>
              <w:rPr>
                <w:color w:val="auto"/>
                <w:sz w:val="20"/>
                <w:szCs w:val="20"/>
              </w:rPr>
            </w:pPr>
            <w:r>
              <w:rPr>
                <w:rFonts w:ascii="Times New Roman" w:hAnsi="Times New Roman" w:eastAsia="Times New Roman" w:cs="Times New Roman"/>
                <w:color w:val="auto"/>
                <w:sz w:val="24"/>
                <w:szCs w:val="24"/>
              </w:rPr>
              <w:t>Exam Leave</w:t>
            </w:r>
          </w:p>
        </w:tc>
        <w:tc>
          <w:tcPr>
            <w:tcW w:w="1820" w:type="dxa"/>
            <w:tcBorders>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w:t>
            </w:r>
          </w:p>
        </w:tc>
        <w:tc>
          <w:tcPr>
            <w:tcW w:w="1820" w:type="dxa"/>
            <w:tcBorders>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w:t>
            </w:r>
          </w:p>
        </w:tc>
        <w:tc>
          <w:tcPr>
            <w:tcW w:w="1840" w:type="dxa"/>
            <w:tcBorders>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w:t>
            </w:r>
          </w:p>
        </w:tc>
        <w:tc>
          <w:tcPr>
            <w:tcW w:w="1840" w:type="dxa"/>
            <w:tcBorders>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w:t>
            </w:r>
          </w:p>
        </w:tc>
      </w:tr>
      <w:tr>
        <w:tblPrEx>
          <w:tblCellMar>
            <w:top w:w="0" w:type="dxa"/>
            <w:left w:w="0" w:type="dxa"/>
            <w:bottom w:w="0" w:type="dxa"/>
            <w:right w:w="0" w:type="dxa"/>
          </w:tblCellMar>
        </w:tblPrEx>
        <w:trPr>
          <w:trHeight w:val="435" w:hRule="atLeast"/>
        </w:trPr>
        <w:tc>
          <w:tcPr>
            <w:tcW w:w="186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820" w:type="dxa"/>
            <w:tcBorders>
              <w:bottom w:val="single" w:color="auto" w:sz="8" w:space="0"/>
              <w:right w:val="single" w:color="auto" w:sz="8" w:space="0"/>
            </w:tcBorders>
            <w:vAlign w:val="bottom"/>
          </w:tcPr>
          <w:p>
            <w:pPr>
              <w:spacing w:after="0"/>
              <w:rPr>
                <w:color w:val="auto"/>
                <w:sz w:val="24"/>
                <w:szCs w:val="24"/>
              </w:rPr>
            </w:pPr>
          </w:p>
        </w:tc>
        <w:tc>
          <w:tcPr>
            <w:tcW w:w="1820" w:type="dxa"/>
            <w:tcBorders>
              <w:bottom w:val="single" w:color="auto" w:sz="8" w:space="0"/>
              <w:right w:val="single" w:color="auto" w:sz="8" w:space="0"/>
            </w:tcBorders>
            <w:vAlign w:val="bottom"/>
          </w:tcPr>
          <w:p>
            <w:pPr>
              <w:spacing w:after="0"/>
              <w:rPr>
                <w:color w:val="auto"/>
                <w:sz w:val="24"/>
                <w:szCs w:val="24"/>
              </w:rPr>
            </w:pPr>
          </w:p>
        </w:tc>
        <w:tc>
          <w:tcPr>
            <w:tcW w:w="1840" w:type="dxa"/>
            <w:tcBorders>
              <w:bottom w:val="single" w:color="auto" w:sz="8" w:space="0"/>
              <w:right w:val="single" w:color="auto" w:sz="8" w:space="0"/>
            </w:tcBorders>
            <w:vAlign w:val="bottom"/>
          </w:tcPr>
          <w:p>
            <w:pPr>
              <w:spacing w:after="0"/>
              <w:rPr>
                <w:color w:val="auto"/>
                <w:sz w:val="24"/>
                <w:szCs w:val="24"/>
              </w:rPr>
            </w:pPr>
          </w:p>
        </w:tc>
        <w:tc>
          <w:tcPr>
            <w:tcW w:w="184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5" w:hRule="atLeast"/>
        </w:trPr>
        <w:tc>
          <w:tcPr>
            <w:tcW w:w="1860" w:type="dxa"/>
            <w:tcBorders>
              <w:left w:val="single" w:color="auto" w:sz="8" w:space="0"/>
              <w:right w:val="single" w:color="auto" w:sz="8" w:space="0"/>
            </w:tcBorders>
            <w:vAlign w:val="bottom"/>
          </w:tcPr>
          <w:p>
            <w:pPr>
              <w:spacing w:after="0" w:line="265" w:lineRule="exact"/>
              <w:ind w:left="120"/>
              <w:rPr>
                <w:color w:val="auto"/>
                <w:sz w:val="20"/>
                <w:szCs w:val="20"/>
              </w:rPr>
            </w:pPr>
            <w:r>
              <w:rPr>
                <w:rFonts w:ascii="Times New Roman" w:hAnsi="Times New Roman" w:eastAsia="Times New Roman" w:cs="Times New Roman"/>
                <w:color w:val="auto"/>
                <w:sz w:val="24"/>
                <w:szCs w:val="24"/>
              </w:rPr>
              <w:t>Telecommuting</w:t>
            </w:r>
          </w:p>
        </w:tc>
        <w:tc>
          <w:tcPr>
            <w:tcW w:w="1820" w:type="dxa"/>
            <w:tcBorders>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w:t>
            </w:r>
          </w:p>
        </w:tc>
        <w:tc>
          <w:tcPr>
            <w:tcW w:w="1820" w:type="dxa"/>
            <w:tcBorders>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w:t>
            </w:r>
          </w:p>
        </w:tc>
        <w:tc>
          <w:tcPr>
            <w:tcW w:w="1840" w:type="dxa"/>
            <w:tcBorders>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w:t>
            </w:r>
          </w:p>
        </w:tc>
        <w:tc>
          <w:tcPr>
            <w:tcW w:w="1840" w:type="dxa"/>
            <w:tcBorders>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_</w:t>
            </w:r>
          </w:p>
        </w:tc>
      </w:tr>
      <w:tr>
        <w:tblPrEx>
          <w:tblCellMar>
            <w:top w:w="0" w:type="dxa"/>
            <w:left w:w="0" w:type="dxa"/>
            <w:bottom w:w="0" w:type="dxa"/>
            <w:right w:w="0" w:type="dxa"/>
          </w:tblCellMar>
        </w:tblPrEx>
        <w:trPr>
          <w:trHeight w:val="440" w:hRule="atLeast"/>
        </w:trPr>
        <w:tc>
          <w:tcPr>
            <w:tcW w:w="186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820" w:type="dxa"/>
            <w:tcBorders>
              <w:bottom w:val="single" w:color="auto" w:sz="8" w:space="0"/>
              <w:right w:val="single" w:color="auto" w:sz="8" w:space="0"/>
            </w:tcBorders>
            <w:vAlign w:val="bottom"/>
          </w:tcPr>
          <w:p>
            <w:pPr>
              <w:spacing w:after="0"/>
              <w:rPr>
                <w:color w:val="auto"/>
                <w:sz w:val="24"/>
                <w:szCs w:val="24"/>
              </w:rPr>
            </w:pPr>
          </w:p>
        </w:tc>
        <w:tc>
          <w:tcPr>
            <w:tcW w:w="1820" w:type="dxa"/>
            <w:tcBorders>
              <w:bottom w:val="single" w:color="auto" w:sz="8" w:space="0"/>
              <w:right w:val="single" w:color="auto" w:sz="8" w:space="0"/>
            </w:tcBorders>
            <w:vAlign w:val="bottom"/>
          </w:tcPr>
          <w:p>
            <w:pPr>
              <w:spacing w:after="0"/>
              <w:rPr>
                <w:color w:val="auto"/>
                <w:sz w:val="24"/>
                <w:szCs w:val="24"/>
              </w:rPr>
            </w:pPr>
          </w:p>
        </w:tc>
        <w:tc>
          <w:tcPr>
            <w:tcW w:w="1840" w:type="dxa"/>
            <w:tcBorders>
              <w:bottom w:val="single" w:color="auto" w:sz="8" w:space="0"/>
              <w:right w:val="single" w:color="auto" w:sz="8" w:space="0"/>
            </w:tcBorders>
            <w:vAlign w:val="bottom"/>
          </w:tcPr>
          <w:p>
            <w:pPr>
              <w:spacing w:after="0"/>
              <w:rPr>
                <w:color w:val="auto"/>
                <w:sz w:val="24"/>
                <w:szCs w:val="24"/>
              </w:rPr>
            </w:pPr>
          </w:p>
        </w:tc>
        <w:tc>
          <w:tcPr>
            <w:tcW w:w="184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5" w:hRule="atLeast"/>
        </w:trPr>
        <w:tc>
          <w:tcPr>
            <w:tcW w:w="1860" w:type="dxa"/>
            <w:tcBorders>
              <w:left w:val="single" w:color="auto" w:sz="8" w:space="0"/>
              <w:right w:val="single" w:color="auto" w:sz="8" w:space="0"/>
            </w:tcBorders>
            <w:vAlign w:val="bottom"/>
          </w:tcPr>
          <w:p>
            <w:pPr>
              <w:spacing w:after="0" w:line="265" w:lineRule="exact"/>
              <w:ind w:left="120"/>
              <w:rPr>
                <w:color w:val="auto"/>
                <w:sz w:val="20"/>
                <w:szCs w:val="20"/>
              </w:rPr>
            </w:pPr>
            <w:r>
              <w:rPr>
                <w:rFonts w:ascii="Times New Roman" w:hAnsi="Times New Roman" w:eastAsia="Times New Roman" w:cs="Times New Roman"/>
                <w:color w:val="auto"/>
                <w:sz w:val="24"/>
                <w:szCs w:val="24"/>
              </w:rPr>
              <w:t>Flexible</w:t>
            </w:r>
          </w:p>
        </w:tc>
        <w:tc>
          <w:tcPr>
            <w:tcW w:w="1820" w:type="dxa"/>
            <w:tcBorders>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w:t>
            </w:r>
          </w:p>
        </w:tc>
        <w:tc>
          <w:tcPr>
            <w:tcW w:w="1820" w:type="dxa"/>
            <w:tcBorders>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w:t>
            </w:r>
          </w:p>
        </w:tc>
        <w:tc>
          <w:tcPr>
            <w:tcW w:w="1840" w:type="dxa"/>
            <w:tcBorders>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w:t>
            </w:r>
          </w:p>
        </w:tc>
        <w:tc>
          <w:tcPr>
            <w:tcW w:w="1840" w:type="dxa"/>
            <w:tcBorders>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w:t>
            </w:r>
          </w:p>
        </w:tc>
      </w:tr>
      <w:tr>
        <w:tblPrEx>
          <w:tblCellMar>
            <w:top w:w="0" w:type="dxa"/>
            <w:left w:w="0" w:type="dxa"/>
            <w:bottom w:w="0" w:type="dxa"/>
            <w:right w:w="0" w:type="dxa"/>
          </w:tblCellMar>
        </w:tblPrEx>
        <w:trPr>
          <w:trHeight w:val="298" w:hRule="atLeast"/>
        </w:trPr>
        <w:tc>
          <w:tcPr>
            <w:tcW w:w="186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working hours</w:t>
            </w:r>
          </w:p>
        </w:tc>
        <w:tc>
          <w:tcPr>
            <w:tcW w:w="1820" w:type="dxa"/>
            <w:tcBorders>
              <w:right w:val="single" w:color="auto" w:sz="8" w:space="0"/>
            </w:tcBorders>
            <w:vAlign w:val="bottom"/>
          </w:tcPr>
          <w:p>
            <w:pPr>
              <w:spacing w:after="0"/>
              <w:rPr>
                <w:color w:val="auto"/>
                <w:sz w:val="24"/>
                <w:szCs w:val="24"/>
              </w:rPr>
            </w:pPr>
          </w:p>
        </w:tc>
        <w:tc>
          <w:tcPr>
            <w:tcW w:w="1820" w:type="dxa"/>
            <w:tcBorders>
              <w:right w:val="single" w:color="auto" w:sz="8" w:space="0"/>
            </w:tcBorders>
            <w:vAlign w:val="bottom"/>
          </w:tcPr>
          <w:p>
            <w:pPr>
              <w:spacing w:after="0"/>
              <w:rPr>
                <w:color w:val="auto"/>
                <w:sz w:val="24"/>
                <w:szCs w:val="24"/>
              </w:rPr>
            </w:pPr>
          </w:p>
        </w:tc>
        <w:tc>
          <w:tcPr>
            <w:tcW w:w="1840" w:type="dxa"/>
            <w:tcBorders>
              <w:right w:val="single" w:color="auto" w:sz="8" w:space="0"/>
            </w:tcBorders>
            <w:vAlign w:val="bottom"/>
          </w:tcPr>
          <w:p>
            <w:pPr>
              <w:spacing w:after="0"/>
              <w:rPr>
                <w:color w:val="auto"/>
                <w:sz w:val="24"/>
                <w:szCs w:val="24"/>
              </w:rPr>
            </w:pPr>
          </w:p>
        </w:tc>
        <w:tc>
          <w:tcPr>
            <w:tcW w:w="184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180" w:hRule="atLeast"/>
        </w:trPr>
        <w:tc>
          <w:tcPr>
            <w:tcW w:w="1860" w:type="dxa"/>
            <w:tcBorders>
              <w:left w:val="single" w:color="auto" w:sz="8" w:space="0"/>
              <w:bottom w:val="single" w:color="auto" w:sz="8" w:space="0"/>
              <w:right w:val="single" w:color="auto" w:sz="8" w:space="0"/>
            </w:tcBorders>
            <w:vAlign w:val="bottom"/>
          </w:tcPr>
          <w:p>
            <w:pPr>
              <w:spacing w:after="0"/>
              <w:rPr>
                <w:color w:val="auto"/>
                <w:sz w:val="15"/>
                <w:szCs w:val="15"/>
              </w:rPr>
            </w:pPr>
          </w:p>
        </w:tc>
        <w:tc>
          <w:tcPr>
            <w:tcW w:w="1820" w:type="dxa"/>
            <w:tcBorders>
              <w:bottom w:val="single" w:color="auto" w:sz="8" w:space="0"/>
              <w:right w:val="single" w:color="auto" w:sz="8" w:space="0"/>
            </w:tcBorders>
            <w:vAlign w:val="bottom"/>
          </w:tcPr>
          <w:p>
            <w:pPr>
              <w:spacing w:after="0"/>
              <w:rPr>
                <w:color w:val="auto"/>
                <w:sz w:val="15"/>
                <w:szCs w:val="15"/>
              </w:rPr>
            </w:pPr>
          </w:p>
        </w:tc>
        <w:tc>
          <w:tcPr>
            <w:tcW w:w="1820" w:type="dxa"/>
            <w:tcBorders>
              <w:bottom w:val="single" w:color="auto" w:sz="8" w:space="0"/>
              <w:right w:val="single" w:color="auto" w:sz="8" w:space="0"/>
            </w:tcBorders>
            <w:vAlign w:val="bottom"/>
          </w:tcPr>
          <w:p>
            <w:pPr>
              <w:spacing w:after="0"/>
              <w:rPr>
                <w:color w:val="auto"/>
                <w:sz w:val="15"/>
                <w:szCs w:val="15"/>
              </w:rPr>
            </w:pPr>
          </w:p>
        </w:tc>
        <w:tc>
          <w:tcPr>
            <w:tcW w:w="1840" w:type="dxa"/>
            <w:tcBorders>
              <w:bottom w:val="single" w:color="auto" w:sz="8" w:space="0"/>
              <w:right w:val="single" w:color="auto" w:sz="8" w:space="0"/>
            </w:tcBorders>
            <w:vAlign w:val="bottom"/>
          </w:tcPr>
          <w:p>
            <w:pPr>
              <w:spacing w:after="0"/>
              <w:rPr>
                <w:color w:val="auto"/>
                <w:sz w:val="15"/>
                <w:szCs w:val="15"/>
              </w:rPr>
            </w:pPr>
          </w:p>
        </w:tc>
        <w:tc>
          <w:tcPr>
            <w:tcW w:w="1840" w:type="dxa"/>
            <w:tcBorders>
              <w:bottom w:val="single" w:color="auto" w:sz="8" w:space="0"/>
              <w:right w:val="single" w:color="auto" w:sz="8" w:space="0"/>
            </w:tcBorders>
            <w:vAlign w:val="bottom"/>
          </w:tcPr>
          <w:p>
            <w:pPr>
              <w:spacing w:after="0"/>
              <w:rPr>
                <w:color w:val="auto"/>
                <w:sz w:val="15"/>
                <w:szCs w:val="15"/>
              </w:rPr>
            </w:pPr>
          </w:p>
        </w:tc>
      </w:tr>
      <w:tr>
        <w:tblPrEx>
          <w:tblCellMar>
            <w:top w:w="0" w:type="dxa"/>
            <w:left w:w="0" w:type="dxa"/>
            <w:bottom w:w="0" w:type="dxa"/>
            <w:right w:w="0" w:type="dxa"/>
          </w:tblCellMar>
        </w:tblPrEx>
        <w:trPr>
          <w:trHeight w:val="265" w:hRule="atLeast"/>
        </w:trPr>
        <w:tc>
          <w:tcPr>
            <w:tcW w:w="1860" w:type="dxa"/>
            <w:tcBorders>
              <w:left w:val="single" w:color="auto" w:sz="8" w:space="0"/>
              <w:right w:val="single" w:color="auto" w:sz="8" w:space="0"/>
            </w:tcBorders>
            <w:vAlign w:val="bottom"/>
          </w:tcPr>
          <w:p>
            <w:pPr>
              <w:spacing w:after="0" w:line="265" w:lineRule="exact"/>
              <w:ind w:left="120"/>
              <w:rPr>
                <w:color w:val="auto"/>
                <w:sz w:val="20"/>
                <w:szCs w:val="20"/>
              </w:rPr>
            </w:pPr>
            <w:r>
              <w:rPr>
                <w:rFonts w:ascii="Times New Roman" w:hAnsi="Times New Roman" w:eastAsia="Times New Roman" w:cs="Times New Roman"/>
                <w:color w:val="auto"/>
                <w:sz w:val="24"/>
                <w:szCs w:val="24"/>
              </w:rPr>
              <w:t>Childcare center</w:t>
            </w:r>
          </w:p>
        </w:tc>
        <w:tc>
          <w:tcPr>
            <w:tcW w:w="1820" w:type="dxa"/>
            <w:tcBorders>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w:t>
            </w:r>
          </w:p>
        </w:tc>
        <w:tc>
          <w:tcPr>
            <w:tcW w:w="1820" w:type="dxa"/>
            <w:tcBorders>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w:t>
            </w:r>
          </w:p>
        </w:tc>
        <w:tc>
          <w:tcPr>
            <w:tcW w:w="1840" w:type="dxa"/>
            <w:tcBorders>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w:t>
            </w:r>
          </w:p>
        </w:tc>
        <w:tc>
          <w:tcPr>
            <w:tcW w:w="1840" w:type="dxa"/>
            <w:tcBorders>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w:t>
            </w:r>
          </w:p>
        </w:tc>
      </w:tr>
      <w:tr>
        <w:tblPrEx>
          <w:tblCellMar>
            <w:top w:w="0" w:type="dxa"/>
            <w:left w:w="0" w:type="dxa"/>
            <w:bottom w:w="0" w:type="dxa"/>
            <w:right w:w="0" w:type="dxa"/>
          </w:tblCellMar>
        </w:tblPrEx>
        <w:trPr>
          <w:trHeight w:val="642" w:hRule="atLeast"/>
        </w:trPr>
        <w:tc>
          <w:tcPr>
            <w:tcW w:w="186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820" w:type="dxa"/>
            <w:tcBorders>
              <w:bottom w:val="single" w:color="auto" w:sz="8" w:space="0"/>
              <w:right w:val="single" w:color="auto" w:sz="8" w:space="0"/>
            </w:tcBorders>
            <w:vAlign w:val="bottom"/>
          </w:tcPr>
          <w:p>
            <w:pPr>
              <w:spacing w:after="0"/>
              <w:rPr>
                <w:color w:val="auto"/>
                <w:sz w:val="24"/>
                <w:szCs w:val="24"/>
              </w:rPr>
            </w:pPr>
          </w:p>
        </w:tc>
        <w:tc>
          <w:tcPr>
            <w:tcW w:w="1820" w:type="dxa"/>
            <w:tcBorders>
              <w:bottom w:val="single" w:color="auto" w:sz="8" w:space="0"/>
              <w:right w:val="single" w:color="auto" w:sz="8" w:space="0"/>
            </w:tcBorders>
            <w:vAlign w:val="bottom"/>
          </w:tcPr>
          <w:p>
            <w:pPr>
              <w:spacing w:after="0"/>
              <w:rPr>
                <w:color w:val="auto"/>
                <w:sz w:val="24"/>
                <w:szCs w:val="24"/>
              </w:rPr>
            </w:pPr>
          </w:p>
        </w:tc>
        <w:tc>
          <w:tcPr>
            <w:tcW w:w="1840" w:type="dxa"/>
            <w:tcBorders>
              <w:bottom w:val="single" w:color="auto" w:sz="8" w:space="0"/>
              <w:right w:val="single" w:color="auto" w:sz="8" w:space="0"/>
            </w:tcBorders>
            <w:vAlign w:val="bottom"/>
          </w:tcPr>
          <w:p>
            <w:pPr>
              <w:spacing w:after="0"/>
              <w:rPr>
                <w:color w:val="auto"/>
                <w:sz w:val="24"/>
                <w:szCs w:val="24"/>
              </w:rPr>
            </w:pPr>
          </w:p>
        </w:tc>
        <w:tc>
          <w:tcPr>
            <w:tcW w:w="184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5" w:hRule="atLeast"/>
        </w:trPr>
        <w:tc>
          <w:tcPr>
            <w:tcW w:w="1860" w:type="dxa"/>
            <w:tcBorders>
              <w:left w:val="single" w:color="auto" w:sz="8" w:space="0"/>
              <w:right w:val="single" w:color="auto" w:sz="8" w:space="0"/>
            </w:tcBorders>
            <w:vAlign w:val="bottom"/>
          </w:tcPr>
          <w:p>
            <w:pPr>
              <w:spacing w:after="0" w:line="265" w:lineRule="exact"/>
              <w:ind w:left="120"/>
              <w:rPr>
                <w:color w:val="auto"/>
                <w:sz w:val="20"/>
                <w:szCs w:val="20"/>
              </w:rPr>
            </w:pPr>
            <w:r>
              <w:rPr>
                <w:rFonts w:ascii="Times New Roman" w:hAnsi="Times New Roman" w:eastAsia="Times New Roman" w:cs="Times New Roman"/>
                <w:color w:val="auto"/>
                <w:sz w:val="24"/>
                <w:szCs w:val="24"/>
              </w:rPr>
              <w:t>Excuse leave</w:t>
            </w:r>
          </w:p>
        </w:tc>
        <w:tc>
          <w:tcPr>
            <w:tcW w:w="1820" w:type="dxa"/>
            <w:tcBorders>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_</w:t>
            </w:r>
          </w:p>
        </w:tc>
        <w:tc>
          <w:tcPr>
            <w:tcW w:w="1820" w:type="dxa"/>
            <w:tcBorders>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_</w:t>
            </w:r>
          </w:p>
        </w:tc>
        <w:tc>
          <w:tcPr>
            <w:tcW w:w="1840" w:type="dxa"/>
            <w:tcBorders>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_</w:t>
            </w:r>
          </w:p>
        </w:tc>
        <w:tc>
          <w:tcPr>
            <w:tcW w:w="1840" w:type="dxa"/>
            <w:tcBorders>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w:t>
            </w:r>
          </w:p>
        </w:tc>
      </w:tr>
      <w:tr>
        <w:tblPrEx>
          <w:tblCellMar>
            <w:top w:w="0" w:type="dxa"/>
            <w:left w:w="0" w:type="dxa"/>
            <w:bottom w:w="0" w:type="dxa"/>
            <w:right w:w="0" w:type="dxa"/>
          </w:tblCellMar>
        </w:tblPrEx>
        <w:trPr>
          <w:trHeight w:val="435" w:hRule="atLeast"/>
        </w:trPr>
        <w:tc>
          <w:tcPr>
            <w:tcW w:w="186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820" w:type="dxa"/>
            <w:tcBorders>
              <w:bottom w:val="single" w:color="auto" w:sz="8" w:space="0"/>
              <w:right w:val="single" w:color="auto" w:sz="8" w:space="0"/>
            </w:tcBorders>
            <w:vAlign w:val="bottom"/>
          </w:tcPr>
          <w:p>
            <w:pPr>
              <w:spacing w:after="0"/>
              <w:rPr>
                <w:color w:val="auto"/>
                <w:sz w:val="24"/>
                <w:szCs w:val="24"/>
              </w:rPr>
            </w:pPr>
          </w:p>
        </w:tc>
        <w:tc>
          <w:tcPr>
            <w:tcW w:w="1820" w:type="dxa"/>
            <w:tcBorders>
              <w:bottom w:val="single" w:color="auto" w:sz="8" w:space="0"/>
              <w:right w:val="single" w:color="auto" w:sz="8" w:space="0"/>
            </w:tcBorders>
            <w:vAlign w:val="bottom"/>
          </w:tcPr>
          <w:p>
            <w:pPr>
              <w:spacing w:after="0"/>
              <w:rPr>
                <w:color w:val="auto"/>
                <w:sz w:val="24"/>
                <w:szCs w:val="24"/>
              </w:rPr>
            </w:pPr>
          </w:p>
        </w:tc>
        <w:tc>
          <w:tcPr>
            <w:tcW w:w="1840" w:type="dxa"/>
            <w:tcBorders>
              <w:bottom w:val="single" w:color="auto" w:sz="8" w:space="0"/>
              <w:right w:val="single" w:color="auto" w:sz="8" w:space="0"/>
            </w:tcBorders>
            <w:vAlign w:val="bottom"/>
          </w:tcPr>
          <w:p>
            <w:pPr>
              <w:spacing w:after="0"/>
              <w:rPr>
                <w:color w:val="auto"/>
                <w:sz w:val="24"/>
                <w:szCs w:val="24"/>
              </w:rPr>
            </w:pPr>
          </w:p>
        </w:tc>
        <w:tc>
          <w:tcPr>
            <w:tcW w:w="184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5" w:hRule="atLeast"/>
        </w:trPr>
        <w:tc>
          <w:tcPr>
            <w:tcW w:w="1860" w:type="dxa"/>
            <w:tcBorders>
              <w:left w:val="single" w:color="auto" w:sz="8" w:space="0"/>
              <w:right w:val="single" w:color="auto" w:sz="8" w:space="0"/>
            </w:tcBorders>
            <w:vAlign w:val="bottom"/>
          </w:tcPr>
          <w:p>
            <w:pPr>
              <w:spacing w:after="0" w:line="265" w:lineRule="exact"/>
              <w:ind w:left="120"/>
              <w:rPr>
                <w:color w:val="auto"/>
                <w:sz w:val="20"/>
                <w:szCs w:val="20"/>
              </w:rPr>
            </w:pPr>
            <w:r>
              <w:rPr>
                <w:rFonts w:ascii="Times New Roman" w:hAnsi="Times New Roman" w:eastAsia="Times New Roman" w:cs="Times New Roman"/>
                <w:color w:val="auto"/>
                <w:sz w:val="24"/>
                <w:szCs w:val="24"/>
              </w:rPr>
              <w:t>Parental leave</w:t>
            </w:r>
          </w:p>
        </w:tc>
        <w:tc>
          <w:tcPr>
            <w:tcW w:w="1820" w:type="dxa"/>
            <w:tcBorders>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_</w:t>
            </w:r>
          </w:p>
        </w:tc>
        <w:tc>
          <w:tcPr>
            <w:tcW w:w="1820" w:type="dxa"/>
            <w:tcBorders>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_</w:t>
            </w:r>
          </w:p>
        </w:tc>
        <w:tc>
          <w:tcPr>
            <w:tcW w:w="1840" w:type="dxa"/>
            <w:tcBorders>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_</w:t>
            </w:r>
          </w:p>
        </w:tc>
        <w:tc>
          <w:tcPr>
            <w:tcW w:w="1840" w:type="dxa"/>
            <w:tcBorders>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_</w:t>
            </w:r>
          </w:p>
        </w:tc>
      </w:tr>
      <w:tr>
        <w:tblPrEx>
          <w:tblCellMar>
            <w:top w:w="0" w:type="dxa"/>
            <w:left w:w="0" w:type="dxa"/>
            <w:bottom w:w="0" w:type="dxa"/>
            <w:right w:w="0" w:type="dxa"/>
          </w:tblCellMar>
        </w:tblPrEx>
        <w:trPr>
          <w:trHeight w:val="302" w:hRule="atLeast"/>
        </w:trPr>
        <w:tc>
          <w:tcPr>
            <w:tcW w:w="186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(in case of</w:t>
            </w:r>
          </w:p>
        </w:tc>
        <w:tc>
          <w:tcPr>
            <w:tcW w:w="1820" w:type="dxa"/>
            <w:tcBorders>
              <w:right w:val="single" w:color="auto" w:sz="8" w:space="0"/>
            </w:tcBorders>
            <w:vAlign w:val="bottom"/>
          </w:tcPr>
          <w:p>
            <w:pPr>
              <w:spacing w:after="0"/>
              <w:rPr>
                <w:color w:val="auto"/>
                <w:sz w:val="24"/>
                <w:szCs w:val="24"/>
              </w:rPr>
            </w:pPr>
          </w:p>
        </w:tc>
        <w:tc>
          <w:tcPr>
            <w:tcW w:w="1820" w:type="dxa"/>
            <w:tcBorders>
              <w:right w:val="single" w:color="auto" w:sz="8" w:space="0"/>
            </w:tcBorders>
            <w:vAlign w:val="bottom"/>
          </w:tcPr>
          <w:p>
            <w:pPr>
              <w:spacing w:after="0"/>
              <w:rPr>
                <w:color w:val="auto"/>
                <w:sz w:val="24"/>
                <w:szCs w:val="24"/>
              </w:rPr>
            </w:pPr>
          </w:p>
        </w:tc>
        <w:tc>
          <w:tcPr>
            <w:tcW w:w="1840" w:type="dxa"/>
            <w:tcBorders>
              <w:right w:val="single" w:color="auto" w:sz="8" w:space="0"/>
            </w:tcBorders>
            <w:vAlign w:val="bottom"/>
          </w:tcPr>
          <w:p>
            <w:pPr>
              <w:spacing w:after="0"/>
              <w:rPr>
                <w:color w:val="auto"/>
                <w:sz w:val="24"/>
                <w:szCs w:val="24"/>
              </w:rPr>
            </w:pPr>
          </w:p>
        </w:tc>
        <w:tc>
          <w:tcPr>
            <w:tcW w:w="184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98" w:hRule="atLeast"/>
        </w:trPr>
        <w:tc>
          <w:tcPr>
            <w:tcW w:w="186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child-related</w:t>
            </w:r>
          </w:p>
        </w:tc>
        <w:tc>
          <w:tcPr>
            <w:tcW w:w="1820" w:type="dxa"/>
            <w:tcBorders>
              <w:right w:val="single" w:color="auto" w:sz="8" w:space="0"/>
            </w:tcBorders>
            <w:vAlign w:val="bottom"/>
          </w:tcPr>
          <w:p>
            <w:pPr>
              <w:spacing w:after="0"/>
              <w:rPr>
                <w:color w:val="auto"/>
                <w:sz w:val="24"/>
                <w:szCs w:val="24"/>
              </w:rPr>
            </w:pPr>
          </w:p>
        </w:tc>
        <w:tc>
          <w:tcPr>
            <w:tcW w:w="1820" w:type="dxa"/>
            <w:tcBorders>
              <w:right w:val="single" w:color="auto" w:sz="8" w:space="0"/>
            </w:tcBorders>
            <w:vAlign w:val="bottom"/>
          </w:tcPr>
          <w:p>
            <w:pPr>
              <w:spacing w:after="0"/>
              <w:rPr>
                <w:color w:val="auto"/>
                <w:sz w:val="24"/>
                <w:szCs w:val="24"/>
              </w:rPr>
            </w:pPr>
          </w:p>
        </w:tc>
        <w:tc>
          <w:tcPr>
            <w:tcW w:w="1840" w:type="dxa"/>
            <w:tcBorders>
              <w:right w:val="single" w:color="auto" w:sz="8" w:space="0"/>
            </w:tcBorders>
            <w:vAlign w:val="bottom"/>
          </w:tcPr>
          <w:p>
            <w:pPr>
              <w:spacing w:after="0"/>
              <w:rPr>
                <w:color w:val="auto"/>
                <w:sz w:val="24"/>
                <w:szCs w:val="24"/>
              </w:rPr>
            </w:pPr>
          </w:p>
        </w:tc>
        <w:tc>
          <w:tcPr>
            <w:tcW w:w="184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98" w:hRule="atLeast"/>
        </w:trPr>
        <w:tc>
          <w:tcPr>
            <w:tcW w:w="186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emergencies)</w:t>
            </w:r>
          </w:p>
        </w:tc>
        <w:tc>
          <w:tcPr>
            <w:tcW w:w="1820" w:type="dxa"/>
            <w:tcBorders>
              <w:right w:val="single" w:color="auto" w:sz="8" w:space="0"/>
            </w:tcBorders>
            <w:vAlign w:val="bottom"/>
          </w:tcPr>
          <w:p>
            <w:pPr>
              <w:spacing w:after="0"/>
              <w:rPr>
                <w:color w:val="auto"/>
                <w:sz w:val="24"/>
                <w:szCs w:val="24"/>
              </w:rPr>
            </w:pPr>
          </w:p>
        </w:tc>
        <w:tc>
          <w:tcPr>
            <w:tcW w:w="1820" w:type="dxa"/>
            <w:tcBorders>
              <w:right w:val="single" w:color="auto" w:sz="8" w:space="0"/>
            </w:tcBorders>
            <w:vAlign w:val="bottom"/>
          </w:tcPr>
          <w:p>
            <w:pPr>
              <w:spacing w:after="0"/>
              <w:rPr>
                <w:color w:val="auto"/>
                <w:sz w:val="24"/>
                <w:szCs w:val="24"/>
              </w:rPr>
            </w:pPr>
          </w:p>
        </w:tc>
        <w:tc>
          <w:tcPr>
            <w:tcW w:w="1840" w:type="dxa"/>
            <w:tcBorders>
              <w:right w:val="single" w:color="auto" w:sz="8" w:space="0"/>
            </w:tcBorders>
            <w:vAlign w:val="bottom"/>
          </w:tcPr>
          <w:p>
            <w:pPr>
              <w:spacing w:after="0"/>
              <w:rPr>
                <w:color w:val="auto"/>
                <w:sz w:val="24"/>
                <w:szCs w:val="24"/>
              </w:rPr>
            </w:pPr>
          </w:p>
        </w:tc>
        <w:tc>
          <w:tcPr>
            <w:tcW w:w="184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180" w:hRule="atLeast"/>
        </w:trPr>
        <w:tc>
          <w:tcPr>
            <w:tcW w:w="1860" w:type="dxa"/>
            <w:tcBorders>
              <w:left w:val="single" w:color="auto" w:sz="8" w:space="0"/>
              <w:bottom w:val="single" w:color="auto" w:sz="8" w:space="0"/>
              <w:right w:val="single" w:color="auto" w:sz="8" w:space="0"/>
            </w:tcBorders>
            <w:vAlign w:val="bottom"/>
          </w:tcPr>
          <w:p>
            <w:pPr>
              <w:spacing w:after="0"/>
              <w:rPr>
                <w:color w:val="auto"/>
                <w:sz w:val="15"/>
                <w:szCs w:val="15"/>
              </w:rPr>
            </w:pPr>
          </w:p>
        </w:tc>
        <w:tc>
          <w:tcPr>
            <w:tcW w:w="1820" w:type="dxa"/>
            <w:tcBorders>
              <w:bottom w:val="single" w:color="auto" w:sz="8" w:space="0"/>
              <w:right w:val="single" w:color="auto" w:sz="8" w:space="0"/>
            </w:tcBorders>
            <w:vAlign w:val="bottom"/>
          </w:tcPr>
          <w:p>
            <w:pPr>
              <w:spacing w:after="0"/>
              <w:rPr>
                <w:color w:val="auto"/>
                <w:sz w:val="15"/>
                <w:szCs w:val="15"/>
              </w:rPr>
            </w:pPr>
          </w:p>
        </w:tc>
        <w:tc>
          <w:tcPr>
            <w:tcW w:w="1820" w:type="dxa"/>
            <w:tcBorders>
              <w:bottom w:val="single" w:color="auto" w:sz="8" w:space="0"/>
              <w:right w:val="single" w:color="auto" w:sz="8" w:space="0"/>
            </w:tcBorders>
            <w:vAlign w:val="bottom"/>
          </w:tcPr>
          <w:p>
            <w:pPr>
              <w:spacing w:after="0"/>
              <w:rPr>
                <w:color w:val="auto"/>
                <w:sz w:val="15"/>
                <w:szCs w:val="15"/>
              </w:rPr>
            </w:pPr>
          </w:p>
        </w:tc>
        <w:tc>
          <w:tcPr>
            <w:tcW w:w="1840" w:type="dxa"/>
            <w:tcBorders>
              <w:bottom w:val="single" w:color="auto" w:sz="8" w:space="0"/>
              <w:right w:val="single" w:color="auto" w:sz="8" w:space="0"/>
            </w:tcBorders>
            <w:vAlign w:val="bottom"/>
          </w:tcPr>
          <w:p>
            <w:pPr>
              <w:spacing w:after="0"/>
              <w:rPr>
                <w:color w:val="auto"/>
                <w:sz w:val="15"/>
                <w:szCs w:val="15"/>
              </w:rPr>
            </w:pPr>
          </w:p>
        </w:tc>
        <w:tc>
          <w:tcPr>
            <w:tcW w:w="1840" w:type="dxa"/>
            <w:tcBorders>
              <w:bottom w:val="single" w:color="auto" w:sz="8" w:space="0"/>
              <w:right w:val="single" w:color="auto" w:sz="8" w:space="0"/>
            </w:tcBorders>
            <w:vAlign w:val="bottom"/>
          </w:tcPr>
          <w:p>
            <w:pPr>
              <w:spacing w:after="0"/>
              <w:rPr>
                <w:color w:val="auto"/>
                <w:sz w:val="15"/>
                <w:szCs w:val="15"/>
              </w:rPr>
            </w:pPr>
          </w:p>
        </w:tc>
      </w:tr>
      <w:tr>
        <w:tblPrEx>
          <w:tblCellMar>
            <w:top w:w="0" w:type="dxa"/>
            <w:left w:w="0" w:type="dxa"/>
            <w:bottom w:w="0" w:type="dxa"/>
            <w:right w:w="0" w:type="dxa"/>
          </w:tblCellMar>
        </w:tblPrEx>
        <w:trPr>
          <w:trHeight w:val="265" w:hRule="atLeast"/>
        </w:trPr>
        <w:tc>
          <w:tcPr>
            <w:tcW w:w="1860" w:type="dxa"/>
            <w:tcBorders>
              <w:left w:val="single" w:color="auto" w:sz="8" w:space="0"/>
              <w:right w:val="single" w:color="auto" w:sz="8" w:space="0"/>
            </w:tcBorders>
            <w:vAlign w:val="bottom"/>
          </w:tcPr>
          <w:p>
            <w:pPr>
              <w:spacing w:after="0" w:line="265" w:lineRule="exact"/>
              <w:ind w:left="120"/>
              <w:rPr>
                <w:color w:val="auto"/>
                <w:sz w:val="20"/>
                <w:szCs w:val="20"/>
              </w:rPr>
            </w:pPr>
            <w:r>
              <w:rPr>
                <w:rFonts w:ascii="Times New Roman" w:hAnsi="Times New Roman" w:eastAsia="Times New Roman" w:cs="Times New Roman"/>
                <w:color w:val="auto"/>
                <w:sz w:val="24"/>
                <w:szCs w:val="24"/>
              </w:rPr>
              <w:t>Paternity leave</w:t>
            </w:r>
          </w:p>
        </w:tc>
        <w:tc>
          <w:tcPr>
            <w:tcW w:w="1820" w:type="dxa"/>
            <w:tcBorders>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w:t>
            </w:r>
          </w:p>
        </w:tc>
        <w:tc>
          <w:tcPr>
            <w:tcW w:w="1820" w:type="dxa"/>
            <w:tcBorders>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w:t>
            </w:r>
          </w:p>
        </w:tc>
        <w:tc>
          <w:tcPr>
            <w:tcW w:w="1840" w:type="dxa"/>
            <w:tcBorders>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w:t>
            </w:r>
          </w:p>
        </w:tc>
        <w:tc>
          <w:tcPr>
            <w:tcW w:w="1840" w:type="dxa"/>
            <w:tcBorders>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w:t>
            </w:r>
          </w:p>
        </w:tc>
      </w:tr>
      <w:tr>
        <w:tblPrEx>
          <w:tblCellMar>
            <w:top w:w="0" w:type="dxa"/>
            <w:left w:w="0" w:type="dxa"/>
            <w:bottom w:w="0" w:type="dxa"/>
            <w:right w:w="0" w:type="dxa"/>
          </w:tblCellMar>
        </w:tblPrEx>
        <w:trPr>
          <w:trHeight w:val="435" w:hRule="atLeast"/>
        </w:trPr>
        <w:tc>
          <w:tcPr>
            <w:tcW w:w="186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820" w:type="dxa"/>
            <w:tcBorders>
              <w:bottom w:val="single" w:color="auto" w:sz="8" w:space="0"/>
              <w:right w:val="single" w:color="auto" w:sz="8" w:space="0"/>
            </w:tcBorders>
            <w:vAlign w:val="bottom"/>
          </w:tcPr>
          <w:p>
            <w:pPr>
              <w:spacing w:after="0"/>
              <w:rPr>
                <w:color w:val="auto"/>
                <w:sz w:val="24"/>
                <w:szCs w:val="24"/>
              </w:rPr>
            </w:pPr>
          </w:p>
        </w:tc>
        <w:tc>
          <w:tcPr>
            <w:tcW w:w="1820" w:type="dxa"/>
            <w:tcBorders>
              <w:bottom w:val="single" w:color="auto" w:sz="8" w:space="0"/>
              <w:right w:val="single" w:color="auto" w:sz="8" w:space="0"/>
            </w:tcBorders>
            <w:vAlign w:val="bottom"/>
          </w:tcPr>
          <w:p>
            <w:pPr>
              <w:spacing w:after="0"/>
              <w:rPr>
                <w:color w:val="auto"/>
                <w:sz w:val="24"/>
                <w:szCs w:val="24"/>
              </w:rPr>
            </w:pPr>
          </w:p>
        </w:tc>
        <w:tc>
          <w:tcPr>
            <w:tcW w:w="1840" w:type="dxa"/>
            <w:tcBorders>
              <w:bottom w:val="single" w:color="auto" w:sz="8" w:space="0"/>
              <w:right w:val="single" w:color="auto" w:sz="8" w:space="0"/>
            </w:tcBorders>
            <w:vAlign w:val="bottom"/>
          </w:tcPr>
          <w:p>
            <w:pPr>
              <w:spacing w:after="0"/>
              <w:rPr>
                <w:color w:val="auto"/>
                <w:sz w:val="24"/>
                <w:szCs w:val="24"/>
              </w:rPr>
            </w:pPr>
          </w:p>
        </w:tc>
        <w:tc>
          <w:tcPr>
            <w:tcW w:w="184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5" w:hRule="atLeast"/>
        </w:trPr>
        <w:tc>
          <w:tcPr>
            <w:tcW w:w="1860" w:type="dxa"/>
            <w:tcBorders>
              <w:left w:val="single" w:color="auto" w:sz="8" w:space="0"/>
              <w:right w:val="single" w:color="auto" w:sz="8" w:space="0"/>
            </w:tcBorders>
            <w:vAlign w:val="bottom"/>
          </w:tcPr>
          <w:p>
            <w:pPr>
              <w:spacing w:after="0" w:line="265" w:lineRule="exact"/>
              <w:ind w:left="120"/>
              <w:rPr>
                <w:color w:val="auto"/>
                <w:sz w:val="20"/>
                <w:szCs w:val="20"/>
              </w:rPr>
            </w:pPr>
            <w:r>
              <w:rPr>
                <w:rFonts w:ascii="Times New Roman" w:hAnsi="Times New Roman" w:eastAsia="Times New Roman" w:cs="Times New Roman"/>
                <w:color w:val="auto"/>
                <w:sz w:val="24"/>
                <w:szCs w:val="24"/>
              </w:rPr>
              <w:t>Maternity leave</w:t>
            </w:r>
          </w:p>
        </w:tc>
        <w:tc>
          <w:tcPr>
            <w:tcW w:w="1820" w:type="dxa"/>
            <w:tcBorders>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w:t>
            </w:r>
          </w:p>
        </w:tc>
        <w:tc>
          <w:tcPr>
            <w:tcW w:w="1820" w:type="dxa"/>
            <w:tcBorders>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w:t>
            </w:r>
          </w:p>
        </w:tc>
        <w:tc>
          <w:tcPr>
            <w:tcW w:w="1840" w:type="dxa"/>
            <w:tcBorders>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w:t>
            </w:r>
          </w:p>
        </w:tc>
        <w:tc>
          <w:tcPr>
            <w:tcW w:w="1840" w:type="dxa"/>
            <w:tcBorders>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w:t>
            </w:r>
          </w:p>
        </w:tc>
      </w:tr>
      <w:tr>
        <w:tblPrEx>
          <w:tblCellMar>
            <w:top w:w="0" w:type="dxa"/>
            <w:left w:w="0" w:type="dxa"/>
            <w:bottom w:w="0" w:type="dxa"/>
            <w:right w:w="0" w:type="dxa"/>
          </w:tblCellMar>
        </w:tblPrEx>
        <w:trPr>
          <w:trHeight w:val="440" w:hRule="atLeast"/>
        </w:trPr>
        <w:tc>
          <w:tcPr>
            <w:tcW w:w="186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820" w:type="dxa"/>
            <w:tcBorders>
              <w:bottom w:val="single" w:color="auto" w:sz="8" w:space="0"/>
              <w:right w:val="single" w:color="auto" w:sz="8" w:space="0"/>
            </w:tcBorders>
            <w:vAlign w:val="bottom"/>
          </w:tcPr>
          <w:p>
            <w:pPr>
              <w:spacing w:after="0"/>
              <w:rPr>
                <w:color w:val="auto"/>
                <w:sz w:val="24"/>
                <w:szCs w:val="24"/>
              </w:rPr>
            </w:pPr>
          </w:p>
        </w:tc>
        <w:tc>
          <w:tcPr>
            <w:tcW w:w="1820" w:type="dxa"/>
            <w:tcBorders>
              <w:bottom w:val="single" w:color="auto" w:sz="8" w:space="0"/>
              <w:right w:val="single" w:color="auto" w:sz="8" w:space="0"/>
            </w:tcBorders>
            <w:vAlign w:val="bottom"/>
          </w:tcPr>
          <w:p>
            <w:pPr>
              <w:spacing w:after="0"/>
              <w:rPr>
                <w:color w:val="auto"/>
                <w:sz w:val="24"/>
                <w:szCs w:val="24"/>
              </w:rPr>
            </w:pPr>
          </w:p>
        </w:tc>
        <w:tc>
          <w:tcPr>
            <w:tcW w:w="1840" w:type="dxa"/>
            <w:tcBorders>
              <w:bottom w:val="single" w:color="auto" w:sz="8" w:space="0"/>
              <w:right w:val="single" w:color="auto" w:sz="8" w:space="0"/>
            </w:tcBorders>
            <w:vAlign w:val="bottom"/>
          </w:tcPr>
          <w:p>
            <w:pPr>
              <w:spacing w:after="0"/>
              <w:rPr>
                <w:color w:val="auto"/>
                <w:sz w:val="24"/>
                <w:szCs w:val="24"/>
              </w:rPr>
            </w:pPr>
          </w:p>
        </w:tc>
        <w:tc>
          <w:tcPr>
            <w:tcW w:w="1840" w:type="dxa"/>
            <w:tcBorders>
              <w:bottom w:val="single" w:color="auto" w:sz="8" w:space="0"/>
              <w:right w:val="single" w:color="auto" w:sz="8" w:space="0"/>
            </w:tcBorders>
            <w:vAlign w:val="bottom"/>
          </w:tcPr>
          <w:p>
            <w:pPr>
              <w:spacing w:after="0"/>
              <w:rPr>
                <w:color w:val="auto"/>
                <w:sz w:val="24"/>
                <w:szCs w:val="24"/>
              </w:rPr>
            </w:pPr>
          </w:p>
        </w:tc>
      </w:tr>
    </w:tbl>
    <w:p>
      <w:pPr>
        <w:spacing w:after="0"/>
        <w:rPr>
          <w:color w:val="auto"/>
          <w:sz w:val="20"/>
          <w:szCs w:val="20"/>
        </w:rPr>
      </w:pPr>
      <w:r>
        <w:rPr>
          <w:rFonts w:ascii="Times New Roman" w:hAnsi="Times New Roman" w:eastAsia="Times New Roman" w:cs="Times New Roman"/>
          <w:color w:val="auto"/>
          <w:sz w:val="24"/>
          <w:szCs w:val="24"/>
        </w:rPr>
        <w:t xml:space="preserve">Codes: Available = </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and Not Available = </w:t>
      </w:r>
      <w:r>
        <w:rPr>
          <w:rFonts w:ascii="Times New Roman" w:hAnsi="Times New Roman" w:eastAsia="Times New Roman" w:cs="Times New Roman"/>
          <w:b/>
          <w:bCs/>
          <w:color w:val="auto"/>
          <w:sz w:val="24"/>
          <w:szCs w:val="24"/>
        </w:rPr>
        <w:t>-</w:t>
      </w:r>
    </w:p>
    <w:p>
      <w:pPr>
        <w:sectPr>
          <w:pgSz w:w="12240" w:h="15840"/>
          <w:pgMar w:top="1440" w:right="1440" w:bottom="155"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1" w:lineRule="exact"/>
        <w:rPr>
          <w:color w:val="auto"/>
          <w:sz w:val="20"/>
          <w:szCs w:val="20"/>
        </w:rPr>
      </w:pPr>
    </w:p>
    <w:p>
      <w:pPr>
        <w:spacing w:after="0"/>
        <w:jc w:val="center"/>
        <w:rPr>
          <w:color w:val="auto"/>
          <w:sz w:val="20"/>
          <w:szCs w:val="20"/>
        </w:rPr>
      </w:pPr>
      <w:r>
        <w:rPr>
          <w:rFonts w:ascii="Calibri" w:hAnsi="Calibri" w:eastAsia="Calibri" w:cs="Calibri"/>
          <w:color w:val="auto"/>
          <w:sz w:val="21"/>
          <w:szCs w:val="21"/>
        </w:rPr>
        <w:t>113</w:t>
      </w:r>
    </w:p>
    <w:p>
      <w:pPr>
        <w:sectPr>
          <w:type w:val="continuous"/>
          <w:pgSz w:w="12240" w:h="15840"/>
          <w:pgMar w:top="1440" w:right="1440" w:bottom="155" w:left="1440" w:header="0" w:footer="0" w:gutter="0"/>
          <w:cols w:equalWidth="0" w:num="1">
            <w:col w:w="9360"/>
          </w:cols>
        </w:sectPr>
      </w:pPr>
    </w:p>
    <w:p>
      <w:pPr>
        <w:spacing w:after="0" w:line="12" w:lineRule="exact"/>
        <w:rPr>
          <w:color w:val="auto"/>
          <w:sz w:val="20"/>
          <w:szCs w:val="20"/>
        </w:rPr>
      </w:pPr>
      <w:bookmarkStart w:id="114" w:name="page115"/>
      <w:bookmarkEnd w:id="114"/>
    </w:p>
    <w:p>
      <w:pPr>
        <w:spacing w:after="0" w:line="474" w:lineRule="auto"/>
        <w:ind w:right="20" w:firstLine="721"/>
        <w:jc w:val="both"/>
        <w:rPr>
          <w:color w:val="auto"/>
          <w:sz w:val="20"/>
          <w:szCs w:val="20"/>
        </w:rPr>
      </w:pPr>
      <w:r>
        <w:rPr>
          <w:rFonts w:ascii="Times New Roman" w:hAnsi="Times New Roman" w:eastAsia="Times New Roman" w:cs="Times New Roman"/>
          <w:color w:val="auto"/>
          <w:sz w:val="24"/>
          <w:szCs w:val="24"/>
        </w:rPr>
        <w:t>As with the banking sector, I probed into the availability of annual leave, paternity leave, maternity leave, childcare center, sick leave, flexi-time, telecommuting, study leave, and parental leave. In place of study leave, I discovered exam leave and compassionate leave.</w:t>
      </w:r>
    </w:p>
    <w:p>
      <w:pPr>
        <w:spacing w:after="0" w:line="21" w:lineRule="exact"/>
        <w:rPr>
          <w:color w:val="auto"/>
          <w:sz w:val="20"/>
          <w:szCs w:val="20"/>
        </w:rPr>
      </w:pPr>
    </w:p>
    <w:p>
      <w:pPr>
        <w:spacing w:after="0" w:line="471" w:lineRule="auto"/>
        <w:ind w:right="60" w:firstLine="721"/>
        <w:rPr>
          <w:color w:val="auto"/>
          <w:sz w:val="20"/>
          <w:szCs w:val="20"/>
        </w:rPr>
      </w:pPr>
      <w:r>
        <w:rPr>
          <w:rFonts w:ascii="Times New Roman" w:hAnsi="Times New Roman" w:eastAsia="Times New Roman" w:cs="Times New Roman"/>
          <w:color w:val="auto"/>
          <w:sz w:val="24"/>
          <w:szCs w:val="24"/>
        </w:rPr>
        <w:t>Maternity leave with pay is a common leave in all the management consulting firms. The duration of leave varies between three months and four months in each organization. Only Consulting XII and XIX offer four months of maternity leave. As with the banking sector, there is a flexible nursing mother resumption and closure policy. With this policy, nursing mothers work from 8:00 am to 3:00 pm or 9:00 am to 4:00 pm. This work schedule also varies by organization. For instance, Consulting XII’s flexible working hours policy for nursing mothers is for the duration of six months after the resumption of work from maternity leave, but in other consulting, it is three months. Mrs. S, from Consulting XIX, mentioned that as a nursing mother, she could not take flexible working hours for nursing mothers because her job prevented her from returning home until 10:00 pm or 11:00 pm. When I inquired into why she returns late as a nursing mother, she explained that she was on a project from one of the firm's top clients. She added that making use of this policy depends on the engagement and manager. Three other participants noted that they really made use of it.</w:t>
      </w:r>
      <w:r>
        <w:rPr>
          <w:rFonts w:ascii="Times New Roman" w:hAnsi="Times New Roman" w:eastAsia="Times New Roman" w:cs="Times New Roman"/>
          <w:color w:val="auto"/>
          <w:sz w:val="31"/>
          <w:szCs w:val="31"/>
          <w:vertAlign w:val="superscript"/>
        </w:rPr>
        <w:t>107</w:t>
      </w:r>
      <w:r>
        <w:rPr>
          <w:rFonts w:ascii="Times New Roman" w:hAnsi="Times New Roman" w:eastAsia="Times New Roman" w:cs="Times New Roman"/>
          <w:color w:val="auto"/>
          <w:sz w:val="24"/>
          <w:szCs w:val="24"/>
        </w:rPr>
        <w:t xml:space="preserve"> I learned that paternity leave covered five days in the consulting firms.</w:t>
      </w:r>
    </w:p>
    <w:p>
      <w:pPr>
        <w:spacing w:after="0" w:line="9" w:lineRule="exact"/>
        <w:rPr>
          <w:color w:val="auto"/>
          <w:sz w:val="20"/>
          <w:szCs w:val="20"/>
        </w:rPr>
      </w:pPr>
    </w:p>
    <w:p>
      <w:pPr>
        <w:spacing w:after="0" w:line="461" w:lineRule="auto"/>
        <w:ind w:right="80" w:firstLine="721"/>
        <w:jc w:val="both"/>
        <w:rPr>
          <w:color w:val="auto"/>
          <w:sz w:val="20"/>
          <w:szCs w:val="20"/>
        </w:rPr>
      </w:pPr>
      <w:r>
        <w:rPr>
          <w:rFonts w:ascii="Times New Roman" w:hAnsi="Times New Roman" w:eastAsia="Times New Roman" w:cs="Times New Roman"/>
          <w:color w:val="auto"/>
          <w:sz w:val="24"/>
          <w:szCs w:val="24"/>
        </w:rPr>
        <w:t>Annual leave is a general leave of twenty working days per year. This is also a law in the Nigerian labor law. This exceeds the annual leave policy of the Nigerian labor act that states that an employee is entitled to at least six days of annual leave, and those under 16 would be entitled 12 days annual leave.</w:t>
      </w:r>
      <w:r>
        <w:rPr>
          <w:rFonts w:ascii="Times New Roman" w:hAnsi="Times New Roman" w:eastAsia="Times New Roman" w:cs="Times New Roman"/>
          <w:color w:val="auto"/>
          <w:sz w:val="31"/>
          <w:szCs w:val="31"/>
          <w:vertAlign w:val="superscript"/>
        </w:rPr>
        <w:t>108</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411480</wp:posOffset>
                </wp:positionV>
                <wp:extent cx="1829435" cy="0"/>
                <wp:effectExtent l="0" t="4445" r="0" b="5080"/>
                <wp:wrapNone/>
                <wp:docPr id="101" name="Shape 101"/>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3">
                          <a:solidFill>
                            <a:srgbClr val="000000"/>
                          </a:solidFill>
                          <a:miter lim="800000"/>
                        </a:ln>
                      </wps:spPr>
                      <wps:bodyPr/>
                    </wps:wsp>
                  </a:graphicData>
                </a:graphic>
              </wp:anchor>
            </w:drawing>
          </mc:Choice>
          <mc:Fallback>
            <w:pict>
              <v:line id="Shape 101" o:spid="_x0000_s1026" o:spt="20" style="position:absolute;left:0pt;margin-left:0pt;margin-top:32.4pt;height:0pt;width:144.05pt;z-index:-251657216;mso-width-relative:page;mso-height-relative:page;" fillcolor="#FFFFFF" filled="t" stroked="t" coordsize="21600,21600" o:allowincell="f" o:gfxdata="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Mdrx2&#10;1AAAAAYBAAAPAAAAAAAAAAEAIAAAACIAAABkcnMvZG93bnJldi54bWxQSwECFAAUAAAACACHTuJA&#10;RjdeF7MBAACdAwAADgAAAAAAAAABACAAAAAjAQAAZHJzL2Uyb0RvYy54bWxQSwUGAAAAAAYABgBZ&#10;AQAASAUAAAAA&#10;">
                <v:fill on="t" focussize="0,0"/>
                <v:stroke weight="0.71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74" w:lineRule="exact"/>
        <w:rPr>
          <w:color w:val="auto"/>
          <w:sz w:val="20"/>
          <w:szCs w:val="20"/>
        </w:rPr>
      </w:pPr>
    </w:p>
    <w:p>
      <w:pPr>
        <w:numPr>
          <w:ilvl w:val="0"/>
          <w:numId w:val="106"/>
        </w:numPr>
        <w:tabs>
          <w:tab w:val="left" w:pos="260"/>
        </w:tabs>
        <w:spacing w:after="0"/>
        <w:ind w:left="260" w:hanging="260"/>
        <w:rPr>
          <w:rFonts w:ascii="Calibri" w:hAnsi="Calibri" w:eastAsia="Calibri" w:cs="Calibri"/>
          <w:color w:val="auto"/>
          <w:sz w:val="25"/>
          <w:szCs w:val="25"/>
          <w:vertAlign w:val="superscript"/>
        </w:rPr>
      </w:pPr>
      <w:r>
        <w:rPr>
          <w:rFonts w:ascii="Calibri" w:hAnsi="Calibri" w:eastAsia="Calibri" w:cs="Calibri"/>
          <w:color w:val="auto"/>
          <w:sz w:val="19"/>
          <w:szCs w:val="19"/>
        </w:rPr>
        <w:t>Mrs. M interview; Mrs. Z interview; Mrs. W interview.</w:t>
      </w:r>
    </w:p>
    <w:p>
      <w:pPr>
        <w:spacing w:after="0" w:line="55" w:lineRule="exact"/>
        <w:rPr>
          <w:rFonts w:ascii="Calibri" w:hAnsi="Calibri" w:eastAsia="Calibri" w:cs="Calibri"/>
          <w:color w:val="auto"/>
          <w:sz w:val="25"/>
          <w:szCs w:val="25"/>
          <w:vertAlign w:val="superscript"/>
        </w:rPr>
      </w:pPr>
    </w:p>
    <w:p>
      <w:pPr>
        <w:numPr>
          <w:ilvl w:val="0"/>
          <w:numId w:val="106"/>
        </w:numPr>
        <w:tabs>
          <w:tab w:val="left" w:pos="260"/>
        </w:tabs>
        <w:spacing w:after="0" w:line="186" w:lineRule="auto"/>
        <w:ind w:left="260" w:hanging="260"/>
        <w:rPr>
          <w:rFonts w:ascii="Calibri" w:hAnsi="Calibri" w:eastAsia="Calibri" w:cs="Calibri"/>
          <w:color w:val="auto"/>
          <w:sz w:val="22"/>
          <w:szCs w:val="22"/>
          <w:vertAlign w:val="superscript"/>
        </w:rPr>
      </w:pPr>
      <w:r>
        <w:rPr>
          <w:rFonts w:ascii="Calibri" w:hAnsi="Calibri" w:eastAsia="Calibri" w:cs="Calibri"/>
          <w:color w:val="auto"/>
          <w:sz w:val="16"/>
          <w:szCs w:val="16"/>
        </w:rPr>
        <w:t>Nigerian Labour Act, part II section 18 subsection 1, Labor Act, 9.</w:t>
      </w:r>
    </w:p>
    <w:p>
      <w:pPr>
        <w:sectPr>
          <w:pgSz w:w="12240" w:h="15840"/>
          <w:pgMar w:top="1440" w:right="1440" w:bottom="155" w:left="1440" w:header="0" w:footer="0" w:gutter="0"/>
          <w:cols w:equalWidth="0" w:num="1">
            <w:col w:w="9360"/>
          </w:cols>
        </w:sectPr>
      </w:pPr>
    </w:p>
    <w:p>
      <w:pPr>
        <w:spacing w:after="0" w:line="200" w:lineRule="exact"/>
        <w:rPr>
          <w:color w:val="auto"/>
          <w:sz w:val="20"/>
          <w:szCs w:val="20"/>
        </w:rPr>
      </w:pPr>
    </w:p>
    <w:p>
      <w:pPr>
        <w:spacing w:after="0" w:line="268" w:lineRule="exact"/>
        <w:rPr>
          <w:color w:val="auto"/>
          <w:sz w:val="20"/>
          <w:szCs w:val="20"/>
        </w:rPr>
      </w:pPr>
    </w:p>
    <w:p>
      <w:pPr>
        <w:spacing w:after="0"/>
        <w:jc w:val="center"/>
        <w:rPr>
          <w:color w:val="auto"/>
          <w:sz w:val="20"/>
          <w:szCs w:val="20"/>
        </w:rPr>
      </w:pPr>
      <w:r>
        <w:rPr>
          <w:rFonts w:ascii="Calibri" w:hAnsi="Calibri" w:eastAsia="Calibri" w:cs="Calibri"/>
          <w:color w:val="auto"/>
          <w:sz w:val="21"/>
          <w:szCs w:val="21"/>
        </w:rPr>
        <w:t>114</w:t>
      </w:r>
    </w:p>
    <w:p>
      <w:pPr>
        <w:sectPr>
          <w:type w:val="continuous"/>
          <w:pgSz w:w="12240" w:h="15840"/>
          <w:pgMar w:top="1440" w:right="1440" w:bottom="155" w:left="1440" w:header="0" w:footer="0" w:gutter="0"/>
          <w:cols w:equalWidth="0" w:num="1">
            <w:col w:w="9360"/>
          </w:cols>
        </w:sectPr>
      </w:pPr>
    </w:p>
    <w:p>
      <w:pPr>
        <w:spacing w:after="0" w:line="12" w:lineRule="exact"/>
        <w:rPr>
          <w:color w:val="auto"/>
          <w:sz w:val="20"/>
          <w:szCs w:val="20"/>
        </w:rPr>
      </w:pPr>
      <w:bookmarkStart w:id="115" w:name="page116"/>
      <w:bookmarkEnd w:id="115"/>
    </w:p>
    <w:p>
      <w:pPr>
        <w:spacing w:after="0" w:line="431" w:lineRule="auto"/>
        <w:ind w:right="20" w:firstLine="721"/>
        <w:rPr>
          <w:color w:val="auto"/>
          <w:sz w:val="20"/>
          <w:szCs w:val="20"/>
        </w:rPr>
      </w:pPr>
      <w:r>
        <w:rPr>
          <w:rFonts w:ascii="Times New Roman" w:hAnsi="Times New Roman" w:eastAsia="Times New Roman" w:cs="Times New Roman"/>
          <w:color w:val="auto"/>
          <w:sz w:val="24"/>
          <w:szCs w:val="24"/>
        </w:rPr>
        <w:t>Telecommuting and flexible working hours in the consulting industry are yet to be fully practiced. Mrs. A noted that they have personal computers and mobile phones, but they are expected to work at the client's site.</w:t>
      </w:r>
      <w:r>
        <w:rPr>
          <w:rFonts w:ascii="Times New Roman" w:hAnsi="Times New Roman" w:eastAsia="Times New Roman" w:cs="Times New Roman"/>
          <w:color w:val="auto"/>
          <w:sz w:val="31"/>
          <w:szCs w:val="31"/>
          <w:vertAlign w:val="superscript"/>
        </w:rPr>
        <w:t>109</w:t>
      </w:r>
      <w:r>
        <w:rPr>
          <w:rFonts w:ascii="Times New Roman" w:hAnsi="Times New Roman" w:eastAsia="Times New Roman" w:cs="Times New Roman"/>
          <w:color w:val="auto"/>
          <w:sz w:val="24"/>
          <w:szCs w:val="24"/>
        </w:rPr>
        <w:t xml:space="preserve"> Mrs. Z remarked that most of the documents she works with are confidential documents and she cannot afford to use them off-site, so there is no opportunity for telecommuting and flexi-time.</w:t>
      </w:r>
      <w:r>
        <w:rPr>
          <w:rFonts w:ascii="Times New Roman" w:hAnsi="Times New Roman" w:eastAsia="Times New Roman" w:cs="Times New Roman"/>
          <w:color w:val="auto"/>
          <w:sz w:val="31"/>
          <w:szCs w:val="31"/>
          <w:vertAlign w:val="superscript"/>
        </w:rPr>
        <w:t>110</w:t>
      </w:r>
      <w:r>
        <w:rPr>
          <w:rFonts w:ascii="Times New Roman" w:hAnsi="Times New Roman" w:eastAsia="Times New Roman" w:cs="Times New Roman"/>
          <w:color w:val="auto"/>
          <w:sz w:val="24"/>
          <w:szCs w:val="24"/>
        </w:rPr>
        <w:t xml:space="preserve"> Mrs. L said that it is possible to work from home only with the permission and that the time an employee promises to deliver jobs must be the exact time she delivers.</w:t>
      </w:r>
      <w:r>
        <w:rPr>
          <w:rFonts w:ascii="Times New Roman" w:hAnsi="Times New Roman" w:eastAsia="Times New Roman" w:cs="Times New Roman"/>
          <w:color w:val="auto"/>
          <w:sz w:val="31"/>
          <w:szCs w:val="31"/>
          <w:vertAlign w:val="superscript"/>
        </w:rPr>
        <w:t>111</w:t>
      </w:r>
      <w:r>
        <w:rPr>
          <w:rFonts w:ascii="Times New Roman" w:hAnsi="Times New Roman" w:eastAsia="Times New Roman" w:cs="Times New Roman"/>
          <w:color w:val="auto"/>
          <w:sz w:val="24"/>
          <w:szCs w:val="24"/>
        </w:rPr>
        <w:t xml:space="preserve"> For instance, she notes that there was a day she took ill and she requested to work from home, and she promised to deliver by 7:00 pm and she ensured that she delivered at that time.</w:t>
      </w:r>
      <w:r>
        <w:rPr>
          <w:rFonts w:ascii="Times New Roman" w:hAnsi="Times New Roman" w:eastAsia="Times New Roman" w:cs="Times New Roman"/>
          <w:color w:val="auto"/>
          <w:sz w:val="31"/>
          <w:szCs w:val="31"/>
          <w:vertAlign w:val="superscript"/>
        </w:rPr>
        <w:t>112</w:t>
      </w:r>
      <w:r>
        <w:rPr>
          <w:rFonts w:ascii="Times New Roman" w:hAnsi="Times New Roman" w:eastAsia="Times New Roman" w:cs="Times New Roman"/>
          <w:color w:val="auto"/>
          <w:sz w:val="24"/>
          <w:szCs w:val="24"/>
        </w:rPr>
        <w:t xml:space="preserve"> Based on discussions with participants, these practices vary because some managers might want to see employees at work, if not, they may assume a woman is idle. Mrs. A noted that “Some managers will not agree, if you are not on client site then you should be at work.”</w:t>
      </w:r>
      <w:r>
        <w:rPr>
          <w:rFonts w:ascii="Times New Roman" w:hAnsi="Times New Roman" w:eastAsia="Times New Roman" w:cs="Times New Roman"/>
          <w:color w:val="auto"/>
          <w:sz w:val="31"/>
          <w:szCs w:val="31"/>
          <w:vertAlign w:val="superscript"/>
        </w:rPr>
        <w:t>113</w:t>
      </w:r>
      <w:r>
        <w:rPr>
          <w:rFonts w:ascii="Times New Roman" w:hAnsi="Times New Roman" w:eastAsia="Times New Roman" w:cs="Times New Roman"/>
          <w:color w:val="auto"/>
          <w:sz w:val="24"/>
          <w:szCs w:val="24"/>
        </w:rPr>
        <w:t xml:space="preserve"> As such, the lack of access to flexible work hours and telecommuting might be a managerial discretion issue.</w:t>
      </w:r>
    </w:p>
    <w:p>
      <w:pPr>
        <w:spacing w:after="0" w:line="12" w:lineRule="exact"/>
        <w:rPr>
          <w:color w:val="auto"/>
          <w:sz w:val="20"/>
          <w:szCs w:val="20"/>
        </w:rPr>
      </w:pPr>
    </w:p>
    <w:p>
      <w:pPr>
        <w:spacing w:after="0" w:line="488" w:lineRule="auto"/>
        <w:ind w:right="80" w:firstLine="721"/>
        <w:rPr>
          <w:color w:val="auto"/>
          <w:sz w:val="20"/>
          <w:szCs w:val="20"/>
        </w:rPr>
      </w:pPr>
      <w:r>
        <w:rPr>
          <w:rFonts w:ascii="Times New Roman" w:hAnsi="Times New Roman" w:eastAsia="Times New Roman" w:cs="Times New Roman"/>
          <w:color w:val="auto"/>
          <w:sz w:val="23"/>
          <w:szCs w:val="23"/>
        </w:rPr>
        <w:t>All participants noted that they have access to compassionate leave, exam leave, and sick leave. According to participants, compassionate leave is three days per year, exam leave is one week depending on the number of exams, it can be up to three weeks if an individual has three papers, and sick leave is for five days with access to Health Management Organization (HMO) services. Mrs. J explains that this is health insurance that covers pregnancy, illness, check-up, and children's checkups.”</w:t>
      </w:r>
      <w:r>
        <w:rPr>
          <w:rFonts w:ascii="Times New Roman" w:hAnsi="Times New Roman" w:eastAsia="Times New Roman" w:cs="Times New Roman"/>
          <w:color w:val="auto"/>
          <w:sz w:val="30"/>
          <w:szCs w:val="30"/>
          <w:vertAlign w:val="superscript"/>
        </w:rPr>
        <w:t>114</w:t>
      </w:r>
      <w:r>
        <w:rPr>
          <w:rFonts w:ascii="Times New Roman" w:hAnsi="Times New Roman" w:eastAsia="Times New Roman" w:cs="Times New Roman"/>
          <w:color w:val="auto"/>
          <w:sz w:val="23"/>
          <w:szCs w:val="23"/>
        </w:rPr>
        <w:t xml:space="preserve"> She added that it is a deductible sum of an individual’s salary that covers the HMO bills. According to Mrs. M, exam leave is mostly for auditors who need to have</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93980</wp:posOffset>
                </wp:positionV>
                <wp:extent cx="1829435" cy="0"/>
                <wp:effectExtent l="0" t="4445" r="0" b="5080"/>
                <wp:wrapNone/>
                <wp:docPr id="102" name="Shape 102"/>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3">
                          <a:solidFill>
                            <a:srgbClr val="000000"/>
                          </a:solidFill>
                          <a:miter lim="800000"/>
                        </a:ln>
                      </wps:spPr>
                      <wps:bodyPr/>
                    </wps:wsp>
                  </a:graphicData>
                </a:graphic>
              </wp:anchor>
            </w:drawing>
          </mc:Choice>
          <mc:Fallback>
            <w:pict>
              <v:line id="Shape 102" o:spid="_x0000_s1026" o:spt="20" style="position:absolute;left:0pt;margin-left:0pt;margin-top:7.4pt;height:0pt;width:144.05pt;z-index:-251657216;mso-width-relative:page;mso-height-relative:page;" fillcolor="#FFFFFF" filled="t" stroked="t" coordsize="21600,21600" o:allowincell="f" o:gfxdata="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gNAwnT&#10;AAAABgEAAA8AAAAAAAAAAQAgAAAAIgAAAGRycy9kb3ducmV2LnhtbFBLAQIUABQAAAAIAIdO4kCn&#10;kTyYswEAAJ0DAAAOAAAAAAAAAAEAIAAAACIBAABkcnMvZTJvRG9jLnhtbFBLBQYAAAAABgAGAFkB&#10;AABHBQAAAAA=&#10;">
                <v:fill on="t" focussize="0,0"/>
                <v:stroke weight="0.71992125984252pt" color="#000000" miterlimit="8" joinstyle="miter"/>
                <v:imagedata o:title=""/>
                <o:lock v:ext="edit" aspectratio="f"/>
              </v:line>
            </w:pict>
          </mc:Fallback>
        </mc:AlternateContent>
      </w:r>
    </w:p>
    <w:p>
      <w:pPr>
        <w:spacing w:after="0" w:line="193" w:lineRule="exact"/>
        <w:rPr>
          <w:color w:val="auto"/>
          <w:sz w:val="20"/>
          <w:szCs w:val="20"/>
        </w:rPr>
      </w:pPr>
    </w:p>
    <w:p>
      <w:pPr>
        <w:numPr>
          <w:ilvl w:val="0"/>
          <w:numId w:val="107"/>
        </w:numPr>
        <w:tabs>
          <w:tab w:val="left" w:pos="260"/>
        </w:tabs>
        <w:spacing w:after="0"/>
        <w:ind w:left="260" w:hanging="260"/>
        <w:rPr>
          <w:rFonts w:ascii="Calibri" w:hAnsi="Calibri" w:eastAsia="Calibri" w:cs="Calibri"/>
          <w:color w:val="auto"/>
          <w:sz w:val="25"/>
          <w:szCs w:val="25"/>
          <w:vertAlign w:val="superscript"/>
        </w:rPr>
      </w:pPr>
      <w:r>
        <w:rPr>
          <w:rFonts w:ascii="Calibri" w:hAnsi="Calibri" w:eastAsia="Calibri" w:cs="Calibri"/>
          <w:color w:val="auto"/>
          <w:sz w:val="18"/>
          <w:szCs w:val="18"/>
        </w:rPr>
        <w:t>Mrs. A, Interview</w:t>
      </w:r>
    </w:p>
    <w:p>
      <w:pPr>
        <w:spacing w:after="0" w:line="58" w:lineRule="exact"/>
        <w:rPr>
          <w:rFonts w:ascii="Calibri" w:hAnsi="Calibri" w:eastAsia="Calibri" w:cs="Calibri"/>
          <w:color w:val="auto"/>
          <w:sz w:val="25"/>
          <w:szCs w:val="25"/>
          <w:vertAlign w:val="superscript"/>
        </w:rPr>
      </w:pPr>
    </w:p>
    <w:p>
      <w:pPr>
        <w:numPr>
          <w:ilvl w:val="0"/>
          <w:numId w:val="107"/>
        </w:numPr>
        <w:tabs>
          <w:tab w:val="left" w:pos="260"/>
        </w:tabs>
        <w:spacing w:after="0" w:line="187" w:lineRule="auto"/>
        <w:ind w:left="260" w:hanging="260"/>
        <w:rPr>
          <w:rFonts w:ascii="Calibri" w:hAnsi="Calibri" w:eastAsia="Calibri" w:cs="Calibri"/>
          <w:color w:val="auto"/>
          <w:sz w:val="22"/>
          <w:szCs w:val="22"/>
          <w:vertAlign w:val="superscript"/>
        </w:rPr>
      </w:pPr>
      <w:r>
        <w:rPr>
          <w:rFonts w:ascii="Calibri" w:hAnsi="Calibri" w:eastAsia="Calibri" w:cs="Calibri"/>
          <w:color w:val="auto"/>
          <w:sz w:val="16"/>
          <w:szCs w:val="16"/>
        </w:rPr>
        <w:t>Mrs. Z, interview</w:t>
      </w:r>
    </w:p>
    <w:p>
      <w:pPr>
        <w:spacing w:after="0" w:line="59" w:lineRule="exact"/>
        <w:rPr>
          <w:rFonts w:ascii="Calibri" w:hAnsi="Calibri" w:eastAsia="Calibri" w:cs="Calibri"/>
          <w:color w:val="auto"/>
          <w:sz w:val="22"/>
          <w:szCs w:val="22"/>
          <w:vertAlign w:val="superscript"/>
        </w:rPr>
      </w:pPr>
    </w:p>
    <w:p>
      <w:pPr>
        <w:numPr>
          <w:ilvl w:val="0"/>
          <w:numId w:val="107"/>
        </w:numPr>
        <w:tabs>
          <w:tab w:val="left" w:pos="260"/>
        </w:tabs>
        <w:spacing w:after="0" w:line="187" w:lineRule="auto"/>
        <w:ind w:left="260" w:hanging="260"/>
        <w:rPr>
          <w:rFonts w:ascii="Calibri" w:hAnsi="Calibri" w:eastAsia="Calibri" w:cs="Calibri"/>
          <w:color w:val="auto"/>
          <w:sz w:val="22"/>
          <w:szCs w:val="22"/>
          <w:vertAlign w:val="superscript"/>
        </w:rPr>
      </w:pPr>
      <w:r>
        <w:rPr>
          <w:rFonts w:ascii="Calibri" w:hAnsi="Calibri" w:eastAsia="Calibri" w:cs="Calibri"/>
          <w:color w:val="auto"/>
          <w:sz w:val="16"/>
          <w:szCs w:val="16"/>
        </w:rPr>
        <w:t>Mrs. L, Interview</w:t>
      </w:r>
    </w:p>
    <w:p>
      <w:pPr>
        <w:spacing w:after="0" w:line="33" w:lineRule="exact"/>
        <w:rPr>
          <w:rFonts w:ascii="Calibri" w:hAnsi="Calibri" w:eastAsia="Calibri" w:cs="Calibri"/>
          <w:color w:val="auto"/>
          <w:sz w:val="22"/>
          <w:szCs w:val="22"/>
          <w:vertAlign w:val="superscript"/>
        </w:rPr>
      </w:pPr>
    </w:p>
    <w:p>
      <w:pPr>
        <w:numPr>
          <w:ilvl w:val="0"/>
          <w:numId w:val="107"/>
        </w:numPr>
        <w:tabs>
          <w:tab w:val="left" w:pos="260"/>
        </w:tabs>
        <w:spacing w:after="0" w:line="185" w:lineRule="auto"/>
        <w:ind w:left="260" w:hanging="260"/>
        <w:rPr>
          <w:rFonts w:ascii="Calibri" w:hAnsi="Calibri" w:eastAsia="Calibri" w:cs="Calibri"/>
          <w:color w:val="auto"/>
          <w:sz w:val="25"/>
          <w:szCs w:val="25"/>
          <w:vertAlign w:val="superscript"/>
        </w:rPr>
      </w:pPr>
      <w:r>
        <w:rPr>
          <w:rFonts w:ascii="Calibri" w:hAnsi="Calibri" w:eastAsia="Calibri" w:cs="Calibri"/>
          <w:color w:val="auto"/>
          <w:sz w:val="18"/>
          <w:szCs w:val="18"/>
        </w:rPr>
        <w:t>Ibid.</w:t>
      </w:r>
    </w:p>
    <w:p>
      <w:pPr>
        <w:spacing w:after="0" w:line="49" w:lineRule="exact"/>
        <w:rPr>
          <w:rFonts w:ascii="Calibri" w:hAnsi="Calibri" w:eastAsia="Calibri" w:cs="Calibri"/>
          <w:color w:val="auto"/>
          <w:sz w:val="25"/>
          <w:szCs w:val="25"/>
          <w:vertAlign w:val="superscript"/>
        </w:rPr>
      </w:pPr>
    </w:p>
    <w:p>
      <w:pPr>
        <w:numPr>
          <w:ilvl w:val="0"/>
          <w:numId w:val="107"/>
        </w:numPr>
        <w:tabs>
          <w:tab w:val="left" w:pos="260"/>
        </w:tabs>
        <w:spacing w:after="0" w:line="197" w:lineRule="auto"/>
        <w:ind w:left="260" w:hanging="260"/>
        <w:rPr>
          <w:rFonts w:ascii="Calibri" w:hAnsi="Calibri" w:eastAsia="Calibri" w:cs="Calibri"/>
          <w:color w:val="auto"/>
          <w:sz w:val="20"/>
          <w:szCs w:val="20"/>
          <w:vertAlign w:val="superscript"/>
        </w:rPr>
      </w:pPr>
      <w:r>
        <w:rPr>
          <w:rFonts w:ascii="Calibri" w:hAnsi="Calibri" w:eastAsia="Calibri" w:cs="Calibri"/>
          <w:color w:val="auto"/>
          <w:sz w:val="16"/>
          <w:szCs w:val="16"/>
        </w:rPr>
        <w:t>Mrs. A, Interview</w:t>
      </w:r>
    </w:p>
    <w:p>
      <w:pPr>
        <w:spacing w:after="0" w:line="56" w:lineRule="exact"/>
        <w:rPr>
          <w:rFonts w:ascii="Calibri" w:hAnsi="Calibri" w:eastAsia="Calibri" w:cs="Calibri"/>
          <w:color w:val="auto"/>
          <w:sz w:val="20"/>
          <w:szCs w:val="20"/>
          <w:vertAlign w:val="superscript"/>
        </w:rPr>
      </w:pPr>
    </w:p>
    <w:p>
      <w:pPr>
        <w:numPr>
          <w:ilvl w:val="0"/>
          <w:numId w:val="107"/>
        </w:numPr>
        <w:tabs>
          <w:tab w:val="left" w:pos="260"/>
        </w:tabs>
        <w:spacing w:after="0" w:line="186" w:lineRule="auto"/>
        <w:ind w:left="260" w:hanging="260"/>
        <w:rPr>
          <w:rFonts w:ascii="Calibri" w:hAnsi="Calibri" w:eastAsia="Calibri" w:cs="Calibri"/>
          <w:color w:val="auto"/>
          <w:sz w:val="22"/>
          <w:szCs w:val="22"/>
          <w:vertAlign w:val="superscript"/>
        </w:rPr>
      </w:pPr>
      <w:r>
        <w:rPr>
          <w:rFonts w:ascii="Calibri" w:hAnsi="Calibri" w:eastAsia="Calibri" w:cs="Calibri"/>
          <w:color w:val="auto"/>
          <w:sz w:val="16"/>
          <w:szCs w:val="16"/>
        </w:rPr>
        <w:t>Mrs. J, Interview.</w:t>
      </w:r>
    </w:p>
    <w:p>
      <w:pPr>
        <w:sectPr>
          <w:pgSz w:w="12240" w:h="15840"/>
          <w:pgMar w:top="1440" w:right="1440" w:bottom="155" w:left="1440" w:header="0" w:footer="0" w:gutter="0"/>
          <w:cols w:equalWidth="0" w:num="1">
            <w:col w:w="9360"/>
          </w:cols>
        </w:sectPr>
      </w:pPr>
    </w:p>
    <w:p>
      <w:pPr>
        <w:spacing w:after="0" w:line="200" w:lineRule="exact"/>
        <w:rPr>
          <w:color w:val="auto"/>
          <w:sz w:val="20"/>
          <w:szCs w:val="20"/>
        </w:rPr>
      </w:pPr>
    </w:p>
    <w:p>
      <w:pPr>
        <w:spacing w:after="0" w:line="268" w:lineRule="exact"/>
        <w:rPr>
          <w:color w:val="auto"/>
          <w:sz w:val="20"/>
          <w:szCs w:val="20"/>
        </w:rPr>
      </w:pPr>
    </w:p>
    <w:p>
      <w:pPr>
        <w:spacing w:after="0"/>
        <w:jc w:val="center"/>
        <w:rPr>
          <w:color w:val="auto"/>
          <w:sz w:val="20"/>
          <w:szCs w:val="20"/>
        </w:rPr>
      </w:pPr>
      <w:r>
        <w:rPr>
          <w:rFonts w:ascii="Calibri" w:hAnsi="Calibri" w:eastAsia="Calibri" w:cs="Calibri"/>
          <w:color w:val="auto"/>
          <w:sz w:val="21"/>
          <w:szCs w:val="21"/>
        </w:rPr>
        <w:t>115</w:t>
      </w:r>
    </w:p>
    <w:p>
      <w:pPr>
        <w:sectPr>
          <w:type w:val="continuous"/>
          <w:pgSz w:w="12240" w:h="15840"/>
          <w:pgMar w:top="1440" w:right="1440" w:bottom="155" w:left="1440" w:header="0" w:footer="0" w:gutter="0"/>
          <w:cols w:equalWidth="0" w:num="1">
            <w:col w:w="9360"/>
          </w:cols>
        </w:sectPr>
      </w:pPr>
    </w:p>
    <w:p>
      <w:pPr>
        <w:spacing w:after="0"/>
        <w:rPr>
          <w:color w:val="auto"/>
          <w:sz w:val="20"/>
          <w:szCs w:val="20"/>
        </w:rPr>
      </w:pPr>
      <w:bookmarkStart w:id="116" w:name="page117"/>
      <w:bookmarkEnd w:id="116"/>
      <w:r>
        <w:rPr>
          <w:rFonts w:ascii="Times New Roman" w:hAnsi="Times New Roman" w:eastAsia="Times New Roman" w:cs="Times New Roman"/>
          <w:color w:val="auto"/>
          <w:sz w:val="24"/>
          <w:szCs w:val="24"/>
        </w:rPr>
        <w:t>Institute of Chartered Accountants of Nigeria (ICAN) and Association of Chartered Certified</w:t>
      </w:r>
    </w:p>
    <w:p>
      <w:pPr>
        <w:spacing w:after="0" w:line="270"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3"/>
          <w:szCs w:val="23"/>
        </w:rPr>
        <w:t>Accountants (ACCA) qualifications.</w:t>
      </w:r>
      <w:r>
        <w:rPr>
          <w:rFonts w:ascii="Times New Roman" w:hAnsi="Times New Roman" w:eastAsia="Times New Roman" w:cs="Times New Roman"/>
          <w:color w:val="auto"/>
          <w:sz w:val="30"/>
          <w:szCs w:val="30"/>
        </w:rPr>
        <w:t xml:space="preserve"> </w:t>
      </w:r>
      <w:r>
        <w:rPr>
          <w:rFonts w:ascii="Times New Roman" w:hAnsi="Times New Roman" w:eastAsia="Times New Roman" w:cs="Times New Roman"/>
          <w:color w:val="auto"/>
          <w:sz w:val="30"/>
          <w:szCs w:val="30"/>
          <w:vertAlign w:val="superscript"/>
        </w:rPr>
        <w:t>115</w:t>
      </w:r>
      <w:r>
        <w:rPr>
          <w:rFonts w:ascii="Times New Roman" w:hAnsi="Times New Roman" w:eastAsia="Times New Roman" w:cs="Times New Roman"/>
          <w:color w:val="auto"/>
          <w:sz w:val="23"/>
          <w:szCs w:val="23"/>
        </w:rPr>
        <w:t xml:space="preserve"> Because she works in the financial services, she must be</w:t>
      </w:r>
    </w:p>
    <w:p>
      <w:pPr>
        <w:spacing w:after="0" w:line="213"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ICAN and ACCA certified before employment; but on the job, she only needs to take the</w:t>
      </w:r>
    </w:p>
    <w:p>
      <w:pPr>
        <w:spacing w:after="0" w:line="270"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Chartered Financial Analyst CFA exam which the organization as well grants leave for.</w:t>
      </w:r>
      <w:r>
        <w:rPr>
          <w:rFonts w:ascii="Times New Roman" w:hAnsi="Times New Roman" w:eastAsia="Times New Roman" w:cs="Times New Roman"/>
          <w:color w:val="auto"/>
          <w:sz w:val="31"/>
          <w:szCs w:val="31"/>
        </w:rPr>
        <w:t xml:space="preserve"> </w:t>
      </w:r>
      <w:r>
        <w:rPr>
          <w:rFonts w:ascii="Times New Roman" w:hAnsi="Times New Roman" w:eastAsia="Times New Roman" w:cs="Times New Roman"/>
          <w:color w:val="auto"/>
          <w:sz w:val="31"/>
          <w:szCs w:val="31"/>
          <w:vertAlign w:val="superscript"/>
        </w:rPr>
        <w:t>116</w:t>
      </w:r>
    </w:p>
    <w:p>
      <w:pPr>
        <w:spacing w:after="0" w:line="201"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Parental leave is yet to be a policy in these organizations. Participants said that if they</w:t>
      </w:r>
    </w:p>
    <w:p>
      <w:pPr>
        <w:spacing w:after="0" w:line="281"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have to attend to their children’s emergency needs, then they have to ask for permission. Mrs. A</w:t>
      </w:r>
    </w:p>
    <w:p>
      <w:pPr>
        <w:spacing w:after="0" w:line="28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notes that she will group this kind of policy in her organization (Consulting I), under excuse</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leave. She noted that this kind off leave needs approval from the manager, counselor, and</w:t>
      </w:r>
    </w:p>
    <w:p>
      <w:pPr>
        <w:spacing w:after="0" w:line="271"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partner.</w:t>
      </w:r>
      <w:r>
        <w:rPr>
          <w:rFonts w:ascii="Times New Roman" w:hAnsi="Times New Roman" w:eastAsia="Times New Roman" w:cs="Times New Roman"/>
          <w:color w:val="auto"/>
          <w:sz w:val="31"/>
          <w:szCs w:val="31"/>
          <w:vertAlign w:val="superscript"/>
        </w:rPr>
        <w:t>117</w:t>
      </w:r>
      <w:r>
        <w:rPr>
          <w:rFonts w:ascii="Times New Roman" w:hAnsi="Times New Roman" w:eastAsia="Times New Roman" w:cs="Times New Roman"/>
          <w:color w:val="auto"/>
          <w:sz w:val="24"/>
          <w:szCs w:val="24"/>
        </w:rPr>
        <w:t xml:space="preserve"> She narrated the ordeal her colleague went through when she had a child emergency:</w:t>
      </w:r>
    </w:p>
    <w:p>
      <w:pPr>
        <w:spacing w:after="0" w:line="213" w:lineRule="exact"/>
        <w:rPr>
          <w:color w:val="auto"/>
          <w:sz w:val="20"/>
          <w:szCs w:val="20"/>
        </w:rPr>
      </w:pPr>
    </w:p>
    <w:p>
      <w:pPr>
        <w:spacing w:after="0"/>
        <w:ind w:left="720" w:right="20"/>
        <w:rPr>
          <w:color w:val="auto"/>
          <w:sz w:val="20"/>
          <w:szCs w:val="20"/>
        </w:rPr>
      </w:pPr>
      <w:r>
        <w:rPr>
          <w:rFonts w:ascii="Times New Roman" w:hAnsi="Times New Roman" w:eastAsia="Times New Roman" w:cs="Times New Roman"/>
          <w:color w:val="auto"/>
          <w:sz w:val="24"/>
          <w:szCs w:val="24"/>
        </w:rPr>
        <w:t>One of my colleagues, her son has been sick for some time, and there was a job we were working on and she was the officer in charge, so, the child was admitted, and thank God that she stays close to her mother and their houses were not far apart. There was something they are supposed to do and she had to send a text to the manager that “my son was admitted, and I have to be in the hospital.” The manager was just excoriating her, and then, she had to come back. Ordinarily, she shouldn’t have even come back to the office, but since her mum was there, she had to return. And the manager had told the partner, and when she returned to the office, she explained her condition to the partner, and the partner said: ‘that is why we are paying you, you should have a domestic at home.’ My friend said immediately she burst into tears.</w:t>
      </w:r>
      <w:r>
        <w:rPr>
          <w:rFonts w:ascii="Times New Roman" w:hAnsi="Times New Roman" w:eastAsia="Times New Roman" w:cs="Times New Roman"/>
          <w:color w:val="auto"/>
          <w:sz w:val="31"/>
          <w:szCs w:val="31"/>
          <w:vertAlign w:val="superscript"/>
        </w:rPr>
        <w:t>118</w:t>
      </w:r>
    </w:p>
    <w:p>
      <w:pPr>
        <w:spacing w:after="0" w:line="19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All participants noted that there are no childcare centers at their offices.</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Melanie Richards notes that one of the risk management practices in consulting is to</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provide mothers of young children with mentors and coaches; she adds that mentoring and</w:t>
      </w:r>
    </w:p>
    <w:p>
      <w:pPr>
        <w:spacing w:after="0" w:line="27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coaching equip women’s access to supportive and positive ways of dealing with work and family</w:t>
      </w:r>
    </w:p>
    <w:p>
      <w:pPr>
        <w:spacing w:after="0" w:line="270"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pressure.</w:t>
      </w:r>
      <w:r>
        <w:rPr>
          <w:rFonts w:ascii="Times New Roman" w:hAnsi="Times New Roman" w:eastAsia="Times New Roman" w:cs="Times New Roman"/>
          <w:color w:val="auto"/>
          <w:sz w:val="31"/>
          <w:szCs w:val="31"/>
          <w:vertAlign w:val="superscript"/>
        </w:rPr>
        <w:t>119</w:t>
      </w:r>
      <w:r>
        <w:rPr>
          <w:rFonts w:ascii="Times New Roman" w:hAnsi="Times New Roman" w:eastAsia="Times New Roman" w:cs="Times New Roman"/>
          <w:color w:val="auto"/>
          <w:sz w:val="24"/>
          <w:szCs w:val="24"/>
        </w:rPr>
        <w:t xml:space="preserve"> There are other provisions that organizations put in place to ensure that married</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464820</wp:posOffset>
                </wp:positionV>
                <wp:extent cx="1829435" cy="0"/>
                <wp:effectExtent l="0" t="4445" r="0" b="5080"/>
                <wp:wrapNone/>
                <wp:docPr id="103" name="Shape 103"/>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3">
                          <a:solidFill>
                            <a:srgbClr val="000000"/>
                          </a:solidFill>
                          <a:miter lim="800000"/>
                        </a:ln>
                      </wps:spPr>
                      <wps:bodyPr/>
                    </wps:wsp>
                  </a:graphicData>
                </a:graphic>
              </wp:anchor>
            </w:drawing>
          </mc:Choice>
          <mc:Fallback>
            <w:pict>
              <v:line id="Shape 103" o:spid="_x0000_s1026" o:spt="20" style="position:absolute;left:0pt;margin-left:0pt;margin-top:36.6pt;height:0pt;width:144.05pt;z-index:-251657216;mso-width-relative:page;mso-height-relative:page;" fillcolor="#FFFFFF" filled="t" stroked="t" coordsize="21600,21600" o:allowincell="f" o:gfxdata="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3C&#10;vU3UAAAABgEAAA8AAAAAAAAAAQAgAAAAIgAAAGRycy9kb3ducmV2LnhtbFBLAQIUABQAAAAIAIdO&#10;4kD48+LitQEAAJ0DAAAOAAAAAAAAAAEAIAAAACMBAABkcnMvZTJvRG9jLnhtbFBLBQYAAAAABgAG&#10;AFkBAABKBQAAAAA=&#10;">
                <v:fill on="t" focussize="0,0"/>
                <v:stroke weight="0.71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352" w:lineRule="exact"/>
        <w:rPr>
          <w:color w:val="auto"/>
          <w:sz w:val="20"/>
          <w:szCs w:val="20"/>
        </w:rPr>
      </w:pPr>
    </w:p>
    <w:p>
      <w:pPr>
        <w:numPr>
          <w:ilvl w:val="0"/>
          <w:numId w:val="108"/>
        </w:numPr>
        <w:tabs>
          <w:tab w:val="left" w:pos="260"/>
        </w:tabs>
        <w:spacing w:after="0"/>
        <w:ind w:left="260" w:hanging="260"/>
        <w:rPr>
          <w:rFonts w:ascii="Calibri" w:hAnsi="Calibri" w:eastAsia="Calibri" w:cs="Calibri"/>
          <w:color w:val="auto"/>
          <w:sz w:val="25"/>
          <w:szCs w:val="25"/>
          <w:vertAlign w:val="superscript"/>
        </w:rPr>
      </w:pPr>
      <w:r>
        <w:rPr>
          <w:rFonts w:ascii="Calibri" w:hAnsi="Calibri" w:eastAsia="Calibri" w:cs="Calibri"/>
          <w:color w:val="auto"/>
          <w:sz w:val="19"/>
          <w:szCs w:val="19"/>
        </w:rPr>
        <w:t>These organizations administer professional accounting qualifying exams.</w:t>
      </w:r>
    </w:p>
    <w:p>
      <w:pPr>
        <w:spacing w:after="0" w:line="55" w:lineRule="exact"/>
        <w:rPr>
          <w:rFonts w:ascii="Calibri" w:hAnsi="Calibri" w:eastAsia="Calibri" w:cs="Calibri"/>
          <w:color w:val="auto"/>
          <w:sz w:val="25"/>
          <w:szCs w:val="25"/>
          <w:vertAlign w:val="superscript"/>
        </w:rPr>
      </w:pPr>
    </w:p>
    <w:p>
      <w:pPr>
        <w:numPr>
          <w:ilvl w:val="0"/>
          <w:numId w:val="108"/>
        </w:numPr>
        <w:tabs>
          <w:tab w:val="left" w:pos="260"/>
        </w:tabs>
        <w:spacing w:after="0" w:line="186" w:lineRule="auto"/>
        <w:ind w:left="260" w:hanging="260"/>
        <w:rPr>
          <w:rFonts w:ascii="Calibri" w:hAnsi="Calibri" w:eastAsia="Calibri" w:cs="Calibri"/>
          <w:color w:val="auto"/>
          <w:sz w:val="22"/>
          <w:szCs w:val="22"/>
          <w:vertAlign w:val="superscript"/>
        </w:rPr>
      </w:pPr>
      <w:r>
        <w:rPr>
          <w:rFonts w:ascii="Calibri" w:hAnsi="Calibri" w:eastAsia="Calibri" w:cs="Calibri"/>
          <w:color w:val="auto"/>
          <w:sz w:val="16"/>
          <w:szCs w:val="16"/>
        </w:rPr>
        <w:t>Mrs. M, Interview.</w:t>
      </w:r>
    </w:p>
    <w:p>
      <w:pPr>
        <w:spacing w:after="0" w:line="59" w:lineRule="exact"/>
        <w:rPr>
          <w:rFonts w:ascii="Calibri" w:hAnsi="Calibri" w:eastAsia="Calibri" w:cs="Calibri"/>
          <w:color w:val="auto"/>
          <w:sz w:val="22"/>
          <w:szCs w:val="22"/>
          <w:vertAlign w:val="superscript"/>
        </w:rPr>
      </w:pPr>
    </w:p>
    <w:p>
      <w:pPr>
        <w:numPr>
          <w:ilvl w:val="0"/>
          <w:numId w:val="108"/>
        </w:numPr>
        <w:tabs>
          <w:tab w:val="left" w:pos="260"/>
        </w:tabs>
        <w:spacing w:after="0" w:line="187" w:lineRule="auto"/>
        <w:ind w:left="260" w:hanging="260"/>
        <w:rPr>
          <w:rFonts w:ascii="Calibri" w:hAnsi="Calibri" w:eastAsia="Calibri" w:cs="Calibri"/>
          <w:color w:val="auto"/>
          <w:sz w:val="22"/>
          <w:szCs w:val="22"/>
          <w:vertAlign w:val="superscript"/>
        </w:rPr>
      </w:pPr>
      <w:r>
        <w:rPr>
          <w:rFonts w:ascii="Calibri" w:hAnsi="Calibri" w:eastAsia="Calibri" w:cs="Calibri"/>
          <w:color w:val="auto"/>
          <w:sz w:val="16"/>
          <w:szCs w:val="16"/>
        </w:rPr>
        <w:t>Mrs. A, Interview.</w:t>
      </w:r>
    </w:p>
    <w:p>
      <w:pPr>
        <w:spacing w:after="0" w:line="33" w:lineRule="exact"/>
        <w:rPr>
          <w:rFonts w:ascii="Calibri" w:hAnsi="Calibri" w:eastAsia="Calibri" w:cs="Calibri"/>
          <w:color w:val="auto"/>
          <w:sz w:val="22"/>
          <w:szCs w:val="22"/>
          <w:vertAlign w:val="superscript"/>
        </w:rPr>
      </w:pPr>
    </w:p>
    <w:p>
      <w:pPr>
        <w:numPr>
          <w:ilvl w:val="0"/>
          <w:numId w:val="108"/>
        </w:numPr>
        <w:tabs>
          <w:tab w:val="left" w:pos="260"/>
        </w:tabs>
        <w:spacing w:after="0" w:line="185" w:lineRule="auto"/>
        <w:ind w:left="260" w:hanging="260"/>
        <w:rPr>
          <w:rFonts w:ascii="Calibri" w:hAnsi="Calibri" w:eastAsia="Calibri" w:cs="Calibri"/>
          <w:color w:val="auto"/>
          <w:sz w:val="25"/>
          <w:szCs w:val="25"/>
          <w:vertAlign w:val="superscript"/>
        </w:rPr>
      </w:pPr>
      <w:r>
        <w:rPr>
          <w:rFonts w:ascii="Calibri" w:hAnsi="Calibri" w:eastAsia="Calibri" w:cs="Calibri"/>
          <w:color w:val="auto"/>
          <w:sz w:val="18"/>
          <w:szCs w:val="18"/>
        </w:rPr>
        <w:t>Ibid.</w:t>
      </w:r>
    </w:p>
    <w:p>
      <w:pPr>
        <w:spacing w:after="0" w:line="49" w:lineRule="exact"/>
        <w:rPr>
          <w:rFonts w:ascii="Calibri" w:hAnsi="Calibri" w:eastAsia="Calibri" w:cs="Calibri"/>
          <w:color w:val="auto"/>
          <w:sz w:val="25"/>
          <w:szCs w:val="25"/>
          <w:vertAlign w:val="superscript"/>
        </w:rPr>
      </w:pPr>
    </w:p>
    <w:p>
      <w:pPr>
        <w:numPr>
          <w:ilvl w:val="0"/>
          <w:numId w:val="108"/>
        </w:numPr>
        <w:tabs>
          <w:tab w:val="left" w:pos="242"/>
        </w:tabs>
        <w:spacing w:after="0" w:line="214" w:lineRule="auto"/>
        <w:ind w:left="40" w:right="180" w:hanging="40"/>
        <w:rPr>
          <w:rFonts w:ascii="Calibri" w:hAnsi="Calibri" w:eastAsia="Calibri" w:cs="Calibri"/>
          <w:color w:val="0000FF"/>
          <w:sz w:val="18"/>
          <w:szCs w:val="18"/>
          <w:u w:val="single" w:color="auto"/>
        </w:rPr>
      </w:pPr>
      <w:r>
        <w:rPr>
          <w:rFonts w:ascii="Calibri" w:hAnsi="Calibri" w:eastAsia="Calibri" w:cs="Calibri"/>
          <w:color w:val="auto"/>
          <w:sz w:val="18"/>
          <w:szCs w:val="18"/>
        </w:rPr>
        <w:t xml:space="preserve">“Working Mothers: The Two Year Crunch Point,” </w:t>
      </w:r>
      <w:r>
        <w:rPr>
          <w:rFonts w:ascii="Calibri" w:hAnsi="Calibri" w:eastAsia="Calibri" w:cs="Calibri"/>
          <w:i/>
          <w:iCs/>
          <w:color w:val="auto"/>
          <w:sz w:val="18"/>
          <w:szCs w:val="18"/>
        </w:rPr>
        <w:t>The Guardian</w:t>
      </w:r>
      <w:r>
        <w:rPr>
          <w:rFonts w:ascii="Calibri" w:hAnsi="Calibri" w:eastAsia="Calibri" w:cs="Calibri"/>
          <w:color w:val="auto"/>
          <w:sz w:val="18"/>
          <w:szCs w:val="18"/>
        </w:rPr>
        <w:t>, accessed August 30, 2019,</w:t>
      </w:r>
      <w:r>
        <w:rPr>
          <w:rFonts w:ascii="Calibri" w:hAnsi="Calibri" w:eastAsia="Calibri" w:cs="Calibri"/>
          <w:color w:val="0000FF"/>
          <w:sz w:val="18"/>
          <w:szCs w:val="18"/>
          <w:u w:val="single" w:color="auto"/>
        </w:rPr>
        <w:t xml:space="preserve"> </w:t>
      </w:r>
      <w:r>
        <w:fldChar w:fldCharType="begin"/>
      </w:r>
      <w:r>
        <w:instrText xml:space="preserve"> HYPERLINK "https://www.theguardian.com/women-in-leadership/2013/apr/25/working-mothers-continued-support-benefit" \h </w:instrText>
      </w:r>
      <w:r>
        <w:fldChar w:fldCharType="separate"/>
      </w:r>
      <w:r>
        <w:rPr>
          <w:rFonts w:ascii="Calibri" w:hAnsi="Calibri" w:eastAsia="Calibri" w:cs="Calibri"/>
          <w:color w:val="0000FF"/>
          <w:sz w:val="18"/>
          <w:szCs w:val="18"/>
          <w:u w:val="single" w:color="auto"/>
        </w:rPr>
        <w:t>https://www.theguardian.com/women-in-leadership/2013/apr/25/working-mothers-continued-support-benefit</w:t>
      </w:r>
      <w:r>
        <w:rPr>
          <w:rFonts w:ascii="Calibri" w:hAnsi="Calibri" w:eastAsia="Calibri" w:cs="Calibri"/>
          <w:color w:val="0000FF"/>
          <w:sz w:val="18"/>
          <w:szCs w:val="18"/>
          <w:u w:val="single" w:color="auto"/>
        </w:rPr>
        <w:fldChar w:fldCharType="end"/>
      </w:r>
    </w:p>
    <w:p>
      <w:pPr>
        <w:sectPr>
          <w:pgSz w:w="12240" w:h="15840"/>
          <w:pgMar w:top="1440" w:right="1440" w:bottom="155" w:left="1440" w:header="0" w:footer="0" w:gutter="0"/>
          <w:cols w:equalWidth="0" w:num="1">
            <w:col w:w="9360"/>
          </w:cols>
        </w:sectPr>
      </w:pPr>
    </w:p>
    <w:p>
      <w:pPr>
        <w:spacing w:after="0" w:line="200" w:lineRule="exact"/>
        <w:rPr>
          <w:color w:val="auto"/>
          <w:sz w:val="20"/>
          <w:szCs w:val="20"/>
        </w:rPr>
      </w:pPr>
    </w:p>
    <w:p>
      <w:pPr>
        <w:spacing w:after="0" w:line="263" w:lineRule="exact"/>
        <w:rPr>
          <w:color w:val="auto"/>
          <w:sz w:val="20"/>
          <w:szCs w:val="20"/>
        </w:rPr>
      </w:pPr>
    </w:p>
    <w:p>
      <w:pPr>
        <w:spacing w:after="0"/>
        <w:jc w:val="center"/>
        <w:rPr>
          <w:color w:val="auto"/>
          <w:sz w:val="20"/>
          <w:szCs w:val="20"/>
        </w:rPr>
      </w:pPr>
      <w:r>
        <w:rPr>
          <w:rFonts w:ascii="Calibri" w:hAnsi="Calibri" w:eastAsia="Calibri" w:cs="Calibri"/>
          <w:color w:val="auto"/>
          <w:sz w:val="21"/>
          <w:szCs w:val="21"/>
        </w:rPr>
        <w:t>116</w:t>
      </w:r>
    </w:p>
    <w:p>
      <w:pPr>
        <w:sectPr>
          <w:type w:val="continuous"/>
          <w:pgSz w:w="12240" w:h="15840"/>
          <w:pgMar w:top="1440" w:right="1440" w:bottom="155" w:left="1440" w:header="0" w:footer="0" w:gutter="0"/>
          <w:cols w:equalWidth="0" w:num="1">
            <w:col w:w="9360"/>
          </w:cols>
        </w:sectPr>
      </w:pPr>
    </w:p>
    <w:p>
      <w:pPr>
        <w:spacing w:after="0" w:line="12" w:lineRule="exact"/>
        <w:rPr>
          <w:color w:val="auto"/>
          <w:sz w:val="20"/>
          <w:szCs w:val="20"/>
        </w:rPr>
      </w:pPr>
      <w:bookmarkStart w:id="117" w:name="page118"/>
      <w:bookmarkEnd w:id="117"/>
    </w:p>
    <w:p>
      <w:pPr>
        <w:spacing w:after="0" w:line="470" w:lineRule="auto"/>
        <w:ind w:right="80"/>
        <w:rPr>
          <w:color w:val="auto"/>
          <w:sz w:val="20"/>
          <w:szCs w:val="20"/>
        </w:rPr>
      </w:pPr>
      <w:r>
        <w:rPr>
          <w:rFonts w:ascii="Times New Roman" w:hAnsi="Times New Roman" w:eastAsia="Times New Roman" w:cs="Times New Roman"/>
          <w:color w:val="auto"/>
          <w:sz w:val="24"/>
          <w:szCs w:val="24"/>
        </w:rPr>
        <w:t>women can attend to family and home as well as their work. For instance, management consulting firms provide married women with individuals called mentors or counselors. These appellations vary by management consulting firm. Mrs. Z noted that “as a mother, you have another manager that can mentor you.” She further explained that these are married women, mothers, and employees with whom new mothers, young mothers, or newly</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married women can share their experiences and ordeals with their counselors and mentors and can learn from experiences or manners in which they handled similar challenges. Mrs. L said, “I talk to people ahead of me who are also mothers and who also have a career. I also try to get a sense of what their experience is and see if I can try to apply it.” Mrs. Z also noted that there is a room in her organization called Mentor Mum room, with an expressing booth with a sofa to rest, and the room is also equipped with a refrigerator, and sockets.</w:t>
      </w:r>
      <w:r>
        <w:rPr>
          <w:rFonts w:ascii="Times New Roman" w:hAnsi="Times New Roman" w:eastAsia="Times New Roman" w:cs="Times New Roman"/>
          <w:color w:val="auto"/>
          <w:sz w:val="31"/>
          <w:szCs w:val="31"/>
          <w:vertAlign w:val="superscript"/>
        </w:rPr>
        <w:t>120</w:t>
      </w:r>
    </w:p>
    <w:p>
      <w:pPr>
        <w:spacing w:after="0" w:line="229" w:lineRule="auto"/>
        <w:ind w:right="-19"/>
        <w:jc w:val="center"/>
        <w:rPr>
          <w:color w:val="auto"/>
          <w:sz w:val="20"/>
          <w:szCs w:val="20"/>
        </w:rPr>
      </w:pPr>
      <w:r>
        <w:rPr>
          <w:rFonts w:ascii="Times New Roman" w:hAnsi="Times New Roman" w:eastAsia="Times New Roman" w:cs="Times New Roman"/>
          <w:color w:val="auto"/>
          <w:sz w:val="24"/>
          <w:szCs w:val="24"/>
          <w:u w:val="single" w:color="auto"/>
        </w:rPr>
        <w:t>Summary</w:t>
      </w:r>
    </w:p>
    <w:p>
      <w:pPr>
        <w:spacing w:after="0" w:line="289" w:lineRule="exact"/>
        <w:rPr>
          <w:color w:val="auto"/>
          <w:sz w:val="20"/>
          <w:szCs w:val="20"/>
        </w:rPr>
      </w:pPr>
    </w:p>
    <w:p>
      <w:pPr>
        <w:spacing w:after="0" w:line="478" w:lineRule="auto"/>
        <w:ind w:right="60" w:firstLine="721"/>
        <w:rPr>
          <w:color w:val="auto"/>
          <w:sz w:val="20"/>
          <w:szCs w:val="20"/>
        </w:rPr>
      </w:pPr>
      <w:r>
        <w:rPr>
          <w:rFonts w:ascii="Times New Roman" w:hAnsi="Times New Roman" w:eastAsia="Times New Roman" w:cs="Times New Roman"/>
          <w:color w:val="auto"/>
          <w:sz w:val="24"/>
          <w:szCs w:val="24"/>
        </w:rPr>
        <w:t>The analysis of interviews from the management consulting sector reveals that time challenge and competitive workplace are the major challenges management consulting employees experience. The time challenge and competitive nature of the workplace can be categorized under organizational work culture. These factors cause role conflict and role overload for female employees. According to participants, these challenges affect their family life, health, and social life. The challenge with long working hours and weekend work reflects the assertion of scholars’ observation about work-life in the management consulting sector. The difference between the challenges experienced in management consulting and the banking sector was economic challenge and competitive workplace. The management consulting participants identified organizational competition as a problem while banking participants identified</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268605</wp:posOffset>
                </wp:positionV>
                <wp:extent cx="1829435" cy="0"/>
                <wp:effectExtent l="0" t="4445" r="0" b="5080"/>
                <wp:wrapNone/>
                <wp:docPr id="104" name="Shape 104"/>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4">
                          <a:solidFill>
                            <a:srgbClr val="000000"/>
                          </a:solidFill>
                          <a:miter lim="800000"/>
                        </a:ln>
                      </wps:spPr>
                      <wps:bodyPr/>
                    </wps:wsp>
                  </a:graphicData>
                </a:graphic>
              </wp:anchor>
            </w:drawing>
          </mc:Choice>
          <mc:Fallback>
            <w:pict>
              <v:line id="Shape 104" o:spid="_x0000_s1026" o:spt="20" style="position:absolute;left:0pt;margin-left:0pt;margin-top:21.15pt;height:0pt;width:144.05pt;z-index:-251657216;mso-width-relative:page;mso-height-relative:page;" fillcolor="#FFFFFF" filled="t" stroked="t" coordsize="21600,21600" o:allowincell="f" o:gfxdata="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DpFr/T&#10;AAAABgEAAA8AAAAAAAAAAQAgAAAAIgAAAGRycy9kb3ducmV2LnhtbFBLAQIUABQAAAAIAIdO4kAz&#10;PFK8swEAAJ0DAAAOAAAAAAAAAAEAIAAAACIBAABkcnMvZTJvRG9jLnhtbFBLBQYAAAAABgAGAFkB&#10;AABHBQAAAAA=&#10;">
                <v:fill on="t" focussize="0,0"/>
                <v:stroke weight="0.72pt" color="#000000" miterlimit="8" joinstyle="miter"/>
                <v:imagedata o:title=""/>
                <o:lock v:ext="edit" aspectratio="f"/>
              </v:line>
            </w:pict>
          </mc:Fallback>
        </mc:AlternateContent>
      </w:r>
    </w:p>
    <w:p>
      <w:pPr>
        <w:spacing w:after="0" w:line="200" w:lineRule="exact"/>
        <w:rPr>
          <w:color w:val="auto"/>
          <w:sz w:val="20"/>
          <w:szCs w:val="20"/>
        </w:rPr>
      </w:pPr>
    </w:p>
    <w:p>
      <w:pPr>
        <w:spacing w:after="0" w:line="268" w:lineRule="exact"/>
        <w:rPr>
          <w:color w:val="auto"/>
          <w:sz w:val="20"/>
          <w:szCs w:val="20"/>
        </w:rPr>
      </w:pPr>
    </w:p>
    <w:p>
      <w:pPr>
        <w:numPr>
          <w:ilvl w:val="0"/>
          <w:numId w:val="109"/>
        </w:numPr>
        <w:tabs>
          <w:tab w:val="left" w:pos="260"/>
        </w:tabs>
        <w:spacing w:after="0"/>
        <w:ind w:left="260" w:hanging="260"/>
        <w:rPr>
          <w:rFonts w:ascii="Calibri" w:hAnsi="Calibri" w:eastAsia="Calibri" w:cs="Calibri"/>
          <w:color w:val="auto"/>
          <w:sz w:val="25"/>
          <w:szCs w:val="25"/>
          <w:vertAlign w:val="superscript"/>
        </w:rPr>
      </w:pPr>
      <w:r>
        <w:rPr>
          <w:rFonts w:ascii="Calibri" w:hAnsi="Calibri" w:eastAsia="Calibri" w:cs="Calibri"/>
          <w:color w:val="auto"/>
          <w:sz w:val="18"/>
          <w:szCs w:val="18"/>
        </w:rPr>
        <w:t>Mrs. Z interview; Mrs. L. Interview.</w:t>
      </w:r>
    </w:p>
    <w:p>
      <w:pPr>
        <w:sectPr>
          <w:pgSz w:w="12240" w:h="15840"/>
          <w:pgMar w:top="1440" w:right="1440" w:bottom="155" w:left="1440" w:header="0" w:footer="0" w:gutter="0"/>
          <w:cols w:equalWidth="0" w:num="1">
            <w:col w:w="9360"/>
          </w:cols>
        </w:sectPr>
      </w:pPr>
    </w:p>
    <w:p>
      <w:pPr>
        <w:spacing w:after="0" w:line="200" w:lineRule="exact"/>
        <w:rPr>
          <w:color w:val="auto"/>
          <w:sz w:val="20"/>
          <w:szCs w:val="20"/>
        </w:rPr>
      </w:pPr>
    </w:p>
    <w:p>
      <w:pPr>
        <w:spacing w:after="0" w:line="268" w:lineRule="exact"/>
        <w:rPr>
          <w:color w:val="auto"/>
          <w:sz w:val="20"/>
          <w:szCs w:val="20"/>
        </w:rPr>
      </w:pPr>
    </w:p>
    <w:p>
      <w:pPr>
        <w:spacing w:after="0"/>
        <w:jc w:val="center"/>
        <w:rPr>
          <w:color w:val="auto"/>
          <w:sz w:val="20"/>
          <w:szCs w:val="20"/>
        </w:rPr>
      </w:pPr>
      <w:r>
        <w:rPr>
          <w:rFonts w:ascii="Calibri" w:hAnsi="Calibri" w:eastAsia="Calibri" w:cs="Calibri"/>
          <w:color w:val="auto"/>
          <w:sz w:val="21"/>
          <w:szCs w:val="21"/>
        </w:rPr>
        <w:t>117</w:t>
      </w:r>
    </w:p>
    <w:p>
      <w:pPr>
        <w:sectPr>
          <w:type w:val="continuous"/>
          <w:pgSz w:w="12240" w:h="15840"/>
          <w:pgMar w:top="1440" w:right="1440" w:bottom="155" w:left="1440" w:header="0" w:footer="0" w:gutter="0"/>
          <w:cols w:equalWidth="0" w:num="1">
            <w:col w:w="9360"/>
          </w:cols>
        </w:sectPr>
      </w:pPr>
    </w:p>
    <w:p>
      <w:pPr>
        <w:spacing w:after="0" w:line="12" w:lineRule="exact"/>
        <w:rPr>
          <w:color w:val="auto"/>
          <w:sz w:val="20"/>
          <w:szCs w:val="20"/>
        </w:rPr>
      </w:pPr>
      <w:bookmarkStart w:id="118" w:name="page119"/>
      <w:bookmarkEnd w:id="118"/>
    </w:p>
    <w:p>
      <w:pPr>
        <w:spacing w:after="0" w:line="478" w:lineRule="auto"/>
        <w:ind w:right="120"/>
        <w:rPr>
          <w:color w:val="auto"/>
          <w:sz w:val="20"/>
          <w:szCs w:val="20"/>
        </w:rPr>
      </w:pPr>
      <w:r>
        <w:rPr>
          <w:rFonts w:ascii="Times New Roman" w:hAnsi="Times New Roman" w:eastAsia="Times New Roman" w:cs="Times New Roman"/>
          <w:color w:val="auto"/>
          <w:sz w:val="24"/>
          <w:szCs w:val="24"/>
        </w:rPr>
        <w:t>economic challenge. When I asked participants in consulting if Nigeria’s economic struggle affected them, they noted that it does not. In contrast, banking employees did not see their workplace as a competitive space; instead, they saw it as stressful. They explained that promotion in banking is based on performance and duration of years at a minimum of two to three years (participants noted that there are currently delays with promotion), whereas in consulting every year people get promoted. Some of the coping mechanisms in this sector include finding a support system, turning to religion, and planning and communication. These coping mechanisms differ from those mentioned by the women in the banking sector as banking employees emphasized boundary creation and planning and organization.</w:t>
      </w:r>
    </w:p>
    <w:p>
      <w:pPr>
        <w:spacing w:after="0" w:line="23" w:lineRule="exact"/>
        <w:rPr>
          <w:color w:val="auto"/>
          <w:sz w:val="20"/>
          <w:szCs w:val="20"/>
        </w:rPr>
      </w:pPr>
    </w:p>
    <w:p>
      <w:pPr>
        <w:spacing w:after="0" w:line="479" w:lineRule="auto"/>
        <w:ind w:right="20" w:firstLine="721"/>
        <w:rPr>
          <w:color w:val="auto"/>
          <w:sz w:val="20"/>
          <w:szCs w:val="20"/>
        </w:rPr>
      </w:pPr>
      <w:r>
        <w:rPr>
          <w:rFonts w:ascii="Times New Roman" w:hAnsi="Times New Roman" w:eastAsia="Times New Roman" w:cs="Times New Roman"/>
          <w:color w:val="auto"/>
          <w:sz w:val="24"/>
          <w:szCs w:val="24"/>
        </w:rPr>
        <w:t>Role-gendering and the perception of equal treatment are other themes that emerged in the study. As in the banking sector, participants did not see the unequal division of labor at home as a hindrance in their access to work-life balance. In addition, the interviewees’ perception of role-gendering in the home reflects the cultural fabric of the Nigerian society. Women thus seem to accept the gender binary social construct and as a result, accept their primary responsibility for the home. Nonetheless, all participants in this sector claimed that there is gender equality in organizational practice. However, through the finding of this research, it is evident that organizations, specifically in management consulting, are conscious of the gender bias in business practices. I discovered also that even though organizations are evolving in practices and policies</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but have yet to implement some of these work-friendly policies such as telecommuting, flexitime, and parental leave. For female employees to achieve work-life balance, organizations need to do away with the traditional business structure.</w:t>
      </w:r>
    </w:p>
    <w:p>
      <w:pPr>
        <w:spacing w:after="0" w:line="4" w:lineRule="exact"/>
        <w:rPr>
          <w:color w:val="auto"/>
          <w:sz w:val="20"/>
          <w:szCs w:val="20"/>
        </w:rPr>
      </w:pPr>
    </w:p>
    <w:p>
      <w:pPr>
        <w:spacing w:after="0"/>
        <w:ind w:right="60"/>
        <w:jc w:val="center"/>
        <w:rPr>
          <w:color w:val="auto"/>
          <w:sz w:val="20"/>
          <w:szCs w:val="20"/>
        </w:rPr>
      </w:pPr>
      <w:r>
        <w:rPr>
          <w:rFonts w:ascii="Times New Roman" w:hAnsi="Times New Roman" w:eastAsia="Times New Roman" w:cs="Times New Roman"/>
          <w:color w:val="auto"/>
          <w:sz w:val="24"/>
          <w:szCs w:val="24"/>
        </w:rPr>
        <w:t>Moreover, the experiences of participants, in general, signify that the banking and</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management consulting sectors are organizations that presume the workforce as single-mindedly</w:t>
      </w:r>
    </w:p>
    <w:p>
      <w:pPr>
        <w:sectPr>
          <w:pgSz w:w="12240" w:h="15840"/>
          <w:pgMar w:top="1440" w:right="1440" w:bottom="155"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1" w:lineRule="exact"/>
        <w:rPr>
          <w:color w:val="auto"/>
          <w:sz w:val="20"/>
          <w:szCs w:val="20"/>
        </w:rPr>
      </w:pPr>
    </w:p>
    <w:p>
      <w:pPr>
        <w:spacing w:after="0"/>
        <w:jc w:val="center"/>
        <w:rPr>
          <w:color w:val="auto"/>
          <w:sz w:val="20"/>
          <w:szCs w:val="20"/>
        </w:rPr>
      </w:pPr>
      <w:r>
        <w:rPr>
          <w:rFonts w:ascii="Calibri" w:hAnsi="Calibri" w:eastAsia="Calibri" w:cs="Calibri"/>
          <w:color w:val="auto"/>
          <w:sz w:val="21"/>
          <w:szCs w:val="21"/>
        </w:rPr>
        <w:t>118</w:t>
      </w:r>
    </w:p>
    <w:p>
      <w:pPr>
        <w:sectPr>
          <w:type w:val="continuous"/>
          <w:pgSz w:w="12240" w:h="15840"/>
          <w:pgMar w:top="1440" w:right="1440" w:bottom="155" w:left="1440" w:header="0" w:footer="0" w:gutter="0"/>
          <w:cols w:equalWidth="0" w:num="1">
            <w:col w:w="9360"/>
          </w:cols>
        </w:sectPr>
      </w:pPr>
    </w:p>
    <w:p>
      <w:pPr>
        <w:spacing w:after="0" w:line="12" w:lineRule="exact"/>
        <w:rPr>
          <w:color w:val="auto"/>
          <w:sz w:val="20"/>
          <w:szCs w:val="20"/>
        </w:rPr>
      </w:pPr>
      <w:bookmarkStart w:id="119" w:name="page120"/>
      <w:bookmarkEnd w:id="119"/>
    </w:p>
    <w:p>
      <w:pPr>
        <w:spacing w:after="0" w:line="476" w:lineRule="auto"/>
        <w:ind w:right="120"/>
        <w:rPr>
          <w:color w:val="auto"/>
          <w:sz w:val="20"/>
          <w:szCs w:val="20"/>
        </w:rPr>
      </w:pPr>
      <w:r>
        <w:rPr>
          <w:rFonts w:ascii="Times New Roman" w:hAnsi="Times New Roman" w:eastAsia="Times New Roman" w:cs="Times New Roman"/>
          <w:color w:val="auto"/>
          <w:sz w:val="24"/>
          <w:szCs w:val="24"/>
        </w:rPr>
        <w:t>dedicated to work. It is an environment where married female employees commit more time and energy to their work than their family life. As long as, men’s household and childcare labor are considered optional, rather than required as they are for women, this kind of workplace favors men at women’s expense.</w:t>
      </w:r>
    </w:p>
    <w:p>
      <w:pPr>
        <w:sectPr>
          <w:pgSz w:w="12240" w:h="15840"/>
          <w:pgMar w:top="1440" w:right="1440" w:bottom="155"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3" w:lineRule="exact"/>
        <w:rPr>
          <w:color w:val="auto"/>
          <w:sz w:val="20"/>
          <w:szCs w:val="20"/>
        </w:rPr>
      </w:pPr>
    </w:p>
    <w:p>
      <w:pPr>
        <w:spacing w:after="0"/>
        <w:jc w:val="center"/>
        <w:rPr>
          <w:color w:val="auto"/>
          <w:sz w:val="20"/>
          <w:szCs w:val="20"/>
        </w:rPr>
      </w:pPr>
      <w:r>
        <w:rPr>
          <w:rFonts w:ascii="Calibri" w:hAnsi="Calibri" w:eastAsia="Calibri" w:cs="Calibri"/>
          <w:color w:val="auto"/>
          <w:sz w:val="21"/>
          <w:szCs w:val="21"/>
        </w:rPr>
        <w:t>119</w:t>
      </w:r>
    </w:p>
    <w:p>
      <w:pPr>
        <w:sectPr>
          <w:type w:val="continuous"/>
          <w:pgSz w:w="12240" w:h="15840"/>
          <w:pgMar w:top="1440" w:right="1440" w:bottom="155" w:left="1440" w:header="0" w:footer="0" w:gutter="0"/>
          <w:cols w:equalWidth="0" w:num="1">
            <w:col w:w="9360"/>
          </w:cols>
        </w:sectPr>
      </w:pPr>
    </w:p>
    <w:p>
      <w:pPr>
        <w:spacing w:after="0"/>
        <w:jc w:val="center"/>
        <w:rPr>
          <w:color w:val="auto"/>
          <w:sz w:val="20"/>
          <w:szCs w:val="20"/>
        </w:rPr>
      </w:pPr>
      <w:bookmarkStart w:id="120" w:name="page121"/>
      <w:bookmarkEnd w:id="120"/>
      <w:r>
        <w:rPr>
          <w:rFonts w:ascii="Times New Roman" w:hAnsi="Times New Roman" w:eastAsia="Times New Roman" w:cs="Times New Roman"/>
          <w:color w:val="auto"/>
          <w:sz w:val="24"/>
          <w:szCs w:val="24"/>
        </w:rPr>
        <w:t>CHAPTER 6</w:t>
      </w:r>
    </w:p>
    <w:p>
      <w:pPr>
        <w:spacing w:after="0" w:line="18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DISCUSSION, CONCLUSION, AND RECOMMENDATIONS FOR LABOR POLICY</w:t>
      </w:r>
    </w:p>
    <w:p>
      <w:pPr>
        <w:spacing w:after="0" w:line="277"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REVIEW</w:t>
      </w:r>
    </w:p>
    <w:p>
      <w:pPr>
        <w:spacing w:after="0" w:line="27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u w:val="single" w:color="auto"/>
        </w:rPr>
        <w:t>Discussion</w:t>
      </w:r>
    </w:p>
    <w:p>
      <w:pPr>
        <w:spacing w:after="0" w:line="288" w:lineRule="exact"/>
        <w:rPr>
          <w:color w:val="auto"/>
          <w:sz w:val="20"/>
          <w:szCs w:val="20"/>
        </w:rPr>
      </w:pPr>
    </w:p>
    <w:p>
      <w:pPr>
        <w:spacing w:after="0" w:line="479" w:lineRule="auto"/>
        <w:ind w:right="60" w:firstLine="721"/>
        <w:rPr>
          <w:color w:val="auto"/>
          <w:sz w:val="20"/>
          <w:szCs w:val="20"/>
        </w:rPr>
      </w:pPr>
      <w:r>
        <w:rPr>
          <w:rFonts w:ascii="Times New Roman" w:hAnsi="Times New Roman" w:eastAsia="Times New Roman" w:cs="Times New Roman"/>
          <w:color w:val="auto"/>
          <w:sz w:val="24"/>
          <w:szCs w:val="24"/>
        </w:rPr>
        <w:t>The study investigated how cultural factors, economic factors, and organizational work structure affected women’s access to work-life balance in southwest Nigeria. In evaluating these factors some preliminary assumptions guided the study from the outset. These assumptions were patriarchy and gender stereotyping, long working hours, and economic imbalance. All three preconceived notions influenced my research questions and research processes. Conversely, the study revealed that women placed the blame for their work-home imbalance on their organizational work culture practices, such as time conflict and competitive workplaces in the banking and management consulting sectors in southwest Nigeria. Data from the banking sector supported my expectation that Nigeria’s economy affected women’s achievement work-life balance. Factors such as evolving organizational practice, self-stigma, sacrifice, and male-identified organizational work structure are some of the trends that emerged in understanding the challenges of work-life balance for women, the changes that emerged in the construct of patriarchy in the home and workplace, and the perception of their status within the Nigerian society.</w:t>
      </w:r>
    </w:p>
    <w:p>
      <w:pPr>
        <w:spacing w:after="0" w:line="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u w:val="single" w:color="auto"/>
        </w:rPr>
        <w:t>Evolving Organizational Practice</w:t>
      </w:r>
    </w:p>
    <w:p>
      <w:pPr>
        <w:spacing w:after="0" w:line="288" w:lineRule="exact"/>
        <w:rPr>
          <w:color w:val="auto"/>
          <w:sz w:val="20"/>
          <w:szCs w:val="20"/>
        </w:rPr>
      </w:pPr>
    </w:p>
    <w:p>
      <w:pPr>
        <w:spacing w:after="0" w:line="500" w:lineRule="auto"/>
        <w:ind w:right="200" w:firstLine="721"/>
        <w:rPr>
          <w:color w:val="auto"/>
          <w:sz w:val="20"/>
          <w:szCs w:val="20"/>
        </w:rPr>
      </w:pPr>
      <w:r>
        <w:rPr>
          <w:rFonts w:ascii="Times New Roman" w:hAnsi="Times New Roman" w:eastAsia="Times New Roman" w:cs="Times New Roman"/>
          <w:color w:val="auto"/>
          <w:sz w:val="23"/>
          <w:szCs w:val="23"/>
        </w:rPr>
        <w:t>To my surprise, I found no reports of pregnancy and marital status discrimination from my interview. Scholars such as Tinuke Fapohunda, Chima Mordi, Fredrick Mmieh, and Stella Ojo and Adejoke Oyewumi assert that Nigerian women experience promotional discrimination,</w:t>
      </w:r>
    </w:p>
    <w:p>
      <w:pPr>
        <w:sectPr>
          <w:pgSz w:w="12240" w:h="15840"/>
          <w:pgMar w:top="1440" w:right="1440" w:bottom="1440" w:left="1440" w:header="0" w:footer="0" w:gutter="0"/>
          <w:cols w:equalWidth="0" w:num="1">
            <w:col w:w="9360"/>
          </w:cols>
        </w:sectPr>
      </w:pPr>
    </w:p>
    <w:p>
      <w:pPr>
        <w:spacing w:after="0" w:line="421" w:lineRule="auto"/>
        <w:ind w:right="120"/>
        <w:rPr>
          <w:color w:val="auto"/>
          <w:sz w:val="20"/>
          <w:szCs w:val="20"/>
        </w:rPr>
      </w:pPr>
      <w:bookmarkStart w:id="121" w:name="page122"/>
      <w:bookmarkEnd w:id="121"/>
      <w:r>
        <w:rPr>
          <w:rFonts w:ascii="Times New Roman" w:hAnsi="Times New Roman" w:eastAsia="Times New Roman" w:cs="Times New Roman"/>
          <w:color w:val="auto"/>
          <w:sz w:val="24"/>
          <w:szCs w:val="24"/>
        </w:rPr>
        <w:t>pregnancy discrimination, and marital discrimination in the workplace.</w:t>
      </w:r>
      <w:r>
        <w:rPr>
          <w:rFonts w:ascii="Times New Roman" w:hAnsi="Times New Roman" w:eastAsia="Times New Roman" w:cs="Times New Roman"/>
          <w:color w:val="auto"/>
          <w:sz w:val="31"/>
          <w:szCs w:val="31"/>
          <w:vertAlign w:val="superscript"/>
        </w:rPr>
        <w:t>1</w:t>
      </w:r>
      <w:r>
        <w:rPr>
          <w:rFonts w:ascii="Times New Roman" w:hAnsi="Times New Roman" w:eastAsia="Times New Roman" w:cs="Times New Roman"/>
          <w:color w:val="auto"/>
          <w:sz w:val="24"/>
          <w:szCs w:val="24"/>
        </w:rPr>
        <w:t xml:space="preserve"> It is plausible that the workplace in Nigeria has caught up from a previous cultural lag regarding these forms of blatant discrimination.</w:t>
      </w:r>
    </w:p>
    <w:p>
      <w:pPr>
        <w:spacing w:after="0" w:line="81" w:lineRule="exact"/>
        <w:rPr>
          <w:color w:val="auto"/>
          <w:sz w:val="20"/>
          <w:szCs w:val="20"/>
        </w:rPr>
      </w:pPr>
    </w:p>
    <w:p>
      <w:pPr>
        <w:spacing w:after="0" w:line="462" w:lineRule="auto"/>
        <w:ind w:right="40" w:firstLine="721"/>
        <w:rPr>
          <w:color w:val="auto"/>
          <w:sz w:val="20"/>
          <w:szCs w:val="20"/>
        </w:rPr>
      </w:pPr>
      <w:r>
        <w:rPr>
          <w:rFonts w:ascii="Times New Roman" w:hAnsi="Times New Roman" w:eastAsia="Times New Roman" w:cs="Times New Roman"/>
          <w:color w:val="auto"/>
          <w:sz w:val="24"/>
          <w:szCs w:val="24"/>
        </w:rPr>
        <w:t>What could be responsible for this rapid change? One of the participants</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Mrs. W from Consulting XII</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stated “I think it is because my organization is a multinational firm. There are those values that are part of the organization’s core value. We support LGBT community, gender equality and equal gender pay, diversity, and there is a Global People Survey which is anonymously filled and according to the managers, it is handled by a global body.”</w:t>
      </w:r>
      <w:r>
        <w:rPr>
          <w:rFonts w:ascii="Times New Roman" w:hAnsi="Times New Roman" w:eastAsia="Times New Roman" w:cs="Times New Roman"/>
          <w:color w:val="auto"/>
          <w:sz w:val="31"/>
          <w:szCs w:val="31"/>
          <w:vertAlign w:val="superscript"/>
        </w:rPr>
        <w:t>2</w:t>
      </w:r>
      <w:r>
        <w:rPr>
          <w:rFonts w:ascii="Times New Roman" w:hAnsi="Times New Roman" w:eastAsia="Times New Roman" w:cs="Times New Roman"/>
          <w:color w:val="auto"/>
          <w:sz w:val="24"/>
          <w:szCs w:val="24"/>
        </w:rPr>
        <w:t xml:space="preserve"> All the management consulting firms considered in this study are multinational firms. In the case of the banking sector, these are private sector institutions that are not under the control of the Nigerian government. It could be possible that global gender advocacy awareness influenced processes and gender equality policies in these sectors.</w:t>
      </w:r>
    </w:p>
    <w:p>
      <w:pPr>
        <w:spacing w:after="0" w:line="33" w:lineRule="exact"/>
        <w:rPr>
          <w:color w:val="auto"/>
          <w:sz w:val="20"/>
          <w:szCs w:val="20"/>
        </w:rPr>
      </w:pPr>
    </w:p>
    <w:p>
      <w:pPr>
        <w:spacing w:after="0" w:line="451" w:lineRule="auto"/>
        <w:ind w:right="40" w:firstLine="721"/>
        <w:rPr>
          <w:color w:val="auto"/>
          <w:sz w:val="20"/>
          <w:szCs w:val="20"/>
        </w:rPr>
      </w:pPr>
      <w:r>
        <w:rPr>
          <w:rFonts w:ascii="Times New Roman" w:hAnsi="Times New Roman" w:eastAsia="Times New Roman" w:cs="Times New Roman"/>
          <w:color w:val="auto"/>
          <w:sz w:val="24"/>
          <w:szCs w:val="24"/>
        </w:rPr>
        <w:t>For instance, in the case of policy, all the banks and management consulting firms now declare that they provide an extra three months of flexible working schedule for nursing mothers. This practice, in theory, allows mothers to resume early and close early.</w:t>
      </w:r>
      <w:r>
        <w:rPr>
          <w:rFonts w:ascii="Times New Roman" w:hAnsi="Times New Roman" w:eastAsia="Times New Roman" w:cs="Times New Roman"/>
          <w:color w:val="auto"/>
          <w:sz w:val="31"/>
          <w:szCs w:val="31"/>
          <w:vertAlign w:val="superscript"/>
        </w:rPr>
        <w:t>3</w:t>
      </w:r>
      <w:r>
        <w:rPr>
          <w:rFonts w:ascii="Times New Roman" w:hAnsi="Times New Roman" w:eastAsia="Times New Roman" w:cs="Times New Roman"/>
          <w:color w:val="auto"/>
          <w:sz w:val="24"/>
          <w:szCs w:val="24"/>
        </w:rPr>
        <w:t xml:space="preserve"> All the literature reviewed on the Nigerian perspective of work-life balance only detailed the availability of three months' maternity leave. The study shows that this practice for nursing mothers could be hindered by managers; because managers determine the time an employee close from work. In</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172085</wp:posOffset>
                </wp:positionV>
                <wp:extent cx="1829435" cy="0"/>
                <wp:effectExtent l="0" t="4445" r="0" b="5080"/>
                <wp:wrapNone/>
                <wp:docPr id="105" name="Shape 105"/>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4">
                          <a:solidFill>
                            <a:srgbClr val="000000"/>
                          </a:solidFill>
                          <a:miter lim="800000"/>
                        </a:ln>
                      </wps:spPr>
                      <wps:bodyPr/>
                    </wps:wsp>
                  </a:graphicData>
                </a:graphic>
              </wp:anchor>
            </w:drawing>
          </mc:Choice>
          <mc:Fallback>
            <w:pict>
              <v:line id="Shape 105" o:spid="_x0000_s1026" o:spt="20" style="position:absolute;left:0pt;margin-left:0pt;margin-top:13.55pt;height:0pt;width:144.05pt;z-index:-251657216;mso-width-relative:page;mso-height-relative:page;" fillcolor="#FFFFFF" filled="t" stroked="t" coordsize="21600,21600" o:allowincell="f" o:gfxdata="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3U9pLT&#10;AAAABgEAAA8AAAAAAAAAAQAgAAAAIgAAAGRycy9kb3ducmV2LnhtbFBLAQIUABQAAAAIAIdO4kBs&#10;XozGswEAAJ0DAAAOAAAAAAAAAAEAIAAAACIBAABkcnMvZTJvRG9jLnhtbFBLBQYAAAAABgAGAFkB&#10;AABHBQAAAAA=&#10;">
                <v:fill on="t" focussize="0,0"/>
                <v:stroke weight="0.72pt" color="#000000" miterlimit="8" joinstyle="miter"/>
                <v:imagedata o:title=""/>
                <o:lock v:ext="edit" aspectratio="f"/>
              </v:line>
            </w:pict>
          </mc:Fallback>
        </mc:AlternateContent>
      </w:r>
    </w:p>
    <w:p>
      <w:pPr>
        <w:spacing w:after="0" w:line="395" w:lineRule="exact"/>
        <w:rPr>
          <w:color w:val="auto"/>
          <w:sz w:val="20"/>
          <w:szCs w:val="20"/>
        </w:rPr>
      </w:pPr>
    </w:p>
    <w:p>
      <w:pPr>
        <w:numPr>
          <w:ilvl w:val="0"/>
          <w:numId w:val="110"/>
        </w:numPr>
        <w:tabs>
          <w:tab w:val="left" w:pos="115"/>
        </w:tabs>
        <w:spacing w:after="0" w:line="227" w:lineRule="auto"/>
        <w:ind w:right="120"/>
        <w:rPr>
          <w:rFonts w:ascii="Calibri" w:hAnsi="Calibri" w:eastAsia="Calibri" w:cs="Calibri"/>
          <w:color w:val="0000FF"/>
          <w:sz w:val="20"/>
          <w:szCs w:val="20"/>
          <w:u w:val="single" w:color="auto"/>
        </w:rPr>
      </w:pPr>
      <w:r>
        <w:rPr>
          <w:rFonts w:ascii="Calibri" w:hAnsi="Calibri" w:eastAsia="Calibri" w:cs="Calibri"/>
          <w:color w:val="auto"/>
          <w:sz w:val="20"/>
          <w:szCs w:val="20"/>
        </w:rPr>
        <w:t xml:space="preserve">Tinuke Fapohunda, “Gender Influences in Work-Life Balance: Findings from Nigeria,” </w:t>
      </w:r>
      <w:r>
        <w:rPr>
          <w:rFonts w:ascii="Calibri" w:hAnsi="Calibri" w:eastAsia="Calibri" w:cs="Calibri"/>
          <w:i/>
          <w:iCs/>
          <w:color w:val="auto"/>
          <w:sz w:val="20"/>
          <w:szCs w:val="20"/>
        </w:rPr>
        <w:t>Global Journal of Human Resource Management</w:t>
      </w:r>
      <w:r>
        <w:rPr>
          <w:rFonts w:ascii="Calibri" w:hAnsi="Calibri" w:eastAsia="Calibri" w:cs="Calibri"/>
          <w:color w:val="auto"/>
          <w:sz w:val="20"/>
          <w:szCs w:val="20"/>
        </w:rPr>
        <w:t xml:space="preserve"> 2, no 2 (June 2014): 30, Accessed April 04, 2019.</w:t>
      </w:r>
      <w:r>
        <w:rPr>
          <w:rFonts w:ascii="Calibri" w:hAnsi="Calibri" w:eastAsia="Calibri" w:cs="Calibri"/>
          <w:i/>
          <w:iCs/>
          <w:color w:val="auto"/>
          <w:sz w:val="20"/>
          <w:szCs w:val="20"/>
        </w:rPr>
        <w:t xml:space="preserve"> </w:t>
      </w:r>
      <w:r>
        <w:fldChar w:fldCharType="begin"/>
      </w:r>
      <w:r>
        <w:instrText xml:space="preserve"> HYPERLINK "https://www.eajournals.org/journals/global-journal-of-human-resource-management-gjhrm/vol-2no-2june-2014/gender-influences-work-life-balance-findings-nigeria-2/" \h </w:instrText>
      </w:r>
      <w:r>
        <w:fldChar w:fldCharType="separate"/>
      </w:r>
      <w:r>
        <w:rPr>
          <w:rFonts w:ascii="Calibri" w:hAnsi="Calibri" w:eastAsia="Calibri" w:cs="Calibri"/>
          <w:color w:val="0000FF"/>
          <w:sz w:val="20"/>
          <w:szCs w:val="20"/>
          <w:u w:val="single" w:color="auto"/>
        </w:rPr>
        <w:t>https://www.eajournals.org/journals/global-journal-of-human-resource-management-gjhrm/vol-2no-2june-</w:t>
      </w:r>
      <w:r>
        <w:rPr>
          <w:rFonts w:ascii="Calibri" w:hAnsi="Calibri" w:eastAsia="Calibri" w:cs="Calibri"/>
          <w:color w:val="0000FF"/>
          <w:sz w:val="20"/>
          <w:szCs w:val="20"/>
          <w:u w:val="single" w:color="auto"/>
        </w:rPr>
        <w:fldChar w:fldCharType="end"/>
      </w:r>
      <w:r>
        <w:fldChar w:fldCharType="begin"/>
      </w:r>
      <w:r>
        <w:instrText xml:space="preserve"> HYPERLINK "https://www.eajournals.org/journals/global-journal-of-human-resource-management-gjhrm/vol-2no-2june-2014/gender-influences-work-life-balance-findings-nigeria-2/" \h </w:instrText>
      </w:r>
      <w:r>
        <w:fldChar w:fldCharType="separate"/>
      </w:r>
      <w:r>
        <w:rPr>
          <w:rFonts w:ascii="Calibri" w:hAnsi="Calibri" w:eastAsia="Calibri" w:cs="Calibri"/>
          <w:color w:val="0000FF"/>
          <w:sz w:val="20"/>
          <w:szCs w:val="20"/>
          <w:u w:val="single" w:color="auto"/>
        </w:rPr>
        <w:t>2014/gender-influences-work-life-balance-findings-nigeria-2/</w:t>
      </w:r>
      <w:r>
        <w:rPr>
          <w:rFonts w:ascii="Calibri" w:hAnsi="Calibri" w:eastAsia="Calibri" w:cs="Calibri"/>
          <w:color w:val="000000"/>
          <w:sz w:val="20"/>
          <w:szCs w:val="20"/>
        </w:rPr>
        <w:t xml:space="preserve">; </w:t>
      </w:r>
      <w:r>
        <w:rPr>
          <w:rFonts w:ascii="Calibri" w:hAnsi="Calibri" w:eastAsia="Calibri" w:cs="Calibri"/>
          <w:color w:val="000000"/>
          <w:sz w:val="20"/>
          <w:szCs w:val="20"/>
        </w:rPr>
        <w:fldChar w:fldCharType="end"/>
      </w:r>
      <w:r>
        <w:rPr>
          <w:rFonts w:ascii="Calibri" w:hAnsi="Calibri" w:eastAsia="Calibri" w:cs="Calibri"/>
          <w:color w:val="0000FF"/>
          <w:sz w:val="20"/>
          <w:szCs w:val="20"/>
          <w:u w:val="single" w:color="auto"/>
        </w:rPr>
        <w:t>Chima</w:t>
      </w:r>
      <w:r>
        <w:rPr>
          <w:rFonts w:ascii="Calibri" w:hAnsi="Calibri" w:eastAsia="Calibri" w:cs="Calibri"/>
          <w:color w:val="000000"/>
          <w:sz w:val="20"/>
          <w:szCs w:val="20"/>
        </w:rPr>
        <w:t xml:space="preserve"> Mordi, Fredrick Mmieh, and Stella Ojo, “An Exploratory Study of Managers’ Perspective of Work-Life Balance in Nigeria: A Case Analysis of the Nigerian Banking Sector.” </w:t>
      </w:r>
      <w:r>
        <w:rPr>
          <w:rFonts w:ascii="Calibri" w:hAnsi="Calibri" w:eastAsia="Calibri" w:cs="Calibri"/>
          <w:i/>
          <w:iCs/>
          <w:color w:val="000000"/>
          <w:sz w:val="20"/>
          <w:szCs w:val="20"/>
        </w:rPr>
        <w:t>Thunderbird International Business Review</w:t>
      </w:r>
      <w:r>
        <w:rPr>
          <w:rFonts w:ascii="Calibri" w:hAnsi="Calibri" w:eastAsia="Calibri" w:cs="Calibri"/>
          <w:color w:val="000000"/>
          <w:sz w:val="20"/>
          <w:szCs w:val="20"/>
        </w:rPr>
        <w:t xml:space="preserve"> 55, no.1 (2012): 68, accessed. April 04, 2019. </w:t>
      </w:r>
      <w:r>
        <w:fldChar w:fldCharType="begin"/>
      </w:r>
      <w:r>
        <w:instrText xml:space="preserve"> HYPERLINK "https://doi.org/10.1002/tie.21523" \h </w:instrText>
      </w:r>
      <w:r>
        <w:fldChar w:fldCharType="separate"/>
      </w:r>
      <w:r>
        <w:rPr>
          <w:rFonts w:ascii="Calibri" w:hAnsi="Calibri" w:eastAsia="Calibri" w:cs="Calibri"/>
          <w:color w:val="0000FF"/>
          <w:sz w:val="20"/>
          <w:szCs w:val="20"/>
          <w:u w:val="single" w:color="auto"/>
        </w:rPr>
        <w:t>https://doi.org/10.1002/tie.21523</w:t>
      </w:r>
      <w:r>
        <w:rPr>
          <w:rFonts w:ascii="Calibri" w:hAnsi="Calibri" w:eastAsia="Calibri" w:cs="Calibri"/>
          <w:color w:val="000000"/>
          <w:sz w:val="20"/>
          <w:szCs w:val="20"/>
        </w:rPr>
        <w:t xml:space="preserve">; </w:t>
      </w:r>
      <w:r>
        <w:rPr>
          <w:rFonts w:ascii="Calibri" w:hAnsi="Calibri" w:eastAsia="Calibri" w:cs="Calibri"/>
          <w:color w:val="000000"/>
          <w:sz w:val="20"/>
          <w:szCs w:val="20"/>
        </w:rPr>
        <w:fldChar w:fldCharType="end"/>
      </w:r>
      <w:r>
        <w:rPr>
          <w:rFonts w:ascii="Calibri" w:hAnsi="Calibri" w:eastAsia="Calibri" w:cs="Calibri"/>
          <w:color w:val="0000FF"/>
          <w:sz w:val="20"/>
          <w:szCs w:val="20"/>
          <w:u w:val="single" w:color="auto"/>
        </w:rPr>
        <w:t>Adejoke</w:t>
      </w:r>
      <w:r>
        <w:rPr>
          <w:rFonts w:ascii="Calibri" w:hAnsi="Calibri" w:eastAsia="Calibri" w:cs="Calibri"/>
          <w:color w:val="000000"/>
          <w:sz w:val="20"/>
          <w:szCs w:val="20"/>
        </w:rPr>
        <w:t xml:space="preserve"> Oyewumi, “The Promotion of Sexual Equality and Non-Discrimination</w:t>
      </w:r>
      <w:r>
        <w:rPr>
          <w:rFonts w:ascii="Calibri" w:hAnsi="Calibri" w:eastAsia="Calibri" w:cs="Calibri"/>
          <w:color w:val="0000FF"/>
          <w:sz w:val="20"/>
          <w:szCs w:val="20"/>
          <w:u w:val="single" w:color="auto"/>
        </w:rPr>
        <w:t xml:space="preserve"> </w:t>
      </w:r>
      <w:r>
        <w:rPr>
          <w:rFonts w:ascii="Calibri" w:hAnsi="Calibri" w:eastAsia="Calibri" w:cs="Calibri"/>
          <w:color w:val="000000"/>
          <w:sz w:val="20"/>
          <w:szCs w:val="20"/>
        </w:rPr>
        <w:t xml:space="preserve">in the Workplace: A Nigerian Perspective,” </w:t>
      </w:r>
      <w:r>
        <w:rPr>
          <w:rFonts w:ascii="Calibri" w:hAnsi="Calibri" w:eastAsia="Calibri" w:cs="Calibri"/>
          <w:i/>
          <w:iCs/>
          <w:color w:val="000000"/>
          <w:sz w:val="20"/>
          <w:szCs w:val="20"/>
        </w:rPr>
        <w:t>International Journal of Discrimination and the Law</w:t>
      </w:r>
      <w:r>
        <w:rPr>
          <w:rFonts w:ascii="Calibri" w:hAnsi="Calibri" w:eastAsia="Calibri" w:cs="Calibri"/>
          <w:color w:val="000000"/>
          <w:sz w:val="20"/>
          <w:szCs w:val="20"/>
        </w:rPr>
        <w:t xml:space="preserve"> 13, no. 4 (2013): 331-333. SAGE</w:t>
      </w:r>
      <w:r>
        <w:rPr>
          <w:rFonts w:ascii="Calibri" w:hAnsi="Calibri" w:eastAsia="Calibri" w:cs="Calibri"/>
          <w:color w:val="FF0000"/>
          <w:sz w:val="20"/>
          <w:szCs w:val="20"/>
        </w:rPr>
        <w:t>.</w:t>
      </w:r>
    </w:p>
    <w:p>
      <w:pPr>
        <w:spacing w:after="0" w:line="7" w:lineRule="exact"/>
        <w:rPr>
          <w:rFonts w:ascii="Calibri" w:hAnsi="Calibri" w:eastAsia="Calibri" w:cs="Calibri"/>
          <w:color w:val="0000FF"/>
          <w:sz w:val="20"/>
          <w:szCs w:val="20"/>
          <w:u w:val="single" w:color="auto"/>
        </w:rPr>
      </w:pPr>
    </w:p>
    <w:p>
      <w:pPr>
        <w:numPr>
          <w:ilvl w:val="0"/>
          <w:numId w:val="110"/>
        </w:numPr>
        <w:tabs>
          <w:tab w:val="left" w:pos="120"/>
        </w:tabs>
        <w:spacing w:after="0" w:line="185" w:lineRule="auto"/>
        <w:ind w:left="120" w:hanging="120"/>
        <w:rPr>
          <w:rFonts w:ascii="Calibri" w:hAnsi="Calibri" w:eastAsia="Calibri" w:cs="Calibri"/>
          <w:color w:val="auto"/>
          <w:sz w:val="26"/>
          <w:szCs w:val="26"/>
          <w:vertAlign w:val="superscript"/>
        </w:rPr>
      </w:pPr>
      <w:r>
        <w:rPr>
          <w:rFonts w:ascii="Calibri" w:hAnsi="Calibri" w:eastAsia="Calibri" w:cs="Calibri"/>
          <w:color w:val="auto"/>
          <w:sz w:val="20"/>
          <w:szCs w:val="20"/>
        </w:rPr>
        <w:t>Mrs. W, interview.</w:t>
      </w:r>
    </w:p>
    <w:p>
      <w:pPr>
        <w:spacing w:after="0" w:line="44" w:lineRule="exact"/>
        <w:rPr>
          <w:rFonts w:ascii="Calibri" w:hAnsi="Calibri" w:eastAsia="Calibri" w:cs="Calibri"/>
          <w:color w:val="auto"/>
          <w:sz w:val="26"/>
          <w:szCs w:val="26"/>
          <w:vertAlign w:val="superscript"/>
        </w:rPr>
      </w:pPr>
    </w:p>
    <w:p>
      <w:pPr>
        <w:numPr>
          <w:ilvl w:val="0"/>
          <w:numId w:val="110"/>
        </w:numPr>
        <w:tabs>
          <w:tab w:val="left" w:pos="120"/>
        </w:tabs>
        <w:spacing w:after="0" w:line="197" w:lineRule="auto"/>
        <w:ind w:left="120" w:hanging="120"/>
        <w:rPr>
          <w:rFonts w:ascii="Calibri" w:hAnsi="Calibri" w:eastAsia="Calibri" w:cs="Calibri"/>
          <w:color w:val="auto"/>
          <w:sz w:val="20"/>
          <w:szCs w:val="20"/>
          <w:vertAlign w:val="superscript"/>
        </w:rPr>
      </w:pPr>
      <w:r>
        <w:rPr>
          <w:rFonts w:ascii="Calibri" w:hAnsi="Calibri" w:eastAsia="Calibri" w:cs="Calibri"/>
          <w:color w:val="auto"/>
          <w:sz w:val="16"/>
          <w:szCs w:val="16"/>
        </w:rPr>
        <w:t>For more details, refer to the section on organizational policies.</w:t>
      </w:r>
    </w:p>
    <w:p>
      <w:pPr>
        <w:sectPr>
          <w:pgSz w:w="12240" w:h="15840"/>
          <w:pgMar w:top="1434" w:right="1440" w:bottom="155" w:left="1440" w:header="0" w:footer="0" w:gutter="0"/>
          <w:cols w:equalWidth="0" w:num="1">
            <w:col w:w="9360"/>
          </w:cols>
        </w:sectPr>
      </w:pPr>
    </w:p>
    <w:p>
      <w:pPr>
        <w:spacing w:after="0" w:line="200" w:lineRule="exact"/>
        <w:rPr>
          <w:rFonts w:ascii="Calibri" w:hAnsi="Calibri" w:eastAsia="Calibri" w:cs="Calibri"/>
          <w:color w:val="0000FF"/>
          <w:sz w:val="20"/>
          <w:szCs w:val="20"/>
          <w:u w:val="single" w:color="auto"/>
        </w:rPr>
      </w:pPr>
    </w:p>
    <w:p>
      <w:pPr>
        <w:spacing w:after="0" w:line="264" w:lineRule="exact"/>
        <w:rPr>
          <w:rFonts w:ascii="Calibri" w:hAnsi="Calibri" w:eastAsia="Calibri" w:cs="Calibri"/>
          <w:color w:val="0000FF"/>
          <w:sz w:val="20"/>
          <w:szCs w:val="20"/>
          <w:u w:val="single" w:color="auto"/>
        </w:rPr>
      </w:pPr>
    </w:p>
    <w:p>
      <w:pPr>
        <w:spacing w:after="0"/>
        <w:jc w:val="center"/>
        <w:rPr>
          <w:color w:val="auto"/>
          <w:sz w:val="20"/>
          <w:szCs w:val="20"/>
        </w:rPr>
      </w:pPr>
      <w:r>
        <w:rPr>
          <w:rFonts w:ascii="Calibri" w:hAnsi="Calibri" w:eastAsia="Calibri" w:cs="Calibri"/>
          <w:color w:val="auto"/>
          <w:sz w:val="21"/>
          <w:szCs w:val="21"/>
        </w:rPr>
        <w:t>121</w:t>
      </w:r>
    </w:p>
    <w:p>
      <w:pPr>
        <w:sectPr>
          <w:type w:val="continuous"/>
          <w:pgSz w:w="12240" w:h="15840"/>
          <w:pgMar w:top="1434" w:right="1440" w:bottom="155" w:left="1440" w:header="0" w:footer="0" w:gutter="0"/>
          <w:cols w:equalWidth="0" w:num="1">
            <w:col w:w="9360"/>
          </w:cols>
        </w:sectPr>
      </w:pPr>
    </w:p>
    <w:p>
      <w:pPr>
        <w:spacing w:after="0" w:line="12" w:lineRule="exact"/>
        <w:rPr>
          <w:color w:val="auto"/>
          <w:sz w:val="20"/>
          <w:szCs w:val="20"/>
        </w:rPr>
      </w:pPr>
      <w:bookmarkStart w:id="122" w:name="page123"/>
      <w:bookmarkEnd w:id="122"/>
    </w:p>
    <w:p>
      <w:pPr>
        <w:spacing w:after="0" w:line="459" w:lineRule="auto"/>
        <w:ind w:right="300"/>
        <w:rPr>
          <w:color w:val="auto"/>
          <w:sz w:val="20"/>
          <w:szCs w:val="20"/>
        </w:rPr>
      </w:pPr>
      <w:r>
        <w:rPr>
          <w:rFonts w:ascii="Times New Roman" w:hAnsi="Times New Roman" w:eastAsia="Times New Roman" w:cs="Times New Roman"/>
          <w:color w:val="auto"/>
          <w:sz w:val="24"/>
          <w:szCs w:val="24"/>
        </w:rPr>
        <w:t>the case of management consulting, the project an employee undertakes. There is no provision for paternity leave in the Nigerian labor Act but today, management consulting and banking firms in southwest Nigeria have limited forms of this practice. Counselors and mentors are available to young wives or young mothers who work in management consulting firms. Similarly, mentor mums</w:t>
      </w:r>
      <w:r>
        <w:rPr>
          <w:rFonts w:ascii="Times New Roman" w:hAnsi="Times New Roman" w:eastAsia="Times New Roman" w:cs="Times New Roman"/>
          <w:color w:val="auto"/>
          <w:sz w:val="31"/>
          <w:szCs w:val="31"/>
          <w:vertAlign w:val="superscript"/>
        </w:rPr>
        <w:t>4</w:t>
      </w:r>
      <w:r>
        <w:rPr>
          <w:rFonts w:ascii="Times New Roman" w:hAnsi="Times New Roman" w:eastAsia="Times New Roman" w:cs="Times New Roman"/>
          <w:color w:val="auto"/>
          <w:sz w:val="24"/>
          <w:szCs w:val="24"/>
        </w:rPr>
        <w:t xml:space="preserve"> expressing room is another work-friendly initiative in the consulting firms. Some of these factors mentioned by participants could obviously be the reason why participants noted that their workplace seems fairer in promoting gender equality. </w:t>
      </w:r>
      <w:r>
        <w:rPr>
          <w:rFonts w:ascii="Times New Roman" w:hAnsi="Times New Roman" w:eastAsia="Times New Roman" w:cs="Times New Roman"/>
          <w:color w:val="auto"/>
          <w:sz w:val="24"/>
          <w:szCs w:val="24"/>
          <w:u w:val="single" w:color="auto"/>
        </w:rPr>
        <w:t>Self-Stigma</w:t>
      </w:r>
    </w:p>
    <w:p>
      <w:pPr>
        <w:spacing w:after="0" w:line="41" w:lineRule="exact"/>
        <w:rPr>
          <w:color w:val="auto"/>
          <w:sz w:val="20"/>
          <w:szCs w:val="20"/>
        </w:rPr>
      </w:pPr>
    </w:p>
    <w:p>
      <w:pPr>
        <w:spacing w:after="0" w:line="478" w:lineRule="auto"/>
        <w:ind w:right="100" w:firstLine="721"/>
        <w:rPr>
          <w:color w:val="auto"/>
          <w:sz w:val="20"/>
          <w:szCs w:val="20"/>
        </w:rPr>
      </w:pPr>
      <w:r>
        <w:rPr>
          <w:rFonts w:ascii="Times New Roman" w:hAnsi="Times New Roman" w:eastAsia="Times New Roman" w:cs="Times New Roman"/>
          <w:color w:val="auto"/>
          <w:sz w:val="24"/>
          <w:szCs w:val="24"/>
        </w:rPr>
        <w:t>Participants noted that they do not perceive role gendering in the home as a challenge to their work-life balance. Rather</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participants accept that it is their responsibility to keep the home in good condition such as cleaning, nurturing, planning, and organizing the home. Performing these tasks then leaves men as the breadwinner who gives less attention to home-care. In southwest Nigeria, the society believes that the woman builds the home and as such this perception influences how women position themselves in the home and society. And when the women I interviewed lacked the time for these valued tasks, they hired other women to perform these tasks for them.</w:t>
      </w:r>
    </w:p>
    <w:p>
      <w:pPr>
        <w:spacing w:after="0" w:line="20" w:lineRule="exact"/>
        <w:rPr>
          <w:color w:val="auto"/>
          <w:sz w:val="20"/>
          <w:szCs w:val="20"/>
        </w:rPr>
      </w:pPr>
    </w:p>
    <w:p>
      <w:pPr>
        <w:spacing w:after="0" w:line="445" w:lineRule="auto"/>
        <w:ind w:right="120" w:firstLine="721"/>
        <w:rPr>
          <w:color w:val="auto"/>
          <w:sz w:val="20"/>
          <w:szCs w:val="20"/>
        </w:rPr>
      </w:pPr>
      <w:r>
        <w:rPr>
          <w:rFonts w:ascii="Times New Roman" w:hAnsi="Times New Roman" w:eastAsia="Times New Roman" w:cs="Times New Roman"/>
          <w:color w:val="auto"/>
          <w:sz w:val="24"/>
          <w:szCs w:val="24"/>
        </w:rPr>
        <w:t>Patrick Corrigan and Deepa Rao define self-stigma as the internalization of negative stereotypes by the stigmatized</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which then affects the individual’s perception of self.</w:t>
      </w:r>
      <w:r>
        <w:rPr>
          <w:rFonts w:ascii="Times New Roman" w:hAnsi="Times New Roman" w:eastAsia="Times New Roman" w:cs="Times New Roman"/>
          <w:color w:val="auto"/>
          <w:sz w:val="31"/>
          <w:szCs w:val="31"/>
          <w:vertAlign w:val="superscript"/>
        </w:rPr>
        <w:t>5</w:t>
      </w:r>
      <w:r>
        <w:rPr>
          <w:rFonts w:ascii="Times New Roman" w:hAnsi="Times New Roman" w:eastAsia="Times New Roman" w:cs="Times New Roman"/>
          <w:color w:val="auto"/>
          <w:sz w:val="24"/>
          <w:szCs w:val="24"/>
        </w:rPr>
        <w:t xml:space="preserve"> The internalization of gender stereotypes by Nigerian women in this study reveals they see the roles of caregiving and nurturing as their major roles and priority and they are to blame if they cannot perform them. For instance, when Mrs. F was asked what it means to be a career woman and</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207010</wp:posOffset>
                </wp:positionV>
                <wp:extent cx="1829435" cy="0"/>
                <wp:effectExtent l="0" t="4445" r="0" b="5080"/>
                <wp:wrapNone/>
                <wp:docPr id="106" name="Shape 106"/>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3">
                          <a:solidFill>
                            <a:srgbClr val="000000"/>
                          </a:solidFill>
                          <a:miter lim="800000"/>
                        </a:ln>
                      </wps:spPr>
                      <wps:bodyPr/>
                    </wps:wsp>
                  </a:graphicData>
                </a:graphic>
              </wp:anchor>
            </w:drawing>
          </mc:Choice>
          <mc:Fallback>
            <w:pict>
              <v:line id="Shape 106" o:spid="_x0000_s1026" o:spt="20" style="position:absolute;left:0pt;margin-left:0pt;margin-top:16.3pt;height:0pt;width:144.05pt;z-index:-251657216;mso-width-relative:page;mso-height-relative:page;" fillcolor="#FFFFFF" filled="t" stroked="t" coordsize="21600,21600" o:allowincell="f" o:gfxdata="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EUJb&#10;MNUAAAAGAQAADwAAAAAAAAABACAAAAAiAAAAZHJzL2Rvd25yZXYueG1sUEsBAhQAFAAAAAgAh07i&#10;QJoeNKizAQAAnQMAAA4AAAAAAAAAAQAgAAAAJAEAAGRycy9lMm9Eb2MueG1sUEsFBgAAAAAGAAYA&#10;WQEAAEkFAAAAAA==&#10;">
                <v:fill on="t" focussize="0,0"/>
                <v:stroke weight="0.71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51" w:lineRule="exact"/>
        <w:rPr>
          <w:color w:val="auto"/>
          <w:sz w:val="20"/>
          <w:szCs w:val="20"/>
        </w:rPr>
      </w:pPr>
    </w:p>
    <w:p>
      <w:pPr>
        <w:numPr>
          <w:ilvl w:val="0"/>
          <w:numId w:val="111"/>
        </w:numPr>
        <w:tabs>
          <w:tab w:val="left" w:pos="115"/>
        </w:tabs>
        <w:spacing w:after="0" w:line="190" w:lineRule="auto"/>
        <w:ind w:right="200"/>
        <w:rPr>
          <w:rFonts w:ascii="Calibri" w:hAnsi="Calibri" w:eastAsia="Calibri" w:cs="Calibri"/>
          <w:color w:val="auto"/>
          <w:sz w:val="26"/>
          <w:szCs w:val="26"/>
          <w:vertAlign w:val="superscript"/>
        </w:rPr>
      </w:pPr>
      <w:r>
        <w:rPr>
          <w:rFonts w:ascii="Calibri" w:hAnsi="Calibri" w:eastAsia="Calibri" w:cs="Calibri"/>
          <w:color w:val="auto"/>
          <w:sz w:val="20"/>
          <w:szCs w:val="20"/>
        </w:rPr>
        <w:t>This room is only available in management consulting offices and it is selectively for nursing mothers. According to participants, this room has sofa, breast milk expressing machine, and a refrigerator.</w:t>
      </w:r>
    </w:p>
    <w:p>
      <w:pPr>
        <w:spacing w:after="0" w:line="45" w:lineRule="exact"/>
        <w:rPr>
          <w:rFonts w:ascii="Calibri" w:hAnsi="Calibri" w:eastAsia="Calibri" w:cs="Calibri"/>
          <w:color w:val="auto"/>
          <w:sz w:val="26"/>
          <w:szCs w:val="26"/>
          <w:vertAlign w:val="superscript"/>
        </w:rPr>
      </w:pPr>
    </w:p>
    <w:p>
      <w:pPr>
        <w:numPr>
          <w:ilvl w:val="0"/>
          <w:numId w:val="111"/>
        </w:numPr>
        <w:tabs>
          <w:tab w:val="left" w:pos="115"/>
        </w:tabs>
        <w:spacing w:after="0" w:line="190" w:lineRule="auto"/>
        <w:ind w:right="360"/>
        <w:rPr>
          <w:rFonts w:ascii="Calibri" w:hAnsi="Calibri" w:eastAsia="Calibri" w:cs="Calibri"/>
          <w:color w:val="auto"/>
          <w:sz w:val="26"/>
          <w:szCs w:val="26"/>
          <w:vertAlign w:val="superscript"/>
        </w:rPr>
      </w:pPr>
      <w:r>
        <w:rPr>
          <w:rFonts w:ascii="Calibri" w:hAnsi="Calibri" w:eastAsia="Calibri" w:cs="Calibri"/>
          <w:color w:val="auto"/>
          <w:sz w:val="20"/>
          <w:szCs w:val="20"/>
        </w:rPr>
        <w:t xml:space="preserve">“On the Self-Stigma of Mental Illness: Stages, Disclosure, and Strategies for Change,” </w:t>
      </w:r>
      <w:r>
        <w:rPr>
          <w:rFonts w:ascii="Calibri" w:hAnsi="Calibri" w:eastAsia="Calibri" w:cs="Calibri"/>
          <w:i/>
          <w:iCs/>
          <w:color w:val="auto"/>
          <w:sz w:val="20"/>
          <w:szCs w:val="20"/>
        </w:rPr>
        <w:t>La Revue Canadienne de Psychiatrie</w:t>
      </w:r>
      <w:r>
        <w:rPr>
          <w:rFonts w:ascii="Calibri" w:hAnsi="Calibri" w:eastAsia="Calibri" w:cs="Calibri"/>
          <w:color w:val="auto"/>
          <w:sz w:val="20"/>
          <w:szCs w:val="20"/>
        </w:rPr>
        <w:t xml:space="preserve"> 57, no 8 (August 2012): 465. SAGE Journals.</w:t>
      </w:r>
    </w:p>
    <w:p>
      <w:pPr>
        <w:sectPr>
          <w:pgSz w:w="12240" w:h="15840"/>
          <w:pgMar w:top="1440" w:right="1440" w:bottom="155" w:left="1440" w:header="0" w:footer="0" w:gutter="0"/>
          <w:cols w:equalWidth="0" w:num="1">
            <w:col w:w="9360"/>
          </w:cols>
        </w:sectPr>
      </w:pPr>
    </w:p>
    <w:p>
      <w:pPr>
        <w:spacing w:after="0" w:line="200" w:lineRule="exact"/>
        <w:rPr>
          <w:color w:val="auto"/>
          <w:sz w:val="20"/>
          <w:szCs w:val="20"/>
        </w:rPr>
      </w:pPr>
    </w:p>
    <w:p>
      <w:pPr>
        <w:spacing w:after="0" w:line="265" w:lineRule="exact"/>
        <w:rPr>
          <w:color w:val="auto"/>
          <w:sz w:val="20"/>
          <w:szCs w:val="20"/>
        </w:rPr>
      </w:pPr>
    </w:p>
    <w:p>
      <w:pPr>
        <w:spacing w:after="0"/>
        <w:jc w:val="center"/>
        <w:rPr>
          <w:color w:val="auto"/>
          <w:sz w:val="20"/>
          <w:szCs w:val="20"/>
        </w:rPr>
      </w:pPr>
      <w:r>
        <w:rPr>
          <w:rFonts w:ascii="Calibri" w:hAnsi="Calibri" w:eastAsia="Calibri" w:cs="Calibri"/>
          <w:color w:val="auto"/>
          <w:sz w:val="21"/>
          <w:szCs w:val="21"/>
        </w:rPr>
        <w:t>122</w:t>
      </w:r>
    </w:p>
    <w:p>
      <w:pPr>
        <w:sectPr>
          <w:type w:val="continuous"/>
          <w:pgSz w:w="12240" w:h="15840"/>
          <w:pgMar w:top="1440" w:right="1440" w:bottom="155" w:left="1440" w:header="0" w:footer="0" w:gutter="0"/>
          <w:cols w:equalWidth="0" w:num="1">
            <w:col w:w="9360"/>
          </w:cols>
        </w:sectPr>
      </w:pPr>
    </w:p>
    <w:p>
      <w:pPr>
        <w:spacing w:after="0" w:line="12" w:lineRule="exact"/>
        <w:rPr>
          <w:color w:val="auto"/>
          <w:sz w:val="20"/>
          <w:szCs w:val="20"/>
        </w:rPr>
      </w:pPr>
      <w:bookmarkStart w:id="123" w:name="page124"/>
      <w:bookmarkEnd w:id="123"/>
    </w:p>
    <w:p>
      <w:pPr>
        <w:spacing w:after="0" w:line="430" w:lineRule="auto"/>
        <w:ind w:right="20"/>
        <w:rPr>
          <w:color w:val="auto"/>
          <w:sz w:val="20"/>
          <w:szCs w:val="20"/>
        </w:rPr>
      </w:pPr>
      <w:r>
        <w:rPr>
          <w:rFonts w:ascii="Times New Roman" w:hAnsi="Times New Roman" w:eastAsia="Times New Roman" w:cs="Times New Roman"/>
          <w:color w:val="auto"/>
          <w:sz w:val="24"/>
          <w:szCs w:val="24"/>
        </w:rPr>
        <w:t>mother, she replied, “I place my motherhood above my career. Not that I am not really a career person, I am, but for me to decide to get married, it is because I am ready, and I have to place my children above my career.”</w:t>
      </w:r>
      <w:r>
        <w:rPr>
          <w:rFonts w:ascii="Times New Roman" w:hAnsi="Times New Roman" w:eastAsia="Times New Roman" w:cs="Times New Roman"/>
          <w:color w:val="auto"/>
          <w:sz w:val="31"/>
          <w:szCs w:val="31"/>
          <w:vertAlign w:val="superscript"/>
        </w:rPr>
        <w:t>6</w:t>
      </w:r>
      <w:r>
        <w:rPr>
          <w:rFonts w:ascii="Times New Roman" w:hAnsi="Times New Roman" w:eastAsia="Times New Roman" w:cs="Times New Roman"/>
          <w:color w:val="auto"/>
          <w:sz w:val="24"/>
          <w:szCs w:val="24"/>
        </w:rPr>
        <w:t xml:space="preserve"> Mrs. D noted that she does not want to be a career woman alone, she wants to be a good mother, she wants to be involved in her children’s lives and that she anticipates her daughter’s first day of school in September.</w:t>
      </w:r>
      <w:r>
        <w:rPr>
          <w:rFonts w:ascii="Times New Roman" w:hAnsi="Times New Roman" w:eastAsia="Times New Roman" w:cs="Times New Roman"/>
          <w:color w:val="auto"/>
          <w:sz w:val="31"/>
          <w:szCs w:val="31"/>
          <w:vertAlign w:val="superscript"/>
        </w:rPr>
        <w:t>7</w:t>
      </w:r>
    </w:p>
    <w:p>
      <w:pPr>
        <w:spacing w:after="0" w:line="476" w:lineRule="auto"/>
        <w:ind w:right="260" w:firstLine="721"/>
        <w:rPr>
          <w:color w:val="auto"/>
          <w:sz w:val="20"/>
          <w:szCs w:val="20"/>
        </w:rPr>
      </w:pPr>
      <w:r>
        <w:rPr>
          <w:rFonts w:ascii="Times New Roman" w:hAnsi="Times New Roman" w:eastAsia="Times New Roman" w:cs="Times New Roman"/>
          <w:color w:val="auto"/>
          <w:sz w:val="24"/>
          <w:szCs w:val="24"/>
        </w:rPr>
        <w:t>To properly manage the demands of the home, women noted that they make use of domestics, nannies or parents. Participants who make use of domestics and nannies noted that they pay for these support systems. And some women also sacrifice their sleep to be able to do things for their children.</w:t>
      </w:r>
    </w:p>
    <w:p>
      <w:pPr>
        <w:spacing w:after="0" w:line="19" w:lineRule="exact"/>
        <w:rPr>
          <w:color w:val="auto"/>
          <w:sz w:val="20"/>
          <w:szCs w:val="20"/>
        </w:rPr>
      </w:pPr>
    </w:p>
    <w:p>
      <w:pPr>
        <w:spacing w:after="0" w:line="456" w:lineRule="auto"/>
        <w:ind w:right="100" w:firstLine="721"/>
        <w:rPr>
          <w:color w:val="auto"/>
          <w:sz w:val="20"/>
          <w:szCs w:val="20"/>
        </w:rPr>
      </w:pPr>
      <w:r>
        <w:rPr>
          <w:rFonts w:ascii="Times New Roman" w:hAnsi="Times New Roman" w:eastAsia="Times New Roman" w:cs="Times New Roman"/>
          <w:color w:val="auto"/>
          <w:sz w:val="24"/>
          <w:szCs w:val="24"/>
        </w:rPr>
        <w:t>In management consulting, some women resigned from their jobs for their families. Participants also shared that when women are close to the managerial level, they resign their jobs. Mrs. M stated that women resign from consulting when they are about to attain the managerial position because at that level the demand of the work and the home becomes so high on them.</w:t>
      </w:r>
      <w:r>
        <w:rPr>
          <w:rFonts w:ascii="Times New Roman" w:hAnsi="Times New Roman" w:eastAsia="Times New Roman" w:cs="Times New Roman"/>
          <w:color w:val="auto"/>
          <w:sz w:val="31"/>
          <w:szCs w:val="31"/>
          <w:vertAlign w:val="superscript"/>
        </w:rPr>
        <w:t>8</w:t>
      </w:r>
      <w:r>
        <w:rPr>
          <w:rFonts w:ascii="Times New Roman" w:hAnsi="Times New Roman" w:eastAsia="Times New Roman" w:cs="Times New Roman"/>
          <w:color w:val="auto"/>
          <w:sz w:val="24"/>
          <w:szCs w:val="24"/>
        </w:rPr>
        <w:t xml:space="preserve"> She added that “Here in Nigeria, women want to focus on their family and forget the stress of work.” As such, women make the sacrifice to keep their home, by not placing their career above their family. Claire Dambrin and Caroline Lambert note that mothers with children leave consulting before they attain higher echelon because of the challenges of managing work life and family life together.</w:t>
      </w:r>
      <w:r>
        <w:rPr>
          <w:rFonts w:ascii="Times New Roman" w:hAnsi="Times New Roman" w:eastAsia="Times New Roman" w:cs="Times New Roman"/>
          <w:color w:val="auto"/>
          <w:sz w:val="31"/>
          <w:szCs w:val="31"/>
          <w:vertAlign w:val="superscript"/>
        </w:rPr>
        <w:t>9</w:t>
      </w:r>
      <w:r>
        <w:rPr>
          <w:rFonts w:ascii="Times New Roman" w:hAnsi="Times New Roman" w:eastAsia="Times New Roman" w:cs="Times New Roman"/>
          <w:color w:val="auto"/>
          <w:sz w:val="24"/>
          <w:szCs w:val="24"/>
        </w:rPr>
        <w:t xml:space="preserve"> The resignation of women from their jobs represents what Pamela Stone calls a workplace push. Her qualitative studies of fifty-four women, she detailed that</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546100</wp:posOffset>
                </wp:positionV>
                <wp:extent cx="1829435" cy="0"/>
                <wp:effectExtent l="0" t="4445" r="0" b="5080"/>
                <wp:wrapNone/>
                <wp:docPr id="107" name="Shape 107"/>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4">
                          <a:solidFill>
                            <a:srgbClr val="000000"/>
                          </a:solidFill>
                          <a:miter lim="800000"/>
                        </a:ln>
                      </wps:spPr>
                      <wps:bodyPr/>
                    </wps:wsp>
                  </a:graphicData>
                </a:graphic>
              </wp:anchor>
            </w:drawing>
          </mc:Choice>
          <mc:Fallback>
            <w:pict>
              <v:line id="Shape 107" o:spid="_x0000_s1026" o:spt="20" style="position:absolute;left:0pt;margin-left:0pt;margin-top:43pt;height:0pt;width:144.05pt;z-index:-251657216;mso-width-relative:page;mso-height-relative:page;" fillcolor="#FFFFFF" filled="t" stroked="t" coordsize="21600,21600" o:allowincell="f" o:gfxdata="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GjxIPT&#10;AAAABgEAAA8AAAAAAAAAAQAgAAAAIgAAAGRycy9kb3ducmV2LnhtbFBLAQIUABQAAAAIAIdO4kDS&#10;mjAzswEAAJ0DAAAOAAAAAAAAAAEAIAAAACIBAABkcnMvZTJvRG9jLnhtbFBLBQYAAAAABgAGAFkB&#10;AABHBQAAAAA=&#10;">
                <v:fill on="t" focussize="0,0"/>
                <v:stroke weight="0.7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3" w:lineRule="exact"/>
        <w:rPr>
          <w:color w:val="auto"/>
          <w:sz w:val="20"/>
          <w:szCs w:val="20"/>
        </w:rPr>
      </w:pPr>
    </w:p>
    <w:p>
      <w:pPr>
        <w:numPr>
          <w:ilvl w:val="0"/>
          <w:numId w:val="112"/>
        </w:numPr>
        <w:tabs>
          <w:tab w:val="left" w:pos="120"/>
        </w:tabs>
        <w:spacing w:after="0"/>
        <w:ind w:left="120" w:hanging="120"/>
        <w:rPr>
          <w:rFonts w:ascii="Calibri" w:hAnsi="Calibri" w:eastAsia="Calibri" w:cs="Calibri"/>
          <w:color w:val="auto"/>
          <w:sz w:val="26"/>
          <w:szCs w:val="26"/>
          <w:vertAlign w:val="superscript"/>
        </w:rPr>
      </w:pPr>
      <w:r>
        <w:rPr>
          <w:rFonts w:ascii="Calibri" w:hAnsi="Calibri" w:eastAsia="Calibri" w:cs="Calibri"/>
          <w:color w:val="auto"/>
          <w:sz w:val="20"/>
          <w:szCs w:val="20"/>
        </w:rPr>
        <w:t>Mrs. F interview.</w:t>
      </w:r>
    </w:p>
    <w:p>
      <w:pPr>
        <w:spacing w:after="0" w:line="43" w:lineRule="exact"/>
        <w:rPr>
          <w:rFonts w:ascii="Calibri" w:hAnsi="Calibri" w:eastAsia="Calibri" w:cs="Calibri"/>
          <w:color w:val="auto"/>
          <w:sz w:val="26"/>
          <w:szCs w:val="26"/>
          <w:vertAlign w:val="superscript"/>
        </w:rPr>
      </w:pPr>
    </w:p>
    <w:p>
      <w:pPr>
        <w:numPr>
          <w:ilvl w:val="0"/>
          <w:numId w:val="112"/>
        </w:numPr>
        <w:tabs>
          <w:tab w:val="left" w:pos="120"/>
        </w:tabs>
        <w:spacing w:after="0" w:line="197" w:lineRule="auto"/>
        <w:ind w:left="120" w:hanging="120"/>
        <w:rPr>
          <w:rFonts w:ascii="Calibri" w:hAnsi="Calibri" w:eastAsia="Calibri" w:cs="Calibri"/>
          <w:color w:val="auto"/>
          <w:sz w:val="20"/>
          <w:szCs w:val="20"/>
          <w:vertAlign w:val="superscript"/>
        </w:rPr>
      </w:pPr>
      <w:r>
        <w:rPr>
          <w:rFonts w:ascii="Calibri" w:hAnsi="Calibri" w:eastAsia="Calibri" w:cs="Calibri"/>
          <w:color w:val="auto"/>
          <w:sz w:val="16"/>
          <w:szCs w:val="16"/>
        </w:rPr>
        <w:t>Mrs. D interview.</w:t>
      </w:r>
    </w:p>
    <w:p>
      <w:pPr>
        <w:spacing w:after="0" w:line="39" w:lineRule="exact"/>
        <w:rPr>
          <w:rFonts w:ascii="Calibri" w:hAnsi="Calibri" w:eastAsia="Calibri" w:cs="Calibri"/>
          <w:color w:val="auto"/>
          <w:sz w:val="20"/>
          <w:szCs w:val="20"/>
          <w:vertAlign w:val="superscript"/>
        </w:rPr>
      </w:pPr>
    </w:p>
    <w:p>
      <w:pPr>
        <w:numPr>
          <w:ilvl w:val="0"/>
          <w:numId w:val="112"/>
        </w:numPr>
        <w:tabs>
          <w:tab w:val="left" w:pos="120"/>
        </w:tabs>
        <w:spacing w:after="0" w:line="197" w:lineRule="auto"/>
        <w:ind w:left="120" w:hanging="120"/>
        <w:rPr>
          <w:rFonts w:ascii="Calibri" w:hAnsi="Calibri" w:eastAsia="Calibri" w:cs="Calibri"/>
          <w:color w:val="auto"/>
          <w:sz w:val="20"/>
          <w:szCs w:val="20"/>
          <w:vertAlign w:val="superscript"/>
        </w:rPr>
      </w:pPr>
      <w:r>
        <w:rPr>
          <w:rFonts w:ascii="Calibri" w:hAnsi="Calibri" w:eastAsia="Calibri" w:cs="Calibri"/>
          <w:color w:val="auto"/>
          <w:sz w:val="16"/>
          <w:szCs w:val="16"/>
        </w:rPr>
        <w:t>Mrs. M interview.</w:t>
      </w:r>
    </w:p>
    <w:p>
      <w:pPr>
        <w:spacing w:after="0" w:line="44" w:lineRule="exact"/>
        <w:rPr>
          <w:rFonts w:ascii="Calibri" w:hAnsi="Calibri" w:eastAsia="Calibri" w:cs="Calibri"/>
          <w:color w:val="auto"/>
          <w:sz w:val="20"/>
          <w:szCs w:val="20"/>
          <w:vertAlign w:val="superscript"/>
        </w:rPr>
      </w:pPr>
    </w:p>
    <w:p>
      <w:pPr>
        <w:numPr>
          <w:ilvl w:val="0"/>
          <w:numId w:val="112"/>
        </w:numPr>
        <w:tabs>
          <w:tab w:val="left" w:pos="158"/>
        </w:tabs>
        <w:spacing w:after="0" w:line="205" w:lineRule="auto"/>
        <w:ind w:right="140"/>
        <w:rPr>
          <w:rFonts w:ascii="Calibri" w:hAnsi="Calibri" w:eastAsia="Calibri" w:cs="Calibri"/>
          <w:color w:val="auto"/>
          <w:sz w:val="26"/>
          <w:szCs w:val="26"/>
          <w:vertAlign w:val="superscript"/>
        </w:rPr>
      </w:pPr>
      <w:r>
        <w:rPr>
          <w:rFonts w:ascii="Calibri" w:hAnsi="Calibri" w:eastAsia="Calibri" w:cs="Calibri"/>
          <w:color w:val="auto"/>
          <w:sz w:val="20"/>
          <w:szCs w:val="20"/>
        </w:rPr>
        <w:t xml:space="preserve">“Mothering or Auditing?: The Case of Two Big Four in France.” </w:t>
      </w:r>
      <w:r>
        <w:rPr>
          <w:rFonts w:ascii="Calibri" w:hAnsi="Calibri" w:eastAsia="Calibri" w:cs="Calibri"/>
          <w:i/>
          <w:iCs/>
          <w:color w:val="auto"/>
          <w:sz w:val="20"/>
          <w:szCs w:val="20"/>
        </w:rPr>
        <w:t>Accounting &amp; Management Control Department, HEC School of Management Paris, France</w:t>
      </w:r>
      <w:r>
        <w:rPr>
          <w:rFonts w:ascii="Calibri" w:hAnsi="Calibri" w:eastAsia="Calibri" w:cs="Calibri"/>
          <w:color w:val="auto"/>
          <w:sz w:val="20"/>
          <w:szCs w:val="20"/>
        </w:rPr>
        <w:t xml:space="preserve"> 21, no. 4 (January 2008): 492, accessed October 16, 2019. http://www.emeraldinsight.com/0951-3574.htm</w:t>
      </w:r>
    </w:p>
    <w:p>
      <w:pPr>
        <w:sectPr>
          <w:pgSz w:w="12240" w:h="15840"/>
          <w:pgMar w:top="1440" w:right="1440" w:bottom="155" w:left="1440" w:header="0" w:footer="0" w:gutter="0"/>
          <w:cols w:equalWidth="0" w:num="1">
            <w:col w:w="9360"/>
          </w:cols>
        </w:sectPr>
      </w:pPr>
    </w:p>
    <w:p>
      <w:pPr>
        <w:spacing w:after="0" w:line="200" w:lineRule="exact"/>
        <w:rPr>
          <w:color w:val="auto"/>
          <w:sz w:val="20"/>
          <w:szCs w:val="20"/>
        </w:rPr>
      </w:pPr>
    </w:p>
    <w:p>
      <w:pPr>
        <w:spacing w:after="0" w:line="266" w:lineRule="exact"/>
        <w:rPr>
          <w:color w:val="auto"/>
          <w:sz w:val="20"/>
          <w:szCs w:val="20"/>
        </w:rPr>
      </w:pPr>
    </w:p>
    <w:p>
      <w:pPr>
        <w:spacing w:after="0"/>
        <w:jc w:val="center"/>
        <w:rPr>
          <w:color w:val="auto"/>
          <w:sz w:val="20"/>
          <w:szCs w:val="20"/>
        </w:rPr>
      </w:pPr>
      <w:r>
        <w:rPr>
          <w:rFonts w:ascii="Calibri" w:hAnsi="Calibri" w:eastAsia="Calibri" w:cs="Calibri"/>
          <w:color w:val="auto"/>
          <w:sz w:val="21"/>
          <w:szCs w:val="21"/>
        </w:rPr>
        <w:t>123</w:t>
      </w:r>
    </w:p>
    <w:p>
      <w:pPr>
        <w:sectPr>
          <w:type w:val="continuous"/>
          <w:pgSz w:w="12240" w:h="15840"/>
          <w:pgMar w:top="1440" w:right="1440" w:bottom="155" w:left="1440" w:header="0" w:footer="0" w:gutter="0"/>
          <w:cols w:equalWidth="0" w:num="1">
            <w:col w:w="9360"/>
          </w:cols>
        </w:sectPr>
      </w:pPr>
    </w:p>
    <w:p>
      <w:pPr>
        <w:spacing w:after="0"/>
        <w:rPr>
          <w:color w:val="auto"/>
          <w:sz w:val="20"/>
          <w:szCs w:val="20"/>
        </w:rPr>
      </w:pPr>
      <w:bookmarkStart w:id="124" w:name="page125"/>
      <w:bookmarkEnd w:id="124"/>
      <w:r>
        <w:rPr>
          <w:rFonts w:ascii="Times New Roman" w:hAnsi="Times New Roman" w:eastAsia="Times New Roman" w:cs="Times New Roman"/>
          <w:color w:val="auto"/>
          <w:sz w:val="24"/>
          <w:szCs w:val="24"/>
        </w:rPr>
        <w:t>women quit their jobs due to the nature of their work culture, these include long hours and</w:t>
      </w:r>
    </w:p>
    <w:p>
      <w:pPr>
        <w:spacing w:after="0" w:line="270"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travel.</w:t>
      </w:r>
      <w:r>
        <w:rPr>
          <w:rFonts w:ascii="Times New Roman" w:hAnsi="Times New Roman" w:eastAsia="Times New Roman" w:cs="Times New Roman"/>
          <w:color w:val="auto"/>
          <w:sz w:val="31"/>
          <w:szCs w:val="31"/>
          <w:vertAlign w:val="superscript"/>
        </w:rPr>
        <w:t>10</w:t>
      </w:r>
    </w:p>
    <w:p>
      <w:pPr>
        <w:spacing w:after="0" w:line="214" w:lineRule="exact"/>
        <w:rPr>
          <w:color w:val="auto"/>
          <w:sz w:val="20"/>
          <w:szCs w:val="20"/>
        </w:rPr>
      </w:pPr>
    </w:p>
    <w:p>
      <w:pPr>
        <w:spacing w:after="0" w:line="461" w:lineRule="auto"/>
        <w:ind w:right="40" w:firstLine="721"/>
        <w:rPr>
          <w:color w:val="auto"/>
          <w:sz w:val="20"/>
          <w:szCs w:val="20"/>
        </w:rPr>
      </w:pPr>
      <w:r>
        <w:rPr>
          <w:rFonts w:ascii="Times New Roman" w:hAnsi="Times New Roman" w:eastAsia="Times New Roman" w:cs="Times New Roman"/>
          <w:color w:val="auto"/>
          <w:sz w:val="24"/>
          <w:szCs w:val="24"/>
        </w:rPr>
        <w:t>Participants' perception of patriarchy as invisible in the workplace and home reveals women’s internalization of masculinity. Stone explains that women who do not complain about the nature of their work present themselves as an “ideal worker” (“a typically male worker unencumbered by family demands") in the workplace.</w:t>
      </w:r>
      <w:r>
        <w:rPr>
          <w:rFonts w:ascii="Times New Roman" w:hAnsi="Times New Roman" w:eastAsia="Times New Roman" w:cs="Times New Roman"/>
          <w:color w:val="auto"/>
          <w:sz w:val="31"/>
          <w:szCs w:val="31"/>
        </w:rPr>
        <w:t xml:space="preserve"> </w:t>
      </w:r>
      <w:r>
        <w:rPr>
          <w:rFonts w:ascii="Times New Roman" w:hAnsi="Times New Roman" w:eastAsia="Times New Roman" w:cs="Times New Roman"/>
          <w:color w:val="auto"/>
          <w:sz w:val="31"/>
          <w:szCs w:val="31"/>
          <w:vertAlign w:val="superscript"/>
        </w:rPr>
        <w:t>11</w:t>
      </w:r>
      <w:r>
        <w:rPr>
          <w:rFonts w:ascii="Times New Roman" w:hAnsi="Times New Roman" w:eastAsia="Times New Roman" w:cs="Times New Roman"/>
          <w:color w:val="auto"/>
          <w:sz w:val="24"/>
          <w:szCs w:val="24"/>
        </w:rPr>
        <w:t xml:space="preserve"> Similarly, in the home, women’s uncompromising commitment to the family propagates the notion of an ideal mother. The concept of “ideal worker” and “ideal wife” promotes patriarchal ideas and practices that are the embodiment of patriarchal family and capitalist business economy. The women I interviewed tried to create individual solutions for their work-family conflict and did not discuss work-family conflict as a collective problem that harms women’s livelihood.</w:t>
      </w:r>
    </w:p>
    <w:p>
      <w:pPr>
        <w:spacing w:after="0" w:line="3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u w:val="single" w:color="auto"/>
        </w:rPr>
        <w:t>Male-Identified Organizational Structure</w:t>
      </w:r>
    </w:p>
    <w:p>
      <w:pPr>
        <w:spacing w:after="0" w:line="288" w:lineRule="exact"/>
        <w:rPr>
          <w:color w:val="auto"/>
          <w:sz w:val="20"/>
          <w:szCs w:val="20"/>
        </w:rPr>
      </w:pPr>
    </w:p>
    <w:p>
      <w:pPr>
        <w:spacing w:after="0" w:line="468" w:lineRule="auto"/>
        <w:ind w:firstLine="721"/>
        <w:rPr>
          <w:color w:val="auto"/>
          <w:sz w:val="20"/>
          <w:szCs w:val="20"/>
        </w:rPr>
      </w:pPr>
      <w:r>
        <w:rPr>
          <w:rFonts w:ascii="Times New Roman" w:hAnsi="Times New Roman" w:eastAsia="Times New Roman" w:cs="Times New Roman"/>
          <w:color w:val="auto"/>
          <w:sz w:val="24"/>
          <w:szCs w:val="24"/>
        </w:rPr>
        <w:t>Inasmuch as organizations are evolving to address gender inequality, participants' descriptions of the nature of their jobs portrayed the banking and management consulting in Nigeria as organizations modeled as if all employees were with wives at home to manage their home-life and family. The long working hours and competitive workplace structure are factors pointing out banking and management consulting sectors as male-identified. Allan Johnson argues that the male-identified cultural perception of society marginalizes women and assigns them a lower social status.</w:t>
      </w:r>
      <w:r>
        <w:rPr>
          <w:rFonts w:ascii="Times New Roman" w:hAnsi="Times New Roman" w:eastAsia="Times New Roman" w:cs="Times New Roman"/>
          <w:color w:val="auto"/>
          <w:sz w:val="31"/>
          <w:szCs w:val="31"/>
          <w:vertAlign w:val="superscript"/>
        </w:rPr>
        <w:t>12</w:t>
      </w:r>
      <w:r>
        <w:rPr>
          <w:rFonts w:ascii="Times New Roman" w:hAnsi="Times New Roman" w:eastAsia="Times New Roman" w:cs="Times New Roman"/>
          <w:color w:val="auto"/>
          <w:sz w:val="24"/>
          <w:szCs w:val="24"/>
        </w:rPr>
        <w:t xml:space="preserve"> This indeed seems to be the case in organizational practice. Hence, a male-identified workplace represents the ideals of traditional workplace practices. Jason</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340360</wp:posOffset>
                </wp:positionV>
                <wp:extent cx="1829435" cy="0"/>
                <wp:effectExtent l="0" t="4445" r="0" b="5080"/>
                <wp:wrapNone/>
                <wp:docPr id="108" name="Shape 108"/>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4">
                          <a:solidFill>
                            <a:srgbClr val="000000"/>
                          </a:solidFill>
                          <a:miter lim="800000"/>
                        </a:ln>
                      </wps:spPr>
                      <wps:bodyPr/>
                    </wps:wsp>
                  </a:graphicData>
                </a:graphic>
              </wp:anchor>
            </w:drawing>
          </mc:Choice>
          <mc:Fallback>
            <w:pict>
              <v:line id="Shape 108" o:spid="_x0000_s1026" o:spt="20" style="position:absolute;left:0pt;margin-left:0pt;margin-top:26.8pt;height:0pt;width:144.05pt;z-index:-251657216;mso-width-relative:page;mso-height-relative:page;" fillcolor="#FFFFFF" filled="t" stroked="t" coordsize="21600,21600" o:allowincell="f" o:gfxdata="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tunnb&#10;1AAAAAYBAAAPAAAAAAAAAAEAIAAAACIAAABkcnMvZG93bnJldi54bWxQSwECFAAUAAAACACHTuJA&#10;dK1L7LMBAACdAwAADgAAAAAAAAABACAAAAAjAQAAZHJzL2Uyb0RvYy54bWxQSwUGAAAAAAYABgBZ&#10;AQAASAUAAAAA&#10;">
                <v:fill on="t" focussize="0,0"/>
                <v:stroke weight="0.7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65" w:lineRule="exact"/>
        <w:rPr>
          <w:color w:val="auto"/>
          <w:sz w:val="20"/>
          <w:szCs w:val="20"/>
        </w:rPr>
      </w:pPr>
    </w:p>
    <w:p>
      <w:pPr>
        <w:numPr>
          <w:ilvl w:val="0"/>
          <w:numId w:val="113"/>
        </w:numPr>
        <w:tabs>
          <w:tab w:val="left" w:pos="182"/>
        </w:tabs>
        <w:spacing w:after="0" w:line="188" w:lineRule="auto"/>
        <w:ind w:right="740"/>
        <w:rPr>
          <w:rFonts w:ascii="Calibri" w:hAnsi="Calibri" w:eastAsia="Calibri" w:cs="Calibri"/>
          <w:color w:val="auto"/>
          <w:sz w:val="26"/>
          <w:szCs w:val="26"/>
          <w:vertAlign w:val="superscript"/>
        </w:rPr>
      </w:pPr>
      <w:r>
        <w:rPr>
          <w:rFonts w:ascii="Calibri" w:hAnsi="Calibri" w:eastAsia="Calibri" w:cs="Calibri"/>
          <w:color w:val="auto"/>
          <w:sz w:val="20"/>
          <w:szCs w:val="20"/>
        </w:rPr>
        <w:t xml:space="preserve">“The Rhetoric and Reality of “Opting Out,” </w:t>
      </w:r>
      <w:r>
        <w:rPr>
          <w:rFonts w:ascii="Calibri" w:hAnsi="Calibri" w:eastAsia="Calibri" w:cs="Calibri"/>
          <w:i/>
          <w:iCs/>
          <w:color w:val="auto"/>
          <w:sz w:val="20"/>
          <w:szCs w:val="20"/>
        </w:rPr>
        <w:t>The American Sociological Association</w:t>
      </w:r>
      <w:r>
        <w:rPr>
          <w:rFonts w:ascii="Calibri" w:hAnsi="Calibri" w:eastAsia="Calibri" w:cs="Calibri"/>
          <w:color w:val="auto"/>
          <w:sz w:val="20"/>
          <w:szCs w:val="20"/>
        </w:rPr>
        <w:t xml:space="preserve"> 6, no. 4 (fall 2007): 17, accessed November 1, 2019. DOI: 10.1525/ctx.2007.6.4.14</w:t>
      </w:r>
    </w:p>
    <w:p>
      <w:pPr>
        <w:spacing w:after="0" w:line="1" w:lineRule="exact"/>
        <w:rPr>
          <w:rFonts w:ascii="Calibri" w:hAnsi="Calibri" w:eastAsia="Calibri" w:cs="Calibri"/>
          <w:color w:val="auto"/>
          <w:sz w:val="26"/>
          <w:szCs w:val="26"/>
          <w:vertAlign w:val="superscript"/>
        </w:rPr>
      </w:pPr>
    </w:p>
    <w:p>
      <w:pPr>
        <w:numPr>
          <w:ilvl w:val="0"/>
          <w:numId w:val="113"/>
        </w:numPr>
        <w:tabs>
          <w:tab w:val="left" w:pos="180"/>
        </w:tabs>
        <w:spacing w:after="0" w:line="185"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Ibid.</w:t>
      </w:r>
    </w:p>
    <w:p>
      <w:pPr>
        <w:spacing w:after="0" w:line="43" w:lineRule="exact"/>
        <w:rPr>
          <w:rFonts w:ascii="Calibri" w:hAnsi="Calibri" w:eastAsia="Calibri" w:cs="Calibri"/>
          <w:color w:val="auto"/>
          <w:sz w:val="26"/>
          <w:szCs w:val="26"/>
          <w:vertAlign w:val="superscript"/>
        </w:rPr>
      </w:pPr>
    </w:p>
    <w:p>
      <w:pPr>
        <w:numPr>
          <w:ilvl w:val="0"/>
          <w:numId w:val="113"/>
        </w:numPr>
        <w:tabs>
          <w:tab w:val="left" w:pos="182"/>
        </w:tabs>
        <w:spacing w:after="0" w:line="190" w:lineRule="auto"/>
        <w:ind w:right="360"/>
        <w:rPr>
          <w:rFonts w:ascii="Calibri" w:hAnsi="Calibri" w:eastAsia="Calibri" w:cs="Calibri"/>
          <w:color w:val="auto"/>
          <w:sz w:val="26"/>
          <w:szCs w:val="26"/>
          <w:vertAlign w:val="superscript"/>
        </w:rPr>
      </w:pPr>
      <w:r>
        <w:rPr>
          <w:rFonts w:ascii="Calibri" w:hAnsi="Calibri" w:eastAsia="Calibri" w:cs="Calibri"/>
          <w:color w:val="auto"/>
          <w:sz w:val="20"/>
          <w:szCs w:val="20"/>
        </w:rPr>
        <w:t xml:space="preserve">“Patriarchy,” in </w:t>
      </w:r>
      <w:r>
        <w:rPr>
          <w:rFonts w:ascii="Calibri" w:hAnsi="Calibri" w:eastAsia="Calibri" w:cs="Calibri"/>
          <w:i/>
          <w:iCs/>
          <w:color w:val="auto"/>
          <w:sz w:val="20"/>
          <w:szCs w:val="20"/>
        </w:rPr>
        <w:t>Race, Class, Gender in the United States</w:t>
      </w:r>
      <w:r>
        <w:rPr>
          <w:rFonts w:ascii="Calibri" w:hAnsi="Calibri" w:eastAsia="Calibri" w:cs="Calibri"/>
          <w:color w:val="auto"/>
          <w:sz w:val="20"/>
          <w:szCs w:val="20"/>
        </w:rPr>
        <w:t>, ed. Paula Rothenberg and Kelly Mayhew (New York, Worth Publishers, 2004), 166.</w:t>
      </w:r>
    </w:p>
    <w:p>
      <w:pPr>
        <w:sectPr>
          <w:pgSz w:w="12240" w:h="15840"/>
          <w:pgMar w:top="1440" w:right="1440" w:bottom="155" w:left="1440" w:header="0" w:footer="0" w:gutter="0"/>
          <w:cols w:equalWidth="0" w:num="1">
            <w:col w:w="9360"/>
          </w:cols>
        </w:sectPr>
      </w:pPr>
    </w:p>
    <w:p>
      <w:pPr>
        <w:spacing w:after="0" w:line="200" w:lineRule="exact"/>
        <w:rPr>
          <w:color w:val="auto"/>
          <w:sz w:val="20"/>
          <w:szCs w:val="20"/>
        </w:rPr>
      </w:pPr>
    </w:p>
    <w:p>
      <w:pPr>
        <w:spacing w:after="0" w:line="265" w:lineRule="exact"/>
        <w:rPr>
          <w:color w:val="auto"/>
          <w:sz w:val="20"/>
          <w:szCs w:val="20"/>
        </w:rPr>
      </w:pPr>
    </w:p>
    <w:p>
      <w:pPr>
        <w:spacing w:after="0"/>
        <w:jc w:val="center"/>
        <w:rPr>
          <w:color w:val="auto"/>
          <w:sz w:val="20"/>
          <w:szCs w:val="20"/>
        </w:rPr>
      </w:pPr>
      <w:r>
        <w:rPr>
          <w:rFonts w:ascii="Calibri" w:hAnsi="Calibri" w:eastAsia="Calibri" w:cs="Calibri"/>
          <w:color w:val="auto"/>
          <w:sz w:val="21"/>
          <w:szCs w:val="21"/>
        </w:rPr>
        <w:t>124</w:t>
      </w:r>
    </w:p>
    <w:p>
      <w:pPr>
        <w:sectPr>
          <w:type w:val="continuous"/>
          <w:pgSz w:w="12240" w:h="15840"/>
          <w:pgMar w:top="1440" w:right="1440" w:bottom="155" w:left="1440" w:header="0" w:footer="0" w:gutter="0"/>
          <w:cols w:equalWidth="0" w:num="1">
            <w:col w:w="9360"/>
          </w:cols>
        </w:sectPr>
      </w:pPr>
    </w:p>
    <w:p>
      <w:pPr>
        <w:spacing w:after="0" w:line="12" w:lineRule="exact"/>
        <w:rPr>
          <w:color w:val="auto"/>
          <w:sz w:val="20"/>
          <w:szCs w:val="20"/>
        </w:rPr>
      </w:pPr>
      <w:bookmarkStart w:id="125" w:name="page126"/>
      <w:bookmarkEnd w:id="125"/>
    </w:p>
    <w:p>
      <w:pPr>
        <w:spacing w:after="0" w:line="451" w:lineRule="auto"/>
        <w:ind w:right="220"/>
        <w:rPr>
          <w:color w:val="auto"/>
          <w:sz w:val="20"/>
          <w:szCs w:val="20"/>
        </w:rPr>
      </w:pPr>
      <w:r>
        <w:rPr>
          <w:rFonts w:ascii="Times New Roman" w:hAnsi="Times New Roman" w:eastAsia="Times New Roman" w:cs="Times New Roman"/>
          <w:color w:val="auto"/>
          <w:sz w:val="24"/>
          <w:szCs w:val="24"/>
        </w:rPr>
        <w:t>Richmond states that a traditional organization workplace culture has a “certain level of professionalism when it comes to work hours, personal space, and work-related responsibilities and communications.”</w:t>
      </w:r>
      <w:r>
        <w:rPr>
          <w:rFonts w:ascii="Times New Roman" w:hAnsi="Times New Roman" w:eastAsia="Times New Roman" w:cs="Times New Roman"/>
          <w:color w:val="auto"/>
          <w:sz w:val="31"/>
          <w:szCs w:val="31"/>
          <w:vertAlign w:val="superscript"/>
        </w:rPr>
        <w:t>13</w:t>
      </w:r>
      <w:r>
        <w:rPr>
          <w:rFonts w:ascii="Times New Roman" w:hAnsi="Times New Roman" w:eastAsia="Times New Roman" w:cs="Times New Roman"/>
          <w:color w:val="auto"/>
          <w:sz w:val="24"/>
          <w:szCs w:val="24"/>
        </w:rPr>
        <w:t xml:space="preserve"> In this structure, work is inflexible, employees work within a time-frame in order to accomplish tasks, and decision making is structured in a hierarchy. This workplace structure eliminates women and presents them as men who have every other duty in check.</w:t>
      </w:r>
    </w:p>
    <w:p>
      <w:pPr>
        <w:spacing w:after="0" w:line="50" w:lineRule="exact"/>
        <w:rPr>
          <w:color w:val="auto"/>
          <w:sz w:val="20"/>
          <w:szCs w:val="20"/>
        </w:rPr>
      </w:pPr>
    </w:p>
    <w:p>
      <w:pPr>
        <w:spacing w:after="0" w:line="465" w:lineRule="auto"/>
        <w:ind w:right="100" w:firstLine="721"/>
        <w:rPr>
          <w:color w:val="auto"/>
          <w:sz w:val="20"/>
          <w:szCs w:val="20"/>
        </w:rPr>
      </w:pPr>
      <w:r>
        <w:rPr>
          <w:rFonts w:ascii="Times New Roman" w:hAnsi="Times New Roman" w:eastAsia="Times New Roman" w:cs="Times New Roman"/>
          <w:color w:val="auto"/>
          <w:sz w:val="24"/>
          <w:szCs w:val="24"/>
        </w:rPr>
        <w:t>This male-identified organizational model embodies the neoliberal model of business practice. The neoliberal structure creates a profit-making and exploitative approach that neglects the plights and roles of employees in every sphere. Based on participants' stories, management consulting and the banking sector in Nigeria promote the western neoliberal business management approach. According to a care ethicist understanding of the traditional business model, Daniel Engster notes that businesses adopting this structure focus more on making profit for stockholders and deceptive work practice than focusing on the well-being of the employees and relational practice within the workplace.</w:t>
      </w:r>
      <w:r>
        <w:rPr>
          <w:rFonts w:ascii="Times New Roman" w:hAnsi="Times New Roman" w:eastAsia="Times New Roman" w:cs="Times New Roman"/>
          <w:color w:val="auto"/>
          <w:sz w:val="31"/>
          <w:szCs w:val="31"/>
          <w:vertAlign w:val="superscript"/>
        </w:rPr>
        <w:t>14</w:t>
      </w:r>
      <w:r>
        <w:rPr>
          <w:rFonts w:ascii="Times New Roman" w:hAnsi="Times New Roman" w:eastAsia="Times New Roman" w:cs="Times New Roman"/>
          <w:color w:val="auto"/>
          <w:sz w:val="24"/>
          <w:szCs w:val="24"/>
        </w:rPr>
        <w:t xml:space="preserve"> These organizations were designed by and for men’s success as long as men treated work is their sole responsibility.</w:t>
      </w:r>
    </w:p>
    <w:p>
      <w:pPr>
        <w:spacing w:after="0" w:line="1" w:lineRule="exact"/>
        <w:rPr>
          <w:color w:val="auto"/>
          <w:sz w:val="20"/>
          <w:szCs w:val="20"/>
        </w:rPr>
      </w:pPr>
    </w:p>
    <w:p>
      <w:pPr>
        <w:spacing w:after="0" w:line="482" w:lineRule="auto"/>
        <w:ind w:right="40" w:firstLine="721"/>
        <w:rPr>
          <w:color w:val="auto"/>
          <w:sz w:val="20"/>
          <w:szCs w:val="20"/>
        </w:rPr>
      </w:pPr>
      <w:r>
        <w:rPr>
          <w:rFonts w:ascii="Times New Roman" w:hAnsi="Times New Roman" w:eastAsia="Times New Roman" w:cs="Times New Roman"/>
          <w:color w:val="auto"/>
          <w:sz w:val="23"/>
          <w:szCs w:val="23"/>
        </w:rPr>
        <w:t>Participants in both banking and consulting noted that they had little or no time for themselves and their families because of the specifications of their jobs. For instance, Mrs. W had to leave her son with her parents for two years because she wanted to show her commitment to her work.</w:t>
      </w:r>
      <w:r>
        <w:rPr>
          <w:rFonts w:ascii="Times New Roman" w:hAnsi="Times New Roman" w:eastAsia="Times New Roman" w:cs="Times New Roman"/>
          <w:color w:val="auto"/>
          <w:sz w:val="30"/>
          <w:szCs w:val="30"/>
          <w:vertAlign w:val="superscript"/>
        </w:rPr>
        <w:t>15</w:t>
      </w:r>
      <w:r>
        <w:rPr>
          <w:rFonts w:ascii="Times New Roman" w:hAnsi="Times New Roman" w:eastAsia="Times New Roman" w:cs="Times New Roman"/>
          <w:color w:val="auto"/>
          <w:sz w:val="23"/>
          <w:szCs w:val="23"/>
        </w:rPr>
        <w:t xml:space="preserve"> Dambrin and Lambert observe that in management consulting a hyper-competitive workplace system is a business model designed to maximize teams and ensure employee</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177165</wp:posOffset>
                </wp:positionV>
                <wp:extent cx="1829435" cy="0"/>
                <wp:effectExtent l="0" t="4445" r="0" b="5080"/>
                <wp:wrapNone/>
                <wp:docPr id="109" name="Shape 109"/>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4">
                          <a:solidFill>
                            <a:srgbClr val="000000"/>
                          </a:solidFill>
                          <a:miter lim="800000"/>
                        </a:ln>
                      </wps:spPr>
                      <wps:bodyPr/>
                    </wps:wsp>
                  </a:graphicData>
                </a:graphic>
              </wp:anchor>
            </w:drawing>
          </mc:Choice>
          <mc:Fallback>
            <w:pict>
              <v:line id="Shape 109" o:spid="_x0000_s1026" o:spt="20" style="position:absolute;left:0pt;margin-left:0pt;margin-top:13.95pt;height:0pt;width:144.05pt;z-index:-251657216;mso-width-relative:page;mso-height-relative:page;" fillcolor="#FFFFFF" filled="t" stroked="t" coordsize="21600,21600" o:allowincell="f" o:gfxdata="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2ePfr&#10;1AAAAAYBAAAPAAAAAAAAAAEAIAAAACIAAABkcnMvZG93bnJldi54bWxQSwECFAAUAAAACACHTuJA&#10;K8+VlrMBAACdAwAADgAAAAAAAAABACAAAAAjAQAAZHJzL2Uyb0RvYy54bWxQSwUGAAAAAAYABgBZ&#10;AQAASAUAAAAA&#10;">
                <v:fill on="t" focussize="0,0"/>
                <v:stroke weight="0.72pt" color="#000000" miterlimit="8" joinstyle="miter"/>
                <v:imagedata o:title=""/>
                <o:lock v:ext="edit" aspectratio="f"/>
              </v:line>
            </w:pict>
          </mc:Fallback>
        </mc:AlternateContent>
      </w:r>
    </w:p>
    <w:p>
      <w:pPr>
        <w:spacing w:after="0" w:line="200" w:lineRule="exact"/>
        <w:rPr>
          <w:color w:val="auto"/>
          <w:sz w:val="20"/>
          <w:szCs w:val="20"/>
        </w:rPr>
      </w:pPr>
    </w:p>
    <w:p>
      <w:pPr>
        <w:spacing w:after="0" w:line="209" w:lineRule="exact"/>
        <w:rPr>
          <w:color w:val="auto"/>
          <w:sz w:val="20"/>
          <w:szCs w:val="20"/>
        </w:rPr>
      </w:pPr>
    </w:p>
    <w:p>
      <w:pPr>
        <w:numPr>
          <w:ilvl w:val="0"/>
          <w:numId w:val="114"/>
        </w:numPr>
        <w:tabs>
          <w:tab w:val="left" w:pos="182"/>
        </w:tabs>
        <w:spacing w:after="0" w:line="204" w:lineRule="auto"/>
        <w:ind w:right="260"/>
        <w:rPr>
          <w:rFonts w:ascii="Calibri" w:hAnsi="Calibri" w:eastAsia="Calibri" w:cs="Calibri"/>
          <w:color w:val="0000FF"/>
          <w:sz w:val="20"/>
          <w:szCs w:val="20"/>
          <w:u w:val="single" w:color="auto"/>
        </w:rPr>
      </w:pPr>
      <w:r>
        <w:rPr>
          <w:rFonts w:ascii="Calibri" w:hAnsi="Calibri" w:eastAsia="Calibri" w:cs="Calibri"/>
          <w:color w:val="auto"/>
          <w:sz w:val="20"/>
          <w:szCs w:val="20"/>
        </w:rPr>
        <w:t xml:space="preserve">“Put the ‘Pro’ in ‘Productive’: Balancing Traditional &amp; Nontraditional Practices in Workplace Culture,” </w:t>
      </w:r>
      <w:r>
        <w:rPr>
          <w:rFonts w:ascii="Calibri" w:hAnsi="Calibri" w:eastAsia="Calibri" w:cs="Calibri"/>
          <w:i/>
          <w:iCs/>
          <w:color w:val="auto"/>
          <w:sz w:val="20"/>
          <w:szCs w:val="20"/>
        </w:rPr>
        <w:t>Business.com</w:t>
      </w:r>
      <w:r>
        <w:rPr>
          <w:rFonts w:ascii="Calibri" w:hAnsi="Calibri" w:eastAsia="Calibri" w:cs="Calibri"/>
          <w:color w:val="auto"/>
          <w:sz w:val="20"/>
          <w:szCs w:val="20"/>
        </w:rPr>
        <w:t>, June 9, 2017, paragraph 1, accessed October 27, 2019.</w:t>
      </w:r>
      <w:r>
        <w:rPr>
          <w:rFonts w:ascii="Calibri" w:hAnsi="Calibri" w:eastAsia="Calibri" w:cs="Calibri"/>
          <w:color w:val="0000FF"/>
          <w:sz w:val="20"/>
          <w:szCs w:val="20"/>
        </w:rPr>
        <w:t xml:space="preserve"> </w:t>
      </w:r>
      <w:r>
        <w:fldChar w:fldCharType="begin"/>
      </w:r>
      <w:r>
        <w:instrText xml:space="preserve"> HYPERLINK "https://www.business.com/articles/jason-richmond-traditional-and-nontraditional-workplace/" \h </w:instrText>
      </w:r>
      <w:r>
        <w:fldChar w:fldCharType="separate"/>
      </w:r>
      <w:r>
        <w:rPr>
          <w:rFonts w:ascii="Calibri" w:hAnsi="Calibri" w:eastAsia="Calibri" w:cs="Calibri"/>
          <w:color w:val="0000FF"/>
          <w:sz w:val="20"/>
          <w:szCs w:val="20"/>
          <w:u w:val="single" w:color="auto"/>
        </w:rPr>
        <w:t>https://www.business.com/articles/jason-</w:t>
      </w:r>
      <w:r>
        <w:rPr>
          <w:rFonts w:ascii="Calibri" w:hAnsi="Calibri" w:eastAsia="Calibri" w:cs="Calibri"/>
          <w:color w:val="0000FF"/>
          <w:sz w:val="20"/>
          <w:szCs w:val="20"/>
          <w:u w:val="single" w:color="auto"/>
        </w:rPr>
        <w:fldChar w:fldCharType="end"/>
      </w:r>
      <w:r>
        <w:fldChar w:fldCharType="begin"/>
      </w:r>
      <w:r>
        <w:instrText xml:space="preserve"> HYPERLINK "https://www.business.com/articles/jason-richmond-traditional-and-nontraditional-workplace/" \h </w:instrText>
      </w:r>
      <w:r>
        <w:fldChar w:fldCharType="separate"/>
      </w:r>
      <w:r>
        <w:rPr>
          <w:rFonts w:ascii="Calibri" w:hAnsi="Calibri" w:eastAsia="Calibri" w:cs="Calibri"/>
          <w:color w:val="0000FF"/>
          <w:sz w:val="20"/>
          <w:szCs w:val="20"/>
          <w:u w:val="single" w:color="auto"/>
        </w:rPr>
        <w:t>richmond-traditional-and-nontraditional-workplace/</w:t>
      </w:r>
      <w:r>
        <w:rPr>
          <w:rFonts w:ascii="Calibri" w:hAnsi="Calibri" w:eastAsia="Calibri" w:cs="Calibri"/>
          <w:color w:val="0000FF"/>
          <w:sz w:val="20"/>
          <w:szCs w:val="20"/>
          <w:u w:val="single" w:color="auto"/>
        </w:rPr>
        <w:fldChar w:fldCharType="end"/>
      </w:r>
    </w:p>
    <w:p>
      <w:pPr>
        <w:spacing w:after="0" w:line="44" w:lineRule="exact"/>
        <w:rPr>
          <w:rFonts w:ascii="Calibri" w:hAnsi="Calibri" w:eastAsia="Calibri" w:cs="Calibri"/>
          <w:color w:val="0000FF"/>
          <w:sz w:val="20"/>
          <w:szCs w:val="20"/>
          <w:u w:val="single" w:color="auto"/>
        </w:rPr>
      </w:pPr>
    </w:p>
    <w:p>
      <w:pPr>
        <w:numPr>
          <w:ilvl w:val="0"/>
          <w:numId w:val="114"/>
        </w:numPr>
        <w:tabs>
          <w:tab w:val="left" w:pos="182"/>
        </w:tabs>
        <w:spacing w:after="0" w:line="190" w:lineRule="auto"/>
        <w:ind w:right="80"/>
        <w:rPr>
          <w:rFonts w:ascii="Calibri" w:hAnsi="Calibri" w:eastAsia="Calibri" w:cs="Calibri"/>
          <w:color w:val="auto"/>
          <w:sz w:val="26"/>
          <w:szCs w:val="26"/>
          <w:vertAlign w:val="superscript"/>
        </w:rPr>
      </w:pPr>
      <w:r>
        <w:rPr>
          <w:rFonts w:ascii="Calibri" w:hAnsi="Calibri" w:eastAsia="Calibri" w:cs="Calibri"/>
          <w:color w:val="auto"/>
          <w:sz w:val="20"/>
          <w:szCs w:val="20"/>
        </w:rPr>
        <w:t xml:space="preserve">“Care Ethics and Stakeholder Theory,” in </w:t>
      </w:r>
      <w:r>
        <w:rPr>
          <w:rFonts w:ascii="Calibri" w:hAnsi="Calibri" w:eastAsia="Calibri" w:cs="Calibri"/>
          <w:i/>
          <w:iCs/>
          <w:color w:val="auto"/>
          <w:sz w:val="20"/>
          <w:szCs w:val="20"/>
        </w:rPr>
        <w:t>Applying Care Ethics to Business</w:t>
      </w:r>
      <w:r>
        <w:rPr>
          <w:rFonts w:ascii="Calibri" w:hAnsi="Calibri" w:eastAsia="Calibri" w:cs="Calibri"/>
          <w:color w:val="auto"/>
          <w:sz w:val="20"/>
          <w:szCs w:val="20"/>
        </w:rPr>
        <w:t>, ed. Maurice Hamington and Maureen Sander-Staudt (New York: Springer, 2011), 95.</w:t>
      </w:r>
    </w:p>
    <w:p>
      <w:pPr>
        <w:spacing w:after="0" w:line="1" w:lineRule="exact"/>
        <w:rPr>
          <w:rFonts w:ascii="Calibri" w:hAnsi="Calibri" w:eastAsia="Calibri" w:cs="Calibri"/>
          <w:color w:val="auto"/>
          <w:sz w:val="26"/>
          <w:szCs w:val="26"/>
          <w:vertAlign w:val="superscript"/>
        </w:rPr>
      </w:pPr>
    </w:p>
    <w:p>
      <w:pPr>
        <w:numPr>
          <w:ilvl w:val="0"/>
          <w:numId w:val="114"/>
        </w:numPr>
        <w:tabs>
          <w:tab w:val="left" w:pos="180"/>
        </w:tabs>
        <w:spacing w:after="0" w:line="185"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Mrs. W interview.</w:t>
      </w:r>
    </w:p>
    <w:p>
      <w:pPr>
        <w:sectPr>
          <w:pgSz w:w="12240" w:h="15840"/>
          <w:pgMar w:top="1440" w:right="1440" w:bottom="155" w:left="1440" w:header="0" w:footer="0" w:gutter="0"/>
          <w:cols w:equalWidth="0" w:num="1">
            <w:col w:w="9360"/>
          </w:cols>
        </w:sectPr>
      </w:pPr>
    </w:p>
    <w:p>
      <w:pPr>
        <w:spacing w:after="0" w:line="200" w:lineRule="exact"/>
        <w:rPr>
          <w:rFonts w:ascii="Calibri" w:hAnsi="Calibri" w:eastAsia="Calibri" w:cs="Calibri"/>
          <w:color w:val="auto"/>
          <w:sz w:val="26"/>
          <w:szCs w:val="26"/>
          <w:vertAlign w:val="superscript"/>
        </w:rPr>
      </w:pPr>
    </w:p>
    <w:p>
      <w:pPr>
        <w:spacing w:after="0" w:line="263" w:lineRule="exact"/>
        <w:rPr>
          <w:rFonts w:ascii="Calibri" w:hAnsi="Calibri" w:eastAsia="Calibri" w:cs="Calibri"/>
          <w:color w:val="auto"/>
          <w:sz w:val="26"/>
          <w:szCs w:val="26"/>
          <w:vertAlign w:val="superscript"/>
        </w:rPr>
      </w:pPr>
    </w:p>
    <w:p>
      <w:pPr>
        <w:spacing w:after="0"/>
        <w:jc w:val="center"/>
        <w:rPr>
          <w:color w:val="auto"/>
          <w:sz w:val="20"/>
          <w:szCs w:val="20"/>
        </w:rPr>
      </w:pPr>
      <w:r>
        <w:rPr>
          <w:rFonts w:ascii="Calibri" w:hAnsi="Calibri" w:eastAsia="Calibri" w:cs="Calibri"/>
          <w:color w:val="auto"/>
          <w:sz w:val="21"/>
          <w:szCs w:val="21"/>
        </w:rPr>
        <w:t>125</w:t>
      </w:r>
    </w:p>
    <w:p>
      <w:pPr>
        <w:sectPr>
          <w:type w:val="continuous"/>
          <w:pgSz w:w="12240" w:h="15840"/>
          <w:pgMar w:top="1440" w:right="1440" w:bottom="155" w:left="1440" w:header="0" w:footer="0" w:gutter="0"/>
          <w:cols w:equalWidth="0" w:num="1">
            <w:col w:w="9360"/>
          </w:cols>
        </w:sectPr>
      </w:pPr>
    </w:p>
    <w:p>
      <w:pPr>
        <w:spacing w:after="0" w:line="448" w:lineRule="auto"/>
        <w:ind w:right="180"/>
        <w:rPr>
          <w:color w:val="auto"/>
          <w:sz w:val="20"/>
          <w:szCs w:val="20"/>
        </w:rPr>
      </w:pPr>
      <w:bookmarkStart w:id="126" w:name="page127"/>
      <w:bookmarkEnd w:id="126"/>
      <w:r>
        <w:rPr>
          <w:rFonts w:ascii="Times New Roman" w:hAnsi="Times New Roman" w:eastAsia="Times New Roman" w:cs="Times New Roman"/>
          <w:color w:val="auto"/>
          <w:sz w:val="24"/>
          <w:szCs w:val="24"/>
        </w:rPr>
        <w:t>commitment to the job.</w:t>
      </w:r>
      <w:r>
        <w:rPr>
          <w:rFonts w:ascii="Times New Roman" w:hAnsi="Times New Roman" w:eastAsia="Times New Roman" w:cs="Times New Roman"/>
          <w:color w:val="auto"/>
          <w:sz w:val="31"/>
          <w:szCs w:val="31"/>
          <w:vertAlign w:val="superscript"/>
        </w:rPr>
        <w:t>16</w:t>
      </w:r>
      <w:r>
        <w:rPr>
          <w:rFonts w:ascii="Times New Roman" w:hAnsi="Times New Roman" w:eastAsia="Times New Roman" w:cs="Times New Roman"/>
          <w:color w:val="auto"/>
          <w:sz w:val="24"/>
          <w:szCs w:val="24"/>
        </w:rPr>
        <w:t xml:space="preserve"> The competitive workplace, long working and fixed hours are models of a traditional workplace that is profit-driven. These models deprive employees of their access to a fulfilling work-life. This kind of work-culture in management consulting is male-centered and male-identified. It is a structure modeled without the consideration of women. Women can</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and do</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conform but not without having to make sacrifices.</w:t>
      </w:r>
    </w:p>
    <w:p>
      <w:pPr>
        <w:spacing w:after="0" w:line="53" w:lineRule="exact"/>
        <w:rPr>
          <w:color w:val="auto"/>
          <w:sz w:val="20"/>
          <w:szCs w:val="20"/>
        </w:rPr>
      </w:pPr>
    </w:p>
    <w:p>
      <w:pPr>
        <w:spacing w:after="0" w:line="466" w:lineRule="auto"/>
        <w:ind w:firstLine="721"/>
        <w:rPr>
          <w:color w:val="auto"/>
          <w:sz w:val="20"/>
          <w:szCs w:val="20"/>
        </w:rPr>
      </w:pPr>
      <w:r>
        <w:rPr>
          <w:rFonts w:ascii="Times New Roman" w:hAnsi="Times New Roman" w:eastAsia="Times New Roman" w:cs="Times New Roman"/>
          <w:color w:val="auto"/>
          <w:sz w:val="24"/>
          <w:szCs w:val="24"/>
        </w:rPr>
        <w:t>The solution to the male-identified and neoliberal workplace model is for organizations to embrace a caring approach to organizational management. Engster proposed that organizations need to meet the needs of all of their employees by helping them to build capabilities and solving their pains.</w:t>
      </w:r>
      <w:r>
        <w:rPr>
          <w:rFonts w:ascii="Times New Roman" w:hAnsi="Times New Roman" w:eastAsia="Times New Roman" w:cs="Times New Roman"/>
          <w:color w:val="auto"/>
          <w:sz w:val="31"/>
          <w:szCs w:val="31"/>
          <w:vertAlign w:val="superscript"/>
        </w:rPr>
        <w:t>17</w:t>
      </w:r>
      <w:r>
        <w:rPr>
          <w:rFonts w:ascii="Times New Roman" w:hAnsi="Times New Roman" w:eastAsia="Times New Roman" w:cs="Times New Roman"/>
          <w:color w:val="auto"/>
          <w:sz w:val="24"/>
          <w:szCs w:val="24"/>
        </w:rPr>
        <w:t xml:space="preserve"> This is possible if the human resource units of organizations implement policies that would enable organizations to enhance the well-being of employees. The evaluation of policies in this study shows that the banking and management consulting sectors grant employees access to maternity leave, sick leave, annual leave, compassionate leave; however, policies such as flexible working hours, telecommuting, paternity leave, and parental leave are yet to be fully implemented. For employees to access work-life balance, organizations need to respond to the needs of their employees by restructuring their work time and lessen the work-pressure by enabling flexible and telecommuting practices. Such policies would promote more egalitarian conditions for workers than exist as a present.</w:t>
      </w:r>
    </w:p>
    <w:p>
      <w:pPr>
        <w:spacing w:after="0" w:line="2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u w:val="single" w:color="auto"/>
        </w:rPr>
        <w:t>Women’s Sacrifices</w:t>
      </w:r>
    </w:p>
    <w:p>
      <w:pPr>
        <w:spacing w:after="0" w:line="288" w:lineRule="exact"/>
        <w:rPr>
          <w:color w:val="auto"/>
          <w:sz w:val="20"/>
          <w:szCs w:val="20"/>
        </w:rPr>
      </w:pPr>
    </w:p>
    <w:p>
      <w:pPr>
        <w:spacing w:after="0" w:line="476" w:lineRule="auto"/>
        <w:ind w:right="140" w:firstLine="721"/>
        <w:rPr>
          <w:color w:val="auto"/>
          <w:sz w:val="20"/>
          <w:szCs w:val="20"/>
        </w:rPr>
      </w:pPr>
      <w:r>
        <w:rPr>
          <w:rFonts w:ascii="Times New Roman" w:hAnsi="Times New Roman" w:eastAsia="Times New Roman" w:cs="Times New Roman"/>
          <w:color w:val="auto"/>
          <w:sz w:val="24"/>
          <w:szCs w:val="24"/>
        </w:rPr>
        <w:t>The experiences of participants show that women sacrifice the best part of themselves in their workplaces. As a way of coping with the workplace condition, women made sacrifice for their families and children. Those who stayed were compelled to remain due to economic challenges. Participants' experiences reveal that women would find more enjoyment in their</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142875</wp:posOffset>
                </wp:positionV>
                <wp:extent cx="1829435" cy="0"/>
                <wp:effectExtent l="0" t="4445" r="0" b="5080"/>
                <wp:wrapNone/>
                <wp:docPr id="110" name="Shape 110"/>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3">
                          <a:solidFill>
                            <a:srgbClr val="000000"/>
                          </a:solidFill>
                          <a:miter lim="800000"/>
                        </a:ln>
                      </wps:spPr>
                      <wps:bodyPr/>
                    </wps:wsp>
                  </a:graphicData>
                </a:graphic>
              </wp:anchor>
            </w:drawing>
          </mc:Choice>
          <mc:Fallback>
            <w:pict>
              <v:line id="Shape 110" o:spid="_x0000_s1026" o:spt="20" style="position:absolute;left:0pt;margin-left:0pt;margin-top:11.25pt;height:0pt;width:144.05pt;z-index:-251657216;mso-width-relative:page;mso-height-relative:page;" fillcolor="#FFFFFF" filled="t" stroked="t" coordsize="21600,21600" o:allowincell="f" o:gfxdata="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6wb/l&#10;1AAAAAYBAAAPAAAAAAAAAAEAIAAAACIAAABkcnMvZG93bnJldi54bWxQSwECFAAUAAAACACHTuJA&#10;HsculrMBAACdAwAADgAAAAAAAAABACAAAAAjAQAAZHJzL2Uyb0RvYy54bWxQSwUGAAAAAAYABgBZ&#10;AQAASAUAAAAA&#10;">
                <v:fill on="t" focussize="0,0"/>
                <v:stroke weight="0.71992125984252pt" color="#000000" miterlimit="8" joinstyle="miter"/>
                <v:imagedata o:title=""/>
                <o:lock v:ext="edit" aspectratio="f"/>
              </v:line>
            </w:pict>
          </mc:Fallback>
        </mc:AlternateContent>
      </w:r>
    </w:p>
    <w:p>
      <w:pPr>
        <w:spacing w:after="0" w:line="238" w:lineRule="exact"/>
        <w:rPr>
          <w:color w:val="auto"/>
          <w:sz w:val="20"/>
          <w:szCs w:val="20"/>
        </w:rPr>
      </w:pPr>
    </w:p>
    <w:p>
      <w:pPr>
        <w:numPr>
          <w:ilvl w:val="0"/>
          <w:numId w:val="115"/>
        </w:numPr>
        <w:tabs>
          <w:tab w:val="left" w:pos="180"/>
        </w:tabs>
        <w:spacing w:after="0"/>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Dambrin and Lambert, 488.</w:t>
      </w:r>
    </w:p>
    <w:p>
      <w:pPr>
        <w:spacing w:after="0" w:line="44" w:lineRule="exact"/>
        <w:rPr>
          <w:rFonts w:ascii="Calibri" w:hAnsi="Calibri" w:eastAsia="Calibri" w:cs="Calibri"/>
          <w:color w:val="auto"/>
          <w:sz w:val="26"/>
          <w:szCs w:val="26"/>
          <w:vertAlign w:val="superscript"/>
        </w:rPr>
      </w:pPr>
    </w:p>
    <w:p>
      <w:pPr>
        <w:numPr>
          <w:ilvl w:val="0"/>
          <w:numId w:val="115"/>
        </w:numPr>
        <w:tabs>
          <w:tab w:val="left" w:pos="180"/>
        </w:tabs>
        <w:spacing w:after="0" w:line="197" w:lineRule="auto"/>
        <w:ind w:left="180" w:hanging="180"/>
        <w:rPr>
          <w:rFonts w:ascii="Calibri" w:hAnsi="Calibri" w:eastAsia="Calibri" w:cs="Calibri"/>
          <w:color w:val="auto"/>
          <w:sz w:val="20"/>
          <w:szCs w:val="20"/>
          <w:vertAlign w:val="superscript"/>
        </w:rPr>
      </w:pPr>
      <w:r>
        <w:rPr>
          <w:rFonts w:ascii="Calibri" w:hAnsi="Calibri" w:eastAsia="Calibri" w:cs="Calibri"/>
          <w:color w:val="auto"/>
          <w:sz w:val="16"/>
          <w:szCs w:val="16"/>
        </w:rPr>
        <w:t>Engster, 101-103.</w:t>
      </w:r>
    </w:p>
    <w:p>
      <w:pPr>
        <w:sectPr>
          <w:pgSz w:w="12240" w:h="15840"/>
          <w:pgMar w:top="1434" w:right="1440" w:bottom="155" w:left="1440" w:header="0" w:footer="0" w:gutter="0"/>
          <w:cols w:equalWidth="0" w:num="1">
            <w:col w:w="9360"/>
          </w:cols>
        </w:sectPr>
      </w:pPr>
    </w:p>
    <w:p>
      <w:pPr>
        <w:spacing w:after="0" w:line="200" w:lineRule="exact"/>
        <w:rPr>
          <w:color w:val="auto"/>
          <w:sz w:val="20"/>
          <w:szCs w:val="20"/>
        </w:rPr>
      </w:pPr>
    </w:p>
    <w:p>
      <w:pPr>
        <w:spacing w:after="0" w:line="264" w:lineRule="exact"/>
        <w:rPr>
          <w:color w:val="auto"/>
          <w:sz w:val="20"/>
          <w:szCs w:val="20"/>
        </w:rPr>
      </w:pPr>
    </w:p>
    <w:p>
      <w:pPr>
        <w:spacing w:after="0"/>
        <w:jc w:val="center"/>
        <w:rPr>
          <w:color w:val="auto"/>
          <w:sz w:val="20"/>
          <w:szCs w:val="20"/>
        </w:rPr>
      </w:pPr>
      <w:r>
        <w:rPr>
          <w:rFonts w:ascii="Calibri" w:hAnsi="Calibri" w:eastAsia="Calibri" w:cs="Calibri"/>
          <w:color w:val="auto"/>
          <w:sz w:val="21"/>
          <w:szCs w:val="21"/>
        </w:rPr>
        <w:t>126</w:t>
      </w:r>
    </w:p>
    <w:p>
      <w:pPr>
        <w:sectPr>
          <w:type w:val="continuous"/>
          <w:pgSz w:w="12240" w:h="15840"/>
          <w:pgMar w:top="1434" w:right="1440" w:bottom="155" w:left="1440" w:header="0" w:footer="0" w:gutter="0"/>
          <w:cols w:equalWidth="0" w:num="1">
            <w:col w:w="9360"/>
          </w:cols>
        </w:sectPr>
      </w:pPr>
    </w:p>
    <w:p>
      <w:pPr>
        <w:spacing w:after="0" w:line="12" w:lineRule="exact"/>
        <w:rPr>
          <w:color w:val="auto"/>
          <w:sz w:val="20"/>
          <w:szCs w:val="20"/>
        </w:rPr>
      </w:pPr>
      <w:bookmarkStart w:id="127" w:name="page128"/>
      <w:bookmarkEnd w:id="127"/>
    </w:p>
    <w:p>
      <w:pPr>
        <w:spacing w:after="0" w:line="474" w:lineRule="auto"/>
        <w:ind w:right="300"/>
        <w:jc w:val="both"/>
        <w:rPr>
          <w:color w:val="auto"/>
          <w:sz w:val="20"/>
          <w:szCs w:val="20"/>
        </w:rPr>
      </w:pPr>
      <w:r>
        <w:rPr>
          <w:rFonts w:ascii="Times New Roman" w:hAnsi="Times New Roman" w:eastAsia="Times New Roman" w:cs="Times New Roman"/>
          <w:color w:val="auto"/>
          <w:sz w:val="24"/>
          <w:szCs w:val="24"/>
        </w:rPr>
        <w:t>work if they could also get to see their families and partners. This employment model requires greater sacrifices from women than from men, who are presumed to have a wife taking care of them and their children. Women do not have this luxury of privilege.</w:t>
      </w:r>
    </w:p>
    <w:p>
      <w:pPr>
        <w:spacing w:after="0" w:line="168" w:lineRule="exact"/>
        <w:rPr>
          <w:color w:val="auto"/>
          <w:sz w:val="20"/>
          <w:szCs w:val="20"/>
        </w:rPr>
      </w:pPr>
    </w:p>
    <w:p>
      <w:pPr>
        <w:spacing w:after="0"/>
        <w:ind w:right="-19"/>
        <w:jc w:val="center"/>
        <w:rPr>
          <w:color w:val="auto"/>
          <w:sz w:val="20"/>
          <w:szCs w:val="20"/>
        </w:rPr>
      </w:pPr>
      <w:r>
        <w:rPr>
          <w:rFonts w:ascii="Times New Roman" w:hAnsi="Times New Roman" w:eastAsia="Times New Roman" w:cs="Times New Roman"/>
          <w:color w:val="auto"/>
          <w:sz w:val="24"/>
          <w:szCs w:val="24"/>
          <w:u w:val="single" w:color="auto"/>
        </w:rPr>
        <w:t>Conclusion</w:t>
      </w:r>
    </w:p>
    <w:p>
      <w:pPr>
        <w:spacing w:after="0" w:line="288" w:lineRule="exact"/>
        <w:rPr>
          <w:color w:val="auto"/>
          <w:sz w:val="20"/>
          <w:szCs w:val="20"/>
        </w:rPr>
      </w:pPr>
    </w:p>
    <w:p>
      <w:pPr>
        <w:spacing w:after="0" w:line="480" w:lineRule="auto"/>
        <w:ind w:right="100" w:firstLine="721"/>
        <w:rPr>
          <w:color w:val="auto"/>
          <w:sz w:val="20"/>
          <w:szCs w:val="20"/>
        </w:rPr>
      </w:pPr>
      <w:r>
        <w:rPr>
          <w:rFonts w:ascii="Times New Roman" w:hAnsi="Times New Roman" w:eastAsia="Times New Roman" w:cs="Times New Roman"/>
          <w:color w:val="auto"/>
          <w:sz w:val="24"/>
          <w:szCs w:val="24"/>
        </w:rPr>
        <w:t>Unfortunately, participants do not seem to see patriarchy as a hindrance to their access to work-life balance. Most participants want to ensure that they create time for their families, and they expect to receive little or no assistance from their husbands in the area of childcare and home keeping, aside from the breadwinner duties. Many of them mentioned that they want to be good wives and good mothers, and at times this demands that they change their expectations or jobs to fit into the kind of family they want. Positively, some participants stated that their husbands helped them out with the care duties in the home and they claimed that their husbands' support helped them to achieve work-life balance to an extent, and it also helped to manage the stress of work and home.</w:t>
      </w:r>
    </w:p>
    <w:p>
      <w:pPr>
        <w:spacing w:after="0" w:line="16" w:lineRule="exact"/>
        <w:rPr>
          <w:color w:val="auto"/>
          <w:sz w:val="20"/>
          <w:szCs w:val="20"/>
        </w:rPr>
      </w:pPr>
    </w:p>
    <w:p>
      <w:pPr>
        <w:spacing w:after="0" w:line="492" w:lineRule="auto"/>
        <w:ind w:right="60" w:firstLine="721"/>
        <w:rPr>
          <w:color w:val="auto"/>
          <w:sz w:val="20"/>
          <w:szCs w:val="20"/>
        </w:rPr>
      </w:pPr>
      <w:r>
        <w:rPr>
          <w:rFonts w:ascii="Times New Roman" w:hAnsi="Times New Roman" w:eastAsia="Times New Roman" w:cs="Times New Roman"/>
          <w:color w:val="auto"/>
          <w:sz w:val="23"/>
          <w:szCs w:val="23"/>
        </w:rPr>
        <w:t>Employing a care ethics approach to the study allowed for an understanding of what working in the corporate organization and engaging in family roles means for women. It also revealed the need for business owners to care more for their employees. Caring for the particular other according to care ethics suggests that managers attend to the needs of employees with the utmost sense of responsibility, responsiveness, and concern. As noted in Chapter Three, Engster emphasizes that managers should directly take on the care of employees in a care-based business ethics framework. However, his approach eliminates the government from caring practice in an organization. According to Engster, the government is not directly involved with employees like the managers are involved with them.</w:t>
      </w:r>
      <w:r>
        <w:rPr>
          <w:rFonts w:ascii="Times New Roman" w:hAnsi="Times New Roman" w:eastAsia="Times New Roman" w:cs="Times New Roman"/>
          <w:color w:val="auto"/>
          <w:sz w:val="30"/>
          <w:szCs w:val="30"/>
          <w:vertAlign w:val="superscript"/>
        </w:rPr>
        <w:t>18</w:t>
      </w:r>
      <w:r>
        <w:rPr>
          <w:rFonts w:ascii="Times New Roman" w:hAnsi="Times New Roman" w:eastAsia="Times New Roman" w:cs="Times New Roman"/>
          <w:color w:val="auto"/>
          <w:sz w:val="23"/>
          <w:szCs w:val="23"/>
        </w:rPr>
        <w:t xml:space="preserve"> Although my approach of addressing employees’ care in</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128905</wp:posOffset>
                </wp:positionV>
                <wp:extent cx="1829435" cy="0"/>
                <wp:effectExtent l="0" t="4445" r="0" b="5080"/>
                <wp:wrapNone/>
                <wp:docPr id="111" name="Shape 111"/>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3">
                          <a:solidFill>
                            <a:srgbClr val="000000"/>
                          </a:solidFill>
                          <a:miter lim="800000"/>
                        </a:ln>
                      </wps:spPr>
                      <wps:bodyPr/>
                    </wps:wsp>
                  </a:graphicData>
                </a:graphic>
              </wp:anchor>
            </w:drawing>
          </mc:Choice>
          <mc:Fallback>
            <w:pict>
              <v:line id="Shape 111" o:spid="_x0000_s1026" o:spt="20" style="position:absolute;left:0pt;margin-left:0pt;margin-top:10.15pt;height:0pt;width:144.05pt;z-index:-251657216;mso-width-relative:page;mso-height-relative:page;" fillcolor="#FFFFFF" filled="t" stroked="t" coordsize="21600,21600" o:allowincell="f" o:gfxdata="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mY/yh&#10;1AAAAAYBAAAPAAAAAAAAAAEAIAAAACIAAABkcnMvZG93bnJldi54bWxQSwECFAAUAAAACACHTuJA&#10;QaXw7LMBAACdAwAADgAAAAAAAAABACAAAAAjAQAAZHJzL2Uyb0RvYy54bWxQSwUGAAAAAAYABgBZ&#10;AQAASAUAAAAA&#10;">
                <v:fill on="t" focussize="0,0"/>
                <v:stroke weight="0.71992125984252pt" color="#000000" miterlimit="8" joinstyle="miter"/>
                <v:imagedata o:title=""/>
                <o:lock v:ext="edit" aspectratio="f"/>
              </v:line>
            </w:pict>
          </mc:Fallback>
        </mc:AlternateContent>
      </w:r>
    </w:p>
    <w:p>
      <w:pPr>
        <w:spacing w:after="0" w:line="216" w:lineRule="exact"/>
        <w:rPr>
          <w:color w:val="auto"/>
          <w:sz w:val="20"/>
          <w:szCs w:val="20"/>
        </w:rPr>
      </w:pPr>
    </w:p>
    <w:p>
      <w:pPr>
        <w:numPr>
          <w:ilvl w:val="0"/>
          <w:numId w:val="116"/>
        </w:numPr>
        <w:tabs>
          <w:tab w:val="left" w:pos="180"/>
        </w:tabs>
        <w:spacing w:after="0"/>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Engster, 101.</w:t>
      </w:r>
    </w:p>
    <w:p>
      <w:pPr>
        <w:sectPr>
          <w:pgSz w:w="12240" w:h="15840"/>
          <w:pgMar w:top="1440" w:right="1440" w:bottom="155" w:left="1440" w:header="0" w:footer="0" w:gutter="0"/>
          <w:cols w:equalWidth="0" w:num="1">
            <w:col w:w="9360"/>
          </w:cols>
        </w:sectPr>
      </w:pPr>
    </w:p>
    <w:p>
      <w:pPr>
        <w:spacing w:after="0" w:line="200" w:lineRule="exact"/>
        <w:rPr>
          <w:color w:val="auto"/>
          <w:sz w:val="20"/>
          <w:szCs w:val="20"/>
        </w:rPr>
      </w:pPr>
    </w:p>
    <w:p>
      <w:pPr>
        <w:spacing w:after="0" w:line="263" w:lineRule="exact"/>
        <w:rPr>
          <w:color w:val="auto"/>
          <w:sz w:val="20"/>
          <w:szCs w:val="20"/>
        </w:rPr>
      </w:pPr>
    </w:p>
    <w:p>
      <w:pPr>
        <w:spacing w:after="0"/>
        <w:jc w:val="center"/>
        <w:rPr>
          <w:color w:val="auto"/>
          <w:sz w:val="20"/>
          <w:szCs w:val="20"/>
        </w:rPr>
      </w:pPr>
      <w:r>
        <w:rPr>
          <w:rFonts w:ascii="Calibri" w:hAnsi="Calibri" w:eastAsia="Calibri" w:cs="Calibri"/>
          <w:color w:val="auto"/>
          <w:sz w:val="21"/>
          <w:szCs w:val="21"/>
        </w:rPr>
        <w:t>127</w:t>
      </w:r>
    </w:p>
    <w:p>
      <w:pPr>
        <w:sectPr>
          <w:type w:val="continuous"/>
          <w:pgSz w:w="12240" w:h="15840"/>
          <w:pgMar w:top="1440" w:right="1440" w:bottom="155" w:left="1440" w:header="0" w:footer="0" w:gutter="0"/>
          <w:cols w:equalWidth="0" w:num="1">
            <w:col w:w="9360"/>
          </w:cols>
        </w:sectPr>
      </w:pPr>
    </w:p>
    <w:p>
      <w:pPr>
        <w:spacing w:after="0" w:line="12" w:lineRule="exact"/>
        <w:rPr>
          <w:color w:val="auto"/>
          <w:sz w:val="20"/>
          <w:szCs w:val="20"/>
        </w:rPr>
      </w:pPr>
      <w:bookmarkStart w:id="128" w:name="page129"/>
      <w:bookmarkEnd w:id="128"/>
    </w:p>
    <w:p>
      <w:pPr>
        <w:spacing w:after="0" w:line="459" w:lineRule="auto"/>
        <w:ind w:right="60"/>
        <w:rPr>
          <w:color w:val="auto"/>
          <w:sz w:val="20"/>
          <w:szCs w:val="20"/>
        </w:rPr>
      </w:pPr>
      <w:r>
        <w:rPr>
          <w:rFonts w:ascii="Times New Roman" w:hAnsi="Times New Roman" w:eastAsia="Times New Roman" w:cs="Times New Roman"/>
          <w:color w:val="auto"/>
          <w:sz w:val="24"/>
          <w:szCs w:val="24"/>
        </w:rPr>
        <w:t>the workplace is different from Engster’s, in my own perspective of caring ethics, the employees require the attention of the government in enhancing the work conditions. This perspective can be related to Held’s standpoints on rights; she notes that the rights of individuals in caring organizations such as the workplace can be addressed through political and legal institutions.</w:t>
      </w:r>
      <w:r>
        <w:rPr>
          <w:rFonts w:ascii="Times New Roman" w:hAnsi="Times New Roman" w:eastAsia="Times New Roman" w:cs="Times New Roman"/>
          <w:color w:val="auto"/>
          <w:sz w:val="31"/>
          <w:szCs w:val="31"/>
          <w:vertAlign w:val="superscript"/>
        </w:rPr>
        <w:t>19</w:t>
      </w:r>
      <w:r>
        <w:rPr>
          <w:rFonts w:ascii="Times New Roman" w:hAnsi="Times New Roman" w:eastAsia="Times New Roman" w:cs="Times New Roman"/>
          <w:color w:val="auto"/>
          <w:sz w:val="24"/>
          <w:szCs w:val="24"/>
        </w:rPr>
        <w:t xml:space="preserve"> Therefore, in the discourse of care in the workplace, the government is an important stakeholder. Thus, the Nigerian government needs to amend the Nigerian Labour Act to accommodate evolving policies such as flexi-time, telecommuting, parental leave, paternity leave, and childcare provision that can promote modern models of work.</w:t>
      </w:r>
    </w:p>
    <w:p>
      <w:pPr>
        <w:spacing w:after="0" w:line="41" w:lineRule="exact"/>
        <w:rPr>
          <w:color w:val="auto"/>
          <w:sz w:val="20"/>
          <w:szCs w:val="20"/>
        </w:rPr>
      </w:pPr>
    </w:p>
    <w:p>
      <w:pPr>
        <w:spacing w:after="0" w:line="466" w:lineRule="auto"/>
        <w:ind w:firstLine="721"/>
        <w:rPr>
          <w:color w:val="auto"/>
          <w:sz w:val="20"/>
          <w:szCs w:val="20"/>
        </w:rPr>
      </w:pPr>
      <w:r>
        <w:rPr>
          <w:rFonts w:ascii="Times New Roman" w:hAnsi="Times New Roman" w:eastAsia="Times New Roman" w:cs="Times New Roman"/>
          <w:color w:val="auto"/>
          <w:sz w:val="24"/>
          <w:szCs w:val="24"/>
        </w:rPr>
        <w:t>Hence, the amendment of the Nigerian Labour Act would promote care in the Nigerian labor sector. Through the implementation of such policies as flexi-time, telecommuting, paternity leave, parental leave, and childcare, organizations can become more caring and just. Ending the abuses of extended workdays would also help. Virginia Held notes that “we should think of rights as reflecting social reality and as capable of decreasing actual oppression and injustice.”</w:t>
      </w:r>
      <w:r>
        <w:rPr>
          <w:rFonts w:ascii="Times New Roman" w:hAnsi="Times New Roman" w:eastAsia="Times New Roman" w:cs="Times New Roman"/>
          <w:color w:val="auto"/>
          <w:sz w:val="31"/>
          <w:szCs w:val="31"/>
          <w:vertAlign w:val="superscript"/>
        </w:rPr>
        <w:t>20</w:t>
      </w:r>
      <w:r>
        <w:rPr>
          <w:rFonts w:ascii="Times New Roman" w:hAnsi="Times New Roman" w:eastAsia="Times New Roman" w:cs="Times New Roman"/>
          <w:color w:val="auto"/>
          <w:sz w:val="24"/>
          <w:szCs w:val="24"/>
        </w:rPr>
        <w:t xml:space="preserve"> Thus, the Nigerian government’s commitment to the well-being of public and private sector employees would create a possibility for working mothers to enjoy a better reconciliation of work and family life. Businesses also have a responsibility for creating practices and policies that enhance work-life balance; however, a national law on labor affairs would create a more superior and statutory approach. It represents a necessity for the implementation of policies that enhance employee well-being by organizations. Moreover, the government could achieve great success with organizations with the assistance of trade unions.</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856615</wp:posOffset>
                </wp:positionV>
                <wp:extent cx="1829435" cy="0"/>
                <wp:effectExtent l="0" t="4445" r="0" b="5080"/>
                <wp:wrapNone/>
                <wp:docPr id="112" name="Shape 112"/>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3">
                          <a:solidFill>
                            <a:srgbClr val="000000"/>
                          </a:solidFill>
                          <a:miter lim="800000"/>
                        </a:ln>
                      </wps:spPr>
                      <wps:bodyPr/>
                    </wps:wsp>
                  </a:graphicData>
                </a:graphic>
              </wp:anchor>
            </w:drawing>
          </mc:Choice>
          <mc:Fallback>
            <w:pict>
              <v:line id="Shape 112" o:spid="_x0000_s1026" o:spt="20" style="position:absolute;left:0pt;margin-left:0pt;margin-top:67.45pt;height:0pt;width:144.05pt;z-index:-251657216;mso-width-relative:page;mso-height-relative:page;" fillcolor="#FFFFFF" filled="t" stroked="t" coordsize="21600,21600" o:allowincell="f" o:gfxdata="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YyP4&#10;DtUAAAAIAQAADwAAAAAAAAABACAAAAAiAAAAZHJzL2Rvd25yZXYueG1sUEsBAhQAFAAAAAgAh07i&#10;QKADkmOzAQAAnQMAAA4AAAAAAAAAAQAgAAAAJAEAAGRycy9lMm9Eb2MueG1sUEsFBgAAAAAGAAYA&#10;WQEAAEkFAAAAAA==&#10;">
                <v:fill on="t" focussize="0,0"/>
                <v:stroke weight="0.71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2" w:lineRule="exact"/>
        <w:rPr>
          <w:color w:val="auto"/>
          <w:sz w:val="20"/>
          <w:szCs w:val="20"/>
        </w:rPr>
      </w:pPr>
    </w:p>
    <w:p>
      <w:pPr>
        <w:numPr>
          <w:ilvl w:val="0"/>
          <w:numId w:val="117"/>
        </w:numPr>
        <w:tabs>
          <w:tab w:val="left" w:pos="180"/>
        </w:tabs>
        <w:spacing w:after="0"/>
        <w:ind w:left="180" w:hanging="180"/>
        <w:rPr>
          <w:rFonts w:ascii="Calibri" w:hAnsi="Calibri" w:eastAsia="Calibri" w:cs="Calibri"/>
          <w:color w:val="auto"/>
          <w:sz w:val="26"/>
          <w:szCs w:val="26"/>
          <w:vertAlign w:val="superscript"/>
        </w:rPr>
      </w:pPr>
      <w:r>
        <w:rPr>
          <w:rFonts w:ascii="Calibri" w:hAnsi="Calibri" w:eastAsia="Calibri" w:cs="Calibri"/>
          <w:i/>
          <w:iCs/>
          <w:color w:val="auto"/>
          <w:sz w:val="20"/>
          <w:szCs w:val="20"/>
        </w:rPr>
        <w:t>The Ethics of Care: Personal, Political, and Global</w:t>
      </w:r>
      <w:r>
        <w:rPr>
          <w:rFonts w:ascii="Calibri" w:hAnsi="Calibri" w:eastAsia="Calibri" w:cs="Calibri"/>
          <w:color w:val="auto"/>
          <w:sz w:val="20"/>
          <w:szCs w:val="20"/>
        </w:rPr>
        <w:t xml:space="preserve"> (New York: Oxford University Press, 2006), 88.</w:t>
      </w:r>
    </w:p>
    <w:p>
      <w:pPr>
        <w:spacing w:after="0" w:line="44" w:lineRule="exact"/>
        <w:rPr>
          <w:rFonts w:ascii="Calibri" w:hAnsi="Calibri" w:eastAsia="Calibri" w:cs="Calibri"/>
          <w:color w:val="auto"/>
          <w:sz w:val="26"/>
          <w:szCs w:val="26"/>
          <w:vertAlign w:val="superscript"/>
        </w:rPr>
      </w:pPr>
    </w:p>
    <w:p>
      <w:pPr>
        <w:numPr>
          <w:ilvl w:val="0"/>
          <w:numId w:val="117"/>
        </w:numPr>
        <w:tabs>
          <w:tab w:val="left" w:pos="180"/>
        </w:tabs>
        <w:spacing w:after="0" w:line="197" w:lineRule="auto"/>
        <w:ind w:left="180" w:hanging="180"/>
        <w:rPr>
          <w:rFonts w:ascii="Calibri" w:hAnsi="Calibri" w:eastAsia="Calibri" w:cs="Calibri"/>
          <w:color w:val="auto"/>
          <w:sz w:val="20"/>
          <w:szCs w:val="20"/>
          <w:vertAlign w:val="superscript"/>
        </w:rPr>
      </w:pPr>
      <w:r>
        <w:rPr>
          <w:rFonts w:ascii="Calibri" w:hAnsi="Calibri" w:eastAsia="Calibri" w:cs="Calibri"/>
          <w:color w:val="auto"/>
          <w:sz w:val="16"/>
          <w:szCs w:val="16"/>
        </w:rPr>
        <w:t>Ibid., 145.</w:t>
      </w:r>
    </w:p>
    <w:p>
      <w:pPr>
        <w:sectPr>
          <w:pgSz w:w="12240" w:h="15840"/>
          <w:pgMar w:top="1440" w:right="1440" w:bottom="155" w:left="1440" w:header="0" w:footer="0" w:gutter="0"/>
          <w:cols w:equalWidth="0" w:num="1">
            <w:col w:w="9360"/>
          </w:cols>
        </w:sectPr>
      </w:pPr>
    </w:p>
    <w:p>
      <w:pPr>
        <w:spacing w:after="0" w:line="200" w:lineRule="exact"/>
        <w:rPr>
          <w:color w:val="auto"/>
          <w:sz w:val="20"/>
          <w:szCs w:val="20"/>
        </w:rPr>
      </w:pPr>
    </w:p>
    <w:p>
      <w:pPr>
        <w:spacing w:after="0" w:line="264" w:lineRule="exact"/>
        <w:rPr>
          <w:color w:val="auto"/>
          <w:sz w:val="20"/>
          <w:szCs w:val="20"/>
        </w:rPr>
      </w:pPr>
    </w:p>
    <w:p>
      <w:pPr>
        <w:spacing w:after="0"/>
        <w:jc w:val="center"/>
        <w:rPr>
          <w:color w:val="auto"/>
          <w:sz w:val="20"/>
          <w:szCs w:val="20"/>
        </w:rPr>
      </w:pPr>
      <w:r>
        <w:rPr>
          <w:rFonts w:ascii="Calibri" w:hAnsi="Calibri" w:eastAsia="Calibri" w:cs="Calibri"/>
          <w:color w:val="auto"/>
          <w:sz w:val="21"/>
          <w:szCs w:val="21"/>
        </w:rPr>
        <w:t>128</w:t>
      </w:r>
    </w:p>
    <w:p>
      <w:pPr>
        <w:sectPr>
          <w:type w:val="continuous"/>
          <w:pgSz w:w="12240" w:h="15840"/>
          <w:pgMar w:top="1440" w:right="1440" w:bottom="155" w:left="1440" w:header="0" w:footer="0" w:gutter="0"/>
          <w:cols w:equalWidth="0" w:num="1">
            <w:col w:w="9360"/>
          </w:cols>
        </w:sectPr>
      </w:pPr>
    </w:p>
    <w:p>
      <w:pPr>
        <w:spacing w:after="0"/>
        <w:jc w:val="center"/>
        <w:rPr>
          <w:color w:val="auto"/>
          <w:sz w:val="20"/>
          <w:szCs w:val="20"/>
        </w:rPr>
      </w:pPr>
      <w:bookmarkStart w:id="129" w:name="page130"/>
      <w:bookmarkEnd w:id="129"/>
      <w:r>
        <w:rPr>
          <w:rFonts w:ascii="Times New Roman" w:hAnsi="Times New Roman" w:eastAsia="Times New Roman" w:cs="Times New Roman"/>
          <w:color w:val="auto"/>
          <w:sz w:val="24"/>
          <w:szCs w:val="24"/>
          <w:u w:val="single" w:color="auto"/>
        </w:rPr>
        <w:t>Recommendation</w:t>
      </w:r>
    </w:p>
    <w:p>
      <w:pPr>
        <w:spacing w:after="0" w:line="288" w:lineRule="exact"/>
        <w:rPr>
          <w:color w:val="auto"/>
          <w:sz w:val="20"/>
          <w:szCs w:val="20"/>
        </w:rPr>
      </w:pPr>
    </w:p>
    <w:p>
      <w:pPr>
        <w:spacing w:after="0" w:line="461" w:lineRule="auto"/>
        <w:ind w:right="40" w:firstLine="721"/>
        <w:rPr>
          <w:color w:val="auto"/>
          <w:sz w:val="20"/>
          <w:szCs w:val="20"/>
        </w:rPr>
      </w:pPr>
      <w:r>
        <w:rPr>
          <w:rFonts w:ascii="Times New Roman" w:hAnsi="Times New Roman" w:eastAsia="Times New Roman" w:cs="Times New Roman"/>
          <w:color w:val="auto"/>
          <w:sz w:val="24"/>
          <w:szCs w:val="24"/>
        </w:rPr>
        <w:t>As the largest African nation, Nigeria needs to promote egalitarian labor policies such as parental and paternity leave. These forms of leave need to be paid. According to the International Labour Office, parental leave and paternity leave grant fathers the opportunity to be involved in family responsibilities; the report particularly notes that fathers who are available during at least the first two weeks of childbirth promote gender equality in the home, and this action could also possibly help to promote employees access to equal opportunity and treatment in the workplace.</w:t>
      </w:r>
      <w:r>
        <w:rPr>
          <w:rFonts w:ascii="Times New Roman" w:hAnsi="Times New Roman" w:eastAsia="Times New Roman" w:cs="Times New Roman"/>
          <w:color w:val="auto"/>
          <w:sz w:val="31"/>
          <w:szCs w:val="31"/>
          <w:vertAlign w:val="superscript"/>
        </w:rPr>
        <w:t>21</w:t>
      </w:r>
    </w:p>
    <w:p>
      <w:pPr>
        <w:spacing w:after="0" w:line="454" w:lineRule="auto"/>
        <w:ind w:right="20" w:firstLine="721"/>
        <w:rPr>
          <w:color w:val="auto"/>
          <w:sz w:val="20"/>
          <w:szCs w:val="20"/>
        </w:rPr>
      </w:pPr>
      <w:r>
        <w:rPr>
          <w:rFonts w:ascii="Times New Roman" w:hAnsi="Times New Roman" w:eastAsia="Times New Roman" w:cs="Times New Roman"/>
          <w:color w:val="auto"/>
          <w:sz w:val="24"/>
          <w:szCs w:val="24"/>
        </w:rPr>
        <w:t>As a member state of the United Nations (UN), Nigeria needs to ensure that it abides by the recommendations of the International Labor Organization. The ILO Maternity Protection Recommendation proposes that employed mothers or fathers should have access to parental leave after the expiration of maternity leave, with national laws and regulations determining the use and distribution of ‘leave’ between working parents, payment of parental benefits, and length of leave.</w:t>
      </w:r>
      <w:r>
        <w:rPr>
          <w:rFonts w:ascii="Times New Roman" w:hAnsi="Times New Roman" w:eastAsia="Times New Roman" w:cs="Times New Roman"/>
          <w:color w:val="auto"/>
          <w:sz w:val="31"/>
          <w:szCs w:val="31"/>
          <w:vertAlign w:val="superscript"/>
        </w:rPr>
        <w:t>22</w:t>
      </w:r>
      <w:r>
        <w:rPr>
          <w:rFonts w:ascii="Times New Roman" w:hAnsi="Times New Roman" w:eastAsia="Times New Roman" w:cs="Times New Roman"/>
          <w:color w:val="auto"/>
          <w:sz w:val="24"/>
          <w:szCs w:val="24"/>
        </w:rPr>
        <w:t xml:space="preserve"> In addition, the ILO report indicates that by “enshrining a statutory right to paternity leave [and parental leave] in national legislation, governments, workers, employers, and societies as a whole publicly affirm that they value the care work of both women and men, which is a crucial step in advancing gender equality both at work and in the home.”</w:t>
      </w:r>
      <w:r>
        <w:rPr>
          <w:rFonts w:ascii="Times New Roman" w:hAnsi="Times New Roman" w:eastAsia="Times New Roman" w:cs="Times New Roman"/>
          <w:color w:val="auto"/>
          <w:sz w:val="31"/>
          <w:szCs w:val="31"/>
          <w:vertAlign w:val="superscript"/>
        </w:rPr>
        <w:t>23</w:t>
      </w:r>
      <w:r>
        <w:rPr>
          <w:rFonts w:ascii="Times New Roman" w:hAnsi="Times New Roman" w:eastAsia="Times New Roman" w:cs="Times New Roman"/>
          <w:color w:val="auto"/>
          <w:sz w:val="24"/>
          <w:szCs w:val="24"/>
        </w:rPr>
        <w:t xml:space="preserve"> Therefore, the implementation of parental and paternity leaves as statutory laws would help public and private sector industries in Nigeria to be more conscious about the need to implement these policies as</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394335</wp:posOffset>
                </wp:positionV>
                <wp:extent cx="1829435" cy="0"/>
                <wp:effectExtent l="0" t="4445" r="0" b="5080"/>
                <wp:wrapNone/>
                <wp:docPr id="113" name="Shape 113"/>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4">
                          <a:solidFill>
                            <a:srgbClr val="000000"/>
                          </a:solidFill>
                          <a:miter lim="800000"/>
                        </a:ln>
                      </wps:spPr>
                      <wps:bodyPr/>
                    </wps:wsp>
                  </a:graphicData>
                </a:graphic>
              </wp:anchor>
            </w:drawing>
          </mc:Choice>
          <mc:Fallback>
            <w:pict>
              <v:line id="Shape 113" o:spid="_x0000_s1026" o:spt="20" style="position:absolute;left:0pt;margin-left:0pt;margin-top:31.05pt;height:0pt;width:144.05pt;z-index:-251657216;mso-width-relative:page;mso-height-relative:page;" fillcolor="#FFFFFF" filled="t" stroked="t" coordsize="21600,21600" o:allowincell="f" o:gfxdata="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JK8&#10;lh7TAAAABgEAAA8AAAAAAAAAAQAgAAAAIgAAAGRycy9kb3ducmV2LnhtbFBLAQIUABQAAAAIAIdO&#10;4kDoh5b4tgEAAJ0DAAAOAAAAAAAAAAEAIAAAACIBAABkcnMvZTJvRG9jLnhtbFBLBQYAAAAABgAG&#10;AFkBAABKBQAAAAA=&#10;">
                <v:fill on="t" focussize="0,0"/>
                <v:stroke weight="0.7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351" w:lineRule="exact"/>
        <w:rPr>
          <w:color w:val="auto"/>
          <w:sz w:val="20"/>
          <w:szCs w:val="20"/>
        </w:rPr>
      </w:pPr>
    </w:p>
    <w:p>
      <w:pPr>
        <w:numPr>
          <w:ilvl w:val="0"/>
          <w:numId w:val="118"/>
        </w:numPr>
        <w:tabs>
          <w:tab w:val="left" w:pos="182"/>
        </w:tabs>
        <w:spacing w:after="0" w:line="190" w:lineRule="auto"/>
        <w:ind w:right="240"/>
        <w:rPr>
          <w:rFonts w:ascii="Calibri" w:hAnsi="Calibri" w:eastAsia="Calibri" w:cs="Calibri"/>
          <w:color w:val="auto"/>
          <w:sz w:val="20"/>
          <w:szCs w:val="20"/>
        </w:rPr>
      </w:pPr>
      <w:r>
        <w:rPr>
          <w:rFonts w:ascii="Calibri" w:hAnsi="Calibri" w:eastAsia="Calibri" w:cs="Calibri"/>
          <w:color w:val="auto"/>
          <w:sz w:val="20"/>
          <w:szCs w:val="20"/>
        </w:rPr>
        <w:t>“Maternity and Paternity at Work: Law and Practices across the World” (Geneva Switzerland, 2014), Appendix VI, 52, accessed September 15, 2019,</w:t>
      </w:r>
      <w:r>
        <w:rPr>
          <w:rFonts w:ascii="Calibri" w:hAnsi="Calibri" w:eastAsia="Calibri" w:cs="Calibri"/>
          <w:color w:val="0563C1"/>
          <w:sz w:val="20"/>
          <w:szCs w:val="20"/>
        </w:rPr>
        <w:t xml:space="preserve"> </w:t>
      </w:r>
      <w:r>
        <w:fldChar w:fldCharType="begin"/>
      </w:r>
      <w:r>
        <w:instrText xml:space="preserve"> HYPERLINK "http://ilo.org/wcmsp5/groups/public/---dgreports/---dcomm/---publ/documents/publication/wcms_242615.pdf" \h </w:instrText>
      </w:r>
      <w:r>
        <w:fldChar w:fldCharType="separate"/>
      </w:r>
      <w:r>
        <w:rPr>
          <w:rFonts w:ascii="Calibri" w:hAnsi="Calibri" w:eastAsia="Calibri" w:cs="Calibri"/>
          <w:color w:val="0563C1"/>
          <w:sz w:val="20"/>
          <w:szCs w:val="20"/>
          <w:u w:val="single" w:color="auto"/>
        </w:rPr>
        <w:t>http://ilo.org/wcmsp5/groups/public/---dgreports/---dcomm/---</w:t>
      </w:r>
      <w:r>
        <w:rPr>
          <w:rFonts w:ascii="Calibri" w:hAnsi="Calibri" w:eastAsia="Calibri" w:cs="Calibri"/>
          <w:color w:val="0563C1"/>
          <w:sz w:val="20"/>
          <w:szCs w:val="20"/>
          <w:u w:val="single" w:color="auto"/>
        </w:rPr>
        <w:fldChar w:fldCharType="end"/>
      </w:r>
    </w:p>
    <w:p>
      <w:pPr>
        <w:spacing w:after="0" w:line="1" w:lineRule="exact"/>
        <w:rPr>
          <w:rFonts w:ascii="Calibri" w:hAnsi="Calibri" w:eastAsia="Calibri" w:cs="Calibri"/>
          <w:color w:val="auto"/>
          <w:sz w:val="20"/>
          <w:szCs w:val="20"/>
        </w:rPr>
      </w:pPr>
    </w:p>
    <w:p>
      <w:pPr>
        <w:spacing w:after="0" w:line="235" w:lineRule="auto"/>
        <w:rPr>
          <w:rFonts w:ascii="Calibri" w:hAnsi="Calibri" w:eastAsia="Calibri" w:cs="Calibri"/>
          <w:color w:val="0563C1"/>
          <w:sz w:val="20"/>
          <w:szCs w:val="20"/>
          <w:u w:val="single" w:color="auto"/>
        </w:rPr>
      </w:pPr>
      <w:r>
        <w:fldChar w:fldCharType="begin"/>
      </w:r>
      <w:r>
        <w:instrText xml:space="preserve"> HYPERLINK "http://ilo.org/wcmsp5/groups/public/---dgreports/---dcomm/---publ/documents/publication/wcms_242615.pdf" \h </w:instrText>
      </w:r>
      <w:r>
        <w:fldChar w:fldCharType="separate"/>
      </w:r>
      <w:r>
        <w:rPr>
          <w:rFonts w:ascii="Calibri" w:hAnsi="Calibri" w:eastAsia="Calibri" w:cs="Calibri"/>
          <w:color w:val="0563C1"/>
          <w:sz w:val="20"/>
          <w:szCs w:val="20"/>
          <w:u w:val="single" w:color="auto"/>
        </w:rPr>
        <w:t>publ/documents/publication/wcms_242615.pdf</w:t>
      </w:r>
      <w:r>
        <w:rPr>
          <w:rFonts w:ascii="Calibri" w:hAnsi="Calibri" w:eastAsia="Calibri" w:cs="Calibri"/>
          <w:color w:val="0563C1"/>
          <w:sz w:val="20"/>
          <w:szCs w:val="20"/>
          <w:u w:val="single" w:color="auto"/>
        </w:rPr>
        <w:fldChar w:fldCharType="end"/>
      </w:r>
    </w:p>
    <w:p>
      <w:pPr>
        <w:spacing w:after="0" w:line="63" w:lineRule="exact"/>
        <w:rPr>
          <w:rFonts w:ascii="Calibri" w:hAnsi="Calibri" w:eastAsia="Calibri" w:cs="Calibri"/>
          <w:color w:val="0563C1"/>
          <w:sz w:val="20"/>
          <w:szCs w:val="20"/>
          <w:u w:val="single" w:color="auto"/>
        </w:rPr>
      </w:pPr>
    </w:p>
    <w:p>
      <w:pPr>
        <w:numPr>
          <w:ilvl w:val="0"/>
          <w:numId w:val="118"/>
        </w:numPr>
        <w:tabs>
          <w:tab w:val="left" w:pos="192"/>
        </w:tabs>
        <w:spacing w:after="0" w:line="201" w:lineRule="auto"/>
        <w:ind w:right="680"/>
        <w:rPr>
          <w:rFonts w:ascii="Calibri" w:hAnsi="Calibri" w:eastAsia="Calibri" w:cs="Calibri"/>
          <w:color w:val="0000FF"/>
          <w:sz w:val="20"/>
          <w:szCs w:val="20"/>
          <w:u w:val="single" w:color="auto"/>
        </w:rPr>
      </w:pPr>
      <w:r>
        <w:rPr>
          <w:rFonts w:ascii="Calibri" w:hAnsi="Calibri" w:eastAsia="Calibri" w:cs="Calibri"/>
          <w:color w:val="auto"/>
          <w:sz w:val="20"/>
          <w:szCs w:val="20"/>
        </w:rPr>
        <w:t xml:space="preserve">International Labour Organization (ILO), R191 - Maternity Protection Recommendation, no. 191 (Geneva Switzerland, 2000), paragraph 3 &amp; 4, accessed September 15, 2019. </w:t>
      </w:r>
      <w:r>
        <w:fldChar w:fldCharType="begin"/>
      </w:r>
      <w:r>
        <w:instrText xml:space="preserve"> HYPERLINK "https://www.ilo.org/dyn/normlex/en/f?p=NORMLEXPUB:12100" \h </w:instrText>
      </w:r>
      <w:r>
        <w:fldChar w:fldCharType="separate"/>
      </w:r>
      <w:r>
        <w:rPr>
          <w:rFonts w:ascii="Calibri" w:hAnsi="Calibri" w:eastAsia="Calibri" w:cs="Calibri"/>
          <w:color w:val="0000FF"/>
          <w:sz w:val="20"/>
          <w:szCs w:val="20"/>
          <w:u w:val="single" w:color="auto"/>
        </w:rPr>
        <w:t>https://www.ilo.org/dyn/normlex/en/f?p=NORMLEXPUB:12100:0::NO::P12100</w:t>
      </w:r>
      <w:r>
        <w:rPr>
          <w:rFonts w:ascii="Calibri" w:hAnsi="Calibri" w:eastAsia="Calibri" w:cs="Calibri"/>
          <w:color w:val="0000FF"/>
          <w:sz w:val="20"/>
          <w:szCs w:val="20"/>
          <w:u w:val="single" w:color="auto"/>
        </w:rPr>
        <w:fldChar w:fldCharType="end"/>
      </w:r>
      <w:r>
        <w:fldChar w:fldCharType="begin"/>
      </w:r>
      <w:r>
        <w:instrText xml:space="preserve"> HYPERLINK "https://www.ilo.org/dyn/normlex/en/f?p=NORMLEXPUB:12100:0::NO::P12100_ILO_CODE:R191" \h </w:instrText>
      </w:r>
      <w:r>
        <w:fldChar w:fldCharType="separate"/>
      </w:r>
      <w:r>
        <w:rPr>
          <w:rFonts w:ascii="Calibri" w:hAnsi="Calibri" w:eastAsia="Calibri" w:cs="Calibri"/>
          <w:color w:val="0000FF"/>
          <w:sz w:val="20"/>
          <w:szCs w:val="20"/>
          <w:u w:val="single" w:color="auto"/>
        </w:rPr>
        <w:t>_ILO_CODE:R191</w:t>
      </w:r>
      <w:r>
        <w:rPr>
          <w:rFonts w:ascii="Calibri" w:hAnsi="Calibri" w:eastAsia="Calibri" w:cs="Calibri"/>
          <w:color w:val="0000FF"/>
          <w:sz w:val="20"/>
          <w:szCs w:val="20"/>
          <w:u w:val="single" w:color="auto"/>
        </w:rPr>
        <w:fldChar w:fldCharType="end"/>
      </w:r>
    </w:p>
    <w:p>
      <w:pPr>
        <w:numPr>
          <w:ilvl w:val="0"/>
          <w:numId w:val="118"/>
        </w:numPr>
        <w:tabs>
          <w:tab w:val="left" w:pos="200"/>
        </w:tabs>
        <w:spacing w:after="0" w:line="185" w:lineRule="auto"/>
        <w:ind w:left="200" w:hanging="200"/>
        <w:rPr>
          <w:rFonts w:ascii="Calibri" w:hAnsi="Calibri" w:eastAsia="Calibri" w:cs="Calibri"/>
          <w:color w:val="auto"/>
          <w:sz w:val="28"/>
          <w:szCs w:val="28"/>
          <w:vertAlign w:val="superscript"/>
        </w:rPr>
      </w:pPr>
      <w:r>
        <w:rPr>
          <w:rFonts w:ascii="Calibri" w:hAnsi="Calibri" w:eastAsia="Calibri" w:cs="Calibri"/>
          <w:color w:val="auto"/>
          <w:sz w:val="20"/>
          <w:szCs w:val="20"/>
        </w:rPr>
        <w:t>International Labour Office, “Maternity and Paternity at Work: Law and Practices across the World” 2014, 60.</w:t>
      </w:r>
    </w:p>
    <w:p>
      <w:pPr>
        <w:sectPr>
          <w:pgSz w:w="12240" w:h="15840"/>
          <w:pgMar w:top="1440" w:right="1440" w:bottom="155" w:left="1440" w:header="0" w:footer="0" w:gutter="0"/>
          <w:cols w:equalWidth="0" w:num="1">
            <w:col w:w="9360"/>
          </w:cols>
        </w:sectPr>
      </w:pPr>
    </w:p>
    <w:p>
      <w:pPr>
        <w:spacing w:after="0" w:line="200" w:lineRule="exact"/>
        <w:rPr>
          <w:rFonts w:ascii="Calibri" w:hAnsi="Calibri" w:eastAsia="Calibri" w:cs="Calibri"/>
          <w:color w:val="auto"/>
          <w:sz w:val="28"/>
          <w:szCs w:val="28"/>
          <w:vertAlign w:val="superscript"/>
        </w:rPr>
      </w:pPr>
    </w:p>
    <w:p>
      <w:pPr>
        <w:spacing w:after="0" w:line="269" w:lineRule="exact"/>
        <w:rPr>
          <w:rFonts w:ascii="Calibri" w:hAnsi="Calibri" w:eastAsia="Calibri" w:cs="Calibri"/>
          <w:color w:val="auto"/>
          <w:sz w:val="28"/>
          <w:szCs w:val="28"/>
          <w:vertAlign w:val="superscript"/>
        </w:rPr>
      </w:pPr>
    </w:p>
    <w:p>
      <w:pPr>
        <w:spacing w:after="0"/>
        <w:jc w:val="center"/>
        <w:rPr>
          <w:color w:val="auto"/>
          <w:sz w:val="20"/>
          <w:szCs w:val="20"/>
        </w:rPr>
      </w:pPr>
      <w:r>
        <w:rPr>
          <w:rFonts w:ascii="Calibri" w:hAnsi="Calibri" w:eastAsia="Calibri" w:cs="Calibri"/>
          <w:color w:val="auto"/>
          <w:sz w:val="21"/>
          <w:szCs w:val="21"/>
        </w:rPr>
        <w:t>129</w:t>
      </w:r>
    </w:p>
    <w:p>
      <w:pPr>
        <w:sectPr>
          <w:type w:val="continuous"/>
          <w:pgSz w:w="12240" w:h="15840"/>
          <w:pgMar w:top="1440" w:right="1440" w:bottom="155" w:left="1440" w:header="0" w:footer="0" w:gutter="0"/>
          <w:cols w:equalWidth="0" w:num="1">
            <w:col w:w="9360"/>
          </w:cols>
        </w:sectPr>
      </w:pPr>
    </w:p>
    <w:p>
      <w:pPr>
        <w:spacing w:after="0" w:line="12" w:lineRule="exact"/>
        <w:rPr>
          <w:color w:val="auto"/>
          <w:sz w:val="20"/>
          <w:szCs w:val="20"/>
        </w:rPr>
      </w:pPr>
      <w:bookmarkStart w:id="130" w:name="page131"/>
      <w:bookmarkEnd w:id="130"/>
    </w:p>
    <w:p>
      <w:pPr>
        <w:spacing w:after="0" w:line="479" w:lineRule="auto"/>
        <w:ind w:right="60"/>
        <w:rPr>
          <w:color w:val="auto"/>
          <w:sz w:val="20"/>
          <w:szCs w:val="20"/>
        </w:rPr>
      </w:pPr>
      <w:r>
        <w:rPr>
          <w:rFonts w:ascii="Times New Roman" w:hAnsi="Times New Roman" w:eastAsia="Times New Roman" w:cs="Times New Roman"/>
          <w:color w:val="auto"/>
          <w:sz w:val="24"/>
          <w:szCs w:val="24"/>
        </w:rPr>
        <w:t>organizational policies. Moreover, certain challenges such as role conflict, role overload, and lack of support systems would be lessened both in the workplace and in the home. Couples' access to these policies in the workplace would help to break patriarchal constructions in the home. This would invariably influence the relationship between husband and wife and could make couples become more responsible, empathic, and responsive to the needs of each other and the needs of the home. In addition, true work-life balance and gender equity policies will allow women to contribute to the economic well-being of the nation, I women stay more in their workplace than opting-out to attend to family duties.</w:t>
      </w:r>
    </w:p>
    <w:p>
      <w:pPr>
        <w:spacing w:after="0" w:line="16" w:lineRule="exact"/>
        <w:rPr>
          <w:color w:val="auto"/>
          <w:sz w:val="20"/>
          <w:szCs w:val="20"/>
        </w:rPr>
      </w:pPr>
    </w:p>
    <w:p>
      <w:pPr>
        <w:spacing w:after="0" w:line="456" w:lineRule="auto"/>
        <w:ind w:firstLine="721"/>
        <w:rPr>
          <w:color w:val="auto"/>
          <w:sz w:val="20"/>
          <w:szCs w:val="20"/>
        </w:rPr>
      </w:pPr>
      <w:r>
        <w:rPr>
          <w:rFonts w:ascii="Times New Roman" w:hAnsi="Times New Roman" w:eastAsia="Times New Roman" w:cs="Times New Roman"/>
          <w:color w:val="auto"/>
          <w:sz w:val="24"/>
          <w:szCs w:val="24"/>
        </w:rPr>
        <w:t>The Nigerian government also needs to implement a childcare policy to encourage gender equality. According to the ILO report</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promoting childcare policy will promote gender equality, promote the rights and development of children, contribute to the national economy, and break poverty.</w:t>
      </w:r>
      <w:r>
        <w:rPr>
          <w:rFonts w:ascii="Times New Roman" w:hAnsi="Times New Roman" w:eastAsia="Times New Roman" w:cs="Times New Roman"/>
          <w:color w:val="auto"/>
          <w:sz w:val="31"/>
          <w:szCs w:val="31"/>
          <w:vertAlign w:val="superscript"/>
        </w:rPr>
        <w:t>24</w:t>
      </w:r>
      <w:r>
        <w:rPr>
          <w:rFonts w:ascii="Times New Roman" w:hAnsi="Times New Roman" w:eastAsia="Times New Roman" w:cs="Times New Roman"/>
          <w:color w:val="auto"/>
          <w:sz w:val="24"/>
          <w:szCs w:val="24"/>
        </w:rPr>
        <w:t xml:space="preserve"> This policy should include the codification of childcare policy to ensure that both public and private corporations in Nigeria provide childcare centers and nurseries for nursing mothers. Such provisions would help to prevent some of the challenges women encounter in accessing affordable care.</w:t>
      </w:r>
    </w:p>
    <w:p>
      <w:pPr>
        <w:spacing w:after="0" w:line="23" w:lineRule="exact"/>
        <w:rPr>
          <w:color w:val="auto"/>
          <w:sz w:val="20"/>
          <w:szCs w:val="20"/>
        </w:rPr>
      </w:pPr>
    </w:p>
    <w:p>
      <w:pPr>
        <w:spacing w:after="0" w:line="439" w:lineRule="auto"/>
        <w:ind w:right="80" w:firstLine="721"/>
        <w:rPr>
          <w:color w:val="auto"/>
          <w:sz w:val="20"/>
          <w:szCs w:val="20"/>
        </w:rPr>
      </w:pPr>
      <w:r>
        <w:rPr>
          <w:rFonts w:ascii="Times New Roman" w:hAnsi="Times New Roman" w:eastAsia="Times New Roman" w:cs="Times New Roman"/>
          <w:color w:val="auto"/>
          <w:sz w:val="24"/>
          <w:szCs w:val="24"/>
        </w:rPr>
        <w:t>ILO also notes that women experience workplace retention and leadership barriers.</w:t>
      </w:r>
      <w:r>
        <w:rPr>
          <w:rFonts w:ascii="Times New Roman" w:hAnsi="Times New Roman" w:eastAsia="Times New Roman" w:cs="Times New Roman"/>
          <w:color w:val="auto"/>
          <w:sz w:val="31"/>
          <w:szCs w:val="31"/>
          <w:vertAlign w:val="superscript"/>
        </w:rPr>
        <w:t>25</w:t>
      </w:r>
      <w:r>
        <w:rPr>
          <w:rFonts w:ascii="Times New Roman" w:hAnsi="Times New Roman" w:eastAsia="Times New Roman" w:cs="Times New Roman"/>
          <w:color w:val="auto"/>
          <w:sz w:val="24"/>
          <w:szCs w:val="24"/>
        </w:rPr>
        <w:t xml:space="preserve"> According to ILO, this results from family demand and commitment. For instance, this study evidenced that some of my participants complained of resigning their jobs for less time demanding ones in order to have time for their children. Similarly, for women who work off-site</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443865</wp:posOffset>
                </wp:positionV>
                <wp:extent cx="1829435" cy="0"/>
                <wp:effectExtent l="0" t="4445" r="0" b="5080"/>
                <wp:wrapNone/>
                <wp:docPr id="114" name="Shape 114"/>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3">
                          <a:solidFill>
                            <a:srgbClr val="000000"/>
                          </a:solidFill>
                          <a:miter lim="800000"/>
                        </a:ln>
                      </wps:spPr>
                      <wps:bodyPr/>
                    </wps:wsp>
                  </a:graphicData>
                </a:graphic>
              </wp:anchor>
            </w:drawing>
          </mc:Choice>
          <mc:Fallback>
            <w:pict>
              <v:line id="Shape 114" o:spid="_x0000_s1026" o:spt="20" style="position:absolute;left:0pt;margin-left:0pt;margin-top:34.95pt;height:0pt;width:144.05pt;z-index:-251657216;mso-width-relative:page;mso-height-relative:page;" fillcolor="#FFFFFF" filled="t" stroked="t" coordsize="21600,21600" o:allowincell="f" o:gfxdata="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yyHqw&#10;1AAAAAYBAAAPAAAAAAAAAAEAIAAAACIAAABkcnMvZG93bnJldi54bWxQSwECFAAUAAAACACHTuJA&#10;I0gmprMBAACdAwAADgAAAAAAAAABACAAAAAjAQAAZHJzL2Uyb0RvYy54bWxQSwUGAAAAAAYABgBZ&#10;AQAASAUAAAAA&#10;">
                <v:fill on="t" focussize="0,0"/>
                <v:stroke weight="0.71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312" w:lineRule="exact"/>
        <w:rPr>
          <w:color w:val="auto"/>
          <w:sz w:val="20"/>
          <w:szCs w:val="20"/>
        </w:rPr>
      </w:pPr>
    </w:p>
    <w:p>
      <w:pPr>
        <w:numPr>
          <w:ilvl w:val="0"/>
          <w:numId w:val="119"/>
        </w:numPr>
        <w:tabs>
          <w:tab w:val="left" w:pos="180"/>
        </w:tabs>
        <w:spacing w:after="0"/>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 xml:space="preserve">Catherine Hein and Naomi Cassirer, “Workplace Solutions for Childcare,” </w:t>
      </w:r>
      <w:r>
        <w:rPr>
          <w:rFonts w:ascii="Calibri" w:hAnsi="Calibri" w:eastAsia="Calibri" w:cs="Calibri"/>
          <w:i/>
          <w:iCs/>
          <w:color w:val="auto"/>
          <w:sz w:val="20"/>
          <w:szCs w:val="20"/>
        </w:rPr>
        <w:t>ILO</w:t>
      </w:r>
      <w:r>
        <w:rPr>
          <w:rFonts w:ascii="Calibri" w:hAnsi="Calibri" w:eastAsia="Calibri" w:cs="Calibri"/>
          <w:color w:val="auto"/>
          <w:sz w:val="20"/>
          <w:szCs w:val="20"/>
        </w:rPr>
        <w:t>, 2010, 9-10, accessed September</w:t>
      </w:r>
    </w:p>
    <w:p>
      <w:pPr>
        <w:spacing w:after="0" w:line="43" w:lineRule="exact"/>
        <w:rPr>
          <w:rFonts w:ascii="Calibri" w:hAnsi="Calibri" w:eastAsia="Calibri" w:cs="Calibri"/>
          <w:color w:val="auto"/>
          <w:sz w:val="26"/>
          <w:szCs w:val="26"/>
          <w:vertAlign w:val="superscript"/>
        </w:rPr>
      </w:pPr>
    </w:p>
    <w:p>
      <w:pPr>
        <w:numPr>
          <w:ilvl w:val="0"/>
          <w:numId w:val="120"/>
        </w:numPr>
        <w:tabs>
          <w:tab w:val="left" w:pos="0"/>
        </w:tabs>
        <w:spacing w:after="0"/>
        <w:rPr>
          <w:rFonts w:ascii="Calibri" w:hAnsi="Calibri" w:eastAsia="Calibri" w:cs="Calibri"/>
          <w:color w:val="auto"/>
          <w:sz w:val="20"/>
          <w:szCs w:val="20"/>
        </w:rPr>
      </w:pPr>
    </w:p>
    <w:p>
      <w:pPr>
        <w:spacing w:after="0"/>
        <w:rPr>
          <w:rFonts w:ascii="Calibri" w:hAnsi="Calibri" w:eastAsia="Calibri" w:cs="Calibri"/>
          <w:color w:val="0000FF"/>
          <w:sz w:val="20"/>
          <w:szCs w:val="20"/>
          <w:u w:val="single" w:color="auto"/>
        </w:rPr>
      </w:pPr>
      <w:r>
        <w:fldChar w:fldCharType="begin"/>
      </w:r>
      <w:r>
        <w:instrText xml:space="preserve"> HYPERLINK "https://www.ilo.org/wcmsp5/groups/public/@dgreports/@dcomm/@publ/documents/publication/wcms_110397.pdf" \h </w:instrText>
      </w:r>
      <w:r>
        <w:fldChar w:fldCharType="separate"/>
      </w:r>
      <w:r>
        <w:rPr>
          <w:rFonts w:ascii="Calibri" w:hAnsi="Calibri" w:eastAsia="Calibri" w:cs="Calibri"/>
          <w:color w:val="0000FF"/>
          <w:sz w:val="20"/>
          <w:szCs w:val="20"/>
          <w:u w:val="single" w:color="auto"/>
        </w:rPr>
        <w:t>https://www.ilo.org/wcmsp5/groups/public/@dgreports/@dcomm/@publ/documents/publication/wcms_110397</w:t>
      </w:r>
      <w:r>
        <w:rPr>
          <w:rFonts w:ascii="Calibri" w:hAnsi="Calibri" w:eastAsia="Calibri" w:cs="Calibri"/>
          <w:color w:val="0000FF"/>
          <w:sz w:val="20"/>
          <w:szCs w:val="20"/>
          <w:u w:val="single" w:color="auto"/>
        </w:rPr>
        <w:fldChar w:fldCharType="end"/>
      </w:r>
    </w:p>
    <w:p>
      <w:pPr>
        <w:spacing w:after="0" w:line="235" w:lineRule="auto"/>
        <w:rPr>
          <w:rFonts w:ascii="Calibri" w:hAnsi="Calibri" w:eastAsia="Calibri" w:cs="Calibri"/>
          <w:color w:val="0000FF"/>
          <w:sz w:val="20"/>
          <w:szCs w:val="20"/>
          <w:u w:val="single" w:color="auto"/>
        </w:rPr>
      </w:pPr>
      <w:r>
        <w:fldChar w:fldCharType="begin"/>
      </w:r>
      <w:r>
        <w:instrText xml:space="preserve"> HYPERLINK "https://www.ilo.org/wcmsp5/groups/public/@dgreports/@dcomm/@publ/documents/publication/wcms_110397.pdf" \h </w:instrText>
      </w:r>
      <w:r>
        <w:fldChar w:fldCharType="separate"/>
      </w:r>
      <w:r>
        <w:rPr>
          <w:rFonts w:ascii="Calibri" w:hAnsi="Calibri" w:eastAsia="Calibri" w:cs="Calibri"/>
          <w:color w:val="0000FF"/>
          <w:sz w:val="20"/>
          <w:szCs w:val="20"/>
          <w:u w:val="single" w:color="auto"/>
        </w:rPr>
        <w:t>.pdf</w:t>
      </w:r>
      <w:r>
        <w:rPr>
          <w:rFonts w:ascii="Calibri" w:hAnsi="Calibri" w:eastAsia="Calibri" w:cs="Calibri"/>
          <w:color w:val="0000FF"/>
          <w:sz w:val="20"/>
          <w:szCs w:val="20"/>
          <w:u w:val="single" w:color="auto"/>
        </w:rPr>
        <w:fldChar w:fldCharType="end"/>
      </w:r>
    </w:p>
    <w:p>
      <w:pPr>
        <w:numPr>
          <w:ilvl w:val="0"/>
          <w:numId w:val="121"/>
        </w:numPr>
        <w:tabs>
          <w:tab w:val="left" w:pos="180"/>
        </w:tabs>
        <w:spacing w:after="0" w:line="185" w:lineRule="auto"/>
        <w:ind w:left="180" w:hanging="180"/>
        <w:rPr>
          <w:rFonts w:ascii="Calibri" w:hAnsi="Calibri" w:eastAsia="Calibri" w:cs="Calibri"/>
          <w:color w:val="auto"/>
          <w:sz w:val="26"/>
          <w:szCs w:val="26"/>
          <w:vertAlign w:val="superscript"/>
        </w:rPr>
      </w:pPr>
      <w:r>
        <w:rPr>
          <w:rFonts w:ascii="Calibri" w:hAnsi="Calibri" w:eastAsia="Calibri" w:cs="Calibri"/>
          <w:color w:val="auto"/>
          <w:sz w:val="20"/>
          <w:szCs w:val="20"/>
        </w:rPr>
        <w:t>International Labour Organization, “Work and Family: Creating a Family-Friendly Workplace,” (Geneva</w:t>
      </w:r>
    </w:p>
    <w:p>
      <w:pPr>
        <w:spacing w:after="0" w:line="43" w:lineRule="exact"/>
        <w:rPr>
          <w:rFonts w:ascii="Calibri" w:hAnsi="Calibri" w:eastAsia="Calibri" w:cs="Calibri"/>
          <w:color w:val="auto"/>
          <w:sz w:val="26"/>
          <w:szCs w:val="26"/>
          <w:vertAlign w:val="superscript"/>
        </w:rPr>
      </w:pPr>
    </w:p>
    <w:p>
      <w:pPr>
        <w:spacing w:after="0" w:line="197" w:lineRule="auto"/>
        <w:rPr>
          <w:rFonts w:ascii="Calibri" w:hAnsi="Calibri" w:eastAsia="Calibri" w:cs="Calibri"/>
          <w:color w:val="auto"/>
          <w:sz w:val="20"/>
          <w:szCs w:val="20"/>
        </w:rPr>
      </w:pPr>
      <w:r>
        <w:rPr>
          <w:rFonts w:ascii="Calibri" w:hAnsi="Calibri" w:eastAsia="Calibri" w:cs="Calibri"/>
          <w:color w:val="auto"/>
          <w:sz w:val="20"/>
          <w:szCs w:val="20"/>
        </w:rPr>
        <w:t>Switzerland), 2-3, accessed September 29, 2019.</w:t>
      </w:r>
      <w:r>
        <w:rPr>
          <w:rFonts w:ascii="Calibri" w:hAnsi="Calibri" w:eastAsia="Calibri" w:cs="Calibri"/>
          <w:color w:val="0000FF"/>
          <w:sz w:val="20"/>
          <w:szCs w:val="20"/>
        </w:rPr>
        <w:t xml:space="preserve"> </w:t>
      </w:r>
      <w:r>
        <w:fldChar w:fldCharType="begin"/>
      </w:r>
      <w:r>
        <w:instrText xml:space="preserve"> HYPERLINK "https://www.ilo.org/wcmsp5/groups/public/---dgreports/---gender/documents/briefingnote/wcms_410189.pdf" \h </w:instrText>
      </w:r>
      <w:r>
        <w:fldChar w:fldCharType="separate"/>
      </w:r>
      <w:r>
        <w:rPr>
          <w:rFonts w:ascii="Calibri" w:hAnsi="Calibri" w:eastAsia="Calibri" w:cs="Calibri"/>
          <w:color w:val="0000FF"/>
          <w:sz w:val="20"/>
          <w:szCs w:val="20"/>
          <w:u w:val="single" w:color="auto"/>
        </w:rPr>
        <w:t>https://www.ilo.org/wcmsp5/groups/public/---dgreports/---</w:t>
      </w:r>
      <w:r>
        <w:rPr>
          <w:rFonts w:ascii="Calibri" w:hAnsi="Calibri" w:eastAsia="Calibri" w:cs="Calibri"/>
          <w:color w:val="0000FF"/>
          <w:sz w:val="20"/>
          <w:szCs w:val="20"/>
          <w:u w:val="single" w:color="auto"/>
        </w:rPr>
        <w:fldChar w:fldCharType="end"/>
      </w:r>
    </w:p>
    <w:p>
      <w:pPr>
        <w:spacing w:after="0" w:line="1" w:lineRule="exact"/>
        <w:rPr>
          <w:rFonts w:ascii="Calibri" w:hAnsi="Calibri" w:eastAsia="Calibri" w:cs="Calibri"/>
          <w:color w:val="auto"/>
          <w:sz w:val="20"/>
          <w:szCs w:val="20"/>
        </w:rPr>
      </w:pPr>
    </w:p>
    <w:p>
      <w:pPr>
        <w:spacing w:after="0"/>
        <w:rPr>
          <w:rFonts w:ascii="Calibri" w:hAnsi="Calibri" w:eastAsia="Calibri" w:cs="Calibri"/>
          <w:color w:val="0000FF"/>
          <w:sz w:val="20"/>
          <w:szCs w:val="20"/>
          <w:u w:val="single" w:color="auto"/>
        </w:rPr>
      </w:pPr>
      <w:r>
        <w:fldChar w:fldCharType="begin"/>
      </w:r>
      <w:r>
        <w:instrText xml:space="preserve"> HYPERLINK "https://www.ilo.org/wcmsp5/groups/public/---dgreports/---gender/documents/briefingnote/wcms_410189.pdf" \h </w:instrText>
      </w:r>
      <w:r>
        <w:fldChar w:fldCharType="separate"/>
      </w:r>
      <w:r>
        <w:rPr>
          <w:rFonts w:ascii="Calibri" w:hAnsi="Calibri" w:eastAsia="Calibri" w:cs="Calibri"/>
          <w:color w:val="0000FF"/>
          <w:sz w:val="20"/>
          <w:szCs w:val="20"/>
          <w:u w:val="single" w:color="auto"/>
        </w:rPr>
        <w:t>gender/documents/briefingnote/wcms_410189.pdf</w:t>
      </w:r>
      <w:r>
        <w:rPr>
          <w:rFonts w:ascii="Calibri" w:hAnsi="Calibri" w:eastAsia="Calibri" w:cs="Calibri"/>
          <w:color w:val="0000FF"/>
          <w:sz w:val="20"/>
          <w:szCs w:val="20"/>
          <w:u w:val="single" w:color="auto"/>
        </w:rPr>
        <w:fldChar w:fldCharType="end"/>
      </w:r>
    </w:p>
    <w:p>
      <w:pPr>
        <w:sectPr>
          <w:pgSz w:w="12240" w:h="15840"/>
          <w:pgMar w:top="1440" w:right="1440" w:bottom="155" w:left="1440" w:header="0" w:footer="0" w:gutter="0"/>
          <w:cols w:equalWidth="0" w:num="1">
            <w:col w:w="9360"/>
          </w:cols>
        </w:sectPr>
      </w:pPr>
    </w:p>
    <w:p>
      <w:pPr>
        <w:spacing w:after="0" w:line="200" w:lineRule="exact"/>
        <w:rPr>
          <w:rFonts w:ascii="Calibri" w:hAnsi="Calibri" w:eastAsia="Calibri" w:cs="Calibri"/>
          <w:color w:val="auto"/>
          <w:sz w:val="26"/>
          <w:szCs w:val="26"/>
          <w:vertAlign w:val="superscript"/>
        </w:rPr>
      </w:pPr>
    </w:p>
    <w:p>
      <w:pPr>
        <w:spacing w:after="0" w:line="263" w:lineRule="exact"/>
        <w:rPr>
          <w:rFonts w:ascii="Calibri" w:hAnsi="Calibri" w:eastAsia="Calibri" w:cs="Calibri"/>
          <w:color w:val="auto"/>
          <w:sz w:val="26"/>
          <w:szCs w:val="26"/>
          <w:vertAlign w:val="superscript"/>
        </w:rPr>
      </w:pPr>
    </w:p>
    <w:p>
      <w:pPr>
        <w:spacing w:after="0"/>
        <w:jc w:val="center"/>
        <w:rPr>
          <w:color w:val="auto"/>
          <w:sz w:val="20"/>
          <w:szCs w:val="20"/>
        </w:rPr>
      </w:pPr>
      <w:r>
        <w:rPr>
          <w:rFonts w:ascii="Calibri" w:hAnsi="Calibri" w:eastAsia="Calibri" w:cs="Calibri"/>
          <w:color w:val="auto"/>
          <w:sz w:val="21"/>
          <w:szCs w:val="21"/>
        </w:rPr>
        <w:t>130</w:t>
      </w:r>
    </w:p>
    <w:p>
      <w:pPr>
        <w:sectPr>
          <w:type w:val="continuous"/>
          <w:pgSz w:w="12240" w:h="15840"/>
          <w:pgMar w:top="1440" w:right="1440" w:bottom="155" w:left="1440" w:header="0" w:footer="0" w:gutter="0"/>
          <w:cols w:equalWidth="0" w:num="1">
            <w:col w:w="9360"/>
          </w:cols>
        </w:sectPr>
      </w:pPr>
    </w:p>
    <w:p>
      <w:pPr>
        <w:spacing w:after="0" w:line="12" w:lineRule="exact"/>
        <w:rPr>
          <w:color w:val="auto"/>
          <w:sz w:val="20"/>
          <w:szCs w:val="20"/>
        </w:rPr>
      </w:pPr>
      <w:bookmarkStart w:id="131" w:name="page132"/>
      <w:bookmarkEnd w:id="131"/>
    </w:p>
    <w:p>
      <w:pPr>
        <w:spacing w:after="0" w:line="471" w:lineRule="auto"/>
        <w:ind w:right="40"/>
        <w:rPr>
          <w:color w:val="auto"/>
          <w:sz w:val="20"/>
          <w:szCs w:val="20"/>
        </w:rPr>
      </w:pPr>
      <w:r>
        <w:rPr>
          <w:rFonts w:ascii="Times New Roman" w:hAnsi="Times New Roman" w:eastAsia="Times New Roman" w:cs="Times New Roman"/>
          <w:color w:val="auto"/>
          <w:sz w:val="24"/>
          <w:szCs w:val="24"/>
        </w:rPr>
        <w:t>in management consulting, the government should ensure that organizations are mandated to provide child-care provisions for female employees off-site or give incentive that covers the cost of childcare services off-site. Organizations also can ensure that clients provide childcare opportunities such as nursery centers and private milk expressing rooms for nursing mothers. In addition, organizations need to commit the International ILO convention on the duration of work of eight hours in the day and forty-eight hours in the week.</w:t>
      </w:r>
      <w:r>
        <w:rPr>
          <w:rFonts w:ascii="Times New Roman" w:hAnsi="Times New Roman" w:eastAsia="Times New Roman" w:cs="Times New Roman"/>
          <w:color w:val="auto"/>
          <w:sz w:val="27"/>
          <w:szCs w:val="27"/>
          <w:vertAlign w:val="superscript"/>
        </w:rPr>
        <w:t>26</w:t>
      </w:r>
      <w:r>
        <w:rPr>
          <w:rFonts w:ascii="Times New Roman" w:hAnsi="Times New Roman" w:eastAsia="Times New Roman" w:cs="Times New Roman"/>
          <w:color w:val="auto"/>
          <w:sz w:val="24"/>
          <w:szCs w:val="24"/>
        </w:rPr>
        <w:t xml:space="preserve"> This would allow female employees to have time for their childcare duties.</w:t>
      </w:r>
    </w:p>
    <w:p>
      <w:pPr>
        <w:spacing w:after="0" w:line="6" w:lineRule="exact"/>
        <w:rPr>
          <w:color w:val="auto"/>
          <w:sz w:val="20"/>
          <w:szCs w:val="20"/>
        </w:rPr>
      </w:pPr>
    </w:p>
    <w:p>
      <w:pPr>
        <w:spacing w:after="0" w:line="488" w:lineRule="auto"/>
        <w:ind w:right="20" w:firstLine="721"/>
        <w:rPr>
          <w:color w:val="auto"/>
          <w:sz w:val="20"/>
          <w:szCs w:val="20"/>
        </w:rPr>
      </w:pPr>
      <w:r>
        <w:rPr>
          <w:rFonts w:ascii="Times New Roman" w:hAnsi="Times New Roman" w:eastAsia="Times New Roman" w:cs="Times New Roman"/>
          <w:color w:val="auto"/>
          <w:sz w:val="23"/>
          <w:szCs w:val="23"/>
        </w:rPr>
        <w:t>Beyond the labor policy amendment, organizations need to reconsider the neoliberal approach to workplace management. Neoliberal profit-focused organizations are not generally designed to care. This Western approach to business practice negatively influences economic and workplace practice in Nigeria as shown by the experiences of participants in this study. As such, organizations need to truly commit to caring and must recognize that their business practices impinge on women’s access to true work-life balance. Organizations should also eliminate practices such as long work hours and hyper-competitive workplaces. Fiona Robinson advocates for a “moral recognition and responsibility . . . [and the] commitment of listening and responding to the needs of those who are excluded, marginalized, or exploited, and therefore vulnerable.”</w:t>
      </w:r>
      <w:r>
        <w:rPr>
          <w:rFonts w:ascii="Times New Roman" w:hAnsi="Times New Roman" w:eastAsia="Times New Roman" w:cs="Times New Roman"/>
          <w:color w:val="auto"/>
          <w:sz w:val="30"/>
          <w:szCs w:val="30"/>
          <w:vertAlign w:val="superscript"/>
        </w:rPr>
        <w:t>27</w:t>
      </w:r>
      <w:r>
        <w:rPr>
          <w:rFonts w:ascii="Times New Roman" w:hAnsi="Times New Roman" w:eastAsia="Times New Roman" w:cs="Times New Roman"/>
          <w:color w:val="auto"/>
          <w:sz w:val="23"/>
          <w:szCs w:val="23"/>
        </w:rPr>
        <w:t xml:space="preserve"> This recommendation acknowledges organizations should not only create inclusion in terms of policies but also in responsive approaches. These approaches could involve the reevaluation and implementation of caring workplace practices that promote the need of marginalized, in this case, female employees. Thus, organizations should ensure that female employees spend no</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383540</wp:posOffset>
                </wp:positionV>
                <wp:extent cx="1829435" cy="0"/>
                <wp:effectExtent l="0" t="4445" r="0" b="5080"/>
                <wp:wrapNone/>
                <wp:docPr id="115" name="Shape 115"/>
                <wp:cNvGraphicFramePr/>
                <a:graphic xmlns:a="http://schemas.openxmlformats.org/drawingml/2006/main">
                  <a:graphicData uri="http://schemas.microsoft.com/office/word/2010/wordprocessingShape">
                    <wps:wsp>
                      <wps:cNvCnPr/>
                      <wps:spPr>
                        <a:xfrm>
                          <a:off x="0" y="0"/>
                          <a:ext cx="1829435" cy="4763"/>
                        </a:xfrm>
                        <a:prstGeom prst="line">
                          <a:avLst/>
                        </a:prstGeom>
                        <a:solidFill>
                          <a:srgbClr val="FFFFFF"/>
                        </a:solidFill>
                        <a:ln w="9144">
                          <a:solidFill>
                            <a:srgbClr val="000000"/>
                          </a:solidFill>
                          <a:miter lim="800000"/>
                        </a:ln>
                      </wps:spPr>
                      <wps:bodyPr/>
                    </wps:wsp>
                  </a:graphicData>
                </a:graphic>
              </wp:anchor>
            </w:drawing>
          </mc:Choice>
          <mc:Fallback>
            <w:pict>
              <v:line id="Shape 115" o:spid="_x0000_s1026" o:spt="20" style="position:absolute;left:0pt;margin-left:0pt;margin-top:30.2pt;height:0pt;width:144.05pt;z-index:-251657216;mso-width-relative:page;mso-height-relative:page;" fillcolor="#FFFFFF" filled="t" stroked="t" coordsize="21600,21600" o:allowincell="f" o:gfxdata="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njY53T&#10;AAAABgEAAA8AAAAAAAAAAQAgAAAAIgAAAGRycy9kb3ducmV2LnhtbFBLAQIUABQAAAAIAIdO4kBr&#10;zCI9swEAAJ0DAAAOAAAAAAAAAAEAIAAAACIBAABkcnMvZTJvRG9jLnhtbFBLBQYAAAAABgAGAFkB&#10;AABHBQAAAAA=&#10;">
                <v:fill on="t" focussize="0,0"/>
                <v:stroke weight="0.7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333" w:lineRule="exact"/>
        <w:rPr>
          <w:color w:val="auto"/>
          <w:sz w:val="20"/>
          <w:szCs w:val="20"/>
        </w:rPr>
      </w:pPr>
    </w:p>
    <w:p>
      <w:pPr>
        <w:numPr>
          <w:ilvl w:val="0"/>
          <w:numId w:val="122"/>
        </w:numPr>
        <w:tabs>
          <w:tab w:val="left" w:pos="182"/>
        </w:tabs>
        <w:spacing w:after="0" w:line="204" w:lineRule="auto"/>
        <w:ind w:right="240"/>
        <w:rPr>
          <w:rFonts w:ascii="Calibri" w:hAnsi="Calibri" w:eastAsia="Calibri" w:cs="Calibri"/>
          <w:color w:val="0000FF"/>
          <w:sz w:val="20"/>
          <w:szCs w:val="20"/>
          <w:u w:val="single" w:color="auto"/>
        </w:rPr>
      </w:pPr>
      <w:r>
        <w:rPr>
          <w:rFonts w:ascii="Calibri" w:hAnsi="Calibri" w:eastAsia="Calibri" w:cs="Calibri"/>
          <w:color w:val="auto"/>
          <w:sz w:val="20"/>
          <w:szCs w:val="20"/>
        </w:rPr>
        <w:t>“C001 - Hours of Work (Industry) Convention, 1919 (No. 1), Article 2,” International Labour Organization (ILO), accessed October 25, 2019</w:t>
      </w:r>
      <w:r>
        <w:rPr>
          <w:rFonts w:ascii="Calibri" w:hAnsi="Calibri" w:eastAsia="Calibri" w:cs="Calibri"/>
          <w:color w:val="FF0000"/>
          <w:sz w:val="20"/>
          <w:szCs w:val="20"/>
        </w:rPr>
        <w:t>,</w:t>
      </w:r>
      <w:r>
        <w:rPr>
          <w:rFonts w:ascii="Calibri" w:hAnsi="Calibri" w:eastAsia="Calibri" w:cs="Calibri"/>
          <w:color w:val="0000FF"/>
          <w:sz w:val="20"/>
          <w:szCs w:val="20"/>
          <w:u w:val="single" w:color="auto"/>
        </w:rPr>
        <w:t xml:space="preserve"> </w:t>
      </w:r>
      <w:r>
        <w:fldChar w:fldCharType="begin"/>
      </w:r>
      <w:r>
        <w:instrText xml:space="preserve"> HYPERLINK "https://www.ilo.org/dyn/normlex/en/f?p=NORMLEXPUB:12100:0::NO::P12100_ILO_CODE:C001" \h </w:instrText>
      </w:r>
      <w:r>
        <w:fldChar w:fldCharType="separate"/>
      </w:r>
      <w:r>
        <w:rPr>
          <w:rFonts w:ascii="Calibri" w:hAnsi="Calibri" w:eastAsia="Calibri" w:cs="Calibri"/>
          <w:color w:val="0000FF"/>
          <w:sz w:val="20"/>
          <w:szCs w:val="20"/>
          <w:u w:val="single" w:color="auto"/>
        </w:rPr>
        <w:t>https://www.ilo.org/dyn/normlex/en/f?p=NORMLEXPUB:12100:0::NO::P12100_ILO_CODE:C001</w:t>
      </w:r>
      <w:r>
        <w:rPr>
          <w:rFonts w:ascii="Calibri" w:hAnsi="Calibri" w:eastAsia="Calibri" w:cs="Calibri"/>
          <w:color w:val="0000FF"/>
          <w:sz w:val="20"/>
          <w:szCs w:val="20"/>
          <w:u w:val="single" w:color="auto"/>
        </w:rPr>
        <w:fldChar w:fldCharType="end"/>
      </w:r>
    </w:p>
    <w:p>
      <w:pPr>
        <w:spacing w:after="0" w:line="44" w:lineRule="exact"/>
        <w:rPr>
          <w:rFonts w:ascii="Calibri" w:hAnsi="Calibri" w:eastAsia="Calibri" w:cs="Calibri"/>
          <w:color w:val="0000FF"/>
          <w:sz w:val="20"/>
          <w:szCs w:val="20"/>
          <w:u w:val="single" w:color="auto"/>
        </w:rPr>
      </w:pPr>
    </w:p>
    <w:p>
      <w:pPr>
        <w:numPr>
          <w:ilvl w:val="0"/>
          <w:numId w:val="122"/>
        </w:numPr>
        <w:tabs>
          <w:tab w:val="left" w:pos="182"/>
        </w:tabs>
        <w:spacing w:after="0" w:line="190" w:lineRule="auto"/>
        <w:ind w:right="80"/>
        <w:rPr>
          <w:rFonts w:ascii="Calibri" w:hAnsi="Calibri" w:eastAsia="Calibri" w:cs="Calibri"/>
          <w:color w:val="auto"/>
          <w:sz w:val="26"/>
          <w:szCs w:val="26"/>
          <w:vertAlign w:val="superscript"/>
        </w:rPr>
      </w:pPr>
      <w:r>
        <w:rPr>
          <w:rFonts w:ascii="Calibri" w:hAnsi="Calibri" w:eastAsia="Calibri" w:cs="Calibri"/>
          <w:color w:val="auto"/>
          <w:sz w:val="20"/>
          <w:szCs w:val="20"/>
        </w:rPr>
        <w:t xml:space="preserve">“Stop Talking and Listen: Discourse Ethics and Feminist Care Ethics in International Political Theory,” </w:t>
      </w:r>
      <w:r>
        <w:rPr>
          <w:rFonts w:ascii="Calibri" w:hAnsi="Calibri" w:eastAsia="Calibri" w:cs="Calibri"/>
          <w:i/>
          <w:iCs/>
          <w:color w:val="auto"/>
          <w:sz w:val="20"/>
          <w:szCs w:val="20"/>
        </w:rPr>
        <w:t>Millennium Journal of International Studies</w:t>
      </w:r>
      <w:r>
        <w:rPr>
          <w:rFonts w:ascii="Calibri" w:hAnsi="Calibri" w:eastAsia="Calibri" w:cs="Calibri"/>
          <w:color w:val="auto"/>
          <w:sz w:val="20"/>
          <w:szCs w:val="20"/>
        </w:rPr>
        <w:t xml:space="preserve"> 39, no. 3 (2011): 845-860, SAGE Journals.</w:t>
      </w:r>
    </w:p>
    <w:p>
      <w:pPr>
        <w:sectPr>
          <w:pgSz w:w="12240" w:h="15840"/>
          <w:pgMar w:top="1440" w:right="1440" w:bottom="155" w:left="1440" w:header="0" w:footer="0" w:gutter="0"/>
          <w:cols w:equalWidth="0" w:num="1">
            <w:col w:w="9360"/>
          </w:cols>
        </w:sectPr>
      </w:pPr>
    </w:p>
    <w:p>
      <w:pPr>
        <w:spacing w:after="0" w:line="200" w:lineRule="exact"/>
        <w:rPr>
          <w:color w:val="auto"/>
          <w:sz w:val="20"/>
          <w:szCs w:val="20"/>
        </w:rPr>
      </w:pPr>
    </w:p>
    <w:p>
      <w:pPr>
        <w:spacing w:after="0" w:line="265" w:lineRule="exact"/>
        <w:rPr>
          <w:color w:val="auto"/>
          <w:sz w:val="20"/>
          <w:szCs w:val="20"/>
        </w:rPr>
      </w:pPr>
    </w:p>
    <w:p>
      <w:pPr>
        <w:spacing w:after="0"/>
        <w:jc w:val="center"/>
        <w:rPr>
          <w:color w:val="auto"/>
          <w:sz w:val="20"/>
          <w:szCs w:val="20"/>
        </w:rPr>
      </w:pPr>
      <w:r>
        <w:rPr>
          <w:rFonts w:ascii="Calibri" w:hAnsi="Calibri" w:eastAsia="Calibri" w:cs="Calibri"/>
          <w:color w:val="auto"/>
          <w:sz w:val="21"/>
          <w:szCs w:val="21"/>
        </w:rPr>
        <w:t>131</w:t>
      </w:r>
    </w:p>
    <w:p>
      <w:pPr>
        <w:sectPr>
          <w:type w:val="continuous"/>
          <w:pgSz w:w="12240" w:h="15840"/>
          <w:pgMar w:top="1440" w:right="1440" w:bottom="155" w:left="1440" w:header="0" w:footer="0" w:gutter="0"/>
          <w:cols w:equalWidth="0" w:num="1">
            <w:col w:w="9360"/>
          </w:cols>
        </w:sectPr>
      </w:pPr>
    </w:p>
    <w:p>
      <w:pPr>
        <w:spacing w:after="0" w:line="12" w:lineRule="exact"/>
        <w:rPr>
          <w:color w:val="auto"/>
          <w:sz w:val="20"/>
          <w:szCs w:val="20"/>
        </w:rPr>
      </w:pPr>
      <w:bookmarkStart w:id="132" w:name="page133"/>
      <w:bookmarkEnd w:id="132"/>
    </w:p>
    <w:p>
      <w:pPr>
        <w:spacing w:after="0" w:line="474" w:lineRule="auto"/>
        <w:ind w:right="60"/>
        <w:jc w:val="both"/>
        <w:rPr>
          <w:color w:val="auto"/>
          <w:sz w:val="20"/>
          <w:szCs w:val="20"/>
        </w:rPr>
      </w:pPr>
      <w:r>
        <w:rPr>
          <w:rFonts w:ascii="Times New Roman" w:hAnsi="Times New Roman" w:eastAsia="Times New Roman" w:cs="Times New Roman"/>
          <w:color w:val="auto"/>
          <w:sz w:val="24"/>
          <w:szCs w:val="24"/>
        </w:rPr>
        <w:t>more than forty-eight hours a week and eight hours a day at work. Paternity and parental policies and childcare provisions must be made to employees. A reevaluation of workplace culture helps to create a caring society and to promote gender equality.</w:t>
      </w:r>
    </w:p>
    <w:p>
      <w:pPr>
        <w:spacing w:after="0" w:line="9"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u w:val="single" w:color="auto"/>
        </w:rPr>
        <w:t>Suggestions for Further Research</w:t>
      </w:r>
    </w:p>
    <w:p>
      <w:pPr>
        <w:spacing w:after="0" w:line="288" w:lineRule="exact"/>
        <w:rPr>
          <w:color w:val="auto"/>
          <w:sz w:val="20"/>
          <w:szCs w:val="20"/>
        </w:rPr>
      </w:pPr>
    </w:p>
    <w:p>
      <w:pPr>
        <w:spacing w:after="0" w:line="479" w:lineRule="auto"/>
        <w:ind w:right="200" w:firstLine="721"/>
        <w:rPr>
          <w:color w:val="auto"/>
          <w:sz w:val="20"/>
          <w:szCs w:val="20"/>
        </w:rPr>
      </w:pPr>
      <w:r>
        <w:rPr>
          <w:rFonts w:ascii="Times New Roman" w:hAnsi="Times New Roman" w:eastAsia="Times New Roman" w:cs="Times New Roman"/>
          <w:color w:val="auto"/>
          <w:sz w:val="24"/>
          <w:szCs w:val="24"/>
        </w:rPr>
        <w:t>As mentioned in previous chapters, the management consulting sector is my second sector because of the dearth of research on the Nigerian perspective of work-life balance in this sector. As such, there is a need for further research in this sector. More research in this sector will create an avenue for stakeholders in the sector to be aware of the plight of female employees. Nonetheless, this inquiry should not be restricted to married women but should as well include studies on fathers, single parents, and single unmarried women and men. Gender-inclusive research that is statistically representative will promote inclusion and diversity. It will help organizations to get a sense of how extensive work-life balance problems are in the Nigerian labor force, and possibly propel other private and public corporations in Nigeria to be committed to addressing issues of negative organizational work culture and promote the well-being of employees.</w:t>
      </w:r>
    </w:p>
    <w:p>
      <w:pPr>
        <w:spacing w:after="0" w:line="29" w:lineRule="exact"/>
        <w:rPr>
          <w:color w:val="auto"/>
          <w:sz w:val="20"/>
          <w:szCs w:val="20"/>
        </w:rPr>
      </w:pPr>
    </w:p>
    <w:p>
      <w:pPr>
        <w:spacing w:after="0" w:line="478" w:lineRule="auto"/>
        <w:ind w:right="60" w:firstLine="783"/>
        <w:rPr>
          <w:color w:val="auto"/>
          <w:sz w:val="20"/>
          <w:szCs w:val="20"/>
        </w:rPr>
      </w:pPr>
      <w:r>
        <w:rPr>
          <w:rFonts w:ascii="Times New Roman" w:hAnsi="Times New Roman" w:eastAsia="Times New Roman" w:cs="Times New Roman"/>
          <w:color w:val="auto"/>
          <w:sz w:val="24"/>
          <w:szCs w:val="24"/>
        </w:rPr>
        <w:t>Studies need to be conducted on the predominance of patriarchy in Nigeria and women’s recognition of its impact on their work-life balance. The narratives of this research’s participants showed that Nigerian women did not see patriarchy as a problem but see themselves as menders and builders of the home. In sum, these recommendations suggest that work needs to be done by business and management professors, gender and women’s studies professors, and other departmental professors in Nigerian universities and beyond. Organizations such as Women in Management, Business and Public Service (WIMBIZ) and the Institute of Women’s Policy Research (IWPR) could also support studies in this area</w:t>
      </w:r>
    </w:p>
    <w:p>
      <w:pPr>
        <w:sectPr>
          <w:pgSz w:w="12240" w:h="15840"/>
          <w:pgMar w:top="1440" w:right="1440" w:bottom="155"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318" w:lineRule="exact"/>
        <w:rPr>
          <w:color w:val="auto"/>
          <w:sz w:val="20"/>
          <w:szCs w:val="20"/>
        </w:rPr>
      </w:pPr>
    </w:p>
    <w:p>
      <w:pPr>
        <w:spacing w:after="0"/>
        <w:jc w:val="center"/>
        <w:rPr>
          <w:color w:val="auto"/>
          <w:sz w:val="20"/>
          <w:szCs w:val="20"/>
        </w:rPr>
      </w:pPr>
      <w:r>
        <w:rPr>
          <w:rFonts w:ascii="Calibri" w:hAnsi="Calibri" w:eastAsia="Calibri" w:cs="Calibri"/>
          <w:color w:val="auto"/>
          <w:sz w:val="21"/>
          <w:szCs w:val="21"/>
        </w:rPr>
        <w:t>132</w:t>
      </w:r>
    </w:p>
    <w:p>
      <w:pPr>
        <w:sectPr>
          <w:type w:val="continuous"/>
          <w:pgSz w:w="12240" w:h="15840"/>
          <w:pgMar w:top="1440" w:right="1440" w:bottom="155" w:left="1440" w:header="0" w:footer="0" w:gutter="0"/>
          <w:cols w:equalWidth="0" w:num="1">
            <w:col w:w="9360"/>
          </w:cols>
        </w:sectPr>
      </w:pPr>
    </w:p>
    <w:p>
      <w:pPr>
        <w:spacing w:after="0"/>
        <w:jc w:val="center"/>
        <w:rPr>
          <w:color w:val="auto"/>
          <w:sz w:val="20"/>
          <w:szCs w:val="20"/>
        </w:rPr>
      </w:pPr>
      <w:bookmarkStart w:id="133" w:name="page134"/>
      <w:bookmarkEnd w:id="133"/>
      <w:r>
        <w:rPr>
          <w:rFonts w:ascii="Times New Roman" w:hAnsi="Times New Roman" w:eastAsia="Times New Roman" w:cs="Times New Roman"/>
          <w:color w:val="auto"/>
          <w:sz w:val="24"/>
          <w:szCs w:val="24"/>
        </w:rPr>
        <w:t>BIBLIOGRAPHY</w:t>
      </w:r>
    </w:p>
    <w:p>
      <w:pPr>
        <w:spacing w:after="0" w:line="27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u w:val="single" w:color="auto"/>
        </w:rPr>
        <w:t>Primary Sources</w:t>
      </w:r>
    </w:p>
    <w:p>
      <w:pPr>
        <w:spacing w:after="0" w:line="27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u w:val="single" w:color="auto"/>
        </w:rPr>
        <w:t>Interviews</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MRS. R, interview by author, Skype Audio, August 5, 2019.</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MRS. B, interview by author, Skype Audio, August 20, 2019.</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MRS. D, interview by author, Skype Audio, August 7, 2019.</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MRS. P, interview by author, Skype Audio, August 5, 2019.</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MRS. M, interview by author, Skype Audio, August 23, 2019.</w:t>
      </w:r>
    </w:p>
    <w:p>
      <w:pPr>
        <w:spacing w:after="0" w:line="27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MRS. A, interview by author, Skype Audio, August 3, 2019.</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MRS. L, interview by author, Skype Audio, August 15, 2019.</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MRS. Z, interview by author, Skype Audio, August 14, 2019.</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MRS. W, interview by author, Skype Audio, August 13, 2019.</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MRS. S, interview by author, Skype Audio, August 15, 2019.</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MRS. J, interview by author, Skype Audio, August 4, 2019.</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MRS. F, interview by author, Skype Audio, August 10, 2019.</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MRS. K, interview by author, Skype Audio, August 5, 2019.</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MRS. C, interview by author, Skype Audio, August 17, 2019.</w:t>
      </w:r>
    </w:p>
    <w:p>
      <w:pPr>
        <w:spacing w:after="0" w:line="27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MRS. N, interview by author, Skype Audio, August 19, 2019.</w:t>
      </w:r>
    </w:p>
    <w:p>
      <w:pPr>
        <w:spacing w:after="0" w:line="281"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u w:val="single" w:color="auto"/>
        </w:rPr>
        <w:t>Public Document</w:t>
      </w:r>
    </w:p>
    <w:p>
      <w:pPr>
        <w:spacing w:after="0" w:line="168" w:lineRule="exact"/>
        <w:rPr>
          <w:color w:val="auto"/>
          <w:sz w:val="20"/>
          <w:szCs w:val="20"/>
        </w:rPr>
      </w:pPr>
    </w:p>
    <w:p>
      <w:pPr>
        <w:spacing w:after="0" w:line="233" w:lineRule="auto"/>
        <w:ind w:right="280"/>
        <w:rPr>
          <w:rFonts w:ascii="Times New Roman" w:hAnsi="Times New Roman" w:eastAsia="Times New Roman" w:cs="Times New Roman"/>
          <w:color w:val="auto"/>
          <w:sz w:val="24"/>
          <w:szCs w:val="24"/>
          <w:u w:val="single" w:color="auto"/>
        </w:rPr>
      </w:pPr>
      <w:r>
        <w:rPr>
          <w:rFonts w:ascii="Times New Roman" w:hAnsi="Times New Roman" w:eastAsia="Times New Roman" w:cs="Times New Roman"/>
          <w:color w:val="auto"/>
          <w:sz w:val="24"/>
          <w:szCs w:val="24"/>
        </w:rPr>
        <w:t xml:space="preserve">Laws of the Federation of Nigeria. Labour Act of 1990. Chapter 198: Accessed June 30, 2019. </w:t>
      </w:r>
      <w:r>
        <w:fldChar w:fldCharType="begin"/>
      </w:r>
      <w:r>
        <w:instrText xml:space="preserve"> HYPERLINK "http://www.nigeria-law.org/LabourAct.htm" \h </w:instrText>
      </w:r>
      <w:r>
        <w:fldChar w:fldCharType="separate"/>
      </w:r>
      <w:r>
        <w:rPr>
          <w:rFonts w:ascii="Times New Roman" w:hAnsi="Times New Roman" w:eastAsia="Times New Roman" w:cs="Times New Roman"/>
          <w:color w:val="auto"/>
          <w:sz w:val="24"/>
          <w:szCs w:val="24"/>
          <w:u w:val="single" w:color="auto"/>
        </w:rPr>
        <w:t>http://www.nigeria-law.org/LabourAct.htm</w:t>
      </w:r>
      <w:r>
        <w:rPr>
          <w:rFonts w:ascii="Times New Roman" w:hAnsi="Times New Roman" w:eastAsia="Times New Roman" w:cs="Times New Roman"/>
          <w:color w:val="auto"/>
          <w:sz w:val="24"/>
          <w:szCs w:val="24"/>
          <w:u w:val="single" w:color="auto"/>
        </w:rPr>
        <w:fldChar w:fldCharType="end"/>
      </w:r>
    </w:p>
    <w:p>
      <w:pPr>
        <w:sectPr>
          <w:pgSz w:w="12240" w:h="15840"/>
          <w:pgMar w:top="1440" w:right="1440" w:bottom="155"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5" w:lineRule="exact"/>
        <w:rPr>
          <w:color w:val="auto"/>
          <w:sz w:val="20"/>
          <w:szCs w:val="20"/>
        </w:rPr>
      </w:pPr>
    </w:p>
    <w:p>
      <w:pPr>
        <w:spacing w:after="0"/>
        <w:jc w:val="center"/>
        <w:rPr>
          <w:color w:val="auto"/>
          <w:sz w:val="20"/>
          <w:szCs w:val="20"/>
        </w:rPr>
      </w:pPr>
      <w:r>
        <w:rPr>
          <w:rFonts w:ascii="Calibri" w:hAnsi="Calibri" w:eastAsia="Calibri" w:cs="Calibri"/>
          <w:color w:val="auto"/>
          <w:sz w:val="21"/>
          <w:szCs w:val="21"/>
        </w:rPr>
        <w:t>133</w:t>
      </w:r>
    </w:p>
    <w:p>
      <w:pPr>
        <w:sectPr>
          <w:type w:val="continuous"/>
          <w:pgSz w:w="12240" w:h="15840"/>
          <w:pgMar w:top="1440" w:right="1440" w:bottom="155" w:left="1440" w:header="0" w:footer="0" w:gutter="0"/>
          <w:cols w:equalWidth="0" w:num="1">
            <w:col w:w="9360"/>
          </w:cols>
        </w:sectPr>
      </w:pPr>
    </w:p>
    <w:p>
      <w:pPr>
        <w:spacing w:after="0"/>
        <w:jc w:val="center"/>
        <w:rPr>
          <w:color w:val="auto"/>
          <w:sz w:val="20"/>
          <w:szCs w:val="20"/>
        </w:rPr>
      </w:pPr>
      <w:bookmarkStart w:id="134" w:name="page135"/>
      <w:bookmarkEnd w:id="134"/>
      <w:r>
        <w:rPr>
          <w:rFonts w:ascii="Times New Roman" w:hAnsi="Times New Roman" w:eastAsia="Times New Roman" w:cs="Times New Roman"/>
          <w:color w:val="auto"/>
          <w:sz w:val="24"/>
          <w:szCs w:val="24"/>
          <w:u w:val="single" w:color="auto"/>
        </w:rPr>
        <w:t>Secondary Sources</w:t>
      </w:r>
    </w:p>
    <w:p>
      <w:pPr>
        <w:spacing w:after="0" w:line="283" w:lineRule="exact"/>
        <w:rPr>
          <w:color w:val="auto"/>
          <w:sz w:val="20"/>
          <w:szCs w:val="20"/>
        </w:rPr>
      </w:pPr>
    </w:p>
    <w:p>
      <w:pPr>
        <w:spacing w:after="0" w:line="236" w:lineRule="auto"/>
        <w:ind w:left="720" w:right="540" w:hanging="720"/>
        <w:rPr>
          <w:color w:val="auto"/>
          <w:sz w:val="20"/>
          <w:szCs w:val="20"/>
        </w:rPr>
      </w:pPr>
      <w:r>
        <w:rPr>
          <w:rFonts w:ascii="Times New Roman" w:hAnsi="Times New Roman" w:eastAsia="Times New Roman" w:cs="Times New Roman"/>
          <w:color w:val="auto"/>
          <w:sz w:val="24"/>
          <w:szCs w:val="24"/>
        </w:rPr>
        <w:t xml:space="preserve">Adisa, Toyin, Abdulraheem Issa, and Isiaka Sulu. “Patriarchal Hegemony: Investigating the Impact of Patriarchy on Women’s Work-Life Balance.” </w:t>
      </w:r>
      <w:r>
        <w:rPr>
          <w:rFonts w:ascii="Times New Roman" w:hAnsi="Times New Roman" w:eastAsia="Times New Roman" w:cs="Times New Roman"/>
          <w:i/>
          <w:iCs/>
          <w:color w:val="auto"/>
          <w:sz w:val="24"/>
          <w:szCs w:val="24"/>
        </w:rPr>
        <w:t>Gender in</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Management</w:t>
      </w:r>
      <w:r>
        <w:rPr>
          <w:rFonts w:ascii="Times New Roman" w:hAnsi="Times New Roman" w:eastAsia="Times New Roman" w:cs="Times New Roman"/>
          <w:color w:val="auto"/>
          <w:sz w:val="24"/>
          <w:szCs w:val="24"/>
        </w:rPr>
        <w:t xml:space="preserve"> 34 no. 1 (2019): 19-33, Accessed April 23, 2019.</w:t>
      </w:r>
    </w:p>
    <w:p>
      <w:pPr>
        <w:spacing w:after="0" w:line="27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Ajiye, Sam. “Achievements of Millennium Development Goals in Nigeria: A Critical</w:t>
      </w:r>
    </w:p>
    <w:p>
      <w:pPr>
        <w:spacing w:after="0" w:line="237" w:lineRule="auto"/>
        <w:ind w:left="720"/>
        <w:rPr>
          <w:color w:val="auto"/>
          <w:sz w:val="20"/>
          <w:szCs w:val="20"/>
        </w:rPr>
      </w:pPr>
      <w:r>
        <w:rPr>
          <w:rFonts w:ascii="Times New Roman" w:hAnsi="Times New Roman" w:eastAsia="Times New Roman" w:cs="Times New Roman"/>
          <w:color w:val="auto"/>
          <w:sz w:val="24"/>
          <w:szCs w:val="24"/>
        </w:rPr>
        <w:t xml:space="preserve">Examination.” </w:t>
      </w:r>
      <w:r>
        <w:rPr>
          <w:rFonts w:ascii="Times New Roman" w:hAnsi="Times New Roman" w:eastAsia="Times New Roman" w:cs="Times New Roman"/>
          <w:i/>
          <w:iCs/>
          <w:color w:val="auto"/>
          <w:sz w:val="24"/>
          <w:szCs w:val="24"/>
        </w:rPr>
        <w:t>International Affairs and Global Strategy</w:t>
      </w:r>
      <w:r>
        <w:rPr>
          <w:rFonts w:ascii="Times New Roman" w:hAnsi="Times New Roman" w:eastAsia="Times New Roman" w:cs="Times New Roman"/>
          <w:color w:val="auto"/>
          <w:sz w:val="24"/>
          <w:szCs w:val="24"/>
        </w:rPr>
        <w:t xml:space="preserve"> 25 (2014): 24-36. Accessed</w:t>
      </w:r>
    </w:p>
    <w:p>
      <w:pPr>
        <w:spacing w:after="0" w:line="3"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October 25, 2019.</w:t>
      </w:r>
    </w:p>
    <w:p>
      <w:pPr>
        <w:spacing w:after="0" w:line="238" w:lineRule="auto"/>
        <w:ind w:left="720"/>
        <w:rPr>
          <w:rFonts w:ascii="Times New Roman" w:hAnsi="Times New Roman" w:eastAsia="Times New Roman" w:cs="Times New Roman"/>
          <w:color w:val="auto"/>
          <w:sz w:val="24"/>
          <w:szCs w:val="24"/>
          <w:u w:val="single" w:color="auto"/>
        </w:rPr>
      </w:pPr>
      <w:r>
        <w:fldChar w:fldCharType="begin"/>
      </w:r>
      <w:r>
        <w:instrText xml:space="preserve"> HYPERLINK "https://pdfs.semanticscholar.org/7767/ec3ba825462626217a63ad8806e1eda687f2.pdf" \h </w:instrText>
      </w:r>
      <w:r>
        <w:fldChar w:fldCharType="separate"/>
      </w:r>
      <w:r>
        <w:rPr>
          <w:rFonts w:ascii="Times New Roman" w:hAnsi="Times New Roman" w:eastAsia="Times New Roman" w:cs="Times New Roman"/>
          <w:color w:val="auto"/>
          <w:sz w:val="24"/>
          <w:szCs w:val="24"/>
          <w:u w:val="single" w:color="auto"/>
        </w:rPr>
        <w:t>https://pdfs.semanticscholar.org/7767/ec3ba825462626217a63ad8806e1eda687f2.pdf</w:t>
      </w:r>
      <w:r>
        <w:rPr>
          <w:rFonts w:ascii="Times New Roman" w:hAnsi="Times New Roman" w:eastAsia="Times New Roman" w:cs="Times New Roman"/>
          <w:color w:val="auto"/>
          <w:sz w:val="24"/>
          <w:szCs w:val="24"/>
          <w:u w:val="single" w:color="auto"/>
        </w:rPr>
        <w:fldChar w:fldCharType="end"/>
      </w:r>
    </w:p>
    <w:p>
      <w:pPr>
        <w:spacing w:after="0" w:line="289" w:lineRule="exact"/>
        <w:rPr>
          <w:color w:val="auto"/>
          <w:sz w:val="20"/>
          <w:szCs w:val="20"/>
        </w:rPr>
      </w:pPr>
    </w:p>
    <w:p>
      <w:pPr>
        <w:spacing w:after="0" w:line="236" w:lineRule="auto"/>
        <w:ind w:left="720" w:right="220" w:hanging="720"/>
        <w:rPr>
          <w:color w:val="auto"/>
          <w:sz w:val="20"/>
          <w:szCs w:val="20"/>
        </w:rPr>
      </w:pPr>
      <w:r>
        <w:rPr>
          <w:rFonts w:ascii="Times New Roman" w:hAnsi="Times New Roman" w:eastAsia="Times New Roman" w:cs="Times New Roman"/>
          <w:color w:val="auto"/>
          <w:sz w:val="24"/>
          <w:szCs w:val="24"/>
        </w:rPr>
        <w:t xml:space="preserve">Akanji, Babatunde. “An Exploratory Study of Work-Life Balance in Nigeria: Employees’ Perspectives of Coping with Role Conflicts.” </w:t>
      </w:r>
      <w:r>
        <w:rPr>
          <w:rFonts w:ascii="Times New Roman" w:hAnsi="Times New Roman" w:eastAsia="Times New Roman" w:cs="Times New Roman"/>
          <w:i/>
          <w:iCs/>
          <w:color w:val="auto"/>
          <w:sz w:val="24"/>
          <w:szCs w:val="24"/>
        </w:rPr>
        <w:t>International Journal of Research Studies in Management</w:t>
      </w:r>
      <w:r>
        <w:rPr>
          <w:rFonts w:ascii="Times New Roman" w:hAnsi="Times New Roman" w:eastAsia="Times New Roman" w:cs="Times New Roman"/>
          <w:color w:val="auto"/>
          <w:sz w:val="24"/>
          <w:szCs w:val="24"/>
        </w:rPr>
        <w:t xml:space="preserve"> 2, no. 2 (October 2013): 90-100. Accessed January 1, 2019.</w:t>
      </w:r>
    </w:p>
    <w:p>
      <w:pPr>
        <w:spacing w:after="0" w:line="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10.5861/ijrsm.2013.415</w:t>
      </w:r>
    </w:p>
    <w:p>
      <w:pPr>
        <w:spacing w:after="0" w:line="289" w:lineRule="exact"/>
        <w:rPr>
          <w:color w:val="auto"/>
          <w:sz w:val="20"/>
          <w:szCs w:val="20"/>
        </w:rPr>
      </w:pPr>
    </w:p>
    <w:p>
      <w:pPr>
        <w:spacing w:after="0" w:line="236" w:lineRule="auto"/>
        <w:ind w:left="720" w:right="100" w:hanging="720"/>
        <w:rPr>
          <w:rFonts w:ascii="Times New Roman" w:hAnsi="Times New Roman" w:eastAsia="Times New Roman" w:cs="Times New Roman"/>
          <w:color w:val="auto"/>
          <w:sz w:val="24"/>
          <w:szCs w:val="24"/>
          <w:u w:val="single" w:color="auto"/>
        </w:rPr>
      </w:pPr>
      <w:r>
        <w:rPr>
          <w:rFonts w:ascii="Times New Roman" w:hAnsi="Times New Roman" w:eastAsia="Times New Roman" w:cs="Times New Roman"/>
          <w:color w:val="auto"/>
          <w:sz w:val="24"/>
          <w:szCs w:val="24"/>
        </w:rPr>
        <w:t xml:space="preserve">——.“Occupational Stress: A Review on Conceptualisations, Causes, and Cure.” </w:t>
      </w:r>
      <w:r>
        <w:rPr>
          <w:rFonts w:ascii="Times New Roman" w:hAnsi="Times New Roman" w:eastAsia="Times New Roman" w:cs="Times New Roman"/>
          <w:i/>
          <w:iCs/>
          <w:color w:val="auto"/>
          <w:sz w:val="24"/>
          <w:szCs w:val="24"/>
        </w:rPr>
        <w:t>Economic Insights – Trends and Challenge,</w:t>
      </w:r>
      <w:r>
        <w:rPr>
          <w:rFonts w:ascii="Times New Roman" w:hAnsi="Times New Roman" w:eastAsia="Times New Roman" w:cs="Times New Roman"/>
          <w:color w:val="auto"/>
          <w:sz w:val="24"/>
          <w:szCs w:val="24"/>
        </w:rPr>
        <w:t xml:space="preserve"> II no, LXV (2013): 73-80. Accessed October 17, 2019.</w:t>
      </w:r>
      <w:r>
        <w:rPr>
          <w:rFonts w:ascii="Times New Roman" w:hAnsi="Times New Roman" w:eastAsia="Times New Roman" w:cs="Times New Roman"/>
          <w:color w:val="auto"/>
          <w:sz w:val="24"/>
          <w:szCs w:val="24"/>
          <w:u w:val="single" w:color="auto"/>
        </w:rPr>
        <w:t xml:space="preserve"> </w:t>
      </w:r>
      <w:r>
        <w:fldChar w:fldCharType="begin"/>
      </w:r>
      <w:r>
        <w:instrText xml:space="preserve"> HYPERLINK "http://www.upg-bulletin-se.ro/archive/2013-3/8.Babatunde.pdf" \h </w:instrText>
      </w:r>
      <w:r>
        <w:fldChar w:fldCharType="separate"/>
      </w:r>
      <w:r>
        <w:rPr>
          <w:rFonts w:ascii="Times New Roman" w:hAnsi="Times New Roman" w:eastAsia="Times New Roman" w:cs="Times New Roman"/>
          <w:color w:val="auto"/>
          <w:sz w:val="24"/>
          <w:szCs w:val="24"/>
          <w:u w:val="single" w:color="auto"/>
        </w:rPr>
        <w:t>http://www.upg-bulletin-se.ro/archive/2013-3/8.Babatunde.pdf</w:t>
      </w:r>
      <w:r>
        <w:rPr>
          <w:rFonts w:ascii="Times New Roman" w:hAnsi="Times New Roman" w:eastAsia="Times New Roman" w:cs="Times New Roman"/>
          <w:color w:val="auto"/>
          <w:sz w:val="24"/>
          <w:szCs w:val="24"/>
          <w:u w:val="single" w:color="auto"/>
        </w:rPr>
        <w:fldChar w:fldCharType="end"/>
      </w:r>
    </w:p>
    <w:p>
      <w:pPr>
        <w:spacing w:after="0" w:line="27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Aina, O.I. “Mobilizing Nigerian Women for National Development: The Role of the Female</w:t>
      </w:r>
    </w:p>
    <w:p>
      <w:pPr>
        <w:spacing w:after="0" w:line="237" w:lineRule="auto"/>
        <w:ind w:left="720"/>
        <w:rPr>
          <w:color w:val="auto"/>
          <w:sz w:val="20"/>
          <w:szCs w:val="20"/>
        </w:rPr>
      </w:pPr>
      <w:r>
        <w:rPr>
          <w:rFonts w:ascii="Times New Roman" w:hAnsi="Times New Roman" w:eastAsia="Times New Roman" w:cs="Times New Roman"/>
          <w:color w:val="auto"/>
          <w:sz w:val="24"/>
          <w:szCs w:val="24"/>
        </w:rPr>
        <w:t xml:space="preserve">Elites.” </w:t>
      </w:r>
      <w:r>
        <w:rPr>
          <w:rFonts w:ascii="Times New Roman" w:hAnsi="Times New Roman" w:eastAsia="Times New Roman" w:cs="Times New Roman"/>
          <w:i/>
          <w:iCs/>
          <w:color w:val="auto"/>
          <w:sz w:val="24"/>
          <w:szCs w:val="24"/>
        </w:rPr>
        <w:t>African Economic History</w:t>
      </w:r>
      <w:r>
        <w:rPr>
          <w:rFonts w:ascii="Times New Roman" w:hAnsi="Times New Roman" w:eastAsia="Times New Roman" w:cs="Times New Roman"/>
          <w:color w:val="auto"/>
          <w:sz w:val="24"/>
          <w:szCs w:val="24"/>
        </w:rPr>
        <w:t xml:space="preserve"> no. 21 (1993): 1-20. Accessed on May 19, 2019.</w:t>
      </w:r>
    </w:p>
    <w:p>
      <w:pPr>
        <w:spacing w:after="0" w:line="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JSTOR</w:t>
      </w:r>
    </w:p>
    <w:p>
      <w:pPr>
        <w:spacing w:after="0" w:line="288" w:lineRule="exact"/>
        <w:rPr>
          <w:color w:val="auto"/>
          <w:sz w:val="20"/>
          <w:szCs w:val="20"/>
        </w:rPr>
      </w:pPr>
    </w:p>
    <w:p>
      <w:pPr>
        <w:spacing w:after="0" w:line="247" w:lineRule="auto"/>
        <w:ind w:left="720" w:right="40" w:hanging="720"/>
        <w:rPr>
          <w:color w:val="auto"/>
          <w:sz w:val="20"/>
          <w:szCs w:val="20"/>
        </w:rPr>
      </w:pPr>
      <w:r>
        <w:rPr>
          <w:rFonts w:ascii="Times New Roman" w:hAnsi="Times New Roman" w:eastAsia="Times New Roman" w:cs="Times New Roman"/>
          <w:color w:val="auto"/>
          <w:sz w:val="23"/>
          <w:szCs w:val="23"/>
        </w:rPr>
        <w:t xml:space="preserve">Allen, Tammy, Eunae Cho, and Laurenz Meier. “Work-Family Boundary Dynamics.” </w:t>
      </w:r>
      <w:r>
        <w:rPr>
          <w:rFonts w:ascii="Times New Roman" w:hAnsi="Times New Roman" w:eastAsia="Times New Roman" w:cs="Times New Roman"/>
          <w:i/>
          <w:iCs/>
          <w:color w:val="auto"/>
          <w:sz w:val="23"/>
          <w:szCs w:val="23"/>
        </w:rPr>
        <w:t>The Annual Review of Organizational Psychology and Organizational Behavior</w:t>
      </w:r>
      <w:r>
        <w:rPr>
          <w:rFonts w:ascii="Times New Roman" w:hAnsi="Times New Roman" w:eastAsia="Times New Roman" w:cs="Times New Roman"/>
          <w:color w:val="auto"/>
          <w:sz w:val="23"/>
          <w:szCs w:val="23"/>
        </w:rPr>
        <w:t xml:space="preserve"> 1 (2014): 99-</w:t>
      </w:r>
    </w:p>
    <w:p>
      <w:pPr>
        <w:numPr>
          <w:ilvl w:val="0"/>
          <w:numId w:val="123"/>
        </w:numPr>
        <w:tabs>
          <w:tab w:val="left" w:pos="1200"/>
        </w:tabs>
        <w:spacing w:after="0" w:line="235" w:lineRule="auto"/>
        <w:ind w:left="1200" w:hanging="479"/>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Accessed September 7, 2019. </w:t>
      </w:r>
      <w:r>
        <w:fldChar w:fldCharType="begin"/>
      </w:r>
      <w:r>
        <w:instrText xml:space="preserve"> HYPERLINK "https://laurenzmeier.info/pdf/Allen2014AnnuRev.pdf" \h </w:instrText>
      </w:r>
      <w:r>
        <w:fldChar w:fldCharType="separate"/>
      </w:r>
      <w:r>
        <w:rPr>
          <w:rFonts w:ascii="Times New Roman" w:hAnsi="Times New Roman" w:eastAsia="Times New Roman" w:cs="Times New Roman"/>
          <w:color w:val="auto"/>
          <w:sz w:val="24"/>
          <w:szCs w:val="24"/>
          <w:u w:val="single" w:color="auto"/>
        </w:rPr>
        <w:t>https://laurenzmeier.info/pdf/Allen2014AnnuRev.pdf</w:t>
      </w:r>
      <w:r>
        <w:rPr>
          <w:rFonts w:ascii="Times New Roman" w:hAnsi="Times New Roman" w:eastAsia="Times New Roman" w:cs="Times New Roman"/>
          <w:color w:val="auto"/>
          <w:sz w:val="24"/>
          <w:szCs w:val="24"/>
          <w:u w:val="single" w:color="auto"/>
        </w:rPr>
        <w:fldChar w:fldCharType="end"/>
      </w:r>
    </w:p>
    <w:p>
      <w:pPr>
        <w:spacing w:after="0" w:line="290" w:lineRule="exact"/>
        <w:rPr>
          <w:color w:val="auto"/>
          <w:sz w:val="20"/>
          <w:szCs w:val="20"/>
        </w:rPr>
      </w:pPr>
    </w:p>
    <w:p>
      <w:pPr>
        <w:spacing w:after="0" w:line="233" w:lineRule="auto"/>
        <w:ind w:left="720" w:right="400" w:hanging="720"/>
        <w:rPr>
          <w:color w:val="auto"/>
          <w:sz w:val="20"/>
          <w:szCs w:val="20"/>
        </w:rPr>
      </w:pPr>
      <w:r>
        <w:rPr>
          <w:rFonts w:ascii="Times New Roman" w:hAnsi="Times New Roman" w:eastAsia="Times New Roman" w:cs="Times New Roman"/>
          <w:color w:val="auto"/>
          <w:sz w:val="24"/>
          <w:szCs w:val="24"/>
        </w:rPr>
        <w:t xml:space="preserve">Arnold, Hugh J, and Daniel C. Feldman. </w:t>
      </w:r>
      <w:r>
        <w:rPr>
          <w:rFonts w:ascii="Times New Roman" w:hAnsi="Times New Roman" w:eastAsia="Times New Roman" w:cs="Times New Roman"/>
          <w:i/>
          <w:iCs/>
          <w:color w:val="auto"/>
          <w:sz w:val="24"/>
          <w:szCs w:val="24"/>
        </w:rPr>
        <w:t>Organizational Behavior</w:t>
      </w:r>
      <w:r>
        <w:rPr>
          <w:rFonts w:ascii="Times New Roman" w:hAnsi="Times New Roman" w:eastAsia="Times New Roman" w:cs="Times New Roman"/>
          <w:color w:val="auto"/>
          <w:sz w:val="24"/>
          <w:szCs w:val="24"/>
        </w:rPr>
        <w:t>. New York: McGraw Hill, 1986.</w:t>
      </w:r>
    </w:p>
    <w:p>
      <w:pPr>
        <w:spacing w:after="0" w:line="290" w:lineRule="exact"/>
        <w:rPr>
          <w:color w:val="auto"/>
          <w:sz w:val="20"/>
          <w:szCs w:val="20"/>
        </w:rPr>
      </w:pPr>
    </w:p>
    <w:p>
      <w:pPr>
        <w:spacing w:after="0" w:line="238" w:lineRule="auto"/>
        <w:ind w:left="720" w:right="140" w:hanging="720"/>
        <w:rPr>
          <w:rFonts w:ascii="Times New Roman" w:hAnsi="Times New Roman" w:eastAsia="Times New Roman" w:cs="Times New Roman"/>
          <w:color w:val="auto"/>
          <w:sz w:val="24"/>
          <w:szCs w:val="24"/>
          <w:u w:val="single" w:color="auto"/>
        </w:rPr>
      </w:pPr>
      <w:r>
        <w:rPr>
          <w:rFonts w:ascii="Times New Roman" w:hAnsi="Times New Roman" w:eastAsia="Times New Roman" w:cs="Times New Roman"/>
          <w:color w:val="auto"/>
          <w:sz w:val="24"/>
          <w:szCs w:val="24"/>
        </w:rPr>
        <w:t xml:space="preserve">Atkinson, Rowland, and John Flint. “Snowball Sampling,” in </w:t>
      </w:r>
      <w:r>
        <w:rPr>
          <w:rFonts w:ascii="Times New Roman" w:hAnsi="Times New Roman" w:eastAsia="Times New Roman" w:cs="Times New Roman"/>
          <w:i/>
          <w:iCs/>
          <w:color w:val="auto"/>
          <w:sz w:val="24"/>
          <w:szCs w:val="24"/>
        </w:rPr>
        <w:t>The SAGE Encyclopedia of Social Science Research Methods</w:t>
      </w:r>
      <w:r>
        <w:rPr>
          <w:rFonts w:ascii="Times New Roman" w:hAnsi="Times New Roman" w:eastAsia="Times New Roman" w:cs="Times New Roman"/>
          <w:color w:val="auto"/>
          <w:sz w:val="24"/>
          <w:szCs w:val="24"/>
        </w:rPr>
        <w:t>, edited by Michael S. Lewis-Beck, Alan Bryman and Tim</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 xml:space="preserve">Futing Liao. California: Sage Publications, 2011. Accessed April 18, 2019. </w:t>
      </w:r>
      <w:r>
        <w:fldChar w:fldCharType="begin"/>
      </w:r>
      <w:r>
        <w:instrText xml:space="preserve"> HYPERLINK "https://dx.doi.org/10.4135/9781412950589" \h </w:instrText>
      </w:r>
      <w:r>
        <w:fldChar w:fldCharType="separate"/>
      </w:r>
      <w:r>
        <w:rPr>
          <w:rFonts w:ascii="Times New Roman" w:hAnsi="Times New Roman" w:eastAsia="Times New Roman" w:cs="Times New Roman"/>
          <w:color w:val="auto"/>
          <w:sz w:val="24"/>
          <w:szCs w:val="24"/>
          <w:u w:val="single" w:color="auto"/>
        </w:rPr>
        <w:t>https://dx.doi.org/10.4135/9781412950589</w:t>
      </w:r>
      <w:r>
        <w:rPr>
          <w:rFonts w:ascii="Times New Roman" w:hAnsi="Times New Roman" w:eastAsia="Times New Roman" w:cs="Times New Roman"/>
          <w:color w:val="auto"/>
          <w:sz w:val="24"/>
          <w:szCs w:val="24"/>
          <w:u w:val="single" w:color="auto"/>
        </w:rPr>
        <w:fldChar w:fldCharType="end"/>
      </w:r>
    </w:p>
    <w:p>
      <w:pPr>
        <w:spacing w:after="0" w:line="288" w:lineRule="exact"/>
        <w:rPr>
          <w:color w:val="auto"/>
          <w:sz w:val="20"/>
          <w:szCs w:val="20"/>
        </w:rPr>
      </w:pPr>
    </w:p>
    <w:p>
      <w:pPr>
        <w:spacing w:after="0" w:line="249" w:lineRule="auto"/>
        <w:ind w:left="720" w:right="20" w:hanging="720"/>
        <w:rPr>
          <w:rFonts w:ascii="Times New Roman" w:hAnsi="Times New Roman" w:eastAsia="Times New Roman" w:cs="Times New Roman"/>
          <w:color w:val="auto"/>
          <w:sz w:val="23"/>
          <w:szCs w:val="23"/>
          <w:u w:val="single" w:color="auto"/>
        </w:rPr>
      </w:pPr>
      <w:r>
        <w:rPr>
          <w:rFonts w:ascii="Times New Roman" w:hAnsi="Times New Roman" w:eastAsia="Times New Roman" w:cs="Times New Roman"/>
          <w:color w:val="auto"/>
          <w:sz w:val="23"/>
          <w:szCs w:val="23"/>
        </w:rPr>
        <w:t xml:space="preserve">Attia, Mariam, and Julian Edge. “Be(com)ing a Reflexive Researcher: A Developmental Approach to Research Methodology.” </w:t>
      </w:r>
      <w:r>
        <w:rPr>
          <w:rFonts w:ascii="Times New Roman" w:hAnsi="Times New Roman" w:eastAsia="Times New Roman" w:cs="Times New Roman"/>
          <w:i/>
          <w:iCs/>
          <w:color w:val="auto"/>
          <w:sz w:val="23"/>
          <w:szCs w:val="23"/>
        </w:rPr>
        <w:t>Open Review Educational Research</w:t>
      </w:r>
      <w:r>
        <w:rPr>
          <w:rFonts w:ascii="Times New Roman" w:hAnsi="Times New Roman" w:eastAsia="Times New Roman" w:cs="Times New Roman"/>
          <w:color w:val="auto"/>
          <w:sz w:val="23"/>
          <w:szCs w:val="23"/>
        </w:rPr>
        <w:t xml:space="preserve">, 4, no. 1 (March 2017): 33-45. Accessed September 9, 2019. </w:t>
      </w:r>
      <w:r>
        <w:fldChar w:fldCharType="begin"/>
      </w:r>
      <w:r>
        <w:instrText xml:space="preserve"> HYPERLINK "https://www.tandfonline.com/doi/pdf/10.1080/23265507.2017.1300068?needAccess=true" \h </w:instrText>
      </w:r>
      <w:r>
        <w:fldChar w:fldCharType="separate"/>
      </w:r>
      <w:r>
        <w:rPr>
          <w:rFonts w:ascii="Times New Roman" w:hAnsi="Times New Roman" w:eastAsia="Times New Roman" w:cs="Times New Roman"/>
          <w:color w:val="auto"/>
          <w:sz w:val="23"/>
          <w:szCs w:val="23"/>
          <w:u w:val="single" w:color="auto"/>
        </w:rPr>
        <w:t>https://www.tandfonline.com/doi/pdf/10.1080/23265507.2017.1300068?needAccess=true</w:t>
      </w:r>
      <w:r>
        <w:rPr>
          <w:rFonts w:ascii="Times New Roman" w:hAnsi="Times New Roman" w:eastAsia="Times New Roman" w:cs="Times New Roman"/>
          <w:color w:val="auto"/>
          <w:sz w:val="23"/>
          <w:szCs w:val="23"/>
          <w:u w:val="single" w:color="auto"/>
        </w:rPr>
        <w:fldChar w:fldCharType="end"/>
      </w:r>
    </w:p>
    <w:p>
      <w:pPr>
        <w:spacing w:after="0" w:line="280" w:lineRule="exact"/>
        <w:rPr>
          <w:color w:val="auto"/>
          <w:sz w:val="20"/>
          <w:szCs w:val="20"/>
        </w:rPr>
      </w:pPr>
    </w:p>
    <w:p>
      <w:pPr>
        <w:spacing w:after="0" w:line="235" w:lineRule="auto"/>
        <w:ind w:left="720" w:right="160" w:hanging="720"/>
        <w:rPr>
          <w:color w:val="auto"/>
          <w:sz w:val="20"/>
          <w:szCs w:val="20"/>
        </w:rPr>
      </w:pPr>
      <w:r>
        <w:rPr>
          <w:rFonts w:ascii="Times New Roman" w:hAnsi="Times New Roman" w:eastAsia="Times New Roman" w:cs="Times New Roman"/>
          <w:color w:val="auto"/>
          <w:sz w:val="24"/>
          <w:szCs w:val="24"/>
        </w:rPr>
        <w:t xml:space="preserve">Berger, Iris. "African Women's History: Themes and Perspectives." </w:t>
      </w:r>
      <w:r>
        <w:rPr>
          <w:rFonts w:ascii="Times New Roman" w:hAnsi="Times New Roman" w:eastAsia="Times New Roman" w:cs="Times New Roman"/>
          <w:i/>
          <w:iCs/>
          <w:color w:val="auto"/>
          <w:sz w:val="24"/>
          <w:szCs w:val="24"/>
        </w:rPr>
        <w:t>Journal of Colonialism and Colonial History</w:t>
      </w:r>
      <w:r>
        <w:rPr>
          <w:rFonts w:ascii="Times New Roman" w:hAnsi="Times New Roman" w:eastAsia="Times New Roman" w:cs="Times New Roman"/>
          <w:color w:val="auto"/>
          <w:sz w:val="24"/>
          <w:szCs w:val="24"/>
        </w:rPr>
        <w:t xml:space="preserve"> 4, no. 1 (2003). Accessed October 20,</w:t>
      </w:r>
    </w:p>
    <w:p>
      <w:pPr>
        <w:spacing w:after="0"/>
        <w:ind w:left="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2019.  </w:t>
      </w:r>
      <w:r>
        <w:fldChar w:fldCharType="begin"/>
      </w:r>
      <w:r>
        <w:instrText xml:space="preserve"> HYPERLINK "http://doi.org/10.1353/cch.2003.0005" \h </w:instrText>
      </w:r>
      <w:r>
        <w:fldChar w:fldCharType="separate"/>
      </w:r>
      <w:r>
        <w:rPr>
          <w:rFonts w:ascii="Times New Roman" w:hAnsi="Times New Roman" w:eastAsia="Times New Roman" w:cs="Times New Roman"/>
          <w:color w:val="auto"/>
          <w:sz w:val="24"/>
          <w:szCs w:val="24"/>
          <w:u w:val="single" w:color="auto"/>
        </w:rPr>
        <w:t>doi:10.1353/cch.2003.0005</w:t>
      </w:r>
      <w:r>
        <w:rPr>
          <w:rFonts w:ascii="Times New Roman" w:hAnsi="Times New Roman" w:eastAsia="Times New Roman" w:cs="Times New Roman"/>
          <w:color w:val="auto"/>
          <w:sz w:val="24"/>
          <w:szCs w:val="24"/>
          <w:u w:val="single" w:color="auto"/>
        </w:rPr>
        <w:fldChar w:fldCharType="end"/>
      </w:r>
    </w:p>
    <w:p>
      <w:pPr>
        <w:spacing w:after="0" w:line="275"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Babalola, Joel, Geoffrey Lungwangwa, and Augustus Adeyinka. “Education Under Structural</w:t>
      </w:r>
    </w:p>
    <w:p>
      <w:pPr>
        <w:sectPr>
          <w:pgSz w:w="12240" w:h="15840"/>
          <w:pgMar w:top="1440" w:right="1440" w:bottom="1143" w:left="1440" w:header="0" w:footer="0" w:gutter="0"/>
          <w:cols w:equalWidth="0" w:num="1">
            <w:col w:w="9360"/>
          </w:cols>
        </w:sectPr>
      </w:pPr>
    </w:p>
    <w:p>
      <w:pPr>
        <w:spacing w:after="0" w:line="7" w:lineRule="exact"/>
        <w:rPr>
          <w:color w:val="auto"/>
          <w:sz w:val="20"/>
          <w:szCs w:val="20"/>
        </w:rPr>
      </w:pPr>
      <w:bookmarkStart w:id="135" w:name="page136"/>
      <w:bookmarkEnd w:id="135"/>
    </w:p>
    <w:p>
      <w:pPr>
        <w:spacing w:after="0" w:line="233" w:lineRule="auto"/>
        <w:ind w:left="720" w:right="48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Adjustment.” </w:t>
      </w:r>
      <w:r>
        <w:rPr>
          <w:rFonts w:ascii="Times New Roman" w:hAnsi="Times New Roman" w:eastAsia="Times New Roman" w:cs="Times New Roman"/>
          <w:i/>
          <w:iCs/>
          <w:color w:val="auto"/>
          <w:sz w:val="24"/>
          <w:szCs w:val="24"/>
        </w:rPr>
        <w:t>McGill Journal of Education</w:t>
      </w:r>
      <w:r>
        <w:rPr>
          <w:rFonts w:ascii="Times New Roman" w:hAnsi="Times New Roman" w:eastAsia="Times New Roman" w:cs="Times New Roman"/>
          <w:color w:val="auto"/>
          <w:sz w:val="24"/>
          <w:szCs w:val="24"/>
        </w:rPr>
        <w:t xml:space="preserve">, 34 no. 1 (Winter 1999): 79-98. Accessed August 27, 2019. </w:t>
      </w:r>
      <w:r>
        <w:fldChar w:fldCharType="begin"/>
      </w:r>
      <w:r>
        <w:instrText xml:space="preserve"> HYPERLINK "http://mje.mcgill.ca/article/viewFile/8460/6393" \h </w:instrText>
      </w:r>
      <w:r>
        <w:fldChar w:fldCharType="separate"/>
      </w:r>
      <w:r>
        <w:rPr>
          <w:rFonts w:ascii="Times New Roman" w:hAnsi="Times New Roman" w:eastAsia="Times New Roman" w:cs="Times New Roman"/>
          <w:color w:val="auto"/>
          <w:sz w:val="24"/>
          <w:szCs w:val="24"/>
          <w:u w:val="single" w:color="auto"/>
        </w:rPr>
        <w:t>http://mje.mcgill.ca/article/viewFile/8460/6393</w:t>
      </w:r>
      <w:r>
        <w:rPr>
          <w:rFonts w:ascii="Times New Roman" w:hAnsi="Times New Roman" w:eastAsia="Times New Roman" w:cs="Times New Roman"/>
          <w:color w:val="auto"/>
          <w:sz w:val="24"/>
          <w:szCs w:val="24"/>
          <w:u w:val="single" w:color="auto"/>
        </w:rPr>
        <w:fldChar w:fldCharType="end"/>
      </w:r>
    </w:p>
    <w:p>
      <w:pPr>
        <w:spacing w:after="0" w:line="290" w:lineRule="exact"/>
        <w:rPr>
          <w:color w:val="auto"/>
          <w:sz w:val="20"/>
          <w:szCs w:val="20"/>
        </w:rPr>
      </w:pPr>
    </w:p>
    <w:p>
      <w:pPr>
        <w:spacing w:after="0" w:line="235" w:lineRule="auto"/>
        <w:ind w:left="720" w:right="300" w:hanging="720"/>
        <w:rPr>
          <w:color w:val="auto"/>
          <w:sz w:val="20"/>
          <w:szCs w:val="20"/>
        </w:rPr>
      </w:pPr>
      <w:r>
        <w:rPr>
          <w:rFonts w:ascii="Times New Roman" w:hAnsi="Times New Roman" w:eastAsia="Times New Roman" w:cs="Times New Roman"/>
          <w:color w:val="auto"/>
          <w:sz w:val="24"/>
          <w:szCs w:val="24"/>
        </w:rPr>
        <w:t xml:space="preserve">Balkan, Onur. “Work-Life Balance, Job Stress and Individual Performance: An Application.” </w:t>
      </w:r>
      <w:r>
        <w:rPr>
          <w:rFonts w:ascii="Times New Roman" w:hAnsi="Times New Roman" w:eastAsia="Times New Roman" w:cs="Times New Roman"/>
          <w:i/>
          <w:iCs/>
          <w:color w:val="auto"/>
          <w:sz w:val="24"/>
          <w:szCs w:val="24"/>
        </w:rPr>
        <w:t>International Journal of Management Sciences and Business Research</w:t>
      </w:r>
      <w:r>
        <w:rPr>
          <w:rFonts w:ascii="Times New Roman" w:hAnsi="Times New Roman" w:eastAsia="Times New Roman" w:cs="Times New Roman"/>
          <w:color w:val="auto"/>
          <w:sz w:val="24"/>
          <w:szCs w:val="24"/>
        </w:rPr>
        <w:t>, 3, no 3 (2014):</w:t>
      </w:r>
    </w:p>
    <w:p>
      <w:pPr>
        <w:spacing w:after="0" w:line="12" w:lineRule="exact"/>
        <w:rPr>
          <w:color w:val="auto"/>
          <w:sz w:val="20"/>
          <w:szCs w:val="20"/>
        </w:rPr>
      </w:pPr>
    </w:p>
    <w:p>
      <w:pPr>
        <w:numPr>
          <w:ilvl w:val="0"/>
          <w:numId w:val="124"/>
        </w:numPr>
        <w:tabs>
          <w:tab w:val="left" w:pos="1085"/>
        </w:tabs>
        <w:spacing w:after="0" w:line="251" w:lineRule="auto"/>
        <w:ind w:left="720" w:right="1240" w:firstLine="1"/>
        <w:rPr>
          <w:rFonts w:ascii="Times New Roman" w:hAnsi="Times New Roman" w:eastAsia="Times New Roman" w:cs="Times New Roman"/>
          <w:color w:val="auto"/>
          <w:sz w:val="23"/>
          <w:szCs w:val="23"/>
          <w:u w:val="single" w:color="auto"/>
        </w:rPr>
      </w:pPr>
      <w:r>
        <w:rPr>
          <w:rFonts w:ascii="Times New Roman" w:hAnsi="Times New Roman" w:eastAsia="Times New Roman" w:cs="Times New Roman"/>
          <w:color w:val="auto"/>
          <w:sz w:val="23"/>
          <w:szCs w:val="23"/>
        </w:rPr>
        <w:t xml:space="preserve">Accessed October 20, 2019. </w:t>
      </w:r>
      <w:r>
        <w:fldChar w:fldCharType="begin"/>
      </w:r>
      <w:r>
        <w:instrText xml:space="preserve"> HYPERLINK "https://www.academia.edu/27937417/Work-Life_Balance_Job_Stress_And_Individual_Performance_An_Application" \h </w:instrText>
      </w:r>
      <w:r>
        <w:fldChar w:fldCharType="separate"/>
      </w:r>
      <w:r>
        <w:rPr>
          <w:rFonts w:ascii="Times New Roman" w:hAnsi="Times New Roman" w:eastAsia="Times New Roman" w:cs="Times New Roman"/>
          <w:color w:val="auto"/>
          <w:sz w:val="23"/>
          <w:szCs w:val="23"/>
          <w:u w:val="single" w:color="auto"/>
        </w:rPr>
        <w:t>https://www.academia.edu/27937417/Work-</w:t>
      </w:r>
      <w:r>
        <w:rPr>
          <w:rFonts w:ascii="Times New Roman" w:hAnsi="Times New Roman" w:eastAsia="Times New Roman" w:cs="Times New Roman"/>
          <w:color w:val="auto"/>
          <w:sz w:val="23"/>
          <w:szCs w:val="23"/>
          <w:u w:val="single" w:color="auto"/>
        </w:rPr>
        <w:fldChar w:fldCharType="end"/>
      </w:r>
      <w:r>
        <w:fldChar w:fldCharType="begin"/>
      </w:r>
      <w:r>
        <w:instrText xml:space="preserve"> HYPERLINK "https://www.academia.edu/27937417/Work-Life_Balance_Job_Stress_And_Individual_Performance_An_Application" \h </w:instrText>
      </w:r>
      <w:r>
        <w:fldChar w:fldCharType="separate"/>
      </w:r>
      <w:r>
        <w:rPr>
          <w:rFonts w:ascii="Times New Roman" w:hAnsi="Times New Roman" w:eastAsia="Times New Roman" w:cs="Times New Roman"/>
          <w:color w:val="auto"/>
          <w:sz w:val="23"/>
          <w:szCs w:val="23"/>
          <w:u w:val="single" w:color="auto"/>
        </w:rPr>
        <w:t>Life_Balance_Job_Stress_And_Individual_Performance_An_Application</w:t>
      </w:r>
      <w:r>
        <w:rPr>
          <w:rFonts w:ascii="Times New Roman" w:hAnsi="Times New Roman" w:eastAsia="Times New Roman" w:cs="Times New Roman"/>
          <w:color w:val="auto"/>
          <w:sz w:val="23"/>
          <w:szCs w:val="23"/>
          <w:u w:val="single" w:color="auto"/>
        </w:rPr>
        <w:fldChar w:fldCharType="end"/>
      </w:r>
    </w:p>
    <w:p>
      <w:pPr>
        <w:spacing w:after="0" w:line="277" w:lineRule="exact"/>
        <w:rPr>
          <w:rFonts w:ascii="Times New Roman" w:hAnsi="Times New Roman" w:eastAsia="Times New Roman" w:cs="Times New Roman"/>
          <w:color w:val="auto"/>
          <w:sz w:val="23"/>
          <w:szCs w:val="23"/>
        </w:rPr>
      </w:pPr>
    </w:p>
    <w:p>
      <w:pPr>
        <w:spacing w:after="0" w:line="236" w:lineRule="auto"/>
        <w:ind w:left="720" w:right="240" w:hanging="720"/>
        <w:rPr>
          <w:color w:val="auto"/>
          <w:sz w:val="20"/>
          <w:szCs w:val="20"/>
        </w:rPr>
      </w:pPr>
      <w:r>
        <w:rPr>
          <w:rFonts w:ascii="Times New Roman" w:hAnsi="Times New Roman" w:eastAsia="Times New Roman" w:cs="Times New Roman"/>
          <w:color w:val="auto"/>
          <w:sz w:val="24"/>
          <w:szCs w:val="24"/>
        </w:rPr>
        <w:t xml:space="preserve">Beutell, Nicholas and Greenhaus Jeffery. “Integration of Home and Nonhome Roles: Women's Conflict and Coping Behavior,” </w:t>
      </w:r>
      <w:r>
        <w:rPr>
          <w:rFonts w:ascii="Times New Roman" w:hAnsi="Times New Roman" w:eastAsia="Times New Roman" w:cs="Times New Roman"/>
          <w:i/>
          <w:iCs/>
          <w:color w:val="auto"/>
          <w:sz w:val="24"/>
          <w:szCs w:val="24"/>
        </w:rPr>
        <w:t>Journal of Applied Psychology</w:t>
      </w:r>
      <w:r>
        <w:rPr>
          <w:rFonts w:ascii="Times New Roman" w:hAnsi="Times New Roman" w:eastAsia="Times New Roman" w:cs="Times New Roman"/>
          <w:color w:val="auto"/>
          <w:sz w:val="24"/>
          <w:szCs w:val="24"/>
        </w:rPr>
        <w:t xml:space="preserve"> 68, no 1 (1983): 43, EBSCOhost.</w:t>
      </w:r>
    </w:p>
    <w:p>
      <w:pPr>
        <w:spacing w:after="0" w:line="290" w:lineRule="exact"/>
        <w:rPr>
          <w:rFonts w:ascii="Times New Roman" w:hAnsi="Times New Roman" w:eastAsia="Times New Roman" w:cs="Times New Roman"/>
          <w:color w:val="auto"/>
          <w:sz w:val="23"/>
          <w:szCs w:val="23"/>
        </w:rPr>
      </w:pPr>
    </w:p>
    <w:p>
      <w:pPr>
        <w:spacing w:after="0" w:line="236" w:lineRule="auto"/>
        <w:ind w:left="720" w:right="20" w:hanging="720"/>
        <w:rPr>
          <w:color w:val="auto"/>
          <w:sz w:val="20"/>
          <w:szCs w:val="20"/>
        </w:rPr>
      </w:pPr>
      <w:r>
        <w:rPr>
          <w:rFonts w:ascii="Times New Roman" w:hAnsi="Times New Roman" w:eastAsia="Times New Roman" w:cs="Times New Roman"/>
          <w:color w:val="auto"/>
          <w:sz w:val="24"/>
          <w:szCs w:val="24"/>
        </w:rPr>
        <w:t xml:space="preserve">Belbly, William., and Denise Bielby. “Family Ties: Balancing Commitment to Work and Family in Dual Earner Households.” </w:t>
      </w:r>
      <w:r>
        <w:rPr>
          <w:rFonts w:ascii="Times New Roman" w:hAnsi="Times New Roman" w:eastAsia="Times New Roman" w:cs="Times New Roman"/>
          <w:i/>
          <w:iCs/>
          <w:color w:val="auto"/>
          <w:sz w:val="24"/>
          <w:szCs w:val="24"/>
        </w:rPr>
        <w:t>American Sociological Association</w:t>
      </w:r>
      <w:r>
        <w:rPr>
          <w:rFonts w:ascii="Times New Roman" w:hAnsi="Times New Roman" w:eastAsia="Times New Roman" w:cs="Times New Roman"/>
          <w:color w:val="auto"/>
          <w:sz w:val="24"/>
          <w:szCs w:val="24"/>
        </w:rPr>
        <w:t>, 54, no.5 (1989): 776-789. JSTOR.</w:t>
      </w:r>
    </w:p>
    <w:p>
      <w:pPr>
        <w:spacing w:after="0" w:line="290" w:lineRule="exact"/>
        <w:rPr>
          <w:rFonts w:ascii="Times New Roman" w:hAnsi="Times New Roman" w:eastAsia="Times New Roman" w:cs="Times New Roman"/>
          <w:color w:val="auto"/>
          <w:sz w:val="23"/>
          <w:szCs w:val="23"/>
        </w:rPr>
      </w:pPr>
    </w:p>
    <w:p>
      <w:pPr>
        <w:spacing w:after="0" w:line="247" w:lineRule="auto"/>
        <w:ind w:left="720" w:right="100" w:hanging="720"/>
        <w:rPr>
          <w:color w:val="auto"/>
          <w:sz w:val="20"/>
          <w:szCs w:val="20"/>
        </w:rPr>
      </w:pPr>
      <w:r>
        <w:rPr>
          <w:rFonts w:ascii="Times New Roman" w:hAnsi="Times New Roman" w:eastAsia="Times New Roman" w:cs="Times New Roman"/>
          <w:color w:val="auto"/>
          <w:sz w:val="23"/>
          <w:szCs w:val="23"/>
        </w:rPr>
        <w:t xml:space="preserve">Boylorn, Robin. “Lived Experience.” In </w:t>
      </w:r>
      <w:r>
        <w:rPr>
          <w:rFonts w:ascii="Times New Roman" w:hAnsi="Times New Roman" w:eastAsia="Times New Roman" w:cs="Times New Roman"/>
          <w:i/>
          <w:iCs/>
          <w:color w:val="auto"/>
          <w:sz w:val="23"/>
          <w:szCs w:val="23"/>
        </w:rPr>
        <w:t>The Sage Encyclopedia of Qualitative Research Methods</w:t>
      </w:r>
      <w:r>
        <w:rPr>
          <w:rFonts w:ascii="Times New Roman" w:hAnsi="Times New Roman" w:eastAsia="Times New Roman" w:cs="Times New Roman"/>
          <w:color w:val="auto"/>
          <w:sz w:val="23"/>
          <w:szCs w:val="23"/>
        </w:rPr>
        <w:t>, edited by Lisa Given, 489-490. Thousand Oaks, CA: SAGE Publications, 2008</w:t>
      </w:r>
    </w:p>
    <w:p>
      <w:pPr>
        <w:spacing w:after="0" w:line="310" w:lineRule="exact"/>
        <w:rPr>
          <w:rFonts w:ascii="Times New Roman" w:hAnsi="Times New Roman" w:eastAsia="Times New Roman" w:cs="Times New Roman"/>
          <w:color w:val="auto"/>
          <w:sz w:val="23"/>
          <w:szCs w:val="23"/>
        </w:rPr>
      </w:pPr>
    </w:p>
    <w:p>
      <w:pPr>
        <w:spacing w:after="0" w:line="253" w:lineRule="auto"/>
        <w:ind w:left="720" w:right="60" w:hanging="720"/>
        <w:rPr>
          <w:rFonts w:ascii="Times New Roman" w:hAnsi="Times New Roman" w:eastAsia="Times New Roman" w:cs="Times New Roman"/>
          <w:color w:val="auto"/>
          <w:sz w:val="24"/>
          <w:szCs w:val="24"/>
          <w:u w:val="single" w:color="auto"/>
        </w:rPr>
      </w:pPr>
      <w:r>
        <w:rPr>
          <w:rFonts w:ascii="Times New Roman" w:hAnsi="Times New Roman" w:eastAsia="Times New Roman" w:cs="Times New Roman"/>
          <w:color w:val="auto"/>
          <w:sz w:val="24"/>
          <w:szCs w:val="24"/>
        </w:rPr>
        <w:t xml:space="preserve">Burton, Brian K., and Craig P. Dunn. “Feminist Ethics as Moral Grounding for Stakeholder Theory.” </w:t>
      </w:r>
      <w:r>
        <w:rPr>
          <w:rFonts w:ascii="Times New Roman" w:hAnsi="Times New Roman" w:eastAsia="Times New Roman" w:cs="Times New Roman"/>
          <w:i/>
          <w:iCs/>
          <w:color w:val="auto"/>
          <w:sz w:val="24"/>
          <w:szCs w:val="24"/>
        </w:rPr>
        <w:t>Business Ethics Quarterly</w:t>
      </w:r>
      <w:r>
        <w:rPr>
          <w:rFonts w:ascii="Times New Roman" w:hAnsi="Times New Roman" w:eastAsia="Times New Roman" w:cs="Times New Roman"/>
          <w:color w:val="auto"/>
          <w:sz w:val="24"/>
          <w:szCs w:val="24"/>
        </w:rPr>
        <w:t xml:space="preserve"> 6, no. 2, (1996):133-147. Accessed on July 22, 2019. </w:t>
      </w:r>
      <w:r>
        <w:fldChar w:fldCharType="begin"/>
      </w:r>
      <w:r>
        <w:instrText xml:space="preserve"> HYPERLINK "http://faculty.wwu.edu/dunnc3/pub.beq.04.1996.pdf" \h </w:instrText>
      </w:r>
      <w:r>
        <w:fldChar w:fldCharType="separate"/>
      </w:r>
      <w:r>
        <w:rPr>
          <w:rFonts w:ascii="Times New Roman" w:hAnsi="Times New Roman" w:eastAsia="Times New Roman" w:cs="Times New Roman"/>
          <w:color w:val="auto"/>
          <w:sz w:val="24"/>
          <w:szCs w:val="24"/>
          <w:u w:val="single" w:color="auto"/>
        </w:rPr>
        <w:t>http://faculty.wwu.edu/dunnc3/pub.beq.04.1996.pdf</w:t>
      </w:r>
      <w:r>
        <w:rPr>
          <w:rFonts w:ascii="Times New Roman" w:hAnsi="Times New Roman" w:eastAsia="Times New Roman" w:cs="Times New Roman"/>
          <w:color w:val="auto"/>
          <w:sz w:val="24"/>
          <w:szCs w:val="24"/>
          <w:u w:val="single" w:color="auto"/>
        </w:rPr>
        <w:fldChar w:fldCharType="end"/>
      </w:r>
    </w:p>
    <w:p>
      <w:pPr>
        <w:spacing w:after="0" w:line="313" w:lineRule="exact"/>
        <w:rPr>
          <w:rFonts w:ascii="Times New Roman" w:hAnsi="Times New Roman" w:eastAsia="Times New Roman" w:cs="Times New Roman"/>
          <w:color w:val="auto"/>
          <w:sz w:val="23"/>
          <w:szCs w:val="23"/>
        </w:rPr>
      </w:pPr>
    </w:p>
    <w:p>
      <w:pPr>
        <w:spacing w:after="0" w:line="236" w:lineRule="auto"/>
        <w:ind w:left="720" w:right="880" w:hanging="720"/>
        <w:jc w:val="both"/>
        <w:rPr>
          <w:color w:val="auto"/>
          <w:sz w:val="20"/>
          <w:szCs w:val="20"/>
        </w:rPr>
      </w:pPr>
      <w:r>
        <w:rPr>
          <w:rFonts w:ascii="Times New Roman" w:hAnsi="Times New Roman" w:eastAsia="Times New Roman" w:cs="Times New Roman"/>
          <w:color w:val="auto"/>
          <w:sz w:val="24"/>
          <w:szCs w:val="24"/>
        </w:rPr>
        <w:t xml:space="preserve">———. “The Caring Approach and Social Issues in Management Education.” </w:t>
      </w:r>
      <w:r>
        <w:rPr>
          <w:rFonts w:ascii="Times New Roman" w:hAnsi="Times New Roman" w:eastAsia="Times New Roman" w:cs="Times New Roman"/>
          <w:i/>
          <w:iCs/>
          <w:color w:val="auto"/>
          <w:sz w:val="24"/>
          <w:szCs w:val="24"/>
        </w:rPr>
        <w:t>Journal of Management Education</w:t>
      </w:r>
      <w:r>
        <w:rPr>
          <w:rFonts w:ascii="Times New Roman" w:hAnsi="Times New Roman" w:eastAsia="Times New Roman" w:cs="Times New Roman"/>
          <w:color w:val="auto"/>
          <w:sz w:val="24"/>
          <w:szCs w:val="24"/>
        </w:rPr>
        <w:t xml:space="preserve"> 29 no 3, (June 2005): 453-474. Accessed June 28, 2019. 10.1177/1052562904267624</w:t>
      </w:r>
    </w:p>
    <w:p>
      <w:pPr>
        <w:spacing w:after="0" w:line="278" w:lineRule="exact"/>
        <w:rPr>
          <w:rFonts w:ascii="Times New Roman" w:hAnsi="Times New Roman" w:eastAsia="Times New Roman" w:cs="Times New Roman"/>
          <w:color w:val="auto"/>
          <w:sz w:val="23"/>
          <w:szCs w:val="23"/>
        </w:rPr>
      </w:pPr>
    </w:p>
    <w:p>
      <w:pPr>
        <w:spacing w:after="0"/>
        <w:rPr>
          <w:color w:val="auto"/>
          <w:sz w:val="20"/>
          <w:szCs w:val="20"/>
        </w:rPr>
      </w:pPr>
      <w:r>
        <w:rPr>
          <w:rFonts w:ascii="Times New Roman" w:hAnsi="Times New Roman" w:eastAsia="Times New Roman" w:cs="Times New Roman"/>
          <w:color w:val="auto"/>
          <w:sz w:val="24"/>
          <w:szCs w:val="24"/>
        </w:rPr>
        <w:t xml:space="preserve">Campbell, Sue. “Work/Family Border Theory: A New Theory of Work/Family Balance.” </w:t>
      </w:r>
      <w:r>
        <w:rPr>
          <w:rFonts w:ascii="Times New Roman" w:hAnsi="Times New Roman" w:eastAsia="Times New Roman" w:cs="Times New Roman"/>
          <w:i/>
          <w:iCs/>
          <w:color w:val="auto"/>
          <w:sz w:val="24"/>
          <w:szCs w:val="24"/>
        </w:rPr>
        <w:t>Human</w:t>
      </w:r>
    </w:p>
    <w:p>
      <w:pPr>
        <w:spacing w:after="0" w:line="2" w:lineRule="exact"/>
        <w:rPr>
          <w:rFonts w:ascii="Times New Roman" w:hAnsi="Times New Roman" w:eastAsia="Times New Roman" w:cs="Times New Roman"/>
          <w:color w:val="auto"/>
          <w:sz w:val="23"/>
          <w:szCs w:val="23"/>
        </w:rPr>
      </w:pPr>
    </w:p>
    <w:p>
      <w:pPr>
        <w:spacing w:after="0"/>
        <w:ind w:left="720"/>
        <w:rPr>
          <w:color w:val="auto"/>
          <w:sz w:val="20"/>
          <w:szCs w:val="20"/>
        </w:rPr>
      </w:pPr>
      <w:r>
        <w:rPr>
          <w:rFonts w:ascii="Times New Roman" w:hAnsi="Times New Roman" w:eastAsia="Times New Roman" w:cs="Times New Roman"/>
          <w:i/>
          <w:iCs/>
          <w:color w:val="auto"/>
          <w:sz w:val="24"/>
          <w:szCs w:val="24"/>
        </w:rPr>
        <w:t>Relations</w:t>
      </w:r>
      <w:r>
        <w:rPr>
          <w:rFonts w:ascii="Times New Roman" w:hAnsi="Times New Roman" w:eastAsia="Times New Roman" w:cs="Times New Roman"/>
          <w:color w:val="auto"/>
          <w:sz w:val="24"/>
          <w:szCs w:val="24"/>
        </w:rPr>
        <w:t xml:space="preserve"> 53, no. 6 (200): 747-770. SAGE Publications.</w:t>
      </w:r>
    </w:p>
    <w:p>
      <w:pPr>
        <w:spacing w:after="0" w:line="276" w:lineRule="exact"/>
        <w:rPr>
          <w:rFonts w:ascii="Times New Roman" w:hAnsi="Times New Roman" w:eastAsia="Times New Roman" w:cs="Times New Roman"/>
          <w:color w:val="auto"/>
          <w:sz w:val="23"/>
          <w:szCs w:val="23"/>
        </w:rPr>
      </w:pPr>
    </w:p>
    <w:p>
      <w:pPr>
        <w:spacing w:after="0"/>
        <w:rPr>
          <w:color w:val="auto"/>
          <w:sz w:val="20"/>
          <w:szCs w:val="20"/>
        </w:rPr>
      </w:pPr>
      <w:r>
        <w:rPr>
          <w:rFonts w:ascii="Times New Roman" w:hAnsi="Times New Roman" w:eastAsia="Times New Roman" w:cs="Times New Roman"/>
          <w:color w:val="auto"/>
          <w:sz w:val="24"/>
          <w:szCs w:val="24"/>
        </w:rPr>
        <w:t>Clancy, Marie. “Is Reflexivity the Key to Minimizing Problems of Interpretation in</w:t>
      </w:r>
    </w:p>
    <w:p>
      <w:pPr>
        <w:spacing w:after="0" w:line="237" w:lineRule="auto"/>
        <w:ind w:left="720"/>
        <w:rPr>
          <w:color w:val="auto"/>
          <w:sz w:val="20"/>
          <w:szCs w:val="20"/>
        </w:rPr>
      </w:pPr>
      <w:r>
        <w:rPr>
          <w:rFonts w:ascii="Times New Roman" w:hAnsi="Times New Roman" w:eastAsia="Times New Roman" w:cs="Times New Roman"/>
          <w:color w:val="auto"/>
          <w:sz w:val="24"/>
          <w:szCs w:val="24"/>
        </w:rPr>
        <w:t xml:space="preserve">Phenomenological Research?” </w:t>
      </w:r>
      <w:r>
        <w:rPr>
          <w:rFonts w:ascii="Times New Roman" w:hAnsi="Times New Roman" w:eastAsia="Times New Roman" w:cs="Times New Roman"/>
          <w:i/>
          <w:iCs/>
          <w:color w:val="auto"/>
          <w:sz w:val="24"/>
          <w:szCs w:val="24"/>
        </w:rPr>
        <w:t>Nurse Researcher</w:t>
      </w:r>
      <w:r>
        <w:rPr>
          <w:rFonts w:ascii="Times New Roman" w:hAnsi="Times New Roman" w:eastAsia="Times New Roman" w:cs="Times New Roman"/>
          <w:color w:val="auto"/>
          <w:sz w:val="24"/>
          <w:szCs w:val="24"/>
        </w:rPr>
        <w:t xml:space="preserve"> 20, 6 (July 2013): 1-6. Accessed</w:t>
      </w:r>
    </w:p>
    <w:p>
      <w:pPr>
        <w:spacing w:after="0" w:line="3" w:lineRule="exact"/>
        <w:rPr>
          <w:rFonts w:ascii="Times New Roman" w:hAnsi="Times New Roman" w:eastAsia="Times New Roman" w:cs="Times New Roman"/>
          <w:color w:val="auto"/>
          <w:sz w:val="23"/>
          <w:szCs w:val="23"/>
        </w:rPr>
      </w:pPr>
    </w:p>
    <w:p>
      <w:pPr>
        <w:spacing w:after="0"/>
        <w:ind w:left="720"/>
        <w:rPr>
          <w:color w:val="auto"/>
          <w:sz w:val="20"/>
          <w:szCs w:val="20"/>
        </w:rPr>
      </w:pPr>
      <w:r>
        <w:rPr>
          <w:rFonts w:ascii="Times New Roman" w:hAnsi="Times New Roman" w:eastAsia="Times New Roman" w:cs="Times New Roman"/>
          <w:color w:val="auto"/>
          <w:sz w:val="24"/>
          <w:szCs w:val="24"/>
        </w:rPr>
        <w:t>August 8, 2019.</w:t>
      </w:r>
    </w:p>
    <w:p>
      <w:pPr>
        <w:spacing w:after="0" w:line="238" w:lineRule="auto"/>
        <w:ind w:left="720"/>
        <w:rPr>
          <w:rFonts w:ascii="Times New Roman" w:hAnsi="Times New Roman" w:eastAsia="Times New Roman" w:cs="Times New Roman"/>
          <w:color w:val="auto"/>
          <w:sz w:val="24"/>
          <w:szCs w:val="24"/>
          <w:u w:val="single" w:color="auto"/>
        </w:rPr>
      </w:pPr>
      <w:r>
        <w:fldChar w:fldCharType="begin"/>
      </w:r>
      <w:r>
        <w:instrText xml:space="preserve"> HYPERLINK "https://login.iris.etsu.edu:3443/login?url=https://search.proquest.com/docview/1406196687?accountid=10771" \h </w:instrText>
      </w:r>
      <w:r>
        <w:fldChar w:fldCharType="separate"/>
      </w:r>
      <w:r>
        <w:rPr>
          <w:rFonts w:ascii="Times New Roman" w:hAnsi="Times New Roman" w:eastAsia="Times New Roman" w:cs="Times New Roman"/>
          <w:color w:val="auto"/>
          <w:sz w:val="24"/>
          <w:szCs w:val="24"/>
          <w:u w:val="single" w:color="auto"/>
        </w:rPr>
        <w:t>https://login.iris.etsu.edu:3443/login?url=https://search.proquest.com/docview/14061966</w:t>
      </w:r>
      <w:r>
        <w:rPr>
          <w:rFonts w:ascii="Times New Roman" w:hAnsi="Times New Roman" w:eastAsia="Times New Roman" w:cs="Times New Roman"/>
          <w:color w:val="auto"/>
          <w:sz w:val="24"/>
          <w:szCs w:val="24"/>
          <w:u w:val="single" w:color="auto"/>
        </w:rPr>
        <w:fldChar w:fldCharType="end"/>
      </w:r>
    </w:p>
    <w:p>
      <w:pPr>
        <w:spacing w:after="0" w:line="3" w:lineRule="exact"/>
        <w:rPr>
          <w:rFonts w:ascii="Times New Roman" w:hAnsi="Times New Roman" w:eastAsia="Times New Roman" w:cs="Times New Roman"/>
          <w:color w:val="auto"/>
          <w:sz w:val="23"/>
          <w:szCs w:val="23"/>
        </w:rPr>
      </w:pPr>
    </w:p>
    <w:p>
      <w:pPr>
        <w:spacing w:after="0"/>
        <w:ind w:left="720"/>
        <w:rPr>
          <w:rFonts w:ascii="Times New Roman" w:hAnsi="Times New Roman" w:eastAsia="Times New Roman" w:cs="Times New Roman"/>
          <w:color w:val="auto"/>
          <w:sz w:val="24"/>
          <w:szCs w:val="24"/>
          <w:u w:val="single" w:color="auto"/>
        </w:rPr>
      </w:pPr>
      <w:r>
        <w:fldChar w:fldCharType="begin"/>
      </w:r>
      <w:r>
        <w:instrText xml:space="preserve"> HYPERLINK "https://login.iris.etsu.edu:3443/login?url=https://search.proquest.com/docview/1406196687?accountid=10771" \h </w:instrText>
      </w:r>
      <w:r>
        <w:fldChar w:fldCharType="separate"/>
      </w:r>
      <w:r>
        <w:rPr>
          <w:rFonts w:ascii="Times New Roman" w:hAnsi="Times New Roman" w:eastAsia="Times New Roman" w:cs="Times New Roman"/>
          <w:color w:val="auto"/>
          <w:sz w:val="24"/>
          <w:szCs w:val="24"/>
          <w:u w:val="single" w:color="auto"/>
        </w:rPr>
        <w:t>87?accountid=10771</w:t>
      </w:r>
      <w:r>
        <w:rPr>
          <w:rFonts w:ascii="Times New Roman" w:hAnsi="Times New Roman" w:eastAsia="Times New Roman" w:cs="Times New Roman"/>
          <w:color w:val="auto"/>
          <w:sz w:val="24"/>
          <w:szCs w:val="24"/>
          <w:u w:val="single" w:color="auto"/>
        </w:rPr>
        <w:fldChar w:fldCharType="end"/>
      </w:r>
    </w:p>
    <w:p>
      <w:pPr>
        <w:spacing w:after="0" w:line="276" w:lineRule="exact"/>
        <w:rPr>
          <w:rFonts w:ascii="Times New Roman" w:hAnsi="Times New Roman" w:eastAsia="Times New Roman" w:cs="Times New Roman"/>
          <w:color w:val="auto"/>
          <w:sz w:val="23"/>
          <w:szCs w:val="23"/>
        </w:rPr>
      </w:pPr>
    </w:p>
    <w:p>
      <w:pPr>
        <w:spacing w:after="0"/>
        <w:rPr>
          <w:color w:val="auto"/>
          <w:sz w:val="20"/>
          <w:szCs w:val="20"/>
        </w:rPr>
      </w:pPr>
      <w:r>
        <w:rPr>
          <w:rFonts w:ascii="Times New Roman" w:hAnsi="Times New Roman" w:eastAsia="Times New Roman" w:cs="Times New Roman"/>
          <w:color w:val="auto"/>
          <w:sz w:val="24"/>
          <w:szCs w:val="24"/>
        </w:rPr>
        <w:t>Consultancy UK. “Work-Life Balance.” Accessed July 25, 2019.</w:t>
      </w:r>
    </w:p>
    <w:p>
      <w:pPr>
        <w:spacing w:after="0" w:line="237" w:lineRule="auto"/>
        <w:ind w:left="720"/>
        <w:rPr>
          <w:rFonts w:ascii="Times New Roman" w:hAnsi="Times New Roman" w:eastAsia="Times New Roman" w:cs="Times New Roman"/>
          <w:color w:val="auto"/>
          <w:sz w:val="24"/>
          <w:szCs w:val="24"/>
          <w:u w:val="single" w:color="auto"/>
        </w:rPr>
      </w:pPr>
      <w:r>
        <w:fldChar w:fldCharType="begin"/>
      </w:r>
      <w:r>
        <w:instrText xml:space="preserve"> HYPERLINK "https://www.consultancy.uk/career/work-life-balance" \h </w:instrText>
      </w:r>
      <w:r>
        <w:fldChar w:fldCharType="separate"/>
      </w:r>
      <w:r>
        <w:rPr>
          <w:rFonts w:ascii="Times New Roman" w:hAnsi="Times New Roman" w:eastAsia="Times New Roman" w:cs="Times New Roman"/>
          <w:color w:val="auto"/>
          <w:sz w:val="24"/>
          <w:szCs w:val="24"/>
          <w:u w:val="single" w:color="auto"/>
        </w:rPr>
        <w:t>https://www.consultancy.uk/career/work-life-balance</w:t>
      </w:r>
      <w:r>
        <w:rPr>
          <w:rFonts w:ascii="Times New Roman" w:hAnsi="Times New Roman" w:eastAsia="Times New Roman" w:cs="Times New Roman"/>
          <w:color w:val="auto"/>
          <w:sz w:val="24"/>
          <w:szCs w:val="24"/>
          <w:u w:val="single" w:color="auto"/>
        </w:rPr>
        <w:fldChar w:fldCharType="end"/>
      </w:r>
    </w:p>
    <w:p>
      <w:pPr>
        <w:spacing w:after="0" w:line="290" w:lineRule="exact"/>
        <w:rPr>
          <w:rFonts w:ascii="Times New Roman" w:hAnsi="Times New Roman" w:eastAsia="Times New Roman" w:cs="Times New Roman"/>
          <w:color w:val="auto"/>
          <w:sz w:val="23"/>
          <w:szCs w:val="23"/>
        </w:rPr>
      </w:pPr>
    </w:p>
    <w:p>
      <w:pPr>
        <w:spacing w:after="0" w:line="235" w:lineRule="auto"/>
        <w:ind w:left="720" w:right="1160" w:hanging="720"/>
        <w:rPr>
          <w:rFonts w:ascii="Times New Roman" w:hAnsi="Times New Roman" w:eastAsia="Times New Roman" w:cs="Times New Roman"/>
          <w:color w:val="auto"/>
          <w:sz w:val="24"/>
          <w:szCs w:val="24"/>
          <w:u w:val="single" w:color="auto"/>
        </w:rPr>
      </w:pPr>
      <w:r>
        <w:rPr>
          <w:rFonts w:ascii="Times New Roman" w:hAnsi="Times New Roman" w:eastAsia="Times New Roman" w:cs="Times New Roman"/>
          <w:color w:val="auto"/>
          <w:sz w:val="24"/>
          <w:szCs w:val="24"/>
        </w:rPr>
        <w:t xml:space="preserve">Central Bank of Nigeria. “Supervision. Commercial Banks.” Accessed July 22, 2019. </w:t>
      </w:r>
      <w:r>
        <w:fldChar w:fldCharType="begin"/>
      </w:r>
      <w:r>
        <w:instrText xml:space="preserve"> HYPERLINK "https://www.cbn.gov.ng/Supervision/Inst-DM.asp" \h </w:instrText>
      </w:r>
      <w:r>
        <w:fldChar w:fldCharType="separate"/>
      </w:r>
      <w:r>
        <w:rPr>
          <w:rFonts w:ascii="Times New Roman" w:hAnsi="Times New Roman" w:eastAsia="Times New Roman" w:cs="Times New Roman"/>
          <w:color w:val="auto"/>
          <w:sz w:val="24"/>
          <w:szCs w:val="24"/>
          <w:u w:val="single" w:color="auto"/>
        </w:rPr>
        <w:t>https://www.cbn.gov.ng/Supervision/Inst-DM.asp</w:t>
      </w:r>
      <w:r>
        <w:rPr>
          <w:rFonts w:ascii="Times New Roman" w:hAnsi="Times New Roman" w:eastAsia="Times New Roman" w:cs="Times New Roman"/>
          <w:color w:val="auto"/>
          <w:sz w:val="24"/>
          <w:szCs w:val="24"/>
          <w:u w:val="single" w:color="auto"/>
        </w:rPr>
        <w:fldChar w:fldCharType="end"/>
      </w:r>
    </w:p>
    <w:p>
      <w:pPr>
        <w:spacing w:after="0" w:line="290" w:lineRule="exact"/>
        <w:rPr>
          <w:rFonts w:ascii="Times New Roman" w:hAnsi="Times New Roman" w:eastAsia="Times New Roman" w:cs="Times New Roman"/>
          <w:color w:val="auto"/>
          <w:sz w:val="23"/>
          <w:szCs w:val="23"/>
        </w:rPr>
      </w:pPr>
    </w:p>
    <w:p>
      <w:pPr>
        <w:spacing w:after="0" w:line="236" w:lineRule="auto"/>
        <w:ind w:left="720" w:right="400" w:hanging="720"/>
        <w:rPr>
          <w:color w:val="auto"/>
          <w:sz w:val="20"/>
          <w:szCs w:val="20"/>
        </w:rPr>
      </w:pPr>
      <w:r>
        <w:rPr>
          <w:rFonts w:ascii="Times New Roman" w:hAnsi="Times New Roman" w:eastAsia="Times New Roman" w:cs="Times New Roman"/>
          <w:color w:val="auto"/>
          <w:sz w:val="24"/>
          <w:szCs w:val="24"/>
        </w:rPr>
        <w:t xml:space="preserve">Corrigan, Patrick, and Deepa Rao. “On the Self-Stigma of Mental Illness: Stages, Disclosure, and Strategies for Change.” </w:t>
      </w:r>
      <w:r>
        <w:rPr>
          <w:rFonts w:ascii="Times New Roman" w:hAnsi="Times New Roman" w:eastAsia="Times New Roman" w:cs="Times New Roman"/>
          <w:i/>
          <w:iCs/>
          <w:color w:val="auto"/>
          <w:sz w:val="24"/>
          <w:szCs w:val="24"/>
        </w:rPr>
        <w:t>La Revue Canadienne de Psychiatrie</w:t>
      </w:r>
      <w:r>
        <w:rPr>
          <w:rFonts w:ascii="Times New Roman" w:hAnsi="Times New Roman" w:eastAsia="Times New Roman" w:cs="Times New Roman"/>
          <w:color w:val="auto"/>
          <w:sz w:val="24"/>
          <w:szCs w:val="24"/>
        </w:rPr>
        <w:t xml:space="preserve"> 57, no 8 (August 2012): 465. SAGE Journals</w:t>
      </w:r>
    </w:p>
    <w:p>
      <w:pPr>
        <w:sectPr>
          <w:pgSz w:w="12240" w:h="15840"/>
          <w:pgMar w:top="1440" w:right="1440" w:bottom="155" w:left="1440" w:header="0" w:footer="0" w:gutter="0"/>
          <w:cols w:equalWidth="0" w:num="1">
            <w:col w:w="9360"/>
          </w:cols>
        </w:sectPr>
      </w:pPr>
    </w:p>
    <w:p>
      <w:pPr>
        <w:spacing w:after="0" w:line="200" w:lineRule="exact"/>
        <w:rPr>
          <w:rFonts w:ascii="Times New Roman" w:hAnsi="Times New Roman" w:eastAsia="Times New Roman" w:cs="Times New Roman"/>
          <w:color w:val="auto"/>
          <w:sz w:val="23"/>
          <w:szCs w:val="23"/>
        </w:rPr>
      </w:pPr>
    </w:p>
    <w:p>
      <w:pPr>
        <w:spacing w:after="0" w:line="200" w:lineRule="exact"/>
        <w:rPr>
          <w:rFonts w:ascii="Times New Roman" w:hAnsi="Times New Roman" w:eastAsia="Times New Roman" w:cs="Times New Roman"/>
          <w:color w:val="auto"/>
          <w:sz w:val="23"/>
          <w:szCs w:val="23"/>
        </w:rPr>
      </w:pPr>
    </w:p>
    <w:p>
      <w:pPr>
        <w:spacing w:after="0" w:line="200" w:lineRule="exact"/>
        <w:rPr>
          <w:rFonts w:ascii="Times New Roman" w:hAnsi="Times New Roman" w:eastAsia="Times New Roman" w:cs="Times New Roman"/>
          <w:color w:val="auto"/>
          <w:sz w:val="23"/>
          <w:szCs w:val="23"/>
        </w:rPr>
      </w:pPr>
    </w:p>
    <w:p>
      <w:pPr>
        <w:spacing w:after="0" w:line="297" w:lineRule="exact"/>
        <w:rPr>
          <w:rFonts w:ascii="Times New Roman" w:hAnsi="Times New Roman" w:eastAsia="Times New Roman" w:cs="Times New Roman"/>
          <w:color w:val="auto"/>
          <w:sz w:val="23"/>
          <w:szCs w:val="23"/>
        </w:rPr>
      </w:pPr>
    </w:p>
    <w:p>
      <w:pPr>
        <w:spacing w:after="0"/>
        <w:jc w:val="center"/>
        <w:rPr>
          <w:color w:val="auto"/>
          <w:sz w:val="20"/>
          <w:szCs w:val="20"/>
        </w:rPr>
      </w:pPr>
      <w:r>
        <w:rPr>
          <w:rFonts w:ascii="Calibri" w:hAnsi="Calibri" w:eastAsia="Calibri" w:cs="Calibri"/>
          <w:color w:val="auto"/>
          <w:sz w:val="21"/>
          <w:szCs w:val="21"/>
        </w:rPr>
        <w:t>135</w:t>
      </w:r>
    </w:p>
    <w:p>
      <w:pPr>
        <w:sectPr>
          <w:type w:val="continuous"/>
          <w:pgSz w:w="12240" w:h="15840"/>
          <w:pgMar w:top="1440" w:right="1440" w:bottom="155" w:left="1440" w:header="0" w:footer="0" w:gutter="0"/>
          <w:cols w:equalWidth="0" w:num="1">
            <w:col w:w="9360"/>
          </w:cols>
        </w:sectPr>
      </w:pPr>
    </w:p>
    <w:p>
      <w:pPr>
        <w:spacing w:after="0"/>
        <w:rPr>
          <w:color w:val="auto"/>
          <w:sz w:val="20"/>
          <w:szCs w:val="20"/>
        </w:rPr>
      </w:pPr>
      <w:bookmarkStart w:id="136" w:name="page137"/>
      <w:bookmarkEnd w:id="136"/>
      <w:r>
        <w:rPr>
          <w:rFonts w:ascii="Times New Roman" w:hAnsi="Times New Roman" w:eastAsia="Times New Roman" w:cs="Times New Roman"/>
          <w:color w:val="auto"/>
          <w:sz w:val="24"/>
          <w:szCs w:val="24"/>
        </w:rPr>
        <w:t xml:space="preserve">Creswell, John W. </w:t>
      </w:r>
      <w:r>
        <w:rPr>
          <w:rFonts w:ascii="Times New Roman" w:hAnsi="Times New Roman" w:eastAsia="Times New Roman" w:cs="Times New Roman"/>
          <w:i/>
          <w:iCs/>
          <w:color w:val="auto"/>
          <w:sz w:val="24"/>
          <w:szCs w:val="24"/>
        </w:rPr>
        <w:t>Qualitative Inquiry and Research Design: Choosing Among Five</w:t>
      </w:r>
    </w:p>
    <w:p>
      <w:pPr>
        <w:spacing w:after="0" w:line="237" w:lineRule="auto"/>
        <w:ind w:left="720"/>
        <w:rPr>
          <w:color w:val="auto"/>
          <w:sz w:val="20"/>
          <w:szCs w:val="20"/>
        </w:rPr>
      </w:pPr>
      <w:r>
        <w:rPr>
          <w:rFonts w:ascii="Times New Roman" w:hAnsi="Times New Roman" w:eastAsia="Times New Roman" w:cs="Times New Roman"/>
          <w:i/>
          <w:iCs/>
          <w:color w:val="auto"/>
          <w:sz w:val="24"/>
          <w:szCs w:val="24"/>
        </w:rPr>
        <w:t>Approaches</w:t>
      </w:r>
      <w:r>
        <w:rPr>
          <w:rFonts w:ascii="Times New Roman" w:hAnsi="Times New Roman" w:eastAsia="Times New Roman" w:cs="Times New Roman"/>
          <w:color w:val="auto"/>
          <w:sz w:val="24"/>
          <w:szCs w:val="24"/>
        </w:rPr>
        <w:t>. Thousand Oaks: Sage Publication. 2012</w:t>
      </w:r>
    </w:p>
    <w:p>
      <w:pPr>
        <w:spacing w:after="0" w:line="290" w:lineRule="exact"/>
        <w:rPr>
          <w:color w:val="auto"/>
          <w:sz w:val="20"/>
          <w:szCs w:val="20"/>
        </w:rPr>
      </w:pPr>
    </w:p>
    <w:p>
      <w:pPr>
        <w:spacing w:after="0" w:line="237" w:lineRule="auto"/>
        <w:ind w:left="720" w:right="160" w:hanging="720"/>
        <w:rPr>
          <w:color w:val="auto"/>
          <w:sz w:val="20"/>
          <w:szCs w:val="20"/>
        </w:rPr>
      </w:pPr>
      <w:r>
        <w:rPr>
          <w:rFonts w:ascii="Times New Roman" w:hAnsi="Times New Roman" w:eastAsia="Times New Roman" w:cs="Times New Roman"/>
          <w:color w:val="auto"/>
          <w:sz w:val="24"/>
          <w:szCs w:val="24"/>
        </w:rPr>
        <w:t xml:space="preserve">Dambrin, Claire and Caroline Lambert. “Mothering or Auditing?: The Case of Two Big Four in France.” </w:t>
      </w:r>
      <w:r>
        <w:rPr>
          <w:rFonts w:ascii="Times New Roman" w:hAnsi="Times New Roman" w:eastAsia="Times New Roman" w:cs="Times New Roman"/>
          <w:i/>
          <w:iCs/>
          <w:color w:val="auto"/>
          <w:sz w:val="24"/>
          <w:szCs w:val="24"/>
        </w:rPr>
        <w:t>Accounting &amp; Management Control Department, HEC School of Management Paris, France</w:t>
      </w:r>
      <w:r>
        <w:rPr>
          <w:rFonts w:ascii="Times New Roman" w:hAnsi="Times New Roman" w:eastAsia="Times New Roman" w:cs="Times New Roman"/>
          <w:color w:val="auto"/>
          <w:sz w:val="24"/>
          <w:szCs w:val="24"/>
        </w:rPr>
        <w:t xml:space="preserve"> 21, no. 4 (January 2008): 474-506. Accessed October 16, 2019.</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http://www.emeraldinsight.com/0951-3574.htm</w:t>
      </w:r>
    </w:p>
    <w:p>
      <w:pPr>
        <w:spacing w:after="0" w:line="280"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Deloitte and Touche. “Services.” Accessed on July 22, 2019.</w:t>
      </w:r>
    </w:p>
    <w:p>
      <w:pPr>
        <w:spacing w:after="0" w:line="238" w:lineRule="auto"/>
        <w:ind w:left="720"/>
        <w:rPr>
          <w:rFonts w:ascii="Times New Roman" w:hAnsi="Times New Roman" w:eastAsia="Times New Roman" w:cs="Times New Roman"/>
          <w:color w:val="auto"/>
          <w:sz w:val="24"/>
          <w:szCs w:val="24"/>
          <w:u w:val="single" w:color="auto"/>
        </w:rPr>
      </w:pPr>
      <w:r>
        <w:fldChar w:fldCharType="begin"/>
      </w:r>
      <w:r>
        <w:instrText xml:space="preserve"> HYPERLINK "https://www2.deloitte.com/us/en.html" \h </w:instrText>
      </w:r>
      <w:r>
        <w:fldChar w:fldCharType="separate"/>
      </w:r>
      <w:r>
        <w:rPr>
          <w:rFonts w:ascii="Times New Roman" w:hAnsi="Times New Roman" w:eastAsia="Times New Roman" w:cs="Times New Roman"/>
          <w:color w:val="auto"/>
          <w:sz w:val="24"/>
          <w:szCs w:val="24"/>
          <w:u w:val="single" w:color="auto"/>
        </w:rPr>
        <w:t>https://www2.deloitte.com/us/en.html#</w:t>
      </w:r>
      <w:r>
        <w:rPr>
          <w:rFonts w:ascii="Times New Roman" w:hAnsi="Times New Roman" w:eastAsia="Times New Roman" w:cs="Times New Roman"/>
          <w:color w:val="auto"/>
          <w:sz w:val="24"/>
          <w:szCs w:val="24"/>
          <w:u w:val="single" w:color="auto"/>
        </w:rPr>
        <w:fldChar w:fldCharType="end"/>
      </w:r>
    </w:p>
    <w:p>
      <w:pPr>
        <w:spacing w:after="0" w:line="289" w:lineRule="exact"/>
        <w:rPr>
          <w:color w:val="auto"/>
          <w:sz w:val="20"/>
          <w:szCs w:val="20"/>
        </w:rPr>
      </w:pPr>
    </w:p>
    <w:p>
      <w:pPr>
        <w:spacing w:after="0" w:line="235" w:lineRule="auto"/>
        <w:ind w:left="720" w:right="420" w:hanging="720"/>
        <w:rPr>
          <w:color w:val="auto"/>
          <w:sz w:val="20"/>
          <w:szCs w:val="20"/>
        </w:rPr>
      </w:pPr>
      <w:r>
        <w:rPr>
          <w:rFonts w:ascii="Times New Roman" w:hAnsi="Times New Roman" w:eastAsia="Times New Roman" w:cs="Times New Roman"/>
          <w:color w:val="auto"/>
          <w:sz w:val="24"/>
          <w:szCs w:val="24"/>
        </w:rPr>
        <w:t xml:space="preserve">Denzer, LaRay. “Yoruba Women: A Historiographical Study.” </w:t>
      </w:r>
      <w:r>
        <w:rPr>
          <w:rFonts w:ascii="Times New Roman" w:hAnsi="Times New Roman" w:eastAsia="Times New Roman" w:cs="Times New Roman"/>
          <w:i/>
          <w:iCs/>
          <w:color w:val="auto"/>
          <w:sz w:val="24"/>
          <w:szCs w:val="24"/>
        </w:rPr>
        <w:t>The International Journal for African Historical Studies</w:t>
      </w:r>
      <w:r>
        <w:rPr>
          <w:rFonts w:ascii="Times New Roman" w:hAnsi="Times New Roman" w:eastAsia="Times New Roman" w:cs="Times New Roman"/>
          <w:color w:val="auto"/>
          <w:sz w:val="24"/>
          <w:szCs w:val="24"/>
        </w:rPr>
        <w:t xml:space="preserve"> 27, no 1 (1994):1-39, JSTOR.</w:t>
      </w:r>
    </w:p>
    <w:p>
      <w:pPr>
        <w:spacing w:after="0" w:line="290" w:lineRule="exact"/>
        <w:rPr>
          <w:color w:val="auto"/>
          <w:sz w:val="20"/>
          <w:szCs w:val="20"/>
        </w:rPr>
      </w:pPr>
    </w:p>
    <w:p>
      <w:pPr>
        <w:spacing w:after="0" w:line="237" w:lineRule="auto"/>
        <w:ind w:left="720" w:right="120" w:hanging="720"/>
        <w:rPr>
          <w:color w:val="auto"/>
          <w:sz w:val="20"/>
          <w:szCs w:val="20"/>
        </w:rPr>
      </w:pPr>
      <w:r>
        <w:rPr>
          <w:rFonts w:ascii="Times New Roman" w:hAnsi="Times New Roman" w:eastAsia="Times New Roman" w:cs="Times New Roman"/>
          <w:color w:val="auto"/>
          <w:sz w:val="24"/>
          <w:szCs w:val="24"/>
        </w:rPr>
        <w:t xml:space="preserve">Doucet, Andrea. “The Ethics of Care and the Radical Potential of Fathers ‘Home Alone on Leave’: Care as Practice, Relational Ontology, and Social Justice.” In </w:t>
      </w:r>
      <w:r>
        <w:rPr>
          <w:rFonts w:ascii="Times New Roman" w:hAnsi="Times New Roman" w:eastAsia="Times New Roman" w:cs="Times New Roman"/>
          <w:i/>
          <w:iCs/>
          <w:color w:val="auto"/>
          <w:sz w:val="24"/>
          <w:szCs w:val="24"/>
        </w:rPr>
        <w:t>Comparative Perspectives on Work-Life Balance and Gender Equality: Life Course Research and Social Policies Series</w:t>
      </w:r>
      <w:r>
        <w:rPr>
          <w:rFonts w:ascii="Times New Roman" w:hAnsi="Times New Roman" w:eastAsia="Times New Roman" w:cs="Times New Roman"/>
          <w:color w:val="auto"/>
          <w:sz w:val="24"/>
          <w:szCs w:val="24"/>
        </w:rPr>
        <w:t>, edited by Margaret O'Brien and Karin Wall, 11-28. Springer Link</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Online. 2017.</w:t>
      </w:r>
    </w:p>
    <w:p>
      <w:pPr>
        <w:spacing w:after="0" w:line="294" w:lineRule="exact"/>
        <w:rPr>
          <w:color w:val="auto"/>
          <w:sz w:val="20"/>
          <w:szCs w:val="20"/>
        </w:rPr>
      </w:pPr>
    </w:p>
    <w:p>
      <w:pPr>
        <w:spacing w:after="0" w:line="236" w:lineRule="auto"/>
        <w:ind w:left="720" w:right="940" w:hanging="720"/>
        <w:jc w:val="both"/>
        <w:rPr>
          <w:color w:val="auto"/>
          <w:sz w:val="20"/>
          <w:szCs w:val="20"/>
        </w:rPr>
      </w:pPr>
      <w:r>
        <w:rPr>
          <w:rFonts w:ascii="Times New Roman" w:hAnsi="Times New Roman" w:eastAsia="Times New Roman" w:cs="Times New Roman"/>
          <w:color w:val="auto"/>
          <w:sz w:val="24"/>
          <w:szCs w:val="24"/>
        </w:rPr>
        <w:t xml:space="preserve">Edwards, Jeffery R., and Nancy P. Rothbard. “Mechanisms Linking Work and Family: Clarifying the Relationship Between Work and Family Constructs.” </w:t>
      </w:r>
      <w:r>
        <w:rPr>
          <w:rFonts w:ascii="Times New Roman" w:hAnsi="Times New Roman" w:eastAsia="Times New Roman" w:cs="Times New Roman"/>
          <w:i/>
          <w:iCs/>
          <w:color w:val="auto"/>
          <w:sz w:val="24"/>
          <w:szCs w:val="24"/>
        </w:rPr>
        <w:t>Academy of Management Review</w:t>
      </w:r>
      <w:r>
        <w:rPr>
          <w:rFonts w:ascii="Times New Roman" w:hAnsi="Times New Roman" w:eastAsia="Times New Roman" w:cs="Times New Roman"/>
          <w:color w:val="auto"/>
          <w:sz w:val="24"/>
          <w:szCs w:val="24"/>
        </w:rPr>
        <w:t xml:space="preserve"> 25, no. 1, (2000): 178-199. ProQuest</w:t>
      </w:r>
    </w:p>
    <w:p>
      <w:pPr>
        <w:spacing w:after="0" w:line="27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Engster, Daniel. “Mary Wollstonecraft’s Nurturing Liberalism: Between an Ethic of Justice and</w:t>
      </w:r>
    </w:p>
    <w:p>
      <w:pPr>
        <w:spacing w:after="0" w:line="237" w:lineRule="auto"/>
        <w:ind w:left="720"/>
        <w:rPr>
          <w:color w:val="auto"/>
          <w:sz w:val="20"/>
          <w:szCs w:val="20"/>
        </w:rPr>
      </w:pPr>
      <w:r>
        <w:rPr>
          <w:rFonts w:ascii="Times New Roman" w:hAnsi="Times New Roman" w:eastAsia="Times New Roman" w:cs="Times New Roman"/>
          <w:color w:val="auto"/>
          <w:sz w:val="24"/>
          <w:szCs w:val="24"/>
        </w:rPr>
        <w:t>Care.</w:t>
      </w:r>
      <w:r>
        <w:rPr>
          <w:rFonts w:ascii="Times New Roman" w:hAnsi="Times New Roman" w:eastAsia="Times New Roman" w:cs="Times New Roman"/>
          <w:i/>
          <w:iCs/>
          <w:color w:val="auto"/>
          <w:sz w:val="24"/>
          <w:szCs w:val="24"/>
        </w:rPr>
        <w:t>” The American Political Science Review</w:t>
      </w:r>
      <w:r>
        <w:rPr>
          <w:rFonts w:ascii="Times New Roman" w:hAnsi="Times New Roman" w:eastAsia="Times New Roman" w:cs="Times New Roman"/>
          <w:color w:val="auto"/>
          <w:sz w:val="24"/>
          <w:szCs w:val="24"/>
        </w:rPr>
        <w:t xml:space="preserve"> 95, no. 3 (September 2001): 577-588,</w:t>
      </w:r>
    </w:p>
    <w:p>
      <w:pPr>
        <w:spacing w:after="0" w:line="3"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JSTOR.</w:t>
      </w:r>
    </w:p>
    <w:p>
      <w:pPr>
        <w:spacing w:after="0" w:line="237" w:lineRule="auto"/>
        <w:rPr>
          <w:color w:val="auto"/>
          <w:sz w:val="20"/>
          <w:szCs w:val="20"/>
        </w:rPr>
      </w:pPr>
      <w:r>
        <w:rPr>
          <w:rFonts w:ascii="Times New Roman" w:hAnsi="Times New Roman" w:eastAsia="Times New Roman" w:cs="Times New Roman"/>
          <w:color w:val="auto"/>
          <w:sz w:val="24"/>
          <w:szCs w:val="24"/>
        </w:rPr>
        <w:t xml:space="preserve">———. “Care Ethics and Stakeholder Theory.” In </w:t>
      </w:r>
      <w:r>
        <w:rPr>
          <w:rFonts w:ascii="Times New Roman" w:hAnsi="Times New Roman" w:eastAsia="Times New Roman" w:cs="Times New Roman"/>
          <w:i/>
          <w:iCs/>
          <w:color w:val="auto"/>
          <w:sz w:val="24"/>
          <w:szCs w:val="24"/>
        </w:rPr>
        <w:t>Applying Care Ethics to Business,</w:t>
      </w:r>
    </w:p>
    <w:p>
      <w:pPr>
        <w:spacing w:after="0" w:line="16" w:lineRule="exact"/>
        <w:rPr>
          <w:color w:val="auto"/>
          <w:sz w:val="20"/>
          <w:szCs w:val="20"/>
        </w:rPr>
      </w:pPr>
    </w:p>
    <w:p>
      <w:pPr>
        <w:spacing w:after="0" w:line="233" w:lineRule="auto"/>
        <w:ind w:left="720" w:right="40"/>
        <w:rPr>
          <w:color w:val="auto"/>
          <w:sz w:val="20"/>
          <w:szCs w:val="20"/>
        </w:rPr>
      </w:pPr>
      <w:r>
        <w:rPr>
          <w:rFonts w:ascii="Times New Roman" w:hAnsi="Times New Roman" w:eastAsia="Times New Roman" w:cs="Times New Roman"/>
          <w:color w:val="auto"/>
          <w:sz w:val="24"/>
          <w:szCs w:val="24"/>
        </w:rPr>
        <w:t>Edited by Maurice Hamington and Maureen Sander-Staudt, 93-125. New York: Springer, 2011.</w:t>
      </w:r>
    </w:p>
    <w:p>
      <w:pPr>
        <w:spacing w:after="0" w:line="290" w:lineRule="exact"/>
        <w:rPr>
          <w:color w:val="auto"/>
          <w:sz w:val="20"/>
          <w:szCs w:val="20"/>
        </w:rPr>
      </w:pPr>
    </w:p>
    <w:p>
      <w:pPr>
        <w:spacing w:after="0" w:line="237" w:lineRule="auto"/>
        <w:ind w:left="720" w:right="240" w:hanging="720"/>
        <w:rPr>
          <w:rFonts w:ascii="Times New Roman" w:hAnsi="Times New Roman" w:eastAsia="Times New Roman" w:cs="Times New Roman"/>
          <w:color w:val="auto"/>
          <w:sz w:val="24"/>
          <w:szCs w:val="24"/>
          <w:u w:val="single" w:color="auto"/>
        </w:rPr>
      </w:pPr>
      <w:r>
        <w:rPr>
          <w:rFonts w:ascii="Times New Roman" w:hAnsi="Times New Roman" w:eastAsia="Times New Roman" w:cs="Times New Roman"/>
          <w:color w:val="auto"/>
          <w:sz w:val="24"/>
          <w:szCs w:val="24"/>
        </w:rPr>
        <w:t xml:space="preserve">Fapohunda, Tinuke M. “Gender Influences in Work-Life Balance: Findings from Nigeria.” </w:t>
      </w:r>
      <w:r>
        <w:rPr>
          <w:rFonts w:ascii="Times New Roman" w:hAnsi="Times New Roman" w:eastAsia="Times New Roman" w:cs="Times New Roman"/>
          <w:i/>
          <w:iCs/>
          <w:color w:val="auto"/>
          <w:sz w:val="24"/>
          <w:szCs w:val="24"/>
        </w:rPr>
        <w:t>Global Journal of Human Resource Management</w:t>
      </w:r>
      <w:r>
        <w:rPr>
          <w:rFonts w:ascii="Times New Roman" w:hAnsi="Times New Roman" w:eastAsia="Times New Roman" w:cs="Times New Roman"/>
          <w:color w:val="auto"/>
          <w:sz w:val="24"/>
          <w:szCs w:val="24"/>
        </w:rPr>
        <w:t xml:space="preserve"> 2, no 2 (June 2014): 25-39. Accessed April 04, 2019. </w:t>
      </w:r>
      <w:r>
        <w:fldChar w:fldCharType="begin"/>
      </w:r>
      <w:r>
        <w:instrText xml:space="preserve"> HYPERLINK "https://www.eajournals.org/journals/global-journal-of-human-resource-management-gjhrm/vol-2no-2june-2014/gender-influences-work-life-balance-findings-nigeria-2/" \h </w:instrText>
      </w:r>
      <w:r>
        <w:fldChar w:fldCharType="separate"/>
      </w:r>
      <w:r>
        <w:rPr>
          <w:rFonts w:ascii="Times New Roman" w:hAnsi="Times New Roman" w:eastAsia="Times New Roman" w:cs="Times New Roman"/>
          <w:color w:val="auto"/>
          <w:sz w:val="24"/>
          <w:szCs w:val="24"/>
          <w:u w:val="single" w:color="auto"/>
        </w:rPr>
        <w:t>https://www.eajournals.org/journals/global-journal-of-human-resource-</w:t>
      </w:r>
      <w:r>
        <w:rPr>
          <w:rFonts w:ascii="Times New Roman" w:hAnsi="Times New Roman" w:eastAsia="Times New Roman" w:cs="Times New Roman"/>
          <w:color w:val="auto"/>
          <w:sz w:val="24"/>
          <w:szCs w:val="24"/>
          <w:u w:val="single" w:color="auto"/>
        </w:rPr>
        <w:fldChar w:fldCharType="end"/>
      </w:r>
      <w:r>
        <w:fldChar w:fldCharType="begin"/>
      </w:r>
      <w:r>
        <w:instrText xml:space="preserve"> HYPERLINK "https://www.eajournals.org/journals/global-journal-of-human-resource-management-gjhrm/vol-2no-2june-2014/gender-influences-work-life-balance-findings-nigeria-2/" \h </w:instrText>
      </w:r>
      <w:r>
        <w:fldChar w:fldCharType="separate"/>
      </w:r>
      <w:r>
        <w:rPr>
          <w:rFonts w:ascii="Times New Roman" w:hAnsi="Times New Roman" w:eastAsia="Times New Roman" w:cs="Times New Roman"/>
          <w:color w:val="auto"/>
          <w:sz w:val="24"/>
          <w:szCs w:val="24"/>
          <w:u w:val="single" w:color="auto"/>
        </w:rPr>
        <w:t>management-gjhrm/vol-2no-2june-2014/gender-influences-work-life-balance-findings-</w:t>
      </w:r>
      <w:r>
        <w:rPr>
          <w:rFonts w:ascii="Times New Roman" w:hAnsi="Times New Roman" w:eastAsia="Times New Roman" w:cs="Times New Roman"/>
          <w:color w:val="auto"/>
          <w:sz w:val="24"/>
          <w:szCs w:val="24"/>
          <w:u w:val="single" w:color="auto"/>
        </w:rPr>
        <w:fldChar w:fldCharType="end"/>
      </w:r>
      <w:r>
        <w:fldChar w:fldCharType="begin"/>
      </w:r>
      <w:r>
        <w:instrText xml:space="preserve"> HYPERLINK "https://www.eajournals.org/journals/global-journal-of-human-resource-management-gjhrm/vol-2no-2june-2014/gender-influences-work-life-balance-findings-nigeria-2/" \h </w:instrText>
      </w:r>
      <w:r>
        <w:fldChar w:fldCharType="separate"/>
      </w:r>
      <w:r>
        <w:rPr>
          <w:rFonts w:ascii="Times New Roman" w:hAnsi="Times New Roman" w:eastAsia="Times New Roman" w:cs="Times New Roman"/>
          <w:color w:val="auto"/>
          <w:sz w:val="24"/>
          <w:szCs w:val="24"/>
          <w:u w:val="single" w:color="auto"/>
        </w:rPr>
        <w:t>nigeria-2/</w:t>
      </w:r>
      <w:r>
        <w:rPr>
          <w:rFonts w:ascii="Times New Roman" w:hAnsi="Times New Roman" w:eastAsia="Times New Roman" w:cs="Times New Roman"/>
          <w:color w:val="auto"/>
          <w:sz w:val="24"/>
          <w:szCs w:val="24"/>
          <w:u w:val="single" w:color="auto"/>
        </w:rPr>
        <w:fldChar w:fldCharType="end"/>
      </w:r>
    </w:p>
    <w:p>
      <w:pPr>
        <w:spacing w:after="0" w:line="294" w:lineRule="exact"/>
        <w:rPr>
          <w:rFonts w:ascii="Times New Roman" w:hAnsi="Times New Roman" w:eastAsia="Times New Roman" w:cs="Times New Roman"/>
          <w:color w:val="auto"/>
          <w:sz w:val="24"/>
          <w:szCs w:val="24"/>
        </w:rPr>
      </w:pPr>
    </w:p>
    <w:p>
      <w:pPr>
        <w:spacing w:after="0" w:line="236" w:lineRule="auto"/>
        <w:ind w:left="720" w:right="80" w:hanging="720"/>
        <w:rPr>
          <w:color w:val="auto"/>
          <w:sz w:val="20"/>
          <w:szCs w:val="20"/>
        </w:rPr>
      </w:pPr>
      <w:r>
        <w:rPr>
          <w:rFonts w:ascii="Times New Roman" w:hAnsi="Times New Roman" w:eastAsia="Times New Roman" w:cs="Times New Roman"/>
          <w:color w:val="auto"/>
          <w:sz w:val="24"/>
          <w:szCs w:val="24"/>
        </w:rPr>
        <w:t xml:space="preserve">Findlay, Justin. "Largest Ethnic Groups in Nigeria." </w:t>
      </w:r>
      <w:r>
        <w:rPr>
          <w:rFonts w:ascii="Times New Roman" w:hAnsi="Times New Roman" w:eastAsia="Times New Roman" w:cs="Times New Roman"/>
          <w:i/>
          <w:iCs/>
          <w:color w:val="auto"/>
          <w:sz w:val="24"/>
          <w:szCs w:val="24"/>
        </w:rPr>
        <w:t>World Atlas</w:t>
      </w:r>
      <w:r>
        <w:rPr>
          <w:rFonts w:ascii="Times New Roman" w:hAnsi="Times New Roman" w:eastAsia="Times New Roman" w:cs="Times New Roman"/>
          <w:color w:val="auto"/>
          <w:sz w:val="24"/>
          <w:szCs w:val="24"/>
        </w:rPr>
        <w:t>. Last Modified July 18, 2019. Accessed September 5, 2019, https://www.worldatlas.com/articles/largest-ethnic-groups-in-nigeria.html</w:t>
      </w:r>
    </w:p>
    <w:p>
      <w:pPr>
        <w:spacing w:after="0" w:line="295" w:lineRule="exact"/>
        <w:rPr>
          <w:rFonts w:ascii="Times New Roman" w:hAnsi="Times New Roman" w:eastAsia="Times New Roman" w:cs="Times New Roman"/>
          <w:color w:val="auto"/>
          <w:sz w:val="24"/>
          <w:szCs w:val="24"/>
        </w:rPr>
      </w:pPr>
    </w:p>
    <w:p>
      <w:pPr>
        <w:spacing w:after="0" w:line="248" w:lineRule="auto"/>
        <w:ind w:left="720" w:right="900" w:hanging="720"/>
        <w:rPr>
          <w:color w:val="auto"/>
          <w:sz w:val="20"/>
          <w:szCs w:val="20"/>
        </w:rPr>
      </w:pPr>
      <w:r>
        <w:rPr>
          <w:rFonts w:ascii="Times New Roman" w:hAnsi="Times New Roman" w:eastAsia="Times New Roman" w:cs="Times New Roman"/>
          <w:color w:val="auto"/>
          <w:sz w:val="24"/>
          <w:szCs w:val="24"/>
        </w:rPr>
        <w:t xml:space="preserve">Freeman, Edward R. </w:t>
      </w:r>
      <w:r>
        <w:rPr>
          <w:rFonts w:ascii="Times New Roman" w:hAnsi="Times New Roman" w:eastAsia="Times New Roman" w:cs="Times New Roman"/>
          <w:i/>
          <w:iCs/>
          <w:color w:val="auto"/>
          <w:sz w:val="24"/>
          <w:szCs w:val="24"/>
        </w:rPr>
        <w:t>Strategic Management: A Stakeholder Approach.</w:t>
      </w:r>
      <w:r>
        <w:rPr>
          <w:rFonts w:ascii="Times New Roman" w:hAnsi="Times New Roman" w:eastAsia="Times New Roman" w:cs="Times New Roman"/>
          <w:color w:val="auto"/>
          <w:sz w:val="24"/>
          <w:szCs w:val="24"/>
        </w:rPr>
        <w:t xml:space="preserve"> Boston: Pittman, 1984.</w:t>
      </w:r>
    </w:p>
    <w:p>
      <w:pPr>
        <w:spacing w:after="0" w:line="310" w:lineRule="exact"/>
        <w:rPr>
          <w:rFonts w:ascii="Times New Roman" w:hAnsi="Times New Roman" w:eastAsia="Times New Roman" w:cs="Times New Roman"/>
          <w:color w:val="auto"/>
          <w:sz w:val="24"/>
          <w:szCs w:val="24"/>
        </w:rPr>
      </w:pPr>
    </w:p>
    <w:p>
      <w:pPr>
        <w:spacing w:after="0"/>
        <w:rPr>
          <w:color w:val="auto"/>
          <w:sz w:val="20"/>
          <w:szCs w:val="20"/>
        </w:rPr>
      </w:pPr>
      <w:r>
        <w:rPr>
          <w:rFonts w:ascii="Times New Roman" w:hAnsi="Times New Roman" w:eastAsia="Times New Roman" w:cs="Times New Roman"/>
          <w:color w:val="auto"/>
          <w:sz w:val="24"/>
          <w:szCs w:val="24"/>
        </w:rPr>
        <w:t>Friedman, Marilyn. “Review: Care Ethics and Moral Theory: Review Essay of Virginia Held,</w:t>
      </w:r>
    </w:p>
    <w:p>
      <w:pPr>
        <w:sectPr>
          <w:pgSz w:w="12240" w:h="15840"/>
          <w:pgMar w:top="1435" w:right="1440" w:bottom="155" w:left="1440" w:header="0" w:footer="0" w:gutter="0"/>
          <w:cols w:equalWidth="0" w:num="1">
            <w:col w:w="9360"/>
          </w:cols>
        </w:sectPr>
      </w:pP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339" w:lineRule="exact"/>
        <w:rPr>
          <w:rFonts w:ascii="Times New Roman" w:hAnsi="Times New Roman" w:eastAsia="Times New Roman" w:cs="Times New Roman"/>
          <w:color w:val="auto"/>
          <w:sz w:val="24"/>
          <w:szCs w:val="24"/>
        </w:rPr>
      </w:pPr>
    </w:p>
    <w:p>
      <w:pPr>
        <w:spacing w:after="0"/>
        <w:jc w:val="center"/>
        <w:rPr>
          <w:color w:val="auto"/>
          <w:sz w:val="20"/>
          <w:szCs w:val="20"/>
        </w:rPr>
      </w:pPr>
      <w:r>
        <w:rPr>
          <w:rFonts w:ascii="Calibri" w:hAnsi="Calibri" w:eastAsia="Calibri" w:cs="Calibri"/>
          <w:color w:val="auto"/>
          <w:sz w:val="21"/>
          <w:szCs w:val="21"/>
        </w:rPr>
        <w:t>136</w:t>
      </w:r>
    </w:p>
    <w:p>
      <w:pPr>
        <w:sectPr>
          <w:type w:val="continuous"/>
          <w:pgSz w:w="12240" w:h="15840"/>
          <w:pgMar w:top="1435" w:right="1440" w:bottom="155" w:left="1440" w:header="0" w:footer="0" w:gutter="0"/>
          <w:cols w:equalWidth="0" w:num="1">
            <w:col w:w="9360"/>
          </w:cols>
        </w:sectPr>
      </w:pPr>
    </w:p>
    <w:p>
      <w:pPr>
        <w:spacing w:after="0" w:line="12" w:lineRule="exact"/>
        <w:rPr>
          <w:color w:val="auto"/>
          <w:sz w:val="20"/>
          <w:szCs w:val="20"/>
        </w:rPr>
      </w:pPr>
      <w:bookmarkStart w:id="137" w:name="page138"/>
      <w:bookmarkEnd w:id="137"/>
    </w:p>
    <w:p>
      <w:pPr>
        <w:spacing w:after="0" w:line="248" w:lineRule="auto"/>
        <w:ind w:left="720" w:right="120"/>
        <w:rPr>
          <w:color w:val="auto"/>
          <w:sz w:val="20"/>
          <w:szCs w:val="20"/>
        </w:rPr>
      </w:pPr>
      <w:r>
        <w:rPr>
          <w:rFonts w:ascii="Times New Roman" w:hAnsi="Times New Roman" w:eastAsia="Times New Roman" w:cs="Times New Roman"/>
          <w:color w:val="auto"/>
          <w:sz w:val="24"/>
          <w:szCs w:val="24"/>
        </w:rPr>
        <w:t xml:space="preserve">‘The Ethics of Care.’” </w:t>
      </w:r>
      <w:r>
        <w:rPr>
          <w:rFonts w:ascii="Times New Roman" w:hAnsi="Times New Roman" w:eastAsia="Times New Roman" w:cs="Times New Roman"/>
          <w:i/>
          <w:iCs/>
          <w:color w:val="auto"/>
          <w:sz w:val="24"/>
          <w:szCs w:val="24"/>
        </w:rPr>
        <w:t>Philosophy and Phenomenological Research</w:t>
      </w:r>
      <w:r>
        <w:rPr>
          <w:rFonts w:ascii="Times New Roman" w:hAnsi="Times New Roman" w:eastAsia="Times New Roman" w:cs="Times New Roman"/>
          <w:color w:val="auto"/>
          <w:sz w:val="24"/>
          <w:szCs w:val="24"/>
        </w:rPr>
        <w:t xml:space="preserve"> 77 no 2, (September 2008): 539-555, JSTOR.</w:t>
      </w:r>
    </w:p>
    <w:p>
      <w:pPr>
        <w:spacing w:after="0" w:line="30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Gilligan, Carol. </w:t>
      </w:r>
      <w:r>
        <w:rPr>
          <w:rFonts w:ascii="Times New Roman" w:hAnsi="Times New Roman" w:eastAsia="Times New Roman" w:cs="Times New Roman"/>
          <w:i/>
          <w:iCs/>
          <w:color w:val="auto"/>
          <w:sz w:val="24"/>
          <w:szCs w:val="24"/>
        </w:rPr>
        <w:t>In a Different Voice: Psychological Theory and Women's Development</w:t>
      </w:r>
      <w:r>
        <w:rPr>
          <w:rFonts w:ascii="Times New Roman" w:hAnsi="Times New Roman" w:eastAsia="Times New Roman" w:cs="Times New Roman"/>
          <w:color w:val="auto"/>
          <w:sz w:val="24"/>
          <w:szCs w:val="24"/>
        </w:rPr>
        <w:t>.</w:t>
      </w:r>
    </w:p>
    <w:p>
      <w:pPr>
        <w:spacing w:after="0" w:line="2"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Massachusetts: Harvard University Press Cambridge, 1982</w:t>
      </w:r>
    </w:p>
    <w:p>
      <w:pPr>
        <w:spacing w:after="0" w:line="288" w:lineRule="exact"/>
        <w:rPr>
          <w:color w:val="auto"/>
          <w:sz w:val="20"/>
          <w:szCs w:val="20"/>
        </w:rPr>
      </w:pPr>
    </w:p>
    <w:p>
      <w:pPr>
        <w:spacing w:after="0" w:line="237" w:lineRule="auto"/>
        <w:ind w:left="720" w:right="80" w:hanging="720"/>
        <w:rPr>
          <w:color w:val="auto"/>
          <w:sz w:val="20"/>
          <w:szCs w:val="20"/>
        </w:rPr>
      </w:pPr>
      <w:r>
        <w:rPr>
          <w:rFonts w:ascii="Times New Roman" w:hAnsi="Times New Roman" w:eastAsia="Times New Roman" w:cs="Times New Roman"/>
          <w:color w:val="auto"/>
          <w:sz w:val="24"/>
          <w:szCs w:val="24"/>
        </w:rPr>
        <w:t xml:space="preserve">Giorgi, Gabriele, Giulio Arcangeli, Milda Perminiene, Chiara Lorini, Antonio Ariza-Montes, Fiz J Pérez, Annamaria Di Fabio, and Nicola Mucci. Work-Related Stress in the Banking Sector: A Review of Incidence, Correlated Factors, and Major Consequences, </w:t>
      </w:r>
      <w:r>
        <w:rPr>
          <w:rFonts w:ascii="Times New Roman" w:hAnsi="Times New Roman" w:eastAsia="Times New Roman" w:cs="Times New Roman"/>
          <w:i/>
          <w:iCs/>
          <w:color w:val="auto"/>
          <w:sz w:val="24"/>
          <w:szCs w:val="24"/>
        </w:rPr>
        <w:t>Frontiers in Psychology</w:t>
      </w:r>
      <w:r>
        <w:rPr>
          <w:rFonts w:ascii="Times New Roman" w:hAnsi="Times New Roman" w:eastAsia="Times New Roman" w:cs="Times New Roman"/>
          <w:color w:val="auto"/>
          <w:sz w:val="24"/>
          <w:szCs w:val="24"/>
        </w:rPr>
        <w:t>, 12 (2017): 1-17, accessed July 15, 2019.</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https://doi.org/10.3389/fpsyg.2017.02166</w:t>
      </w:r>
    </w:p>
    <w:p>
      <w:pPr>
        <w:spacing w:after="0" w:line="294" w:lineRule="exact"/>
        <w:rPr>
          <w:color w:val="auto"/>
          <w:sz w:val="20"/>
          <w:szCs w:val="20"/>
        </w:rPr>
      </w:pPr>
    </w:p>
    <w:p>
      <w:pPr>
        <w:spacing w:after="0" w:line="236" w:lineRule="auto"/>
        <w:ind w:left="720" w:right="30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Grady, Geraldine, and Alma M McCarthy. “Work-life Integration: Experiences of Mid-Career Professional Working Mothers.” </w:t>
      </w:r>
      <w:r>
        <w:rPr>
          <w:rFonts w:ascii="Times New Roman" w:hAnsi="Times New Roman" w:eastAsia="Times New Roman" w:cs="Times New Roman"/>
          <w:i/>
          <w:iCs/>
          <w:color w:val="auto"/>
          <w:sz w:val="24"/>
          <w:szCs w:val="24"/>
        </w:rPr>
        <w:t>Journal of Managerial Psychology</w:t>
      </w:r>
      <w:r>
        <w:rPr>
          <w:rFonts w:ascii="Times New Roman" w:hAnsi="Times New Roman" w:eastAsia="Times New Roman" w:cs="Times New Roman"/>
          <w:color w:val="auto"/>
          <w:sz w:val="24"/>
          <w:szCs w:val="24"/>
        </w:rPr>
        <w:t xml:space="preserve"> 23, no. 5 (2008): 599- 622. Accessed April 26, 2019. </w:t>
      </w:r>
      <w:r>
        <w:fldChar w:fldCharType="begin"/>
      </w:r>
      <w:r>
        <w:instrText xml:space="preserve"> HYPERLINK "https://doi.org/10.1108/02683940810884559" \h </w:instrText>
      </w:r>
      <w:r>
        <w:fldChar w:fldCharType="separate"/>
      </w:r>
      <w:r>
        <w:rPr>
          <w:rFonts w:ascii="Times New Roman" w:hAnsi="Times New Roman" w:eastAsia="Times New Roman" w:cs="Times New Roman"/>
          <w:color w:val="auto"/>
          <w:sz w:val="24"/>
          <w:szCs w:val="24"/>
          <w:u w:val="single" w:color="auto"/>
        </w:rPr>
        <w:t>https://doi.org/10.1108/02683940810884559</w:t>
      </w:r>
      <w:r>
        <w:rPr>
          <w:rFonts w:ascii="Times New Roman" w:hAnsi="Times New Roman" w:eastAsia="Times New Roman" w:cs="Times New Roman"/>
          <w:color w:val="auto"/>
          <w:sz w:val="24"/>
          <w:szCs w:val="24"/>
          <w:u w:val="single" w:color="auto"/>
        </w:rPr>
        <w:fldChar w:fldCharType="end"/>
      </w:r>
    </w:p>
    <w:p>
      <w:pPr>
        <w:spacing w:after="0" w:line="290" w:lineRule="exact"/>
        <w:rPr>
          <w:color w:val="auto"/>
          <w:sz w:val="20"/>
          <w:szCs w:val="20"/>
        </w:rPr>
      </w:pPr>
    </w:p>
    <w:p>
      <w:pPr>
        <w:spacing w:after="0" w:line="233" w:lineRule="auto"/>
        <w:ind w:left="720" w:right="320" w:hanging="720"/>
        <w:rPr>
          <w:color w:val="auto"/>
          <w:sz w:val="20"/>
          <w:szCs w:val="20"/>
        </w:rPr>
      </w:pPr>
      <w:r>
        <w:rPr>
          <w:rFonts w:ascii="Times New Roman" w:hAnsi="Times New Roman" w:eastAsia="Times New Roman" w:cs="Times New Roman"/>
          <w:color w:val="auto"/>
          <w:sz w:val="24"/>
          <w:szCs w:val="24"/>
        </w:rPr>
        <w:t xml:space="preserve">Greenhaus, Jeffery H., Collins M. Karen, and Shaw D Jason. “The Relation between Work-Family Balance and Quality of Life.” </w:t>
      </w:r>
      <w:r>
        <w:rPr>
          <w:rFonts w:ascii="Times New Roman" w:hAnsi="Times New Roman" w:eastAsia="Times New Roman" w:cs="Times New Roman"/>
          <w:i/>
          <w:iCs/>
          <w:color w:val="auto"/>
          <w:sz w:val="24"/>
          <w:szCs w:val="24"/>
        </w:rPr>
        <w:t>Journal of Vocational Behavior</w:t>
      </w:r>
      <w:r>
        <w:rPr>
          <w:rFonts w:ascii="Times New Roman" w:hAnsi="Times New Roman" w:eastAsia="Times New Roman" w:cs="Times New Roman"/>
          <w:color w:val="auto"/>
          <w:sz w:val="24"/>
          <w:szCs w:val="24"/>
        </w:rPr>
        <w:t>, 63 (2003): 510-</w:t>
      </w:r>
    </w:p>
    <w:p>
      <w:pPr>
        <w:spacing w:after="0" w:line="4" w:lineRule="exact"/>
        <w:rPr>
          <w:color w:val="auto"/>
          <w:sz w:val="20"/>
          <w:szCs w:val="20"/>
        </w:rPr>
      </w:pPr>
    </w:p>
    <w:p>
      <w:pPr>
        <w:numPr>
          <w:ilvl w:val="0"/>
          <w:numId w:val="125"/>
        </w:numPr>
        <w:tabs>
          <w:tab w:val="left" w:pos="1200"/>
        </w:tabs>
        <w:spacing w:after="0"/>
        <w:ind w:left="1200" w:hanging="479"/>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Accessed June 12, 2019. </w:t>
      </w:r>
      <w:r>
        <w:fldChar w:fldCharType="begin"/>
      </w:r>
      <w:r>
        <w:instrText xml:space="preserve"> HYPERLINK "https://doi.org/10.1016/S0001-8791(02)00042-8" \h </w:instrText>
      </w:r>
      <w:r>
        <w:fldChar w:fldCharType="separate"/>
      </w:r>
      <w:r>
        <w:rPr>
          <w:rFonts w:ascii="Times New Roman" w:hAnsi="Times New Roman" w:eastAsia="Times New Roman" w:cs="Times New Roman"/>
          <w:color w:val="auto"/>
          <w:sz w:val="24"/>
          <w:szCs w:val="24"/>
          <w:u w:val="single" w:color="auto"/>
        </w:rPr>
        <w:t>https://doi.org/10.1016/S0001-8791(02)00042-8</w:t>
      </w:r>
      <w:r>
        <w:rPr>
          <w:rFonts w:ascii="Times New Roman" w:hAnsi="Times New Roman" w:eastAsia="Times New Roman" w:cs="Times New Roman"/>
          <w:color w:val="auto"/>
          <w:sz w:val="24"/>
          <w:szCs w:val="24"/>
          <w:u w:val="single" w:color="auto"/>
        </w:rPr>
        <w:fldChar w:fldCharType="end"/>
      </w:r>
    </w:p>
    <w:p>
      <w:pPr>
        <w:spacing w:after="0" w:line="288" w:lineRule="exact"/>
        <w:rPr>
          <w:color w:val="auto"/>
          <w:sz w:val="20"/>
          <w:szCs w:val="20"/>
        </w:rPr>
      </w:pPr>
    </w:p>
    <w:p>
      <w:pPr>
        <w:spacing w:after="0" w:line="233" w:lineRule="auto"/>
        <w:ind w:left="720" w:right="120" w:hanging="720"/>
        <w:rPr>
          <w:color w:val="auto"/>
          <w:sz w:val="20"/>
          <w:szCs w:val="20"/>
        </w:rPr>
      </w:pPr>
      <w:r>
        <w:rPr>
          <w:rFonts w:ascii="Times New Roman" w:hAnsi="Times New Roman" w:eastAsia="Times New Roman" w:cs="Times New Roman"/>
          <w:color w:val="auto"/>
          <w:sz w:val="24"/>
          <w:szCs w:val="24"/>
        </w:rPr>
        <w:t>Greenhaus Jeffery, and Nicolas Beutell. “Sources of Conflict between Work and Family Roles.”</w:t>
      </w:r>
      <w:r>
        <w:rPr>
          <w:rFonts w:ascii="Times New Roman" w:hAnsi="Times New Roman" w:eastAsia="Times New Roman" w:cs="Times New Roman"/>
          <w:i/>
          <w:iCs/>
          <w:color w:val="auto"/>
          <w:sz w:val="24"/>
          <w:szCs w:val="24"/>
        </w:rPr>
        <w:t xml:space="preserve"> The Academy of Management Review</w:t>
      </w:r>
      <w:r>
        <w:rPr>
          <w:rFonts w:ascii="Times New Roman" w:hAnsi="Times New Roman" w:eastAsia="Times New Roman" w:cs="Times New Roman"/>
          <w:color w:val="auto"/>
          <w:sz w:val="24"/>
          <w:szCs w:val="24"/>
        </w:rPr>
        <w:t xml:space="preserve"> 10, no. 1 (January 1985): 76-88. JSTOR</w:t>
      </w:r>
    </w:p>
    <w:p>
      <w:pPr>
        <w:spacing w:after="0" w:line="290" w:lineRule="exact"/>
        <w:rPr>
          <w:color w:val="auto"/>
          <w:sz w:val="20"/>
          <w:szCs w:val="20"/>
        </w:rPr>
      </w:pPr>
    </w:p>
    <w:p>
      <w:pPr>
        <w:spacing w:after="0" w:line="236" w:lineRule="auto"/>
        <w:ind w:left="720" w:right="620" w:hanging="720"/>
        <w:rPr>
          <w:color w:val="auto"/>
          <w:sz w:val="20"/>
          <w:szCs w:val="20"/>
        </w:rPr>
      </w:pPr>
      <w:r>
        <w:rPr>
          <w:rFonts w:ascii="Times New Roman" w:hAnsi="Times New Roman" w:eastAsia="Times New Roman" w:cs="Times New Roman"/>
          <w:color w:val="auto"/>
          <w:sz w:val="24"/>
          <w:szCs w:val="24"/>
        </w:rPr>
        <w:t xml:space="preserve">Greenhaus, Jeffrey H, Karen M Collins, Romila Singh, and Saroj Parasuraman. “Work and Family Influences on Departure from Public Accounting.” </w:t>
      </w:r>
      <w:r>
        <w:rPr>
          <w:rFonts w:ascii="Times New Roman" w:hAnsi="Times New Roman" w:eastAsia="Times New Roman" w:cs="Times New Roman"/>
          <w:i/>
          <w:iCs/>
          <w:color w:val="auto"/>
          <w:sz w:val="24"/>
          <w:szCs w:val="24"/>
        </w:rPr>
        <w:t>Journal of Vocational Behavior</w:t>
      </w:r>
      <w:r>
        <w:rPr>
          <w:rFonts w:ascii="Times New Roman" w:hAnsi="Times New Roman" w:eastAsia="Times New Roman" w:cs="Times New Roman"/>
          <w:color w:val="auto"/>
          <w:sz w:val="24"/>
          <w:szCs w:val="24"/>
        </w:rPr>
        <w:t xml:space="preserve"> 50 (1997): 249-270. Science Direct.</w:t>
      </w:r>
    </w:p>
    <w:p>
      <w:pPr>
        <w:spacing w:after="0" w:line="290" w:lineRule="exact"/>
        <w:rPr>
          <w:color w:val="auto"/>
          <w:sz w:val="20"/>
          <w:szCs w:val="20"/>
        </w:rPr>
      </w:pPr>
    </w:p>
    <w:p>
      <w:pPr>
        <w:spacing w:after="0" w:line="236" w:lineRule="auto"/>
        <w:ind w:left="720" w:right="40" w:hanging="720"/>
        <w:rPr>
          <w:color w:val="auto"/>
          <w:sz w:val="20"/>
          <w:szCs w:val="20"/>
        </w:rPr>
      </w:pPr>
      <w:r>
        <w:rPr>
          <w:rFonts w:ascii="Times New Roman" w:hAnsi="Times New Roman" w:eastAsia="Times New Roman" w:cs="Times New Roman"/>
          <w:color w:val="auto"/>
          <w:sz w:val="24"/>
          <w:szCs w:val="24"/>
        </w:rPr>
        <w:t>Greenhaus, Jeffrey, and Saroj Parasuraman. “Research on Work, Family, and Gender: Current Status and Future Directions.” In Handbook of Gender and Work, edited by Gary Powell, 391-412. Los Angeles: SAGE Publications, 1999.</w:t>
      </w:r>
    </w:p>
    <w:p>
      <w:pPr>
        <w:spacing w:after="0" w:line="290" w:lineRule="exact"/>
        <w:rPr>
          <w:color w:val="auto"/>
          <w:sz w:val="20"/>
          <w:szCs w:val="20"/>
        </w:rPr>
      </w:pPr>
    </w:p>
    <w:p>
      <w:pPr>
        <w:spacing w:after="0" w:line="251" w:lineRule="auto"/>
        <w:ind w:left="720" w:right="60" w:hanging="720"/>
        <w:rPr>
          <w:rFonts w:ascii="Times New Roman" w:hAnsi="Times New Roman" w:eastAsia="Times New Roman" w:cs="Times New Roman"/>
          <w:color w:val="auto"/>
          <w:sz w:val="24"/>
          <w:szCs w:val="24"/>
          <w:u w:val="single" w:color="auto"/>
        </w:rPr>
      </w:pPr>
      <w:r>
        <w:rPr>
          <w:rFonts w:ascii="Times New Roman" w:hAnsi="Times New Roman" w:eastAsia="Times New Roman" w:cs="Times New Roman"/>
          <w:color w:val="auto"/>
          <w:sz w:val="24"/>
          <w:szCs w:val="24"/>
        </w:rPr>
        <w:t xml:space="preserve">Guest, Greg, Emily Namey, and Marilyn L Mitchell. “Sampling in </w:t>
      </w:r>
      <w:r>
        <w:rPr>
          <w:rFonts w:ascii="Times New Roman" w:hAnsi="Times New Roman" w:eastAsia="Times New Roman" w:cs="Times New Roman"/>
          <w:i/>
          <w:iCs/>
          <w:color w:val="auto"/>
          <w:sz w:val="24"/>
          <w:szCs w:val="24"/>
        </w:rPr>
        <w:t>Qualitative</w:t>
      </w:r>
      <w:r>
        <w:rPr>
          <w:rFonts w:ascii="Times New Roman" w:hAnsi="Times New Roman" w:eastAsia="Times New Roman" w:cs="Times New Roman"/>
          <w:color w:val="auto"/>
          <w:sz w:val="24"/>
          <w:szCs w:val="24"/>
        </w:rPr>
        <w:t xml:space="preserve"> Research.” In </w:t>
      </w:r>
      <w:r>
        <w:rPr>
          <w:rFonts w:ascii="Times New Roman" w:hAnsi="Times New Roman" w:eastAsia="Times New Roman" w:cs="Times New Roman"/>
          <w:i/>
          <w:iCs/>
          <w:color w:val="auto"/>
          <w:sz w:val="24"/>
          <w:szCs w:val="24"/>
        </w:rPr>
        <w:t>Collecting Qualitative Data: A Field Manual for Applied Research</w:t>
      </w:r>
      <w:r>
        <w:rPr>
          <w:rFonts w:ascii="Times New Roman" w:hAnsi="Times New Roman" w:eastAsia="Times New Roman" w:cs="Times New Roman"/>
          <w:color w:val="auto"/>
          <w:sz w:val="24"/>
          <w:szCs w:val="24"/>
        </w:rPr>
        <w:t>. 41-74. 55 City Road,</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 xml:space="preserve">London: SAGE Publications, 2017. Accessed August 10, 2019. </w:t>
      </w:r>
      <w:r>
        <w:fldChar w:fldCharType="begin"/>
      </w:r>
      <w:r>
        <w:instrText xml:space="preserve"> HYPERLINK "https://dx.doi.org/10.4135/9781506374680" \h </w:instrText>
      </w:r>
      <w:r>
        <w:fldChar w:fldCharType="separate"/>
      </w:r>
      <w:r>
        <w:rPr>
          <w:rFonts w:ascii="Times New Roman" w:hAnsi="Times New Roman" w:eastAsia="Times New Roman" w:cs="Times New Roman"/>
          <w:color w:val="auto"/>
          <w:sz w:val="24"/>
          <w:szCs w:val="24"/>
          <w:u w:val="single" w:color="auto"/>
        </w:rPr>
        <w:t>https://dx.doi.org/10.4135/9781506374680</w:t>
      </w:r>
      <w:r>
        <w:rPr>
          <w:rFonts w:ascii="Times New Roman" w:hAnsi="Times New Roman" w:eastAsia="Times New Roman" w:cs="Times New Roman"/>
          <w:color w:val="auto"/>
          <w:sz w:val="24"/>
          <w:szCs w:val="24"/>
          <w:u w:val="single" w:color="auto"/>
        </w:rPr>
        <w:fldChar w:fldCharType="end"/>
      </w:r>
    </w:p>
    <w:p>
      <w:pPr>
        <w:spacing w:after="0" w:line="320" w:lineRule="exact"/>
        <w:rPr>
          <w:color w:val="auto"/>
          <w:sz w:val="20"/>
          <w:szCs w:val="20"/>
        </w:rPr>
      </w:pPr>
    </w:p>
    <w:p>
      <w:pPr>
        <w:spacing w:after="0" w:line="269" w:lineRule="auto"/>
        <w:ind w:left="720" w:right="480" w:hanging="720"/>
        <w:rPr>
          <w:rFonts w:ascii="Times New Roman" w:hAnsi="Times New Roman" w:eastAsia="Times New Roman" w:cs="Times New Roman"/>
          <w:color w:val="auto"/>
          <w:sz w:val="23"/>
          <w:szCs w:val="23"/>
          <w:u w:val="single" w:color="auto"/>
        </w:rPr>
      </w:pPr>
      <w:r>
        <w:rPr>
          <w:rFonts w:ascii="Times New Roman" w:hAnsi="Times New Roman" w:eastAsia="Times New Roman" w:cs="Times New Roman"/>
          <w:color w:val="auto"/>
          <w:sz w:val="23"/>
          <w:szCs w:val="23"/>
        </w:rPr>
        <w:t xml:space="preserve">Hassan, Thea. “An Ethic of Care Critique.” ND 159-162. Accessed April 23, 2019. </w:t>
      </w:r>
      <w:r>
        <w:fldChar w:fldCharType="begin"/>
      </w:r>
      <w:r>
        <w:instrText xml:space="preserve"> HYPERLINK "https://pdfs.semanticscholar.org/573e/6612c5ccdd307031c1f4c183877a5afca134.pdf" \h </w:instrText>
      </w:r>
      <w:r>
        <w:fldChar w:fldCharType="separate"/>
      </w:r>
      <w:r>
        <w:rPr>
          <w:rFonts w:ascii="Times New Roman" w:hAnsi="Times New Roman" w:eastAsia="Times New Roman" w:cs="Times New Roman"/>
          <w:color w:val="auto"/>
          <w:sz w:val="23"/>
          <w:szCs w:val="23"/>
          <w:u w:val="single" w:color="auto"/>
        </w:rPr>
        <w:t>https://pdfs.semanticscholar.org/573e/6612c5ccdd307031c1f4c183877a5afca134.pdf</w:t>
      </w:r>
      <w:r>
        <w:rPr>
          <w:rFonts w:ascii="Times New Roman" w:hAnsi="Times New Roman" w:eastAsia="Times New Roman" w:cs="Times New Roman"/>
          <w:color w:val="auto"/>
          <w:sz w:val="23"/>
          <w:szCs w:val="23"/>
          <w:u w:val="single" w:color="auto"/>
        </w:rPr>
        <w:fldChar w:fldCharType="end"/>
      </w:r>
    </w:p>
    <w:p>
      <w:pPr>
        <w:spacing w:after="0" w:line="296" w:lineRule="exact"/>
        <w:rPr>
          <w:color w:val="auto"/>
          <w:sz w:val="20"/>
          <w:szCs w:val="20"/>
        </w:rPr>
      </w:pPr>
    </w:p>
    <w:p>
      <w:pPr>
        <w:spacing w:after="0" w:line="249" w:lineRule="auto"/>
        <w:ind w:left="720" w:right="260" w:hanging="720"/>
        <w:rPr>
          <w:rFonts w:ascii="Times New Roman" w:hAnsi="Times New Roman" w:eastAsia="Times New Roman" w:cs="Times New Roman"/>
          <w:color w:val="auto"/>
          <w:sz w:val="23"/>
          <w:szCs w:val="23"/>
          <w:u w:val="single" w:color="auto"/>
        </w:rPr>
      </w:pPr>
      <w:r>
        <w:rPr>
          <w:rFonts w:ascii="Times New Roman" w:hAnsi="Times New Roman" w:eastAsia="Times New Roman" w:cs="Times New Roman"/>
          <w:color w:val="auto"/>
          <w:sz w:val="23"/>
          <w:szCs w:val="23"/>
        </w:rPr>
        <w:t xml:space="preserve">Heery, Edmund, and Mike Noon. </w:t>
      </w:r>
      <w:r>
        <w:rPr>
          <w:rFonts w:ascii="Times New Roman" w:hAnsi="Times New Roman" w:eastAsia="Times New Roman" w:cs="Times New Roman"/>
          <w:i/>
          <w:iCs/>
          <w:color w:val="auto"/>
          <w:sz w:val="23"/>
          <w:szCs w:val="23"/>
        </w:rPr>
        <w:t>A Dictionary of Human Resource Management</w:t>
      </w:r>
      <w:r>
        <w:rPr>
          <w:rFonts w:ascii="Times New Roman" w:hAnsi="Times New Roman" w:eastAsia="Times New Roman" w:cs="Times New Roman"/>
          <w:color w:val="auto"/>
          <w:sz w:val="23"/>
          <w:szCs w:val="23"/>
        </w:rPr>
        <w:t xml:space="preserve">. Oxford University Press. 2008. Accessed July 24, 2019, </w:t>
      </w:r>
      <w:r>
        <w:fldChar w:fldCharType="begin"/>
      </w:r>
      <w:r>
        <w:instrText xml:space="preserve"> HYPERLINK "https://www.oxfordreference.com/view/10.1093/acref/9780199298761.001.0001/acref-9780199298761-e-1747" \h </w:instrText>
      </w:r>
      <w:r>
        <w:fldChar w:fldCharType="separate"/>
      </w:r>
      <w:r>
        <w:rPr>
          <w:rFonts w:ascii="Times New Roman" w:hAnsi="Times New Roman" w:eastAsia="Times New Roman" w:cs="Times New Roman"/>
          <w:color w:val="auto"/>
          <w:sz w:val="23"/>
          <w:szCs w:val="23"/>
          <w:u w:val="single" w:color="auto"/>
        </w:rPr>
        <w:t>https://www.oxfordreference.com/view/10.1093/acref/9780199298761.001.0001/acref-</w:t>
      </w:r>
      <w:r>
        <w:rPr>
          <w:rFonts w:ascii="Times New Roman" w:hAnsi="Times New Roman" w:eastAsia="Times New Roman" w:cs="Times New Roman"/>
          <w:color w:val="auto"/>
          <w:sz w:val="23"/>
          <w:szCs w:val="23"/>
          <w:u w:val="single" w:color="auto"/>
        </w:rPr>
        <w:fldChar w:fldCharType="end"/>
      </w:r>
      <w:r>
        <w:fldChar w:fldCharType="begin"/>
      </w:r>
      <w:r>
        <w:instrText xml:space="preserve"> HYPERLINK "https://www.oxfordreference.com/view/10.1093/acref/9780199298761.001.0001/acref-9780199298761-e-1747" \h </w:instrText>
      </w:r>
      <w:r>
        <w:fldChar w:fldCharType="separate"/>
      </w:r>
      <w:r>
        <w:rPr>
          <w:rFonts w:ascii="Times New Roman" w:hAnsi="Times New Roman" w:eastAsia="Times New Roman" w:cs="Times New Roman"/>
          <w:color w:val="auto"/>
          <w:sz w:val="23"/>
          <w:szCs w:val="23"/>
          <w:u w:val="single" w:color="auto"/>
        </w:rPr>
        <w:t>9780199298761-e-1747</w:t>
      </w:r>
      <w:r>
        <w:rPr>
          <w:rFonts w:ascii="Times New Roman" w:hAnsi="Times New Roman" w:eastAsia="Times New Roman" w:cs="Times New Roman"/>
          <w:color w:val="auto"/>
          <w:sz w:val="23"/>
          <w:szCs w:val="23"/>
          <w:u w:val="single" w:color="auto"/>
        </w:rPr>
        <w:fldChar w:fldCharType="end"/>
      </w:r>
    </w:p>
    <w:p>
      <w:pPr>
        <w:spacing w:after="0" w:line="26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Hein, Catherine, and Naomi Cassirer. “Workplace Solutions for Childcare.” </w:t>
      </w:r>
      <w:r>
        <w:rPr>
          <w:rFonts w:ascii="Times New Roman" w:hAnsi="Times New Roman" w:eastAsia="Times New Roman" w:cs="Times New Roman"/>
          <w:i/>
          <w:iCs/>
          <w:color w:val="auto"/>
          <w:sz w:val="24"/>
          <w:szCs w:val="24"/>
        </w:rPr>
        <w:t>International</w:t>
      </w:r>
    </w:p>
    <w:p>
      <w:pPr>
        <w:sectPr>
          <w:pgSz w:w="12240" w:h="15840"/>
          <w:pgMar w:top="1440" w:right="1440" w:bottom="155"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390" w:lineRule="exact"/>
        <w:rPr>
          <w:color w:val="auto"/>
          <w:sz w:val="20"/>
          <w:szCs w:val="20"/>
        </w:rPr>
      </w:pPr>
    </w:p>
    <w:p>
      <w:pPr>
        <w:spacing w:after="0"/>
        <w:jc w:val="center"/>
        <w:rPr>
          <w:color w:val="auto"/>
          <w:sz w:val="20"/>
          <w:szCs w:val="20"/>
        </w:rPr>
      </w:pPr>
      <w:r>
        <w:rPr>
          <w:rFonts w:ascii="Calibri" w:hAnsi="Calibri" w:eastAsia="Calibri" w:cs="Calibri"/>
          <w:color w:val="auto"/>
          <w:sz w:val="21"/>
          <w:szCs w:val="21"/>
        </w:rPr>
        <w:t>137</w:t>
      </w:r>
    </w:p>
    <w:p>
      <w:pPr>
        <w:sectPr>
          <w:type w:val="continuous"/>
          <w:pgSz w:w="12240" w:h="15840"/>
          <w:pgMar w:top="1440" w:right="1440" w:bottom="155" w:left="1440" w:header="0" w:footer="0" w:gutter="0"/>
          <w:cols w:equalWidth="0" w:num="1">
            <w:col w:w="9360"/>
          </w:cols>
        </w:sectPr>
      </w:pPr>
    </w:p>
    <w:p>
      <w:pPr>
        <w:spacing w:after="0" w:line="7" w:lineRule="exact"/>
        <w:rPr>
          <w:color w:val="auto"/>
          <w:sz w:val="20"/>
          <w:szCs w:val="20"/>
        </w:rPr>
      </w:pPr>
      <w:bookmarkStart w:id="138" w:name="page139"/>
      <w:bookmarkEnd w:id="138"/>
    </w:p>
    <w:p>
      <w:pPr>
        <w:spacing w:after="0" w:line="250" w:lineRule="auto"/>
        <w:ind w:left="720" w:right="60"/>
        <w:rPr>
          <w:rFonts w:ascii="Times New Roman" w:hAnsi="Times New Roman" w:eastAsia="Times New Roman" w:cs="Times New Roman"/>
          <w:color w:val="auto"/>
          <w:sz w:val="23"/>
          <w:szCs w:val="23"/>
          <w:u w:val="single" w:color="auto"/>
        </w:rPr>
      </w:pPr>
      <w:r>
        <w:rPr>
          <w:rFonts w:ascii="Times New Roman" w:hAnsi="Times New Roman" w:eastAsia="Times New Roman" w:cs="Times New Roman"/>
          <w:i/>
          <w:iCs/>
          <w:color w:val="auto"/>
          <w:sz w:val="23"/>
          <w:szCs w:val="23"/>
        </w:rPr>
        <w:t>Labour Organization</w:t>
      </w:r>
      <w:r>
        <w:rPr>
          <w:rFonts w:ascii="Times New Roman" w:hAnsi="Times New Roman" w:eastAsia="Times New Roman" w:cs="Times New Roman"/>
          <w:color w:val="auto"/>
          <w:sz w:val="23"/>
          <w:szCs w:val="23"/>
        </w:rPr>
        <w:t>, Geneva, 2010. Accessed September 29.</w:t>
      </w:r>
      <w:r>
        <w:rPr>
          <w:rFonts w:ascii="Times New Roman" w:hAnsi="Times New Roman" w:eastAsia="Times New Roman" w:cs="Times New Roman"/>
          <w:color w:val="auto"/>
          <w:sz w:val="23"/>
          <w:szCs w:val="23"/>
          <w:u w:val="single" w:color="auto"/>
        </w:rPr>
        <w:t xml:space="preserve"> </w:t>
      </w:r>
      <w:r>
        <w:fldChar w:fldCharType="begin"/>
      </w:r>
      <w:r>
        <w:instrText xml:space="preserve"> HYPERLINK "https://www.ilo.org/wcmsp5/groups/public/@dgreports/@dcomm/@publ/documents/publication/wcms_110397.pdf" \h </w:instrText>
      </w:r>
      <w:r>
        <w:fldChar w:fldCharType="separate"/>
      </w:r>
      <w:r>
        <w:rPr>
          <w:rFonts w:ascii="Times New Roman" w:hAnsi="Times New Roman" w:eastAsia="Times New Roman" w:cs="Times New Roman"/>
          <w:color w:val="auto"/>
          <w:sz w:val="23"/>
          <w:szCs w:val="23"/>
          <w:u w:val="single" w:color="auto"/>
        </w:rPr>
        <w:t>https://www.ilo.org/wcmsp5/groups/public/@dgreports/@dcomm/@publ/documents/pub</w:t>
      </w:r>
      <w:r>
        <w:rPr>
          <w:rFonts w:ascii="Times New Roman" w:hAnsi="Times New Roman" w:eastAsia="Times New Roman" w:cs="Times New Roman"/>
          <w:color w:val="auto"/>
          <w:sz w:val="23"/>
          <w:szCs w:val="23"/>
          <w:u w:val="single" w:color="auto"/>
        </w:rPr>
        <w:fldChar w:fldCharType="end"/>
      </w:r>
      <w:r>
        <w:rPr>
          <w:rFonts w:ascii="Times New Roman" w:hAnsi="Times New Roman" w:eastAsia="Times New Roman" w:cs="Times New Roman"/>
          <w:color w:val="auto"/>
          <w:sz w:val="23"/>
          <w:szCs w:val="23"/>
          <w:u w:val="single" w:color="auto"/>
        </w:rPr>
        <w:t xml:space="preserve"> </w:t>
      </w:r>
      <w:r>
        <w:fldChar w:fldCharType="begin"/>
      </w:r>
      <w:r>
        <w:instrText xml:space="preserve"> HYPERLINK "https://www.ilo.org/wcmsp5/groups/public/@dgreports/@dcomm/@publ/documents/publication/wcms_110397.pdf" \h </w:instrText>
      </w:r>
      <w:r>
        <w:fldChar w:fldCharType="separate"/>
      </w:r>
      <w:r>
        <w:rPr>
          <w:rFonts w:ascii="Times New Roman" w:hAnsi="Times New Roman" w:eastAsia="Times New Roman" w:cs="Times New Roman"/>
          <w:color w:val="auto"/>
          <w:sz w:val="23"/>
          <w:szCs w:val="23"/>
          <w:u w:val="single" w:color="auto"/>
        </w:rPr>
        <w:t>lication/wcms_110397.pdf</w:t>
      </w:r>
      <w:r>
        <w:rPr>
          <w:rFonts w:ascii="Times New Roman" w:hAnsi="Times New Roman" w:eastAsia="Times New Roman" w:cs="Times New Roman"/>
          <w:color w:val="auto"/>
          <w:sz w:val="23"/>
          <w:szCs w:val="23"/>
          <w:u w:val="single" w:color="auto"/>
        </w:rPr>
        <w:fldChar w:fldCharType="end"/>
      </w:r>
    </w:p>
    <w:p>
      <w:pPr>
        <w:spacing w:after="0" w:line="307" w:lineRule="exact"/>
        <w:rPr>
          <w:color w:val="auto"/>
          <w:sz w:val="20"/>
          <w:szCs w:val="20"/>
        </w:rPr>
      </w:pPr>
    </w:p>
    <w:p>
      <w:pPr>
        <w:spacing w:after="0" w:line="248" w:lineRule="auto"/>
        <w:ind w:left="720" w:right="960" w:hanging="720"/>
        <w:rPr>
          <w:color w:val="auto"/>
          <w:sz w:val="20"/>
          <w:szCs w:val="20"/>
        </w:rPr>
      </w:pPr>
      <w:r>
        <w:rPr>
          <w:rFonts w:ascii="Times New Roman" w:hAnsi="Times New Roman" w:eastAsia="Times New Roman" w:cs="Times New Roman"/>
          <w:color w:val="auto"/>
          <w:sz w:val="24"/>
          <w:szCs w:val="24"/>
        </w:rPr>
        <w:t xml:space="preserve">Held, Virginia. </w:t>
      </w:r>
      <w:r>
        <w:rPr>
          <w:rFonts w:ascii="Times New Roman" w:hAnsi="Times New Roman" w:eastAsia="Times New Roman" w:cs="Times New Roman"/>
          <w:i/>
          <w:iCs/>
          <w:color w:val="auto"/>
          <w:sz w:val="24"/>
          <w:szCs w:val="24"/>
        </w:rPr>
        <w:t>The Ethics of Care: Personal, Political,</w:t>
      </w:r>
      <w:r>
        <w:rPr>
          <w:rFonts w:ascii="Times New Roman" w:hAnsi="Times New Roman" w:eastAsia="Times New Roman" w:cs="Times New Roman"/>
          <w:color w:val="auto"/>
          <w:sz w:val="24"/>
          <w:szCs w:val="24"/>
        </w:rPr>
        <w:t xml:space="preserve"> and </w:t>
      </w:r>
      <w:r>
        <w:rPr>
          <w:rFonts w:ascii="Times New Roman" w:hAnsi="Times New Roman" w:eastAsia="Times New Roman" w:cs="Times New Roman"/>
          <w:i/>
          <w:iCs/>
          <w:color w:val="auto"/>
          <w:sz w:val="24"/>
          <w:szCs w:val="24"/>
        </w:rPr>
        <w:t>Global</w:t>
      </w:r>
      <w:r>
        <w:rPr>
          <w:rFonts w:ascii="Times New Roman" w:hAnsi="Times New Roman" w:eastAsia="Times New Roman" w:cs="Times New Roman"/>
          <w:color w:val="auto"/>
          <w:sz w:val="24"/>
          <w:szCs w:val="24"/>
        </w:rPr>
        <w:t>. New York: Oxford University Press, 2006.</w:t>
      </w:r>
    </w:p>
    <w:p>
      <w:pPr>
        <w:spacing w:after="0" w:line="291"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Hochschild, Arlie. “The Time Bind.” </w:t>
      </w:r>
      <w:r>
        <w:rPr>
          <w:rFonts w:ascii="Times New Roman" w:hAnsi="Times New Roman" w:eastAsia="Times New Roman" w:cs="Times New Roman"/>
          <w:i/>
          <w:iCs/>
          <w:color w:val="auto"/>
          <w:sz w:val="24"/>
          <w:szCs w:val="24"/>
        </w:rPr>
        <w:t>Working USA</w:t>
      </w:r>
      <w:r>
        <w:rPr>
          <w:rFonts w:ascii="Times New Roman" w:hAnsi="Times New Roman" w:eastAsia="Times New Roman" w:cs="Times New Roman"/>
          <w:color w:val="auto"/>
          <w:sz w:val="24"/>
          <w:szCs w:val="24"/>
        </w:rPr>
        <w:t>, 1, no. 2 (July/August 1997): 21-29.</w:t>
      </w:r>
    </w:p>
    <w:p>
      <w:pPr>
        <w:spacing w:after="0" w:line="237" w:lineRule="auto"/>
        <w:ind w:left="720"/>
        <w:rPr>
          <w:color w:val="auto"/>
          <w:sz w:val="20"/>
          <w:szCs w:val="20"/>
        </w:rPr>
      </w:pPr>
      <w:r>
        <w:rPr>
          <w:rFonts w:ascii="Times New Roman" w:hAnsi="Times New Roman" w:eastAsia="Times New Roman" w:cs="Times New Roman"/>
          <w:color w:val="auto"/>
          <w:sz w:val="24"/>
          <w:szCs w:val="24"/>
        </w:rPr>
        <w:t>Accessed July 27, 2019. Wiley Online Library.</w:t>
      </w:r>
    </w:p>
    <w:p>
      <w:pPr>
        <w:spacing w:after="0" w:line="290" w:lineRule="exact"/>
        <w:rPr>
          <w:color w:val="auto"/>
          <w:sz w:val="20"/>
          <w:szCs w:val="20"/>
        </w:rPr>
      </w:pPr>
    </w:p>
    <w:p>
      <w:pPr>
        <w:spacing w:after="0" w:line="236" w:lineRule="auto"/>
        <w:ind w:left="720" w:right="640" w:hanging="720"/>
        <w:rPr>
          <w:rFonts w:ascii="Times New Roman" w:hAnsi="Times New Roman" w:eastAsia="Times New Roman" w:cs="Times New Roman"/>
          <w:color w:val="auto"/>
          <w:sz w:val="24"/>
          <w:szCs w:val="24"/>
          <w:u w:val="single" w:color="auto"/>
        </w:rPr>
      </w:pPr>
      <w:r>
        <w:rPr>
          <w:rFonts w:ascii="Times New Roman" w:hAnsi="Times New Roman" w:eastAsia="Times New Roman" w:cs="Times New Roman"/>
          <w:color w:val="auto"/>
          <w:sz w:val="24"/>
          <w:szCs w:val="24"/>
        </w:rPr>
        <w:t xml:space="preserve">———. “Emotional Life on the Market Frontier,” </w:t>
      </w:r>
      <w:r>
        <w:rPr>
          <w:rFonts w:ascii="Times New Roman" w:hAnsi="Times New Roman" w:eastAsia="Times New Roman" w:cs="Times New Roman"/>
          <w:i/>
          <w:iCs/>
          <w:color w:val="auto"/>
          <w:sz w:val="24"/>
          <w:szCs w:val="24"/>
        </w:rPr>
        <w:t>Annual Review of Sociology,</w:t>
      </w:r>
      <w:r>
        <w:rPr>
          <w:rFonts w:ascii="Times New Roman" w:hAnsi="Times New Roman" w:eastAsia="Times New Roman" w:cs="Times New Roman"/>
          <w:color w:val="auto"/>
          <w:sz w:val="24"/>
          <w:szCs w:val="24"/>
        </w:rPr>
        <w:t xml:space="preserve"> 37, (August 2011) :31, accessed, March 21, 2019, </w:t>
      </w:r>
      <w:r>
        <w:fldChar w:fldCharType="begin"/>
      </w:r>
      <w:r>
        <w:instrText xml:space="preserve"> HYPERLINK "https://doi.org/10.1146/annurev-soc-081309-150137" \h </w:instrText>
      </w:r>
      <w:r>
        <w:fldChar w:fldCharType="separate"/>
      </w:r>
      <w:r>
        <w:rPr>
          <w:rFonts w:ascii="Times New Roman" w:hAnsi="Times New Roman" w:eastAsia="Times New Roman" w:cs="Times New Roman"/>
          <w:color w:val="auto"/>
          <w:sz w:val="24"/>
          <w:szCs w:val="24"/>
          <w:u w:val="single" w:color="auto"/>
        </w:rPr>
        <w:t>https://doi.org/10.1146/annurev-soc-</w:t>
      </w:r>
      <w:r>
        <w:rPr>
          <w:rFonts w:ascii="Times New Roman" w:hAnsi="Times New Roman" w:eastAsia="Times New Roman" w:cs="Times New Roman"/>
          <w:color w:val="auto"/>
          <w:sz w:val="24"/>
          <w:szCs w:val="24"/>
          <w:u w:val="single" w:color="auto"/>
        </w:rPr>
        <w:fldChar w:fldCharType="end"/>
      </w:r>
      <w:r>
        <w:fldChar w:fldCharType="begin"/>
      </w:r>
      <w:r>
        <w:instrText xml:space="preserve"> HYPERLINK "https://doi.org/10.1146/annurev-soc-081309-150137" \h </w:instrText>
      </w:r>
      <w:r>
        <w:fldChar w:fldCharType="separate"/>
      </w:r>
      <w:r>
        <w:rPr>
          <w:rFonts w:ascii="Times New Roman" w:hAnsi="Times New Roman" w:eastAsia="Times New Roman" w:cs="Times New Roman"/>
          <w:color w:val="auto"/>
          <w:sz w:val="24"/>
          <w:szCs w:val="24"/>
          <w:u w:val="single" w:color="auto"/>
        </w:rPr>
        <w:t>081309-150137</w:t>
      </w:r>
      <w:r>
        <w:rPr>
          <w:rFonts w:ascii="Times New Roman" w:hAnsi="Times New Roman" w:eastAsia="Times New Roman" w:cs="Times New Roman"/>
          <w:color w:val="auto"/>
          <w:sz w:val="24"/>
          <w:szCs w:val="24"/>
          <w:u w:val="single" w:color="auto"/>
        </w:rPr>
        <w:fldChar w:fldCharType="end"/>
      </w:r>
    </w:p>
    <w:p>
      <w:pPr>
        <w:spacing w:after="0" w:line="290" w:lineRule="exact"/>
        <w:rPr>
          <w:color w:val="auto"/>
          <w:sz w:val="20"/>
          <w:szCs w:val="20"/>
        </w:rPr>
      </w:pPr>
    </w:p>
    <w:p>
      <w:pPr>
        <w:spacing w:after="0" w:line="236" w:lineRule="auto"/>
        <w:ind w:left="720" w:right="26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Howard, Katie. Katsos Napoleon and Gibson Jenny. “Using Interpretative Phenomenological Analysis in Autism Research.” </w:t>
      </w:r>
      <w:r>
        <w:rPr>
          <w:rFonts w:ascii="Times New Roman" w:hAnsi="Times New Roman" w:eastAsia="Times New Roman" w:cs="Times New Roman"/>
          <w:i/>
          <w:iCs/>
          <w:color w:val="auto"/>
          <w:sz w:val="24"/>
          <w:szCs w:val="24"/>
        </w:rPr>
        <w:t>National Autistic Society</w:t>
      </w:r>
      <w:r>
        <w:rPr>
          <w:rFonts w:ascii="Times New Roman" w:hAnsi="Times New Roman" w:eastAsia="Times New Roman" w:cs="Times New Roman"/>
          <w:color w:val="auto"/>
          <w:sz w:val="24"/>
          <w:szCs w:val="24"/>
        </w:rPr>
        <w:t xml:space="preserve"> (January 2019): 1-6. Accessed May 5, 2019. </w:t>
      </w:r>
      <w:r>
        <w:fldChar w:fldCharType="begin"/>
      </w:r>
      <w:r>
        <w:instrText xml:space="preserve"> HYPERLINK "https://journals.sagepub.com/doi/10.1177/1362361318823902" \h </w:instrText>
      </w:r>
      <w:r>
        <w:fldChar w:fldCharType="separate"/>
      </w:r>
      <w:r>
        <w:rPr>
          <w:rFonts w:ascii="Times New Roman" w:hAnsi="Times New Roman" w:eastAsia="Times New Roman" w:cs="Times New Roman"/>
          <w:color w:val="auto"/>
          <w:sz w:val="24"/>
          <w:szCs w:val="24"/>
          <w:u w:val="single" w:color="auto"/>
        </w:rPr>
        <w:t>https://journals.sagepub.com/doi/10.1177/1362361318823902</w:t>
      </w:r>
      <w:r>
        <w:rPr>
          <w:rFonts w:ascii="Times New Roman" w:hAnsi="Times New Roman" w:eastAsia="Times New Roman" w:cs="Times New Roman"/>
          <w:color w:val="auto"/>
          <w:sz w:val="24"/>
          <w:szCs w:val="24"/>
          <w:u w:val="single" w:color="auto"/>
        </w:rPr>
        <w:fldChar w:fldCharType="end"/>
      </w:r>
    </w:p>
    <w:p>
      <w:pPr>
        <w:spacing w:after="0" w:line="290" w:lineRule="exact"/>
        <w:rPr>
          <w:color w:val="auto"/>
          <w:sz w:val="20"/>
          <w:szCs w:val="20"/>
        </w:rPr>
      </w:pPr>
    </w:p>
    <w:p>
      <w:pPr>
        <w:spacing w:after="0" w:line="236" w:lineRule="auto"/>
        <w:ind w:left="720" w:right="620" w:hanging="720"/>
        <w:rPr>
          <w:rFonts w:ascii="Times New Roman" w:hAnsi="Times New Roman" w:eastAsia="Times New Roman" w:cs="Times New Roman"/>
          <w:color w:val="auto"/>
          <w:sz w:val="24"/>
          <w:szCs w:val="24"/>
          <w:u w:val="single" w:color="auto"/>
        </w:rPr>
      </w:pPr>
      <w:r>
        <w:rPr>
          <w:rFonts w:ascii="Times New Roman" w:hAnsi="Times New Roman" w:eastAsia="Times New Roman" w:cs="Times New Roman"/>
          <w:color w:val="auto"/>
          <w:sz w:val="24"/>
          <w:szCs w:val="24"/>
        </w:rPr>
        <w:t xml:space="preserve">International Labour Office. “Maternity and Paternity at Work Law and Practice across the World.” Geneva, 2014. Accessed on July 30, 2019. </w:t>
      </w:r>
      <w:r>
        <w:fldChar w:fldCharType="begin"/>
      </w:r>
      <w:r>
        <w:instrText xml:space="preserve"> HYPERLINK "http://www.ilo.org/wcmsp5/groups/public/---dgreports/---dcomm/---publ/documents/publication/wcms_242615.pdf" \h </w:instrText>
      </w:r>
      <w:r>
        <w:fldChar w:fldCharType="separate"/>
      </w:r>
      <w:r>
        <w:rPr>
          <w:rFonts w:ascii="Times New Roman" w:hAnsi="Times New Roman" w:eastAsia="Times New Roman" w:cs="Times New Roman"/>
          <w:color w:val="auto"/>
          <w:sz w:val="24"/>
          <w:szCs w:val="24"/>
          <w:u w:val="single" w:color="auto"/>
        </w:rPr>
        <w:t>http://www.ilo.org/wcmsp5/groups/public/---dgreports/---dcomm/---</w:t>
      </w:r>
      <w:r>
        <w:rPr>
          <w:rFonts w:ascii="Times New Roman" w:hAnsi="Times New Roman" w:eastAsia="Times New Roman" w:cs="Times New Roman"/>
          <w:color w:val="auto"/>
          <w:sz w:val="24"/>
          <w:szCs w:val="24"/>
          <w:u w:val="single" w:color="auto"/>
        </w:rPr>
        <w:fldChar w:fldCharType="end"/>
      </w:r>
    </w:p>
    <w:p>
      <w:pPr>
        <w:spacing w:after="0" w:line="4" w:lineRule="exact"/>
        <w:rPr>
          <w:color w:val="auto"/>
          <w:sz w:val="20"/>
          <w:szCs w:val="20"/>
        </w:rPr>
      </w:pPr>
    </w:p>
    <w:p>
      <w:pPr>
        <w:spacing w:after="0"/>
        <w:ind w:left="720"/>
        <w:rPr>
          <w:rFonts w:ascii="Times New Roman" w:hAnsi="Times New Roman" w:eastAsia="Times New Roman" w:cs="Times New Roman"/>
          <w:color w:val="auto"/>
          <w:sz w:val="24"/>
          <w:szCs w:val="24"/>
          <w:u w:val="single" w:color="auto"/>
        </w:rPr>
      </w:pPr>
      <w:r>
        <w:fldChar w:fldCharType="begin"/>
      </w:r>
      <w:r>
        <w:instrText xml:space="preserve"> HYPERLINK "http://www.ilo.org/wcmsp5/groups/public/---dgreports/---dcomm/---publ/documents/publication/wcms_242615.pdf" \h </w:instrText>
      </w:r>
      <w:r>
        <w:fldChar w:fldCharType="separate"/>
      </w:r>
      <w:r>
        <w:rPr>
          <w:rFonts w:ascii="Times New Roman" w:hAnsi="Times New Roman" w:eastAsia="Times New Roman" w:cs="Times New Roman"/>
          <w:color w:val="auto"/>
          <w:sz w:val="24"/>
          <w:szCs w:val="24"/>
          <w:u w:val="single" w:color="auto"/>
        </w:rPr>
        <w:t>publ/documents/publication/wcms_242615.pdf</w:t>
      </w:r>
      <w:r>
        <w:rPr>
          <w:rFonts w:ascii="Times New Roman" w:hAnsi="Times New Roman" w:eastAsia="Times New Roman" w:cs="Times New Roman"/>
          <w:color w:val="auto"/>
          <w:sz w:val="24"/>
          <w:szCs w:val="24"/>
          <w:u w:val="single" w:color="auto"/>
        </w:rPr>
        <w:fldChar w:fldCharType="end"/>
      </w:r>
    </w:p>
    <w:p>
      <w:pPr>
        <w:spacing w:after="0" w:line="288" w:lineRule="exact"/>
        <w:rPr>
          <w:color w:val="auto"/>
          <w:sz w:val="20"/>
          <w:szCs w:val="20"/>
        </w:rPr>
      </w:pPr>
    </w:p>
    <w:p>
      <w:pPr>
        <w:spacing w:after="0" w:line="236" w:lineRule="auto"/>
        <w:ind w:left="720" w:right="500" w:hanging="720"/>
        <w:rPr>
          <w:rFonts w:ascii="Times New Roman" w:hAnsi="Times New Roman" w:eastAsia="Times New Roman" w:cs="Times New Roman"/>
          <w:color w:val="auto"/>
          <w:sz w:val="24"/>
          <w:szCs w:val="24"/>
          <w:u w:val="single" w:color="auto"/>
        </w:rPr>
      </w:pPr>
      <w:r>
        <w:rPr>
          <w:rFonts w:ascii="Times New Roman" w:hAnsi="Times New Roman" w:eastAsia="Times New Roman" w:cs="Times New Roman"/>
          <w:color w:val="auto"/>
          <w:sz w:val="24"/>
          <w:szCs w:val="24"/>
        </w:rPr>
        <w:t xml:space="preserve">International Labour Organization. </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Work-Life Balance.</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Policy Development Section, 312 Session, Geneva, November 2011. Accessed on June 23, 2019, </w:t>
      </w:r>
      <w:r>
        <w:fldChar w:fldCharType="begin"/>
      </w:r>
      <w:r>
        <w:instrText xml:space="preserve"> HYPERLINK "https://www.ilo.org/wcmsp5/groups/public/---ed_norm/---relconf/documents/meetingdocument/wcms_163642.pdf" \h </w:instrText>
      </w:r>
      <w:r>
        <w:fldChar w:fldCharType="separate"/>
      </w:r>
      <w:r>
        <w:rPr>
          <w:rFonts w:ascii="Times New Roman" w:hAnsi="Times New Roman" w:eastAsia="Times New Roman" w:cs="Times New Roman"/>
          <w:color w:val="auto"/>
          <w:sz w:val="24"/>
          <w:szCs w:val="24"/>
          <w:u w:val="single" w:color="auto"/>
        </w:rPr>
        <w:t>https://www.ilo.org/wcmsp5/groups/public/---ed_norm/---</w:t>
      </w:r>
      <w:r>
        <w:rPr>
          <w:rFonts w:ascii="Times New Roman" w:hAnsi="Times New Roman" w:eastAsia="Times New Roman" w:cs="Times New Roman"/>
          <w:color w:val="auto"/>
          <w:sz w:val="24"/>
          <w:szCs w:val="24"/>
          <w:u w:val="single" w:color="auto"/>
        </w:rPr>
        <w:fldChar w:fldCharType="end"/>
      </w:r>
    </w:p>
    <w:p>
      <w:pPr>
        <w:spacing w:after="0"/>
        <w:ind w:left="720"/>
        <w:rPr>
          <w:rFonts w:ascii="Times New Roman" w:hAnsi="Times New Roman" w:eastAsia="Times New Roman" w:cs="Times New Roman"/>
          <w:color w:val="auto"/>
          <w:sz w:val="24"/>
          <w:szCs w:val="24"/>
          <w:u w:val="single" w:color="auto"/>
        </w:rPr>
      </w:pPr>
      <w:r>
        <w:fldChar w:fldCharType="begin"/>
      </w:r>
      <w:r>
        <w:instrText xml:space="preserve"> HYPERLINK "https://www.ilo.org/wcmsp5/groups/public/---ed_norm/---relconf/documents/meetingdocument/wcms_163642.pdf" \h </w:instrText>
      </w:r>
      <w:r>
        <w:fldChar w:fldCharType="separate"/>
      </w:r>
      <w:r>
        <w:rPr>
          <w:rFonts w:ascii="Times New Roman" w:hAnsi="Times New Roman" w:eastAsia="Times New Roman" w:cs="Times New Roman"/>
          <w:color w:val="auto"/>
          <w:sz w:val="24"/>
          <w:szCs w:val="24"/>
          <w:u w:val="single" w:color="auto"/>
        </w:rPr>
        <w:t>relconf/documents/meetingdocument/wcms_163642.pdf</w:t>
      </w:r>
      <w:r>
        <w:rPr>
          <w:rFonts w:ascii="Times New Roman" w:hAnsi="Times New Roman" w:eastAsia="Times New Roman" w:cs="Times New Roman"/>
          <w:color w:val="auto"/>
          <w:sz w:val="24"/>
          <w:szCs w:val="24"/>
          <w:u w:val="single" w:color="auto"/>
        </w:rPr>
        <w:fldChar w:fldCharType="end"/>
      </w:r>
    </w:p>
    <w:p>
      <w:pPr>
        <w:spacing w:after="0" w:line="288" w:lineRule="exact"/>
        <w:rPr>
          <w:color w:val="auto"/>
          <w:sz w:val="20"/>
          <w:szCs w:val="20"/>
        </w:rPr>
      </w:pPr>
    </w:p>
    <w:p>
      <w:pPr>
        <w:spacing w:after="0" w:line="236" w:lineRule="auto"/>
        <w:ind w:left="720" w:right="840" w:hanging="720"/>
        <w:rPr>
          <w:rFonts w:ascii="Times New Roman" w:hAnsi="Times New Roman" w:eastAsia="Times New Roman" w:cs="Times New Roman"/>
          <w:color w:val="auto"/>
          <w:sz w:val="24"/>
          <w:szCs w:val="24"/>
          <w:u w:val="single" w:color="auto"/>
        </w:rPr>
      </w:pPr>
      <w:r>
        <w:rPr>
          <w:rFonts w:ascii="Times New Roman" w:hAnsi="Times New Roman" w:eastAsia="Times New Roman" w:cs="Times New Roman"/>
          <w:color w:val="auto"/>
          <w:sz w:val="24"/>
          <w:szCs w:val="24"/>
        </w:rPr>
        <w:t xml:space="preserve">———. “Gender and Development.” Accessed June 28, 2019. </w:t>
      </w:r>
      <w:r>
        <w:fldChar w:fldCharType="begin"/>
      </w:r>
      <w:r>
        <w:instrText xml:space="preserve"> HYPERLINK "https://www.ilo.org/global/topics/economic-and-social-development/gender-and-development/lang--en/index.htm" \h </w:instrText>
      </w:r>
      <w:r>
        <w:fldChar w:fldCharType="separate"/>
      </w:r>
      <w:r>
        <w:rPr>
          <w:rFonts w:ascii="Times New Roman" w:hAnsi="Times New Roman" w:eastAsia="Times New Roman" w:cs="Times New Roman"/>
          <w:color w:val="auto"/>
          <w:sz w:val="24"/>
          <w:szCs w:val="24"/>
          <w:u w:val="single" w:color="auto"/>
        </w:rPr>
        <w:t>https://www.ilo.org/global/topics/economic-and-social-development/gender-and-</w:t>
      </w:r>
      <w:r>
        <w:rPr>
          <w:rFonts w:ascii="Times New Roman" w:hAnsi="Times New Roman" w:eastAsia="Times New Roman" w:cs="Times New Roman"/>
          <w:color w:val="auto"/>
          <w:sz w:val="24"/>
          <w:szCs w:val="24"/>
          <w:u w:val="single" w:color="auto"/>
        </w:rPr>
        <w:fldChar w:fldCharType="end"/>
      </w:r>
      <w:r>
        <w:fldChar w:fldCharType="begin"/>
      </w:r>
      <w:r>
        <w:instrText xml:space="preserve"> HYPERLINK "https://www.ilo.org/global/topics/economic-and-social-development/gender-and-development/lang--en/index.htm" \h </w:instrText>
      </w:r>
      <w:r>
        <w:fldChar w:fldCharType="separate"/>
      </w:r>
      <w:r>
        <w:rPr>
          <w:rFonts w:ascii="Times New Roman" w:hAnsi="Times New Roman" w:eastAsia="Times New Roman" w:cs="Times New Roman"/>
          <w:color w:val="auto"/>
          <w:sz w:val="24"/>
          <w:szCs w:val="24"/>
          <w:u w:val="single" w:color="auto"/>
        </w:rPr>
        <w:t>development/lang--en/index.htm</w:t>
      </w:r>
      <w:r>
        <w:rPr>
          <w:rFonts w:ascii="Times New Roman" w:hAnsi="Times New Roman" w:eastAsia="Times New Roman" w:cs="Times New Roman"/>
          <w:color w:val="auto"/>
          <w:sz w:val="24"/>
          <w:szCs w:val="24"/>
          <w:u w:val="single" w:color="auto"/>
        </w:rPr>
        <w:fldChar w:fldCharType="end"/>
      </w:r>
    </w:p>
    <w:p>
      <w:pPr>
        <w:spacing w:after="0" w:line="290" w:lineRule="exact"/>
        <w:rPr>
          <w:color w:val="auto"/>
          <w:sz w:val="20"/>
          <w:szCs w:val="20"/>
        </w:rPr>
      </w:pPr>
    </w:p>
    <w:p>
      <w:pPr>
        <w:spacing w:after="0" w:line="236" w:lineRule="auto"/>
        <w:ind w:left="720" w:right="1960" w:hanging="720"/>
        <w:rPr>
          <w:rFonts w:ascii="Times New Roman" w:hAnsi="Times New Roman" w:eastAsia="Times New Roman" w:cs="Times New Roman"/>
          <w:color w:val="auto"/>
          <w:sz w:val="24"/>
          <w:szCs w:val="24"/>
          <w:u w:val="single" w:color="auto"/>
        </w:rPr>
      </w:pPr>
      <w:r>
        <w:rPr>
          <w:rFonts w:ascii="Times New Roman" w:hAnsi="Times New Roman" w:eastAsia="Times New Roman" w:cs="Times New Roman"/>
          <w:color w:val="auto"/>
          <w:sz w:val="24"/>
          <w:szCs w:val="24"/>
        </w:rPr>
        <w:t>———. Country Profiles: “The Latest Decent Work Statistics by Country. International Labour Organization Statistic.” Accessed July 04, 2019.</w:t>
      </w:r>
      <w:r>
        <w:rPr>
          <w:rFonts w:ascii="Times New Roman" w:hAnsi="Times New Roman" w:eastAsia="Times New Roman" w:cs="Times New Roman"/>
          <w:color w:val="auto"/>
          <w:sz w:val="24"/>
          <w:szCs w:val="24"/>
          <w:u w:val="single" w:color="auto"/>
        </w:rPr>
        <w:t xml:space="preserve"> </w:t>
      </w:r>
      <w:r>
        <w:fldChar w:fldCharType="begin"/>
      </w:r>
      <w:r>
        <w:instrText xml:space="preserve"> HYPERLINK "https://ilostat.ilo.org/data/country-profiles/" \h </w:instrText>
      </w:r>
      <w:r>
        <w:fldChar w:fldCharType="separate"/>
      </w:r>
      <w:r>
        <w:rPr>
          <w:rFonts w:ascii="Times New Roman" w:hAnsi="Times New Roman" w:eastAsia="Times New Roman" w:cs="Times New Roman"/>
          <w:color w:val="auto"/>
          <w:sz w:val="24"/>
          <w:szCs w:val="24"/>
          <w:u w:val="single" w:color="auto"/>
        </w:rPr>
        <w:t>https://ilostat.ilo.org/data/country-profiles/</w:t>
      </w:r>
      <w:r>
        <w:rPr>
          <w:rFonts w:ascii="Times New Roman" w:hAnsi="Times New Roman" w:eastAsia="Times New Roman" w:cs="Times New Roman"/>
          <w:color w:val="auto"/>
          <w:sz w:val="24"/>
          <w:szCs w:val="24"/>
          <w:u w:val="single" w:color="auto"/>
        </w:rPr>
        <w:fldChar w:fldCharType="end"/>
      </w:r>
    </w:p>
    <w:p>
      <w:pPr>
        <w:spacing w:after="0" w:line="290" w:lineRule="exact"/>
        <w:rPr>
          <w:color w:val="auto"/>
          <w:sz w:val="20"/>
          <w:szCs w:val="20"/>
        </w:rPr>
      </w:pPr>
    </w:p>
    <w:p>
      <w:pPr>
        <w:spacing w:after="0" w:line="249" w:lineRule="auto"/>
        <w:ind w:left="720" w:right="20" w:hanging="720"/>
        <w:rPr>
          <w:rFonts w:ascii="Times New Roman" w:hAnsi="Times New Roman" w:eastAsia="Times New Roman" w:cs="Times New Roman"/>
          <w:color w:val="auto"/>
          <w:sz w:val="23"/>
          <w:szCs w:val="23"/>
          <w:u w:val="single" w:color="auto"/>
        </w:rPr>
      </w:pPr>
      <w:r>
        <w:rPr>
          <w:rFonts w:ascii="Times New Roman" w:hAnsi="Times New Roman" w:eastAsia="Times New Roman" w:cs="Times New Roman"/>
          <w:color w:val="auto"/>
          <w:sz w:val="23"/>
          <w:szCs w:val="23"/>
        </w:rPr>
        <w:t>——— . “R191 - Maternity Protection Recommendation.” 2000 (No. 191). Geneva 2000. Accessed September 15, 2019.</w:t>
      </w:r>
      <w:r>
        <w:rPr>
          <w:rFonts w:ascii="Times New Roman" w:hAnsi="Times New Roman" w:eastAsia="Times New Roman" w:cs="Times New Roman"/>
          <w:color w:val="auto"/>
          <w:sz w:val="23"/>
          <w:szCs w:val="23"/>
          <w:u w:val="single" w:color="auto"/>
        </w:rPr>
        <w:t xml:space="preserve"> </w:t>
      </w:r>
      <w:r>
        <w:fldChar w:fldCharType="begin"/>
      </w:r>
      <w:r>
        <w:instrText xml:space="preserve"> HYPERLINK "https://www.ilo.org/dyn/normlex/en/f?p=NORMLEXPUB:12100:0::NO::P12100_ILO_CODE:R191" \h </w:instrText>
      </w:r>
      <w:r>
        <w:fldChar w:fldCharType="separate"/>
      </w:r>
      <w:r>
        <w:rPr>
          <w:rFonts w:ascii="Times New Roman" w:hAnsi="Times New Roman" w:eastAsia="Times New Roman" w:cs="Times New Roman"/>
          <w:color w:val="auto"/>
          <w:sz w:val="23"/>
          <w:szCs w:val="23"/>
          <w:u w:val="single" w:color="auto"/>
        </w:rPr>
        <w:t>https://www.ilo.org/dyn/normlex/en/f?p=NORMLEXPUB:12100:0::NO::P12100_ILO_C</w:t>
      </w:r>
      <w:r>
        <w:rPr>
          <w:rFonts w:ascii="Times New Roman" w:hAnsi="Times New Roman" w:eastAsia="Times New Roman" w:cs="Times New Roman"/>
          <w:color w:val="auto"/>
          <w:sz w:val="23"/>
          <w:szCs w:val="23"/>
          <w:u w:val="single" w:color="auto"/>
        </w:rPr>
        <w:fldChar w:fldCharType="end"/>
      </w:r>
      <w:r>
        <w:rPr>
          <w:rFonts w:ascii="Times New Roman" w:hAnsi="Times New Roman" w:eastAsia="Times New Roman" w:cs="Times New Roman"/>
          <w:color w:val="auto"/>
          <w:sz w:val="23"/>
          <w:szCs w:val="23"/>
          <w:u w:val="single" w:color="auto"/>
        </w:rPr>
        <w:t xml:space="preserve"> </w:t>
      </w:r>
      <w:r>
        <w:fldChar w:fldCharType="begin"/>
      </w:r>
      <w:r>
        <w:instrText xml:space="preserve"> HYPERLINK "https://www.ilo.org/dyn/normlex/en/f?p=NORMLEXPUB:12100:0::NO::P12100_ILO_CODE:R191" \h </w:instrText>
      </w:r>
      <w:r>
        <w:fldChar w:fldCharType="separate"/>
      </w:r>
      <w:r>
        <w:rPr>
          <w:rFonts w:ascii="Times New Roman" w:hAnsi="Times New Roman" w:eastAsia="Times New Roman" w:cs="Times New Roman"/>
          <w:color w:val="auto"/>
          <w:sz w:val="23"/>
          <w:szCs w:val="23"/>
          <w:u w:val="single" w:color="auto"/>
        </w:rPr>
        <w:t>ODE:R191</w:t>
      </w:r>
      <w:r>
        <w:rPr>
          <w:rFonts w:ascii="Times New Roman" w:hAnsi="Times New Roman" w:eastAsia="Times New Roman" w:cs="Times New Roman"/>
          <w:color w:val="auto"/>
          <w:sz w:val="23"/>
          <w:szCs w:val="23"/>
          <w:u w:val="single" w:color="auto"/>
        </w:rPr>
        <w:fldChar w:fldCharType="end"/>
      </w:r>
    </w:p>
    <w:p>
      <w:pPr>
        <w:spacing w:after="0" w:line="26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“Work and Family: Creating a Family-Friendly Workplace,” 1-8. Accessed September</w:t>
      </w:r>
    </w:p>
    <w:p>
      <w:pPr>
        <w:spacing w:after="0" w:line="2"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29, 2019.</w:t>
      </w:r>
    </w:p>
    <w:p>
      <w:pPr>
        <w:spacing w:after="0" w:line="237" w:lineRule="auto"/>
        <w:ind w:left="720"/>
        <w:rPr>
          <w:rFonts w:ascii="Times New Roman" w:hAnsi="Times New Roman" w:eastAsia="Times New Roman" w:cs="Times New Roman"/>
          <w:color w:val="auto"/>
          <w:sz w:val="24"/>
          <w:szCs w:val="24"/>
          <w:u w:val="single" w:color="auto"/>
        </w:rPr>
      </w:pPr>
      <w:r>
        <w:fldChar w:fldCharType="begin"/>
      </w:r>
      <w:r>
        <w:instrText xml:space="preserve"> HYPERLINK "https://www.ilo.org/gender/Informationresources/Publications/WCMS_410189/lang--en/index.htm" \h </w:instrText>
      </w:r>
      <w:r>
        <w:fldChar w:fldCharType="separate"/>
      </w:r>
      <w:r>
        <w:rPr>
          <w:rFonts w:ascii="Times New Roman" w:hAnsi="Times New Roman" w:eastAsia="Times New Roman" w:cs="Times New Roman"/>
          <w:color w:val="auto"/>
          <w:sz w:val="24"/>
          <w:szCs w:val="24"/>
          <w:u w:val="single" w:color="auto"/>
        </w:rPr>
        <w:t>https://www.ilo.org/gender/Informationresources/Publications/WCMS_410189/lang--</w:t>
      </w:r>
      <w:r>
        <w:rPr>
          <w:rFonts w:ascii="Times New Roman" w:hAnsi="Times New Roman" w:eastAsia="Times New Roman" w:cs="Times New Roman"/>
          <w:color w:val="auto"/>
          <w:sz w:val="24"/>
          <w:szCs w:val="24"/>
          <w:u w:val="single" w:color="auto"/>
        </w:rPr>
        <w:fldChar w:fldCharType="end"/>
      </w:r>
    </w:p>
    <w:p>
      <w:pPr>
        <w:spacing w:after="0" w:line="4" w:lineRule="exact"/>
        <w:rPr>
          <w:color w:val="auto"/>
          <w:sz w:val="20"/>
          <w:szCs w:val="20"/>
        </w:rPr>
      </w:pPr>
    </w:p>
    <w:p>
      <w:pPr>
        <w:spacing w:after="0"/>
        <w:ind w:left="720"/>
        <w:rPr>
          <w:rFonts w:ascii="Times New Roman" w:hAnsi="Times New Roman" w:eastAsia="Times New Roman" w:cs="Times New Roman"/>
          <w:color w:val="auto"/>
          <w:sz w:val="24"/>
          <w:szCs w:val="24"/>
          <w:u w:val="single" w:color="auto"/>
        </w:rPr>
      </w:pPr>
      <w:r>
        <w:fldChar w:fldCharType="begin"/>
      </w:r>
      <w:r>
        <w:instrText xml:space="preserve"> HYPERLINK "https://www.ilo.org/gender/Informationresources/Publications/WCMS_410189/lang--en/index.htm" \h </w:instrText>
      </w:r>
      <w:r>
        <w:fldChar w:fldCharType="separate"/>
      </w:r>
      <w:r>
        <w:rPr>
          <w:rFonts w:ascii="Times New Roman" w:hAnsi="Times New Roman" w:eastAsia="Times New Roman" w:cs="Times New Roman"/>
          <w:color w:val="auto"/>
          <w:sz w:val="24"/>
          <w:szCs w:val="24"/>
          <w:u w:val="single" w:color="auto"/>
        </w:rPr>
        <w:t>en/index.htm</w:t>
      </w:r>
      <w:r>
        <w:rPr>
          <w:rFonts w:ascii="Times New Roman" w:hAnsi="Times New Roman" w:eastAsia="Times New Roman" w:cs="Times New Roman"/>
          <w:color w:val="auto"/>
          <w:sz w:val="24"/>
          <w:szCs w:val="24"/>
          <w:u w:val="single" w:color="auto"/>
        </w:rPr>
        <w:fldChar w:fldCharType="end"/>
      </w:r>
    </w:p>
    <w:p>
      <w:pPr>
        <w:sectPr>
          <w:pgSz w:w="12240" w:h="15840"/>
          <w:pgMar w:top="1440" w:right="1440" w:bottom="155"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4" w:lineRule="exact"/>
        <w:rPr>
          <w:color w:val="auto"/>
          <w:sz w:val="20"/>
          <w:szCs w:val="20"/>
        </w:rPr>
      </w:pPr>
    </w:p>
    <w:p>
      <w:pPr>
        <w:spacing w:after="0"/>
        <w:jc w:val="center"/>
        <w:rPr>
          <w:color w:val="auto"/>
          <w:sz w:val="20"/>
          <w:szCs w:val="20"/>
        </w:rPr>
      </w:pPr>
      <w:r>
        <w:rPr>
          <w:rFonts w:ascii="Calibri" w:hAnsi="Calibri" w:eastAsia="Calibri" w:cs="Calibri"/>
          <w:color w:val="auto"/>
          <w:sz w:val="21"/>
          <w:szCs w:val="21"/>
        </w:rPr>
        <w:t>138</w:t>
      </w:r>
    </w:p>
    <w:p>
      <w:pPr>
        <w:sectPr>
          <w:type w:val="continuous"/>
          <w:pgSz w:w="12240" w:h="15840"/>
          <w:pgMar w:top="1440" w:right="1440" w:bottom="155" w:left="1440" w:header="0" w:footer="0" w:gutter="0"/>
          <w:cols w:equalWidth="0" w:num="1">
            <w:col w:w="9360"/>
          </w:cols>
        </w:sectPr>
      </w:pPr>
    </w:p>
    <w:p>
      <w:pPr>
        <w:spacing w:after="0" w:line="7" w:lineRule="exact"/>
        <w:rPr>
          <w:color w:val="auto"/>
          <w:sz w:val="20"/>
          <w:szCs w:val="20"/>
        </w:rPr>
      </w:pPr>
      <w:bookmarkStart w:id="139" w:name="page140"/>
      <w:bookmarkEnd w:id="139"/>
    </w:p>
    <w:p>
      <w:pPr>
        <w:spacing w:after="0" w:line="233" w:lineRule="auto"/>
        <w:ind w:left="720" w:right="760" w:hanging="720"/>
        <w:rPr>
          <w:color w:val="auto"/>
          <w:sz w:val="20"/>
          <w:szCs w:val="20"/>
        </w:rPr>
      </w:pPr>
      <w:r>
        <w:rPr>
          <w:rFonts w:ascii="Times New Roman" w:hAnsi="Times New Roman" w:eastAsia="Times New Roman" w:cs="Times New Roman"/>
          <w:color w:val="auto"/>
          <w:sz w:val="24"/>
          <w:szCs w:val="24"/>
        </w:rPr>
        <w:t xml:space="preserve">Johnson, Allan. “Patriarchy.” In </w:t>
      </w:r>
      <w:r>
        <w:rPr>
          <w:rFonts w:ascii="Times New Roman" w:hAnsi="Times New Roman" w:eastAsia="Times New Roman" w:cs="Times New Roman"/>
          <w:i/>
          <w:iCs/>
          <w:color w:val="auto"/>
          <w:sz w:val="24"/>
          <w:szCs w:val="24"/>
        </w:rPr>
        <w:t>Race, Class, Gender in the United States</w:t>
      </w:r>
      <w:r>
        <w:rPr>
          <w:rFonts w:ascii="Times New Roman" w:hAnsi="Times New Roman" w:eastAsia="Times New Roman" w:cs="Times New Roman"/>
          <w:color w:val="auto"/>
          <w:sz w:val="24"/>
          <w:szCs w:val="24"/>
        </w:rPr>
        <w:t xml:space="preserve"> edited by Paula Rothenberg and Kelly Mayhew, 165-174 New York, Worth Publishers, 2004.</w:t>
      </w:r>
    </w:p>
    <w:p>
      <w:pPr>
        <w:spacing w:after="0" w:line="290" w:lineRule="exact"/>
        <w:rPr>
          <w:color w:val="auto"/>
          <w:sz w:val="20"/>
          <w:szCs w:val="20"/>
        </w:rPr>
      </w:pPr>
    </w:p>
    <w:p>
      <w:pPr>
        <w:spacing w:after="0" w:line="235" w:lineRule="auto"/>
        <w:ind w:left="720" w:right="80" w:hanging="720"/>
        <w:rPr>
          <w:color w:val="auto"/>
          <w:sz w:val="20"/>
          <w:szCs w:val="20"/>
        </w:rPr>
      </w:pPr>
      <w:r>
        <w:rPr>
          <w:rFonts w:ascii="Times New Roman" w:hAnsi="Times New Roman" w:eastAsia="Times New Roman" w:cs="Times New Roman"/>
          <w:color w:val="auto"/>
          <w:sz w:val="24"/>
          <w:szCs w:val="24"/>
        </w:rPr>
        <w:t xml:space="preserve">Johnson-Odim, Cheryl. “‘For Their Freedoms’: The Anti-Imperialist and International Feminist Activity of Funmilayo Ransome-Kuti of Nigeria.” </w:t>
      </w:r>
      <w:r>
        <w:rPr>
          <w:rFonts w:ascii="Times New Roman" w:hAnsi="Times New Roman" w:eastAsia="Times New Roman" w:cs="Times New Roman"/>
          <w:i/>
          <w:iCs/>
          <w:color w:val="auto"/>
          <w:sz w:val="24"/>
          <w:szCs w:val="24"/>
        </w:rPr>
        <w:t>Women’s Studies International Forum</w:t>
      </w:r>
    </w:p>
    <w:p>
      <w:pPr>
        <w:spacing w:after="0" w:line="12" w:lineRule="exact"/>
        <w:rPr>
          <w:color w:val="auto"/>
          <w:sz w:val="20"/>
          <w:szCs w:val="20"/>
        </w:rPr>
      </w:pPr>
    </w:p>
    <w:p>
      <w:pPr>
        <w:numPr>
          <w:ilvl w:val="0"/>
          <w:numId w:val="126"/>
        </w:numPr>
        <w:tabs>
          <w:tab w:val="left" w:pos="1023"/>
        </w:tabs>
        <w:spacing w:after="0" w:line="500" w:lineRule="auto"/>
        <w:ind w:right="1160" w:firstLine="721"/>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w:t xml:space="preserve">(2009): 51-59. Accessed May 09, 2019. </w:t>
      </w:r>
      <w:r>
        <w:fldChar w:fldCharType="begin"/>
      </w:r>
      <w:r>
        <w:instrText xml:space="preserve"> HYPERLINK "about:blank" \h </w:instrText>
      </w:r>
      <w:r>
        <w:fldChar w:fldCharType="separate"/>
      </w:r>
      <w:r>
        <w:rPr>
          <w:rFonts w:ascii="Times New Roman" w:hAnsi="Times New Roman" w:eastAsia="Times New Roman" w:cs="Times New Roman"/>
          <w:color w:val="auto"/>
          <w:sz w:val="23"/>
          <w:szCs w:val="23"/>
          <w:u w:val="single" w:color="auto"/>
        </w:rPr>
        <w:t>https://10.1016/j.wsif.2009.01.004</w:t>
      </w:r>
      <w:r>
        <w:rPr>
          <w:rFonts w:ascii="Times New Roman" w:hAnsi="Times New Roman" w:eastAsia="Times New Roman" w:cs="Times New Roman"/>
          <w:color w:val="auto"/>
          <w:sz w:val="23"/>
          <w:szCs w:val="23"/>
          <w:u w:val="single" w:color="auto"/>
        </w:rPr>
        <w:fldChar w:fldCharType="end"/>
      </w:r>
      <w:r>
        <w:rPr>
          <w:rFonts w:ascii="Times New Roman" w:hAnsi="Times New Roman" w:eastAsia="Times New Roman" w:cs="Times New Roman"/>
          <w:color w:val="auto"/>
          <w:sz w:val="23"/>
          <w:szCs w:val="23"/>
        </w:rPr>
        <w:t xml:space="preserve"> Johnson, Samuel. </w:t>
      </w:r>
      <w:r>
        <w:rPr>
          <w:rFonts w:ascii="Times New Roman" w:hAnsi="Times New Roman" w:eastAsia="Times New Roman" w:cs="Times New Roman"/>
          <w:i/>
          <w:iCs/>
          <w:color w:val="auto"/>
          <w:sz w:val="23"/>
          <w:szCs w:val="23"/>
        </w:rPr>
        <w:t>History of the Yorubas</w:t>
      </w:r>
      <w:r>
        <w:rPr>
          <w:rFonts w:ascii="Times New Roman" w:hAnsi="Times New Roman" w:eastAsia="Times New Roman" w:cs="Times New Roman"/>
          <w:color w:val="auto"/>
          <w:sz w:val="23"/>
          <w:szCs w:val="23"/>
        </w:rPr>
        <w:t>. Lagos: C.M.S Bookshops. 1921.</w:t>
      </w:r>
    </w:p>
    <w:p>
      <w:pPr>
        <w:spacing w:after="0" w:line="2" w:lineRule="exact"/>
        <w:rPr>
          <w:color w:val="auto"/>
          <w:sz w:val="20"/>
          <w:szCs w:val="20"/>
        </w:rPr>
      </w:pPr>
    </w:p>
    <w:p>
      <w:pPr>
        <w:spacing w:after="0" w:line="251" w:lineRule="auto"/>
        <w:ind w:left="720" w:right="40" w:hanging="720"/>
        <w:rPr>
          <w:color w:val="auto"/>
          <w:sz w:val="20"/>
          <w:szCs w:val="20"/>
        </w:rPr>
      </w:pPr>
      <w:r>
        <w:rPr>
          <w:rFonts w:ascii="Times New Roman" w:hAnsi="Times New Roman" w:eastAsia="Times New Roman" w:cs="Times New Roman"/>
          <w:color w:val="auto"/>
          <w:sz w:val="23"/>
          <w:szCs w:val="23"/>
        </w:rPr>
        <w:t xml:space="preserve">Kahn, Robert L, Donald M Wolfe, Robert P Quinn, and Diedrick J Snoek. </w:t>
      </w:r>
      <w:r>
        <w:rPr>
          <w:rFonts w:ascii="Times New Roman" w:hAnsi="Times New Roman" w:eastAsia="Times New Roman" w:cs="Times New Roman"/>
          <w:i/>
          <w:iCs/>
          <w:color w:val="auto"/>
          <w:sz w:val="23"/>
          <w:szCs w:val="23"/>
        </w:rPr>
        <w:t>Organizational Stress: Studies in Role Conflict and Ambiguity</w:t>
      </w:r>
      <w:r>
        <w:rPr>
          <w:rFonts w:ascii="Times New Roman" w:hAnsi="Times New Roman" w:eastAsia="Times New Roman" w:cs="Times New Roman"/>
          <w:color w:val="auto"/>
          <w:sz w:val="23"/>
          <w:szCs w:val="23"/>
        </w:rPr>
        <w:t>. New York: John Wiley &amp; Sons Inc, 1964.</w:t>
      </w:r>
    </w:p>
    <w:p>
      <w:pPr>
        <w:spacing w:after="0" w:line="277" w:lineRule="exact"/>
        <w:rPr>
          <w:color w:val="auto"/>
          <w:sz w:val="20"/>
          <w:szCs w:val="20"/>
        </w:rPr>
      </w:pPr>
    </w:p>
    <w:p>
      <w:pPr>
        <w:spacing w:after="0" w:line="233" w:lineRule="auto"/>
        <w:ind w:left="720" w:right="320" w:hanging="720"/>
        <w:rPr>
          <w:color w:val="auto"/>
          <w:sz w:val="20"/>
          <w:szCs w:val="20"/>
        </w:rPr>
      </w:pPr>
      <w:r>
        <w:rPr>
          <w:rFonts w:ascii="Times New Roman" w:hAnsi="Times New Roman" w:eastAsia="Times New Roman" w:cs="Times New Roman"/>
          <w:color w:val="auto"/>
          <w:sz w:val="24"/>
          <w:szCs w:val="24"/>
        </w:rPr>
        <w:t>Kandel, Denise, Mark Davies, and Victoria Ravel, “Stressfulness of Daily Roles for Women.”</w:t>
      </w:r>
      <w:r>
        <w:rPr>
          <w:rFonts w:ascii="Times New Roman" w:hAnsi="Times New Roman" w:eastAsia="Times New Roman" w:cs="Times New Roman"/>
          <w:i/>
          <w:iCs/>
          <w:color w:val="auto"/>
          <w:sz w:val="24"/>
          <w:szCs w:val="24"/>
        </w:rPr>
        <w:t xml:space="preserve"> Journal of Health and Social Behavior</w:t>
      </w:r>
      <w:r>
        <w:rPr>
          <w:rFonts w:ascii="Times New Roman" w:hAnsi="Times New Roman" w:eastAsia="Times New Roman" w:cs="Times New Roman"/>
          <w:color w:val="auto"/>
          <w:sz w:val="24"/>
          <w:szCs w:val="24"/>
        </w:rPr>
        <w:t xml:space="preserve"> 26 no.1. (1985): 64-78. JSTOR</w:t>
      </w:r>
    </w:p>
    <w:p>
      <w:pPr>
        <w:spacing w:after="0" w:line="27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Khan, Shahid. “Qualitative Research Method – Phenomenology.” </w:t>
      </w:r>
      <w:r>
        <w:rPr>
          <w:rFonts w:ascii="Times New Roman" w:hAnsi="Times New Roman" w:eastAsia="Times New Roman" w:cs="Times New Roman"/>
          <w:i/>
          <w:iCs/>
          <w:color w:val="auto"/>
          <w:sz w:val="24"/>
          <w:szCs w:val="24"/>
        </w:rPr>
        <w:t>Asian Social Science</w:t>
      </w:r>
      <w:r>
        <w:rPr>
          <w:rFonts w:ascii="Times New Roman" w:hAnsi="Times New Roman" w:eastAsia="Times New Roman" w:cs="Times New Roman"/>
          <w:color w:val="auto"/>
          <w:sz w:val="24"/>
          <w:szCs w:val="24"/>
        </w:rPr>
        <w:t>, 10, no.</w:t>
      </w:r>
    </w:p>
    <w:p>
      <w:pPr>
        <w:spacing w:after="0" w:line="3" w:lineRule="exact"/>
        <w:rPr>
          <w:color w:val="auto"/>
          <w:sz w:val="20"/>
          <w:szCs w:val="20"/>
        </w:rPr>
      </w:pPr>
    </w:p>
    <w:p>
      <w:pPr>
        <w:numPr>
          <w:ilvl w:val="0"/>
          <w:numId w:val="127"/>
        </w:numPr>
        <w:tabs>
          <w:tab w:val="left" w:pos="1020"/>
        </w:tabs>
        <w:spacing w:after="0"/>
        <w:ind w:left="1020" w:hanging="299"/>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(2014): 298-310. Accessed July 1, 2019. </w:t>
      </w:r>
      <w:r>
        <w:fldChar w:fldCharType="begin"/>
      </w:r>
      <w:r>
        <w:instrText xml:space="preserve"> HYPERLINK "https://doi.org/10.5539/ass.v10n21p298" \h </w:instrText>
      </w:r>
      <w:r>
        <w:fldChar w:fldCharType="separate"/>
      </w:r>
      <w:r>
        <w:rPr>
          <w:rFonts w:ascii="Times New Roman" w:hAnsi="Times New Roman" w:eastAsia="Times New Roman" w:cs="Times New Roman"/>
          <w:color w:val="auto"/>
          <w:sz w:val="24"/>
          <w:szCs w:val="24"/>
          <w:u w:val="single" w:color="auto"/>
        </w:rPr>
        <w:t>https://doi.org/10.5539/ass.v10n21p298</w:t>
      </w:r>
      <w:r>
        <w:rPr>
          <w:rFonts w:ascii="Times New Roman" w:hAnsi="Times New Roman" w:eastAsia="Times New Roman" w:cs="Times New Roman"/>
          <w:color w:val="auto"/>
          <w:sz w:val="24"/>
          <w:szCs w:val="24"/>
          <w:u w:val="single" w:color="auto"/>
        </w:rPr>
        <w:fldChar w:fldCharType="end"/>
      </w:r>
    </w:p>
    <w:p>
      <w:pPr>
        <w:spacing w:after="0" w:line="288" w:lineRule="exact"/>
        <w:rPr>
          <w:color w:val="auto"/>
          <w:sz w:val="20"/>
          <w:szCs w:val="20"/>
        </w:rPr>
      </w:pPr>
    </w:p>
    <w:p>
      <w:pPr>
        <w:spacing w:after="0" w:line="237" w:lineRule="auto"/>
        <w:ind w:left="720" w:right="40" w:hanging="720"/>
        <w:rPr>
          <w:rFonts w:ascii="Times New Roman" w:hAnsi="Times New Roman" w:eastAsia="Times New Roman" w:cs="Times New Roman"/>
          <w:color w:val="auto"/>
          <w:sz w:val="24"/>
          <w:szCs w:val="24"/>
          <w:u w:val="single" w:color="auto"/>
        </w:rPr>
      </w:pPr>
      <w:r>
        <w:rPr>
          <w:rFonts w:ascii="Times New Roman" w:hAnsi="Times New Roman" w:eastAsia="Times New Roman" w:cs="Times New Roman"/>
          <w:color w:val="auto"/>
          <w:sz w:val="24"/>
          <w:szCs w:val="24"/>
        </w:rPr>
        <w:t>Klein Thompson, Julie, and William Newell. “Advancing Interdisciplinary Studies.” In</w:t>
      </w:r>
      <w:r>
        <w:rPr>
          <w:rFonts w:ascii="Times New Roman" w:hAnsi="Times New Roman" w:eastAsia="Times New Roman" w:cs="Times New Roman"/>
          <w:i/>
          <w:iCs/>
          <w:color w:val="auto"/>
          <w:sz w:val="24"/>
          <w:szCs w:val="24"/>
        </w:rPr>
        <w:t xml:space="preserve"> Handbook of the Undergraduate Curriculum: Comprehensive Guide to Purposes, Structures, Practices, and Change</w:t>
      </w:r>
      <w:r>
        <w:rPr>
          <w:rFonts w:ascii="Times New Roman" w:hAnsi="Times New Roman" w:eastAsia="Times New Roman" w:cs="Times New Roman"/>
          <w:color w:val="auto"/>
          <w:sz w:val="24"/>
          <w:szCs w:val="24"/>
        </w:rPr>
        <w:t>, edited by Jerry Gaff and James Ratcliff, 393-415.</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 xml:space="preserve">(San Francisco: Jossey-Bass Publications Inc., 1997). Accessed August 19, 2019. </w:t>
      </w:r>
      <w:r>
        <w:fldChar w:fldCharType="begin"/>
      </w:r>
      <w:r>
        <w:instrText xml:space="preserve"> HYPERLINK "https://www.researchgate.net/publication/260676399_Advancing_Interdisciplinary_Studies" \h </w:instrText>
      </w:r>
      <w:r>
        <w:fldChar w:fldCharType="separate"/>
      </w:r>
      <w:r>
        <w:rPr>
          <w:rFonts w:ascii="Times New Roman" w:hAnsi="Times New Roman" w:eastAsia="Times New Roman" w:cs="Times New Roman"/>
          <w:color w:val="auto"/>
          <w:sz w:val="24"/>
          <w:szCs w:val="24"/>
          <w:u w:val="single" w:color="auto"/>
        </w:rPr>
        <w:t>https://www.researchgate.net/publication/260676399_Advancing_Interdisciplinary_Studi</w:t>
      </w:r>
      <w:r>
        <w:rPr>
          <w:rFonts w:ascii="Times New Roman" w:hAnsi="Times New Roman" w:eastAsia="Times New Roman" w:cs="Times New Roman"/>
          <w:color w:val="auto"/>
          <w:sz w:val="24"/>
          <w:szCs w:val="24"/>
          <w:u w:val="single" w:color="auto"/>
        </w:rPr>
        <w:fldChar w:fldCharType="end"/>
      </w:r>
      <w:r>
        <w:rPr>
          <w:rFonts w:ascii="Times New Roman" w:hAnsi="Times New Roman" w:eastAsia="Times New Roman" w:cs="Times New Roman"/>
          <w:color w:val="auto"/>
          <w:sz w:val="24"/>
          <w:szCs w:val="24"/>
          <w:u w:val="single" w:color="auto"/>
        </w:rPr>
        <w:t xml:space="preserve"> </w:t>
      </w:r>
      <w:r>
        <w:fldChar w:fldCharType="begin"/>
      </w:r>
      <w:r>
        <w:instrText xml:space="preserve"> HYPERLINK "https://www.researchgate.net/publication/260676399_Advancing_Interdisciplinary_Studies" \h </w:instrText>
      </w:r>
      <w:r>
        <w:fldChar w:fldCharType="separate"/>
      </w:r>
      <w:r>
        <w:rPr>
          <w:rFonts w:ascii="Times New Roman" w:hAnsi="Times New Roman" w:eastAsia="Times New Roman" w:cs="Times New Roman"/>
          <w:color w:val="auto"/>
          <w:sz w:val="24"/>
          <w:szCs w:val="24"/>
          <w:u w:val="single" w:color="auto"/>
        </w:rPr>
        <w:t>es</w:t>
      </w:r>
      <w:r>
        <w:rPr>
          <w:rFonts w:ascii="Times New Roman" w:hAnsi="Times New Roman" w:eastAsia="Times New Roman" w:cs="Times New Roman"/>
          <w:color w:val="auto"/>
          <w:sz w:val="24"/>
          <w:szCs w:val="24"/>
          <w:u w:val="single" w:color="auto"/>
        </w:rPr>
        <w:fldChar w:fldCharType="end"/>
      </w:r>
    </w:p>
    <w:p>
      <w:pPr>
        <w:spacing w:after="0" w:line="283"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Koczeberski, Gina. “Women in Development: A Critical Analysis.” </w:t>
      </w:r>
      <w:r>
        <w:rPr>
          <w:rFonts w:ascii="Times New Roman" w:hAnsi="Times New Roman" w:eastAsia="Times New Roman" w:cs="Times New Roman"/>
          <w:i/>
          <w:iCs/>
          <w:color w:val="auto"/>
          <w:sz w:val="24"/>
          <w:szCs w:val="24"/>
        </w:rPr>
        <w:t>Third World Quarterly</w:t>
      </w:r>
      <w:r>
        <w:rPr>
          <w:rFonts w:ascii="Times New Roman" w:hAnsi="Times New Roman" w:eastAsia="Times New Roman" w:cs="Times New Roman"/>
          <w:color w:val="auto"/>
          <w:sz w:val="24"/>
          <w:szCs w:val="24"/>
        </w:rPr>
        <w:t xml:space="preserve"> 19,</w:t>
      </w:r>
    </w:p>
    <w:p>
      <w:pPr>
        <w:spacing w:after="0" w:line="7"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no. 3 (September 1998): 395-409, Accessed April 10, 2019. JSTOR.</w:t>
      </w:r>
    </w:p>
    <w:p>
      <w:pPr>
        <w:spacing w:after="0" w:line="284" w:lineRule="exact"/>
        <w:rPr>
          <w:color w:val="auto"/>
          <w:sz w:val="20"/>
          <w:szCs w:val="20"/>
        </w:rPr>
      </w:pPr>
    </w:p>
    <w:p>
      <w:pPr>
        <w:spacing w:after="0" w:line="236" w:lineRule="auto"/>
        <w:ind w:left="720" w:right="840" w:hanging="720"/>
        <w:rPr>
          <w:rFonts w:ascii="Times New Roman" w:hAnsi="Times New Roman" w:eastAsia="Times New Roman" w:cs="Times New Roman"/>
          <w:color w:val="auto"/>
          <w:sz w:val="24"/>
          <w:szCs w:val="24"/>
          <w:u w:val="single" w:color="auto"/>
        </w:rPr>
      </w:pPr>
      <w:r>
        <w:rPr>
          <w:rFonts w:ascii="Times New Roman" w:hAnsi="Times New Roman" w:eastAsia="Times New Roman" w:cs="Times New Roman"/>
          <w:color w:val="auto"/>
          <w:sz w:val="24"/>
          <w:szCs w:val="24"/>
        </w:rPr>
        <w:t xml:space="preserve">Kreiner, Glen, Elaine Hollensbe, and Mathew Sheep. “Balancing Borders and Bridges: Negotiating the Work-Home Interface Via Boundary Work Tactics.” </w:t>
      </w:r>
      <w:r>
        <w:rPr>
          <w:rFonts w:ascii="Times New Roman" w:hAnsi="Times New Roman" w:eastAsia="Times New Roman" w:cs="Times New Roman"/>
          <w:i/>
          <w:iCs/>
          <w:color w:val="auto"/>
          <w:sz w:val="24"/>
          <w:szCs w:val="24"/>
        </w:rPr>
        <w:t>Academy of Management Journal</w:t>
      </w:r>
      <w:r>
        <w:rPr>
          <w:rFonts w:ascii="Times New Roman" w:hAnsi="Times New Roman" w:eastAsia="Times New Roman" w:cs="Times New Roman"/>
          <w:color w:val="auto"/>
          <w:sz w:val="24"/>
          <w:szCs w:val="24"/>
        </w:rPr>
        <w:t xml:space="preserve"> 52, no. 4, (2009): 704-730. Accessed October 19. 2019.</w:t>
      </w:r>
      <w:r>
        <w:rPr>
          <w:rFonts w:ascii="Times New Roman" w:hAnsi="Times New Roman" w:eastAsia="Times New Roman" w:cs="Times New Roman"/>
          <w:i/>
          <w:iCs/>
          <w:color w:val="auto"/>
          <w:sz w:val="24"/>
          <w:szCs w:val="24"/>
        </w:rPr>
        <w:t xml:space="preserve"> </w:t>
      </w:r>
      <w:r>
        <w:fldChar w:fldCharType="begin"/>
      </w:r>
      <w:r>
        <w:instrText xml:space="preserve"> HYPERLINK "https://www.bc.edu/content/dam/files/centers/cwf/rt/pdf/Kreiner.%202009.pdf" \h </w:instrText>
      </w:r>
      <w:r>
        <w:fldChar w:fldCharType="separate"/>
      </w:r>
      <w:r>
        <w:rPr>
          <w:rFonts w:ascii="Times New Roman" w:hAnsi="Times New Roman" w:eastAsia="Times New Roman" w:cs="Times New Roman"/>
          <w:color w:val="auto"/>
          <w:sz w:val="24"/>
          <w:szCs w:val="24"/>
          <w:u w:val="single" w:color="auto"/>
        </w:rPr>
        <w:t>https://www.bc.edu/content/dam/files/centers/cwf/rt/pdf/Kreiner.%202009.pdf</w:t>
      </w:r>
      <w:r>
        <w:rPr>
          <w:rFonts w:ascii="Times New Roman" w:hAnsi="Times New Roman" w:eastAsia="Times New Roman" w:cs="Times New Roman"/>
          <w:color w:val="auto"/>
          <w:sz w:val="24"/>
          <w:szCs w:val="24"/>
          <w:u w:val="single" w:color="auto"/>
        </w:rPr>
        <w:fldChar w:fldCharType="end"/>
      </w:r>
    </w:p>
    <w:p>
      <w:pPr>
        <w:spacing w:after="0" w:line="280"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Kumar, Ranjit. </w:t>
      </w:r>
      <w:r>
        <w:rPr>
          <w:rFonts w:ascii="Times New Roman" w:hAnsi="Times New Roman" w:eastAsia="Times New Roman" w:cs="Times New Roman"/>
          <w:i/>
          <w:iCs/>
          <w:color w:val="auto"/>
          <w:sz w:val="24"/>
          <w:szCs w:val="24"/>
        </w:rPr>
        <w:t>Research Methodology: A Step by Step Guide for Beginners.</w:t>
      </w:r>
      <w:r>
        <w:rPr>
          <w:rFonts w:ascii="Times New Roman" w:hAnsi="Times New Roman" w:eastAsia="Times New Roman" w:cs="Times New Roman"/>
          <w:color w:val="auto"/>
          <w:sz w:val="24"/>
          <w:szCs w:val="24"/>
        </w:rPr>
        <w:t xml:space="preserve"> Thousand Oaks:</w:t>
      </w:r>
    </w:p>
    <w:p>
      <w:pPr>
        <w:spacing w:after="0" w:line="3"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Sage Publications. 2011.</w:t>
      </w:r>
    </w:p>
    <w:p>
      <w:pPr>
        <w:spacing w:after="0" w:line="281"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Lambert, Susan.“Processes Linking Work and Family: A Critical Review and Research</w:t>
      </w:r>
    </w:p>
    <w:p>
      <w:pPr>
        <w:spacing w:after="0" w:line="22"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Agenda.” </w:t>
      </w:r>
      <w:r>
        <w:rPr>
          <w:rFonts w:ascii="Times New Roman" w:hAnsi="Times New Roman" w:eastAsia="Times New Roman" w:cs="Times New Roman"/>
          <w:i/>
          <w:iCs/>
          <w:color w:val="auto"/>
          <w:sz w:val="24"/>
          <w:szCs w:val="24"/>
        </w:rPr>
        <w:t>Human Relations</w:t>
      </w:r>
      <w:r>
        <w:rPr>
          <w:rFonts w:ascii="Times New Roman" w:hAnsi="Times New Roman" w:eastAsia="Times New Roman" w:cs="Times New Roman"/>
          <w:color w:val="auto"/>
          <w:sz w:val="24"/>
          <w:szCs w:val="24"/>
        </w:rPr>
        <w:t xml:space="preserve"> 41, no 3, (1990): 239-267. SAGE Journals.</w:t>
      </w:r>
    </w:p>
    <w:p>
      <w:pPr>
        <w:spacing w:after="0" w:line="331" w:lineRule="exact"/>
        <w:rPr>
          <w:color w:val="auto"/>
          <w:sz w:val="20"/>
          <w:szCs w:val="20"/>
        </w:rPr>
      </w:pPr>
    </w:p>
    <w:p>
      <w:pPr>
        <w:spacing w:after="0" w:line="253" w:lineRule="auto"/>
        <w:ind w:left="720" w:right="50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Lewis, Susan, and Cary Cooper. The Work-Family Research Agenda in Changing Contexts. </w:t>
      </w:r>
      <w:r>
        <w:rPr>
          <w:rFonts w:ascii="Times New Roman" w:hAnsi="Times New Roman" w:eastAsia="Times New Roman" w:cs="Times New Roman"/>
          <w:i/>
          <w:iCs/>
          <w:color w:val="auto"/>
          <w:sz w:val="24"/>
          <w:szCs w:val="24"/>
        </w:rPr>
        <w:t>Journal of Occupational Health Psychology</w:t>
      </w:r>
      <w:r>
        <w:rPr>
          <w:rFonts w:ascii="Times New Roman" w:hAnsi="Times New Roman" w:eastAsia="Times New Roman" w:cs="Times New Roman"/>
          <w:color w:val="auto"/>
          <w:sz w:val="24"/>
          <w:szCs w:val="24"/>
        </w:rPr>
        <w:t xml:space="preserve"> 4, no 4, (November 1999): 382-393.</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 xml:space="preserve">Accessed on June 30, 2019. </w:t>
      </w:r>
      <w:r>
        <w:fldChar w:fldCharType="begin"/>
      </w:r>
      <w:r>
        <w:instrText xml:space="preserve"> HYPERLINK "https://www.researchgate.net/publication/12773450" \h </w:instrText>
      </w:r>
      <w:r>
        <w:fldChar w:fldCharType="separate"/>
      </w:r>
      <w:r>
        <w:rPr>
          <w:rFonts w:ascii="Times New Roman" w:hAnsi="Times New Roman" w:eastAsia="Times New Roman" w:cs="Times New Roman"/>
          <w:color w:val="auto"/>
          <w:sz w:val="24"/>
          <w:szCs w:val="24"/>
          <w:u w:val="single" w:color="auto"/>
        </w:rPr>
        <w:t>https://www.researchgate.net/publication/12773450</w:t>
      </w:r>
      <w:r>
        <w:rPr>
          <w:rFonts w:ascii="Times New Roman" w:hAnsi="Times New Roman" w:eastAsia="Times New Roman" w:cs="Times New Roman"/>
          <w:color w:val="auto"/>
          <w:sz w:val="24"/>
          <w:szCs w:val="24"/>
          <w:u w:val="single" w:color="auto"/>
        </w:rPr>
        <w:fldChar w:fldCharType="end"/>
      </w:r>
    </w:p>
    <w:p>
      <w:pPr>
        <w:spacing w:after="0" w:line="301"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Marchese, Marc., Gregory Bassham, and Jack Ryan. "Work-Family Conflict: A Virtue Ethics</w:t>
      </w:r>
    </w:p>
    <w:p>
      <w:pPr>
        <w:spacing w:after="0" w:line="2"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Analysis." </w:t>
      </w:r>
      <w:r>
        <w:rPr>
          <w:rFonts w:ascii="Times New Roman" w:hAnsi="Times New Roman" w:eastAsia="Times New Roman" w:cs="Times New Roman"/>
          <w:i/>
          <w:iCs/>
          <w:color w:val="auto"/>
          <w:sz w:val="24"/>
          <w:szCs w:val="24"/>
        </w:rPr>
        <w:t>Journal of Business Ethics</w:t>
      </w:r>
      <w:r>
        <w:rPr>
          <w:rFonts w:ascii="Times New Roman" w:hAnsi="Times New Roman" w:eastAsia="Times New Roman" w:cs="Times New Roman"/>
          <w:color w:val="auto"/>
          <w:sz w:val="24"/>
          <w:szCs w:val="24"/>
        </w:rPr>
        <w:t xml:space="preserve"> 40, no. 2 (2002): 145-154. Accessed April 6, 2019.</w:t>
      </w:r>
    </w:p>
    <w:p>
      <w:pPr>
        <w:spacing w:after="0" w:line="238" w:lineRule="auto"/>
        <w:ind w:left="720"/>
        <w:rPr>
          <w:color w:val="auto"/>
          <w:sz w:val="20"/>
          <w:szCs w:val="20"/>
        </w:rPr>
      </w:pPr>
      <w:r>
        <w:rPr>
          <w:rFonts w:ascii="Times New Roman" w:hAnsi="Times New Roman" w:eastAsia="Times New Roman" w:cs="Times New Roman"/>
          <w:color w:val="auto"/>
          <w:sz w:val="24"/>
          <w:szCs w:val="24"/>
        </w:rPr>
        <w:t>JSTOR</w:t>
      </w:r>
    </w:p>
    <w:p>
      <w:pPr>
        <w:sectPr>
          <w:pgSz w:w="12240" w:h="15840"/>
          <w:pgMar w:top="1440" w:right="1440" w:bottom="155" w:left="1440" w:header="0" w:footer="0" w:gutter="0"/>
          <w:cols w:equalWidth="0" w:num="1">
            <w:col w:w="9360"/>
          </w:cols>
        </w:sectPr>
      </w:pPr>
    </w:p>
    <w:p>
      <w:pPr>
        <w:spacing w:after="0" w:line="200" w:lineRule="exact"/>
        <w:rPr>
          <w:color w:val="auto"/>
          <w:sz w:val="20"/>
          <w:szCs w:val="20"/>
        </w:rPr>
      </w:pPr>
    </w:p>
    <w:p>
      <w:pPr>
        <w:spacing w:after="0" w:line="378" w:lineRule="exact"/>
        <w:rPr>
          <w:color w:val="auto"/>
          <w:sz w:val="20"/>
          <w:szCs w:val="20"/>
        </w:rPr>
      </w:pPr>
    </w:p>
    <w:p>
      <w:pPr>
        <w:spacing w:after="0"/>
        <w:jc w:val="center"/>
        <w:rPr>
          <w:color w:val="auto"/>
          <w:sz w:val="20"/>
          <w:szCs w:val="20"/>
        </w:rPr>
      </w:pPr>
      <w:r>
        <w:rPr>
          <w:rFonts w:ascii="Calibri" w:hAnsi="Calibri" w:eastAsia="Calibri" w:cs="Calibri"/>
          <w:color w:val="auto"/>
          <w:sz w:val="21"/>
          <w:szCs w:val="21"/>
        </w:rPr>
        <w:t>139</w:t>
      </w:r>
    </w:p>
    <w:p>
      <w:pPr>
        <w:sectPr>
          <w:type w:val="continuous"/>
          <w:pgSz w:w="12240" w:h="15840"/>
          <w:pgMar w:top="1440" w:right="1440" w:bottom="155" w:left="1440" w:header="0" w:footer="0" w:gutter="0"/>
          <w:cols w:equalWidth="0" w:num="1">
            <w:col w:w="9360"/>
          </w:cols>
        </w:sectPr>
      </w:pPr>
    </w:p>
    <w:p>
      <w:pPr>
        <w:spacing w:after="0" w:line="7" w:lineRule="exact"/>
        <w:rPr>
          <w:color w:val="auto"/>
          <w:sz w:val="20"/>
          <w:szCs w:val="20"/>
        </w:rPr>
      </w:pPr>
      <w:bookmarkStart w:id="140" w:name="page141"/>
      <w:bookmarkEnd w:id="140"/>
    </w:p>
    <w:p>
      <w:pPr>
        <w:spacing w:after="0" w:line="236" w:lineRule="auto"/>
        <w:ind w:left="720" w:right="22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Meenakshi, Pattu S., Venkata Subrahmanyam C. V., and K. Ravichandran. “The Importance of Work-Life Balance.” </w:t>
      </w:r>
      <w:r>
        <w:rPr>
          <w:rFonts w:ascii="Times New Roman" w:hAnsi="Times New Roman" w:eastAsia="Times New Roman" w:cs="Times New Roman"/>
          <w:i/>
          <w:iCs/>
          <w:color w:val="auto"/>
          <w:sz w:val="24"/>
          <w:szCs w:val="24"/>
        </w:rPr>
        <w:t>IOSR Journal of Business and Management</w:t>
      </w:r>
      <w:r>
        <w:rPr>
          <w:rFonts w:ascii="Times New Roman" w:hAnsi="Times New Roman" w:eastAsia="Times New Roman" w:cs="Times New Roman"/>
          <w:color w:val="auto"/>
          <w:sz w:val="24"/>
          <w:szCs w:val="24"/>
        </w:rPr>
        <w:t xml:space="preserve"> 14, no. 3 (Nov-Dec. 2013): 31-35. Accessed November 10, 2019. </w:t>
      </w:r>
      <w:r>
        <w:fldChar w:fldCharType="begin"/>
      </w:r>
      <w:r>
        <w:instrText xml:space="preserve"> HYPERLINK "http://www.iosrjournals.org/" \h </w:instrText>
      </w:r>
      <w:r>
        <w:fldChar w:fldCharType="separate"/>
      </w:r>
      <w:r>
        <w:rPr>
          <w:rFonts w:ascii="Times New Roman" w:hAnsi="Times New Roman" w:eastAsia="Times New Roman" w:cs="Times New Roman"/>
          <w:color w:val="auto"/>
          <w:sz w:val="24"/>
          <w:szCs w:val="24"/>
          <w:u w:val="single" w:color="auto"/>
        </w:rPr>
        <w:t>www.iosrjournals.org</w:t>
      </w:r>
      <w:r>
        <w:rPr>
          <w:rFonts w:ascii="Times New Roman" w:hAnsi="Times New Roman" w:eastAsia="Times New Roman" w:cs="Times New Roman"/>
          <w:color w:val="auto"/>
          <w:sz w:val="24"/>
          <w:szCs w:val="24"/>
          <w:u w:val="single" w:color="auto"/>
        </w:rPr>
        <w:fldChar w:fldCharType="end"/>
      </w:r>
    </w:p>
    <w:p>
      <w:pPr>
        <w:spacing w:after="0" w:line="290" w:lineRule="exact"/>
        <w:rPr>
          <w:color w:val="auto"/>
          <w:sz w:val="20"/>
          <w:szCs w:val="20"/>
        </w:rPr>
      </w:pPr>
    </w:p>
    <w:p>
      <w:pPr>
        <w:spacing w:after="0" w:line="247" w:lineRule="auto"/>
        <w:ind w:left="720" w:right="40" w:hanging="720"/>
        <w:rPr>
          <w:color w:val="auto"/>
          <w:sz w:val="20"/>
          <w:szCs w:val="20"/>
        </w:rPr>
      </w:pPr>
      <w:r>
        <w:rPr>
          <w:rFonts w:ascii="Times New Roman" w:hAnsi="Times New Roman" w:eastAsia="Times New Roman" w:cs="Times New Roman"/>
          <w:color w:val="auto"/>
          <w:sz w:val="23"/>
          <w:szCs w:val="23"/>
        </w:rPr>
        <w:t xml:space="preserve">Metz, Thaddeus. “The Western Ethic of Care or an Afro-communitarian Ethic? Specifying the Right Relational Morality.” </w:t>
      </w:r>
      <w:r>
        <w:rPr>
          <w:rFonts w:ascii="Times New Roman" w:hAnsi="Times New Roman" w:eastAsia="Times New Roman" w:cs="Times New Roman"/>
          <w:i/>
          <w:iCs/>
          <w:color w:val="auto"/>
          <w:sz w:val="23"/>
          <w:szCs w:val="23"/>
        </w:rPr>
        <w:t>Journal of Global Ethics</w:t>
      </w:r>
      <w:r>
        <w:rPr>
          <w:rFonts w:ascii="Times New Roman" w:hAnsi="Times New Roman" w:eastAsia="Times New Roman" w:cs="Times New Roman"/>
          <w:color w:val="auto"/>
          <w:sz w:val="23"/>
          <w:szCs w:val="23"/>
        </w:rPr>
        <w:t xml:space="preserve"> 9, no. 1 (2013): 77-92. Tandfonline.</w:t>
      </w:r>
    </w:p>
    <w:p>
      <w:pPr>
        <w:spacing w:after="0" w:line="281" w:lineRule="exact"/>
        <w:rPr>
          <w:color w:val="auto"/>
          <w:sz w:val="20"/>
          <w:szCs w:val="20"/>
        </w:rPr>
      </w:pPr>
    </w:p>
    <w:p>
      <w:pPr>
        <w:spacing w:after="0" w:line="236" w:lineRule="auto"/>
        <w:ind w:left="720" w:right="800" w:hanging="720"/>
        <w:rPr>
          <w:rFonts w:ascii="Times New Roman" w:hAnsi="Times New Roman" w:eastAsia="Times New Roman" w:cs="Times New Roman"/>
          <w:color w:val="auto"/>
          <w:sz w:val="24"/>
          <w:szCs w:val="24"/>
          <w:u w:val="single" w:color="auto"/>
        </w:rPr>
      </w:pPr>
      <w:r>
        <w:rPr>
          <w:rFonts w:ascii="Times New Roman" w:hAnsi="Times New Roman" w:eastAsia="Times New Roman" w:cs="Times New Roman"/>
          <w:color w:val="auto"/>
          <w:sz w:val="24"/>
          <w:szCs w:val="24"/>
        </w:rPr>
        <w:t xml:space="preserve">Miller, Sara. “Need, Care and Obligation.” </w:t>
      </w:r>
      <w:r>
        <w:rPr>
          <w:rFonts w:ascii="Times New Roman" w:hAnsi="Times New Roman" w:eastAsia="Times New Roman" w:cs="Times New Roman"/>
          <w:i/>
          <w:iCs/>
          <w:color w:val="auto"/>
          <w:sz w:val="24"/>
          <w:szCs w:val="24"/>
        </w:rPr>
        <w:t>Royal Institute of Philosophy Supplement</w:t>
      </w:r>
      <w:r>
        <w:rPr>
          <w:rFonts w:ascii="Times New Roman" w:hAnsi="Times New Roman" w:eastAsia="Times New Roman" w:cs="Times New Roman"/>
          <w:color w:val="auto"/>
          <w:sz w:val="24"/>
          <w:szCs w:val="24"/>
        </w:rPr>
        <w:t>, 57, (December 2005): 137-160. Accessed October 5, 2019.</w:t>
      </w:r>
      <w:r>
        <w:rPr>
          <w:rFonts w:ascii="Times New Roman" w:hAnsi="Times New Roman" w:eastAsia="Times New Roman" w:cs="Times New Roman"/>
          <w:color w:val="auto"/>
          <w:sz w:val="24"/>
          <w:szCs w:val="24"/>
          <w:u w:val="single" w:color="auto"/>
        </w:rPr>
        <w:t xml:space="preserve"> </w:t>
      </w:r>
      <w:r>
        <w:fldChar w:fldCharType="begin"/>
      </w:r>
      <w:r>
        <w:instrText xml:space="preserve"> HYPERLINK "https://www.academia.edu/9681121/Need_Care_and_Obligation" \h </w:instrText>
      </w:r>
      <w:r>
        <w:fldChar w:fldCharType="separate"/>
      </w:r>
      <w:r>
        <w:rPr>
          <w:rFonts w:ascii="Times New Roman" w:hAnsi="Times New Roman" w:eastAsia="Times New Roman" w:cs="Times New Roman"/>
          <w:color w:val="auto"/>
          <w:sz w:val="24"/>
          <w:szCs w:val="24"/>
          <w:u w:val="single" w:color="auto"/>
        </w:rPr>
        <w:t>https://www.academia.edu/9681121/Need_Care_and_Obligation</w:t>
      </w:r>
      <w:r>
        <w:rPr>
          <w:rFonts w:ascii="Times New Roman" w:hAnsi="Times New Roman" w:eastAsia="Times New Roman" w:cs="Times New Roman"/>
          <w:color w:val="auto"/>
          <w:sz w:val="24"/>
          <w:szCs w:val="24"/>
          <w:u w:val="single" w:color="auto"/>
        </w:rPr>
        <w:fldChar w:fldCharType="end"/>
      </w:r>
    </w:p>
    <w:p>
      <w:pPr>
        <w:spacing w:after="0" w:line="290" w:lineRule="exact"/>
        <w:rPr>
          <w:color w:val="auto"/>
          <w:sz w:val="20"/>
          <w:szCs w:val="20"/>
        </w:rPr>
      </w:pPr>
    </w:p>
    <w:p>
      <w:pPr>
        <w:spacing w:after="0" w:line="237" w:lineRule="auto"/>
        <w:ind w:left="720" w:right="44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Mordi, Chima, Fredrick Mmieh, and Stella I Ojo. “An Exploratory Study of Managers’ The Perspective of Work-Life Balance in Nigeria: A Case Analysis of the Nigerian Banking Sector.” </w:t>
      </w:r>
      <w:r>
        <w:rPr>
          <w:rFonts w:ascii="Times New Roman" w:hAnsi="Times New Roman" w:eastAsia="Times New Roman" w:cs="Times New Roman"/>
          <w:i/>
          <w:iCs/>
          <w:color w:val="auto"/>
          <w:sz w:val="24"/>
          <w:szCs w:val="24"/>
        </w:rPr>
        <w:t>Thunderbird International Business Review</w:t>
      </w:r>
      <w:r>
        <w:rPr>
          <w:rFonts w:ascii="Times New Roman" w:hAnsi="Times New Roman" w:eastAsia="Times New Roman" w:cs="Times New Roman"/>
          <w:color w:val="auto"/>
          <w:sz w:val="24"/>
          <w:szCs w:val="24"/>
        </w:rPr>
        <w:t xml:space="preserve"> 55, no.1 (2012): 55-75. Accessed April 04, 2019. </w:t>
      </w:r>
      <w:r>
        <w:fldChar w:fldCharType="begin"/>
      </w:r>
      <w:r>
        <w:instrText xml:space="preserve"> HYPERLINK "https://doi.org/10.1002/tie.21523" \h </w:instrText>
      </w:r>
      <w:r>
        <w:fldChar w:fldCharType="separate"/>
      </w:r>
      <w:r>
        <w:rPr>
          <w:rFonts w:ascii="Times New Roman" w:hAnsi="Times New Roman" w:eastAsia="Times New Roman" w:cs="Times New Roman"/>
          <w:color w:val="auto"/>
          <w:sz w:val="24"/>
          <w:szCs w:val="24"/>
          <w:u w:val="single" w:color="auto"/>
        </w:rPr>
        <w:t>https://doi.org/10.1002/tie.21523</w:t>
      </w:r>
      <w:r>
        <w:rPr>
          <w:rFonts w:ascii="Times New Roman" w:hAnsi="Times New Roman" w:eastAsia="Times New Roman" w:cs="Times New Roman"/>
          <w:color w:val="auto"/>
          <w:sz w:val="24"/>
          <w:szCs w:val="24"/>
          <w:u w:val="single" w:color="auto"/>
        </w:rPr>
        <w:fldChar w:fldCharType="end"/>
      </w:r>
    </w:p>
    <w:p>
      <w:pPr>
        <w:spacing w:after="0" w:line="281"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Morgan, David I. “Snowball Sampling,” In </w:t>
      </w:r>
      <w:r>
        <w:rPr>
          <w:rFonts w:ascii="Times New Roman" w:hAnsi="Times New Roman" w:eastAsia="Times New Roman" w:cs="Times New Roman"/>
          <w:i/>
          <w:iCs/>
          <w:color w:val="auto"/>
          <w:sz w:val="24"/>
          <w:szCs w:val="24"/>
        </w:rPr>
        <w:t>The SAGE Encyclopedia of</w:t>
      </w:r>
    </w:p>
    <w:p>
      <w:pPr>
        <w:spacing w:after="0" w:line="10" w:lineRule="exact"/>
        <w:rPr>
          <w:color w:val="auto"/>
          <w:sz w:val="20"/>
          <w:szCs w:val="20"/>
        </w:rPr>
      </w:pPr>
    </w:p>
    <w:p>
      <w:pPr>
        <w:spacing w:after="0" w:line="235" w:lineRule="auto"/>
        <w:ind w:left="720" w:right="40"/>
        <w:rPr>
          <w:color w:val="auto"/>
          <w:sz w:val="20"/>
          <w:szCs w:val="20"/>
        </w:rPr>
      </w:pPr>
      <w:r>
        <w:rPr>
          <w:rFonts w:ascii="Times New Roman" w:hAnsi="Times New Roman" w:eastAsia="Times New Roman" w:cs="Times New Roman"/>
          <w:i/>
          <w:iCs/>
          <w:color w:val="auto"/>
          <w:sz w:val="24"/>
          <w:szCs w:val="24"/>
        </w:rPr>
        <w:t>Qualitative Research Methods</w:t>
      </w:r>
      <w:r>
        <w:rPr>
          <w:rFonts w:ascii="Times New Roman" w:hAnsi="Times New Roman" w:eastAsia="Times New Roman" w:cs="Times New Roman"/>
          <w:color w:val="auto"/>
          <w:sz w:val="24"/>
          <w:szCs w:val="24"/>
        </w:rPr>
        <w:t>, edited by Lisa M Given, 815-816. Thousand Oaks: SAGE Publications, 2008.</w:t>
      </w:r>
    </w:p>
    <w:p>
      <w:pPr>
        <w:spacing w:after="0" w:line="27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Muyoyeta, Lucy. “Women and Gender Development.” Lusaka, Zambia</w:t>
      </w:r>
    </w:p>
    <w:p>
      <w:pPr>
        <w:spacing w:after="0" w:line="10" w:lineRule="exact"/>
        <w:rPr>
          <w:color w:val="auto"/>
          <w:sz w:val="20"/>
          <w:szCs w:val="20"/>
        </w:rPr>
      </w:pPr>
    </w:p>
    <w:p>
      <w:pPr>
        <w:spacing w:after="0" w:line="236" w:lineRule="auto"/>
        <w:ind w:left="720" w:right="120" w:firstLine="62"/>
        <w:rPr>
          <w:rFonts w:ascii="Times New Roman" w:hAnsi="Times New Roman" w:eastAsia="Times New Roman" w:cs="Times New Roman"/>
          <w:color w:val="auto"/>
          <w:sz w:val="24"/>
          <w:szCs w:val="24"/>
          <w:u w:val="single" w:color="auto"/>
        </w:rPr>
      </w:pPr>
      <w:r>
        <w:rPr>
          <w:rFonts w:ascii="Times New Roman" w:hAnsi="Times New Roman" w:eastAsia="Times New Roman" w:cs="Times New Roman"/>
          <w:color w:val="auto"/>
          <w:sz w:val="24"/>
          <w:szCs w:val="24"/>
        </w:rPr>
        <w:t xml:space="preserve">and Wicklow, Ireland: Women for Change, Zambia and 80:20 Educating and Acting for a Better World, Ireland. ND. Accessed on September 1, 2019. </w:t>
      </w:r>
      <w:r>
        <w:fldChar w:fldCharType="begin"/>
      </w:r>
      <w:r>
        <w:instrText xml:space="preserve"> HYPERLINK "https://www.developmenteducation.ie/media/documents/women_gender_dev.pdf" \h </w:instrText>
      </w:r>
      <w:r>
        <w:fldChar w:fldCharType="separate"/>
      </w:r>
      <w:r>
        <w:rPr>
          <w:rFonts w:ascii="Times New Roman" w:hAnsi="Times New Roman" w:eastAsia="Times New Roman" w:cs="Times New Roman"/>
          <w:color w:val="auto"/>
          <w:sz w:val="24"/>
          <w:szCs w:val="24"/>
          <w:u w:val="single" w:color="auto"/>
        </w:rPr>
        <w:t>https://www.developmenteducation.ie/media/documents/women_gender_dev.pdf</w:t>
      </w:r>
      <w:r>
        <w:rPr>
          <w:rFonts w:ascii="Times New Roman" w:hAnsi="Times New Roman" w:eastAsia="Times New Roman" w:cs="Times New Roman"/>
          <w:color w:val="auto"/>
          <w:sz w:val="24"/>
          <w:szCs w:val="24"/>
          <w:u w:val="single" w:color="auto"/>
        </w:rPr>
        <w:fldChar w:fldCharType="end"/>
      </w:r>
    </w:p>
    <w:p>
      <w:pPr>
        <w:spacing w:after="0" w:line="290" w:lineRule="exact"/>
        <w:rPr>
          <w:color w:val="auto"/>
          <w:sz w:val="20"/>
          <w:szCs w:val="20"/>
        </w:rPr>
      </w:pPr>
    </w:p>
    <w:p>
      <w:pPr>
        <w:spacing w:after="0" w:line="235" w:lineRule="auto"/>
        <w:ind w:left="720" w:right="440" w:hanging="720"/>
        <w:rPr>
          <w:color w:val="auto"/>
          <w:sz w:val="20"/>
          <w:szCs w:val="20"/>
        </w:rPr>
      </w:pPr>
      <w:r>
        <w:rPr>
          <w:rFonts w:ascii="Times New Roman" w:hAnsi="Times New Roman" w:eastAsia="Times New Roman" w:cs="Times New Roman"/>
          <w:color w:val="auto"/>
          <w:sz w:val="24"/>
          <w:szCs w:val="24"/>
        </w:rPr>
        <w:t xml:space="preserve">Naz, Ghazala. “Usage of Parental Leave in Norway”. </w:t>
      </w:r>
      <w:r>
        <w:rPr>
          <w:rFonts w:ascii="Times New Roman" w:hAnsi="Times New Roman" w:eastAsia="Times New Roman" w:cs="Times New Roman"/>
          <w:i/>
          <w:iCs/>
          <w:color w:val="auto"/>
          <w:sz w:val="24"/>
          <w:szCs w:val="24"/>
        </w:rPr>
        <w:t>International Journal of Sociology and Social Policy</w:t>
      </w:r>
      <w:r>
        <w:rPr>
          <w:rFonts w:ascii="Times New Roman" w:hAnsi="Times New Roman" w:eastAsia="Times New Roman" w:cs="Times New Roman"/>
          <w:color w:val="auto"/>
          <w:sz w:val="24"/>
          <w:szCs w:val="24"/>
        </w:rPr>
        <w:t>, 30 no. 5/6, (2010): 313-325. EMERALD INSIGHT.</w:t>
      </w:r>
    </w:p>
    <w:p>
      <w:pPr>
        <w:spacing w:after="0" w:line="295" w:lineRule="exact"/>
        <w:rPr>
          <w:color w:val="auto"/>
          <w:sz w:val="20"/>
          <w:szCs w:val="20"/>
        </w:rPr>
      </w:pPr>
    </w:p>
    <w:p>
      <w:pPr>
        <w:spacing w:after="0" w:line="253" w:lineRule="auto"/>
        <w:ind w:left="720" w:right="440" w:hanging="720"/>
        <w:rPr>
          <w:rFonts w:ascii="Times New Roman" w:hAnsi="Times New Roman" w:eastAsia="Times New Roman" w:cs="Times New Roman"/>
          <w:color w:val="auto"/>
          <w:sz w:val="24"/>
          <w:szCs w:val="24"/>
          <w:u w:val="single" w:color="auto"/>
        </w:rPr>
      </w:pPr>
      <w:r>
        <w:rPr>
          <w:rFonts w:ascii="Times New Roman" w:hAnsi="Times New Roman" w:eastAsia="Times New Roman" w:cs="Times New Roman"/>
          <w:color w:val="auto"/>
          <w:sz w:val="24"/>
          <w:szCs w:val="24"/>
        </w:rPr>
        <w:t xml:space="preserve">Norlock, Kathryn. “Feminist Ethics.” “Feminist Ethics.” In </w:t>
      </w:r>
      <w:r>
        <w:rPr>
          <w:rFonts w:ascii="Times New Roman" w:hAnsi="Times New Roman" w:eastAsia="Times New Roman" w:cs="Times New Roman"/>
          <w:i/>
          <w:iCs/>
          <w:color w:val="auto"/>
          <w:sz w:val="24"/>
          <w:szCs w:val="24"/>
        </w:rPr>
        <w:t>The Stanford Encyclopedia of Philosophy</w:t>
      </w:r>
      <w:r>
        <w:rPr>
          <w:rFonts w:ascii="Times New Roman" w:hAnsi="Times New Roman" w:eastAsia="Times New Roman" w:cs="Times New Roman"/>
          <w:color w:val="auto"/>
          <w:sz w:val="24"/>
          <w:szCs w:val="24"/>
        </w:rPr>
        <w:t xml:space="preserve"> (Summer 2019), edited by Edward N. Zalta, 1-23. Accessed July 8, 2019.</w:t>
      </w:r>
      <w:r>
        <w:rPr>
          <w:rFonts w:ascii="Times New Roman" w:hAnsi="Times New Roman" w:eastAsia="Times New Roman" w:cs="Times New Roman"/>
          <w:color w:val="auto"/>
          <w:sz w:val="24"/>
          <w:szCs w:val="24"/>
          <w:u w:val="single" w:color="auto"/>
        </w:rPr>
        <w:t xml:space="preserve"> </w:t>
      </w:r>
      <w:r>
        <w:fldChar w:fldCharType="begin"/>
      </w:r>
      <w:r>
        <w:instrText xml:space="preserve"> HYPERLINK "https://plato.stanford.edu/cgi-bin/encyclopedia/archinfo.cgi?entry=feminism-ethics" \h </w:instrText>
      </w:r>
      <w:r>
        <w:fldChar w:fldCharType="separate"/>
      </w:r>
      <w:r>
        <w:rPr>
          <w:rFonts w:ascii="Times New Roman" w:hAnsi="Times New Roman" w:eastAsia="Times New Roman" w:cs="Times New Roman"/>
          <w:color w:val="auto"/>
          <w:sz w:val="24"/>
          <w:szCs w:val="24"/>
          <w:u w:val="single" w:color="auto"/>
        </w:rPr>
        <w:t>https://plato.stanford.edu/cgi-bin/encyclopedia/archinfo.cgi?entry=feminism-ethics</w:t>
      </w:r>
      <w:r>
        <w:rPr>
          <w:rFonts w:ascii="Times New Roman" w:hAnsi="Times New Roman" w:eastAsia="Times New Roman" w:cs="Times New Roman"/>
          <w:color w:val="auto"/>
          <w:sz w:val="24"/>
          <w:szCs w:val="24"/>
          <w:u w:val="single" w:color="auto"/>
        </w:rPr>
        <w:fldChar w:fldCharType="end"/>
      </w:r>
    </w:p>
    <w:p>
      <w:pPr>
        <w:spacing w:after="0" w:line="301" w:lineRule="exact"/>
        <w:rPr>
          <w:color w:val="auto"/>
          <w:sz w:val="20"/>
          <w:szCs w:val="20"/>
        </w:rPr>
      </w:pPr>
    </w:p>
    <w:p>
      <w:pPr>
        <w:spacing w:after="0"/>
        <w:ind w:right="140"/>
        <w:jc w:val="center"/>
        <w:rPr>
          <w:color w:val="auto"/>
          <w:sz w:val="20"/>
          <w:szCs w:val="20"/>
        </w:rPr>
      </w:pPr>
      <w:r>
        <w:rPr>
          <w:rFonts w:ascii="Times New Roman" w:hAnsi="Times New Roman" w:eastAsia="Times New Roman" w:cs="Times New Roman"/>
          <w:color w:val="auto"/>
          <w:sz w:val="24"/>
          <w:szCs w:val="24"/>
        </w:rPr>
        <w:t xml:space="preserve">Norum, Karen. “Natural Setting.” In </w:t>
      </w:r>
      <w:r>
        <w:rPr>
          <w:rFonts w:ascii="Times New Roman" w:hAnsi="Times New Roman" w:eastAsia="Times New Roman" w:cs="Times New Roman"/>
          <w:i/>
          <w:iCs/>
          <w:color w:val="auto"/>
          <w:sz w:val="24"/>
          <w:szCs w:val="24"/>
        </w:rPr>
        <w:t>The SAGE Encyclopedia of Qualitative Research Methods</w:t>
      </w:r>
      <w:r>
        <w:rPr>
          <w:rFonts w:ascii="Times New Roman" w:hAnsi="Times New Roman" w:eastAsia="Times New Roman" w:cs="Times New Roman"/>
          <w:color w:val="auto"/>
          <w:sz w:val="24"/>
          <w:szCs w:val="24"/>
        </w:rPr>
        <w:t>.</w:t>
      </w:r>
    </w:p>
    <w:p>
      <w:pPr>
        <w:spacing w:after="0" w:line="3" w:lineRule="exact"/>
        <w:rPr>
          <w:color w:val="auto"/>
          <w:sz w:val="20"/>
          <w:szCs w:val="20"/>
        </w:rPr>
      </w:pPr>
    </w:p>
    <w:p>
      <w:pPr>
        <w:spacing w:after="0"/>
        <w:ind w:right="160"/>
        <w:jc w:val="center"/>
        <w:rPr>
          <w:color w:val="auto"/>
          <w:sz w:val="20"/>
          <w:szCs w:val="20"/>
        </w:rPr>
      </w:pPr>
      <w:r>
        <w:rPr>
          <w:rFonts w:ascii="Times New Roman" w:hAnsi="Times New Roman" w:eastAsia="Times New Roman" w:cs="Times New Roman"/>
          <w:color w:val="auto"/>
          <w:sz w:val="24"/>
          <w:szCs w:val="24"/>
        </w:rPr>
        <w:t>Edited by Lisa M. Given. Thousand Oaks, California: SAGE Publications, 2008.</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Ogunleye, Foluke. “A Male-Centric Modification of History: ‘Efunsetan Aniwura’ Revisited”</w:t>
      </w:r>
    </w:p>
    <w:p>
      <w:pPr>
        <w:spacing w:after="0" w:line="237" w:lineRule="auto"/>
        <w:ind w:left="720"/>
        <w:rPr>
          <w:color w:val="auto"/>
          <w:sz w:val="20"/>
          <w:szCs w:val="20"/>
        </w:rPr>
      </w:pPr>
      <w:r>
        <w:rPr>
          <w:rFonts w:ascii="Times New Roman" w:hAnsi="Times New Roman" w:eastAsia="Times New Roman" w:cs="Times New Roman"/>
          <w:i/>
          <w:iCs/>
          <w:color w:val="auto"/>
          <w:sz w:val="24"/>
          <w:szCs w:val="24"/>
        </w:rPr>
        <w:t>History in Africa: A Journal of Method</w:t>
      </w:r>
      <w:r>
        <w:rPr>
          <w:rFonts w:ascii="Times New Roman" w:hAnsi="Times New Roman" w:eastAsia="Times New Roman" w:cs="Times New Roman"/>
          <w:color w:val="auto"/>
          <w:sz w:val="24"/>
          <w:szCs w:val="24"/>
        </w:rPr>
        <w:t xml:space="preserve"> 31 (2004): 303-318. JSTOR.</w:t>
      </w:r>
    </w:p>
    <w:p>
      <w:pPr>
        <w:spacing w:after="0" w:line="289" w:lineRule="exact"/>
        <w:rPr>
          <w:color w:val="auto"/>
          <w:sz w:val="20"/>
          <w:szCs w:val="20"/>
        </w:rPr>
      </w:pPr>
    </w:p>
    <w:p>
      <w:pPr>
        <w:spacing w:after="0" w:line="236" w:lineRule="auto"/>
        <w:ind w:left="720" w:right="52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Ojo, Stella I., Odunayo P Salau, and Hezekiah O Falola. “Work-Life Balance Practices in Nigeria: A Comparison of Three Sectors.” </w:t>
      </w:r>
      <w:r>
        <w:rPr>
          <w:rFonts w:ascii="Times New Roman" w:hAnsi="Times New Roman" w:eastAsia="Times New Roman" w:cs="Times New Roman"/>
          <w:i/>
          <w:iCs/>
          <w:color w:val="auto"/>
          <w:sz w:val="24"/>
          <w:szCs w:val="24"/>
        </w:rPr>
        <w:t>Journal of Competitiveness</w:t>
      </w:r>
      <w:r>
        <w:rPr>
          <w:rFonts w:ascii="Times New Roman" w:hAnsi="Times New Roman" w:eastAsia="Times New Roman" w:cs="Times New Roman"/>
          <w:color w:val="auto"/>
          <w:sz w:val="24"/>
          <w:szCs w:val="24"/>
        </w:rPr>
        <w:t xml:space="preserve"> 6, no. 2 (June 2014): 3-14. Accessed February 10, 2019. </w:t>
      </w:r>
      <w:r>
        <w:fldChar w:fldCharType="begin"/>
      </w:r>
      <w:r>
        <w:instrText xml:space="preserve"> HYPERLINK "https://www.cjournal.cz/files/167.pdf" \h </w:instrText>
      </w:r>
      <w:r>
        <w:fldChar w:fldCharType="separate"/>
      </w:r>
      <w:r>
        <w:rPr>
          <w:rFonts w:ascii="Times New Roman" w:hAnsi="Times New Roman" w:eastAsia="Times New Roman" w:cs="Times New Roman"/>
          <w:color w:val="auto"/>
          <w:sz w:val="24"/>
          <w:szCs w:val="24"/>
          <w:u w:val="single" w:color="auto"/>
        </w:rPr>
        <w:t>https://www.cjournal.cz/files/167.pdf</w:t>
      </w:r>
      <w:r>
        <w:rPr>
          <w:rFonts w:ascii="Times New Roman" w:hAnsi="Times New Roman" w:eastAsia="Times New Roman" w:cs="Times New Roman"/>
          <w:color w:val="auto"/>
          <w:sz w:val="24"/>
          <w:szCs w:val="24"/>
          <w:u w:val="single" w:color="auto"/>
        </w:rPr>
        <w:fldChar w:fldCharType="end"/>
      </w:r>
    </w:p>
    <w:p>
      <w:pPr>
        <w:spacing w:after="0" w:line="290" w:lineRule="exact"/>
        <w:rPr>
          <w:color w:val="auto"/>
          <w:sz w:val="20"/>
          <w:szCs w:val="20"/>
        </w:rPr>
      </w:pPr>
    </w:p>
    <w:p>
      <w:pPr>
        <w:spacing w:after="0" w:line="236" w:lineRule="auto"/>
        <w:ind w:left="720" w:right="240" w:hanging="720"/>
        <w:rPr>
          <w:color w:val="auto"/>
          <w:sz w:val="20"/>
          <w:szCs w:val="20"/>
        </w:rPr>
      </w:pPr>
      <w:r>
        <w:rPr>
          <w:rFonts w:ascii="Times New Roman" w:hAnsi="Times New Roman" w:eastAsia="Times New Roman" w:cs="Times New Roman"/>
          <w:color w:val="auto"/>
          <w:sz w:val="24"/>
          <w:szCs w:val="24"/>
        </w:rPr>
        <w:t xml:space="preserve">Okafor, Emeka Emmanuel, and Osamudiame Esther Amayo. “Parents and their Coping Strategies in Nigeria: A Study Of Selected Working Mothers.” </w:t>
      </w:r>
      <w:r>
        <w:rPr>
          <w:rFonts w:ascii="Times New Roman" w:hAnsi="Times New Roman" w:eastAsia="Times New Roman" w:cs="Times New Roman"/>
          <w:i/>
          <w:iCs/>
          <w:color w:val="auto"/>
          <w:sz w:val="24"/>
          <w:szCs w:val="24"/>
        </w:rPr>
        <w:t>International Journal of Sociology of the Family</w:t>
      </w:r>
      <w:r>
        <w:rPr>
          <w:rFonts w:ascii="Times New Roman" w:hAnsi="Times New Roman" w:eastAsia="Times New Roman" w:cs="Times New Roman"/>
          <w:color w:val="auto"/>
          <w:sz w:val="24"/>
          <w:szCs w:val="24"/>
        </w:rPr>
        <w:t xml:space="preserve"> 32, no. 1 (Spring, 2006):104. JSTOR.</w:t>
      </w:r>
    </w:p>
    <w:p>
      <w:pPr>
        <w:sectPr>
          <w:pgSz w:w="12240" w:h="15840"/>
          <w:pgMar w:top="1440" w:right="1440" w:bottom="155"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1" w:lineRule="exact"/>
        <w:rPr>
          <w:color w:val="auto"/>
          <w:sz w:val="20"/>
          <w:szCs w:val="20"/>
        </w:rPr>
      </w:pPr>
    </w:p>
    <w:p>
      <w:pPr>
        <w:spacing w:after="0"/>
        <w:jc w:val="center"/>
        <w:rPr>
          <w:color w:val="auto"/>
          <w:sz w:val="20"/>
          <w:szCs w:val="20"/>
        </w:rPr>
      </w:pPr>
      <w:r>
        <w:rPr>
          <w:rFonts w:ascii="Calibri" w:hAnsi="Calibri" w:eastAsia="Calibri" w:cs="Calibri"/>
          <w:color w:val="auto"/>
          <w:sz w:val="21"/>
          <w:szCs w:val="21"/>
        </w:rPr>
        <w:t>140</w:t>
      </w:r>
    </w:p>
    <w:p>
      <w:pPr>
        <w:sectPr>
          <w:type w:val="continuous"/>
          <w:pgSz w:w="12240" w:h="15840"/>
          <w:pgMar w:top="1440" w:right="1440" w:bottom="155" w:left="1440" w:header="0" w:footer="0" w:gutter="0"/>
          <w:cols w:equalWidth="0" w:num="1">
            <w:col w:w="9360"/>
          </w:cols>
        </w:sectPr>
      </w:pPr>
    </w:p>
    <w:p>
      <w:pPr>
        <w:spacing w:after="0" w:line="7" w:lineRule="exact"/>
        <w:rPr>
          <w:color w:val="auto"/>
          <w:sz w:val="20"/>
          <w:szCs w:val="20"/>
        </w:rPr>
      </w:pPr>
      <w:bookmarkStart w:id="141" w:name="page142"/>
      <w:bookmarkEnd w:id="141"/>
    </w:p>
    <w:p>
      <w:pPr>
        <w:spacing w:after="0" w:line="236" w:lineRule="auto"/>
        <w:ind w:left="720" w:right="180" w:hanging="720"/>
        <w:rPr>
          <w:color w:val="auto"/>
          <w:sz w:val="20"/>
          <w:szCs w:val="20"/>
        </w:rPr>
      </w:pPr>
      <w:r>
        <w:rPr>
          <w:rFonts w:ascii="Times New Roman" w:hAnsi="Times New Roman" w:eastAsia="Times New Roman" w:cs="Times New Roman"/>
          <w:color w:val="auto"/>
          <w:sz w:val="24"/>
          <w:szCs w:val="24"/>
        </w:rPr>
        <w:t xml:space="preserve">Okonjo Kamene I. “The Dual-Sex Political System in Operation: Igbo Women and Community Politics in Midwestern Nigeria.” In </w:t>
      </w:r>
      <w:r>
        <w:rPr>
          <w:rFonts w:ascii="Times New Roman" w:hAnsi="Times New Roman" w:eastAsia="Times New Roman" w:cs="Times New Roman"/>
          <w:i/>
          <w:iCs/>
          <w:color w:val="auto"/>
          <w:sz w:val="24"/>
          <w:szCs w:val="24"/>
        </w:rPr>
        <w:t>Women in Africa: Studies in Social and Economic Change</w:t>
      </w:r>
      <w:r>
        <w:rPr>
          <w:rFonts w:ascii="Times New Roman" w:hAnsi="Times New Roman" w:eastAsia="Times New Roman" w:cs="Times New Roman"/>
          <w:color w:val="auto"/>
          <w:sz w:val="24"/>
          <w:szCs w:val="24"/>
        </w:rPr>
        <w:t>, edited by Nancy J. HafKin and Edna G. Bay, 45-58. California: Stanford</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University Press, 1976. Interlibrary loan.</w:t>
      </w:r>
    </w:p>
    <w:p>
      <w:pPr>
        <w:spacing w:after="0" w:line="293" w:lineRule="exact"/>
        <w:rPr>
          <w:color w:val="auto"/>
          <w:sz w:val="20"/>
          <w:szCs w:val="20"/>
        </w:rPr>
      </w:pPr>
    </w:p>
    <w:p>
      <w:pPr>
        <w:spacing w:after="0" w:line="237" w:lineRule="auto"/>
        <w:ind w:left="720" w:right="80" w:hanging="720"/>
        <w:rPr>
          <w:rFonts w:ascii="Times New Roman" w:hAnsi="Times New Roman" w:eastAsia="Times New Roman" w:cs="Times New Roman"/>
          <w:color w:val="auto"/>
          <w:sz w:val="24"/>
          <w:szCs w:val="24"/>
          <w:u w:val="single" w:color="auto"/>
        </w:rPr>
      </w:pPr>
      <w:r>
        <w:rPr>
          <w:rFonts w:ascii="Times New Roman" w:hAnsi="Times New Roman" w:eastAsia="Times New Roman" w:cs="Times New Roman"/>
          <w:color w:val="auto"/>
          <w:sz w:val="24"/>
          <w:szCs w:val="24"/>
        </w:rPr>
        <w:t>Okonkwo, Ejike, Uchenna Ekwochi, and Samuel Uwaezuoke. “Nigeria Career Mothers and Work-To-Family Conflict: Health Implications for Their Children Under Five Years.”</w:t>
      </w:r>
      <w:r>
        <w:rPr>
          <w:rFonts w:ascii="Times New Roman" w:hAnsi="Times New Roman" w:eastAsia="Times New Roman" w:cs="Times New Roman"/>
          <w:i/>
          <w:iCs/>
          <w:color w:val="auto"/>
          <w:sz w:val="24"/>
          <w:szCs w:val="24"/>
        </w:rPr>
        <w:t xml:space="preserve"> Journal of Dental and Medical Sciences</w:t>
      </w:r>
      <w:r>
        <w:rPr>
          <w:rFonts w:ascii="Times New Roman" w:hAnsi="Times New Roman" w:eastAsia="Times New Roman" w:cs="Times New Roman"/>
          <w:color w:val="auto"/>
          <w:sz w:val="24"/>
          <w:szCs w:val="24"/>
        </w:rPr>
        <w:t xml:space="preserve"> 18, no. 6 (June. 2019): 61-70. Accessed October</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 xml:space="preserve">21, 2019. </w:t>
      </w:r>
      <w:r>
        <w:fldChar w:fldCharType="begin"/>
      </w:r>
      <w:r>
        <w:instrText xml:space="preserve"> HYPERLINK "http://www.iosrjournals.org/iosr-jdms/papers/Vol18-issue6/Series-11/K1806116170.pdf" \h </w:instrText>
      </w:r>
      <w:r>
        <w:fldChar w:fldCharType="separate"/>
      </w:r>
      <w:r>
        <w:rPr>
          <w:rFonts w:ascii="Times New Roman" w:hAnsi="Times New Roman" w:eastAsia="Times New Roman" w:cs="Times New Roman"/>
          <w:color w:val="auto"/>
          <w:sz w:val="24"/>
          <w:szCs w:val="24"/>
          <w:u w:val="single" w:color="auto"/>
        </w:rPr>
        <w:t>http://www.iosrjournals.org/iosr-jdms/papers/Vol18-issue6/Series-</w:t>
      </w:r>
      <w:r>
        <w:rPr>
          <w:rFonts w:ascii="Times New Roman" w:hAnsi="Times New Roman" w:eastAsia="Times New Roman" w:cs="Times New Roman"/>
          <w:color w:val="auto"/>
          <w:sz w:val="24"/>
          <w:szCs w:val="24"/>
          <w:u w:val="single" w:color="auto"/>
        </w:rPr>
        <w:fldChar w:fldCharType="end"/>
      </w:r>
      <w:r>
        <w:fldChar w:fldCharType="begin"/>
      </w:r>
      <w:r>
        <w:instrText xml:space="preserve"> HYPERLINK "http://www.iosrjournals.org/iosr-jdms/papers/Vol18-issue6/Series-11/K1806116170.pdf" \h </w:instrText>
      </w:r>
      <w:r>
        <w:fldChar w:fldCharType="separate"/>
      </w:r>
      <w:r>
        <w:rPr>
          <w:rFonts w:ascii="Times New Roman" w:hAnsi="Times New Roman" w:eastAsia="Times New Roman" w:cs="Times New Roman"/>
          <w:color w:val="auto"/>
          <w:sz w:val="24"/>
          <w:szCs w:val="24"/>
          <w:u w:val="single" w:color="auto"/>
        </w:rPr>
        <w:t>11/K1806116170.pdf</w:t>
      </w:r>
      <w:r>
        <w:rPr>
          <w:rFonts w:ascii="Times New Roman" w:hAnsi="Times New Roman" w:eastAsia="Times New Roman" w:cs="Times New Roman"/>
          <w:color w:val="auto"/>
          <w:sz w:val="24"/>
          <w:szCs w:val="24"/>
          <w:u w:val="single" w:color="auto"/>
        </w:rPr>
        <w:fldChar w:fldCharType="end"/>
      </w:r>
    </w:p>
    <w:p>
      <w:pPr>
        <w:spacing w:after="0" w:line="28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Organization for Economic Co-Operation and Development. “Social Policy Division. Key</w:t>
      </w:r>
    </w:p>
    <w:p>
      <w:pPr>
        <w:spacing w:after="0" w:line="1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Characteristics of Parental Leave System.” Public Policies for Families and Children (PF)</w:t>
      </w:r>
    </w:p>
    <w:p>
      <w:pPr>
        <w:spacing w:after="0" w:line="237" w:lineRule="auto"/>
        <w:ind w:left="720"/>
        <w:rPr>
          <w:color w:val="auto"/>
          <w:sz w:val="20"/>
          <w:szCs w:val="20"/>
        </w:rPr>
      </w:pPr>
      <w:r>
        <w:rPr>
          <w:rFonts w:ascii="Times New Roman" w:hAnsi="Times New Roman" w:eastAsia="Times New Roman" w:cs="Times New Roman"/>
          <w:color w:val="auto"/>
          <w:sz w:val="24"/>
          <w:szCs w:val="24"/>
        </w:rPr>
        <w:t>2017. 1-22. Accessed July 7, 2019.</w:t>
      </w:r>
    </w:p>
    <w:p>
      <w:pPr>
        <w:spacing w:after="0" w:line="3" w:lineRule="exact"/>
        <w:rPr>
          <w:color w:val="auto"/>
          <w:sz w:val="20"/>
          <w:szCs w:val="20"/>
        </w:rPr>
      </w:pPr>
    </w:p>
    <w:p>
      <w:pPr>
        <w:spacing w:after="0"/>
        <w:ind w:left="720"/>
        <w:rPr>
          <w:rFonts w:ascii="Times New Roman" w:hAnsi="Times New Roman" w:eastAsia="Times New Roman" w:cs="Times New Roman"/>
          <w:color w:val="auto"/>
          <w:sz w:val="24"/>
          <w:szCs w:val="24"/>
          <w:u w:val="single" w:color="auto"/>
        </w:rPr>
      </w:pPr>
      <w:r>
        <w:fldChar w:fldCharType="begin"/>
      </w:r>
      <w:r>
        <w:instrText xml:space="preserve"> HYPERLINK "http://www.oecd.org/els/soc/PF2_1_Parental_leave_systems.pdf" \h </w:instrText>
      </w:r>
      <w:r>
        <w:fldChar w:fldCharType="separate"/>
      </w:r>
      <w:r>
        <w:rPr>
          <w:rFonts w:ascii="Times New Roman" w:hAnsi="Times New Roman" w:eastAsia="Times New Roman" w:cs="Times New Roman"/>
          <w:color w:val="auto"/>
          <w:sz w:val="24"/>
          <w:szCs w:val="24"/>
          <w:u w:val="single" w:color="auto"/>
        </w:rPr>
        <w:t>http://www.oecd.org/els/soc/PF2_1_Parental_leave_systems.pdf</w:t>
      </w:r>
      <w:r>
        <w:rPr>
          <w:rFonts w:ascii="Times New Roman" w:hAnsi="Times New Roman" w:eastAsia="Times New Roman" w:cs="Times New Roman"/>
          <w:color w:val="auto"/>
          <w:sz w:val="24"/>
          <w:szCs w:val="24"/>
          <w:u w:val="single" w:color="auto"/>
        </w:rPr>
        <w:fldChar w:fldCharType="end"/>
      </w:r>
    </w:p>
    <w:p>
      <w:pPr>
        <w:spacing w:after="0" w:line="289" w:lineRule="exact"/>
        <w:rPr>
          <w:color w:val="auto"/>
          <w:sz w:val="20"/>
          <w:szCs w:val="20"/>
        </w:rPr>
      </w:pPr>
    </w:p>
    <w:p>
      <w:pPr>
        <w:spacing w:after="0" w:line="236" w:lineRule="auto"/>
        <w:ind w:left="720" w:right="380" w:hanging="720"/>
        <w:rPr>
          <w:color w:val="auto"/>
          <w:sz w:val="20"/>
          <w:szCs w:val="20"/>
        </w:rPr>
      </w:pPr>
      <w:r>
        <w:rPr>
          <w:rFonts w:ascii="Times New Roman" w:hAnsi="Times New Roman" w:eastAsia="Times New Roman" w:cs="Times New Roman"/>
          <w:color w:val="auto"/>
          <w:sz w:val="24"/>
          <w:szCs w:val="24"/>
        </w:rPr>
        <w:t xml:space="preserve">Oyewunmi, Adejoke. “The Promotion of Sexual Equality and Non-Discrimination in the Workplace: A Nigerian Perspective.” </w:t>
      </w:r>
      <w:r>
        <w:rPr>
          <w:rFonts w:ascii="Times New Roman" w:hAnsi="Times New Roman" w:eastAsia="Times New Roman" w:cs="Times New Roman"/>
          <w:i/>
          <w:iCs/>
          <w:color w:val="auto"/>
          <w:sz w:val="24"/>
          <w:szCs w:val="24"/>
        </w:rPr>
        <w:t>International Journal of Discrimination and the Law</w:t>
      </w:r>
      <w:r>
        <w:rPr>
          <w:rFonts w:ascii="Times New Roman" w:hAnsi="Times New Roman" w:eastAsia="Times New Roman" w:cs="Times New Roman"/>
          <w:color w:val="auto"/>
          <w:sz w:val="24"/>
          <w:szCs w:val="24"/>
        </w:rPr>
        <w:t xml:space="preserve"> 13, no. 4 (2013): 324-347. SAGE</w:t>
      </w:r>
    </w:p>
    <w:p>
      <w:pPr>
        <w:spacing w:after="0" w:line="27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Oyěwùmí, Oyèrónké. </w:t>
      </w:r>
      <w:r>
        <w:rPr>
          <w:rFonts w:ascii="Times New Roman" w:hAnsi="Times New Roman" w:eastAsia="Times New Roman" w:cs="Times New Roman"/>
          <w:i/>
          <w:iCs/>
          <w:color w:val="auto"/>
          <w:sz w:val="24"/>
          <w:szCs w:val="24"/>
        </w:rPr>
        <w:t>The Invention of Women: Making an African Sense of Western Gender</w:t>
      </w:r>
    </w:p>
    <w:p>
      <w:pPr>
        <w:spacing w:after="0" w:line="237" w:lineRule="auto"/>
        <w:ind w:left="720"/>
        <w:rPr>
          <w:color w:val="auto"/>
          <w:sz w:val="20"/>
          <w:szCs w:val="20"/>
        </w:rPr>
      </w:pPr>
      <w:r>
        <w:rPr>
          <w:rFonts w:ascii="Times New Roman" w:hAnsi="Times New Roman" w:eastAsia="Times New Roman" w:cs="Times New Roman"/>
          <w:i/>
          <w:iCs/>
          <w:color w:val="auto"/>
          <w:sz w:val="24"/>
          <w:szCs w:val="24"/>
        </w:rPr>
        <w:t>Discourses</w:t>
      </w:r>
      <w:r>
        <w:rPr>
          <w:rFonts w:ascii="Times New Roman" w:hAnsi="Times New Roman" w:eastAsia="Times New Roman" w:cs="Times New Roman"/>
          <w:color w:val="auto"/>
          <w:sz w:val="24"/>
          <w:szCs w:val="24"/>
        </w:rPr>
        <w:t>. Minneapolis: University of Minnesota Press, 1997. JSTOR</w:t>
      </w:r>
    </w:p>
    <w:p>
      <w:pPr>
        <w:spacing w:after="0" w:line="290" w:lineRule="exact"/>
        <w:rPr>
          <w:color w:val="auto"/>
          <w:sz w:val="20"/>
          <w:szCs w:val="20"/>
        </w:rPr>
      </w:pPr>
    </w:p>
    <w:p>
      <w:pPr>
        <w:spacing w:after="0" w:line="237" w:lineRule="auto"/>
        <w:ind w:left="720" w:right="200" w:hanging="720"/>
        <w:rPr>
          <w:color w:val="auto"/>
          <w:sz w:val="20"/>
          <w:szCs w:val="20"/>
        </w:rPr>
      </w:pPr>
      <w:r>
        <w:rPr>
          <w:rFonts w:ascii="Times New Roman" w:hAnsi="Times New Roman" w:eastAsia="Times New Roman" w:cs="Times New Roman"/>
          <w:color w:val="auto"/>
          <w:sz w:val="24"/>
          <w:szCs w:val="24"/>
        </w:rPr>
        <w:t>Orisadare, Monica., and Tolulope Osinubi. “Gender Equality and Feminized Poverty: Multidimensional and Centenary Perspectives.” In Gender and Development in Nigeria: One Hundred Years of Nationhood, edited by Funmi Soetan and Bola Akanji, (London: Lexington Books, 2018), 73-89.</w:t>
      </w:r>
    </w:p>
    <w:p>
      <w:pPr>
        <w:spacing w:after="0" w:line="280" w:lineRule="exact"/>
        <w:rPr>
          <w:color w:val="auto"/>
          <w:sz w:val="20"/>
          <w:szCs w:val="20"/>
        </w:rPr>
      </w:pPr>
    </w:p>
    <w:p>
      <w:pPr>
        <w:spacing w:after="0"/>
        <w:rPr>
          <w:rFonts w:ascii="Times New Roman" w:hAnsi="Times New Roman" w:eastAsia="Times New Roman" w:cs="Times New Roman"/>
          <w:i/>
          <w:iCs/>
          <w:color w:val="auto"/>
          <w:sz w:val="24"/>
          <w:szCs w:val="24"/>
        </w:rPr>
      </w:pPr>
      <w:r>
        <w:rPr>
          <w:rFonts w:ascii="Times New Roman" w:hAnsi="Times New Roman" w:eastAsia="Times New Roman" w:cs="Times New Roman"/>
          <w:i/>
          <w:iCs/>
          <w:color w:val="auto"/>
          <w:sz w:val="24"/>
          <w:szCs w:val="24"/>
        </w:rPr>
        <w:t>Oxford Dictionary</w:t>
      </w:r>
      <w:r>
        <w:rPr>
          <w:rFonts w:ascii="Times New Roman" w:hAnsi="Times New Roman" w:eastAsia="Times New Roman" w:cs="Times New Roman"/>
          <w:color w:val="auto"/>
          <w:sz w:val="24"/>
          <w:szCs w:val="24"/>
        </w:rPr>
        <w:t xml:space="preserve">. Stress. Accessed June 2, 2019. </w:t>
      </w:r>
      <w:r>
        <w:fldChar w:fldCharType="begin"/>
      </w:r>
      <w:r>
        <w:instrText xml:space="preserve"> HYPERLINK "https://www.lexico.com/en/definition/stress" \h </w:instrText>
      </w:r>
      <w:r>
        <w:fldChar w:fldCharType="separate"/>
      </w:r>
      <w:r>
        <w:rPr>
          <w:rFonts w:ascii="Times New Roman" w:hAnsi="Times New Roman" w:eastAsia="Times New Roman" w:cs="Times New Roman"/>
          <w:color w:val="auto"/>
          <w:sz w:val="24"/>
          <w:szCs w:val="24"/>
          <w:u w:val="single" w:color="auto"/>
        </w:rPr>
        <w:t>https://www.lexico.com/en/definition/stress</w:t>
      </w:r>
      <w:r>
        <w:rPr>
          <w:rFonts w:ascii="Times New Roman" w:hAnsi="Times New Roman" w:eastAsia="Times New Roman" w:cs="Times New Roman"/>
          <w:color w:val="auto"/>
          <w:sz w:val="24"/>
          <w:szCs w:val="24"/>
          <w:u w:val="single" w:color="auto"/>
        </w:rPr>
        <w:fldChar w:fldCharType="end"/>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Palaganas, Erlinda, Marian Sanchez, Visitacion Molinas, and Ruel Caricativo. “Reflexivity in</w:t>
      </w:r>
    </w:p>
    <w:p>
      <w:pPr>
        <w:spacing w:after="0" w:line="237" w:lineRule="auto"/>
        <w:ind w:left="720"/>
        <w:rPr>
          <w:color w:val="auto"/>
          <w:sz w:val="20"/>
          <w:szCs w:val="20"/>
        </w:rPr>
      </w:pPr>
      <w:r>
        <w:rPr>
          <w:rFonts w:ascii="Times New Roman" w:hAnsi="Times New Roman" w:eastAsia="Times New Roman" w:cs="Times New Roman"/>
          <w:color w:val="auto"/>
          <w:sz w:val="24"/>
          <w:szCs w:val="24"/>
        </w:rPr>
        <w:t xml:space="preserve">Qualitative Research: A Journey of Learning.” </w:t>
      </w:r>
      <w:r>
        <w:rPr>
          <w:rFonts w:ascii="Times New Roman" w:hAnsi="Times New Roman" w:eastAsia="Times New Roman" w:cs="Times New Roman"/>
          <w:i/>
          <w:iCs/>
          <w:color w:val="auto"/>
          <w:sz w:val="24"/>
          <w:szCs w:val="24"/>
        </w:rPr>
        <w:t>The Qualitative Report</w:t>
      </w:r>
      <w:r>
        <w:rPr>
          <w:rFonts w:ascii="Times New Roman" w:hAnsi="Times New Roman" w:eastAsia="Times New Roman" w:cs="Times New Roman"/>
          <w:color w:val="auto"/>
          <w:sz w:val="24"/>
          <w:szCs w:val="24"/>
        </w:rPr>
        <w:t>, 22, no. 2, (2017):</w:t>
      </w:r>
    </w:p>
    <w:p>
      <w:pPr>
        <w:spacing w:after="0" w:line="3"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426-438. Accessed on August 29, 2019.</w:t>
      </w:r>
    </w:p>
    <w:p>
      <w:pPr>
        <w:spacing w:after="0" w:line="237" w:lineRule="auto"/>
        <w:ind w:left="720"/>
        <w:rPr>
          <w:rFonts w:ascii="Times New Roman" w:hAnsi="Times New Roman" w:eastAsia="Times New Roman" w:cs="Times New Roman"/>
          <w:color w:val="auto"/>
          <w:sz w:val="24"/>
          <w:szCs w:val="24"/>
          <w:u w:val="single" w:color="auto"/>
        </w:rPr>
      </w:pPr>
      <w:r>
        <w:fldChar w:fldCharType="begin"/>
      </w:r>
      <w:r>
        <w:instrText xml:space="preserve"> HYPERLINK "https://nsuworks.nova.edu/cgi/viewcontent.cgi?article=2552&amp;context=tqr" \h </w:instrText>
      </w:r>
      <w:r>
        <w:fldChar w:fldCharType="separate"/>
      </w:r>
      <w:r>
        <w:rPr>
          <w:rFonts w:ascii="Times New Roman" w:hAnsi="Times New Roman" w:eastAsia="Times New Roman" w:cs="Times New Roman"/>
          <w:color w:val="auto"/>
          <w:sz w:val="24"/>
          <w:szCs w:val="24"/>
          <w:u w:val="single" w:color="auto"/>
        </w:rPr>
        <w:t>https://nsuworks.nova.edu/cgi/viewcontent.cgi?article=2552&amp;context=tqr</w:t>
      </w:r>
      <w:r>
        <w:rPr>
          <w:rFonts w:ascii="Times New Roman" w:hAnsi="Times New Roman" w:eastAsia="Times New Roman" w:cs="Times New Roman"/>
          <w:color w:val="auto"/>
          <w:sz w:val="24"/>
          <w:szCs w:val="24"/>
          <w:u w:val="single" w:color="auto"/>
        </w:rPr>
        <w:fldChar w:fldCharType="end"/>
      </w:r>
    </w:p>
    <w:p>
      <w:pPr>
        <w:spacing w:after="0" w:line="27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Pereira, Charmaine. “Locating Gender and Women’s Studies in Nigeria: What Trajectories for</w:t>
      </w:r>
    </w:p>
    <w:p>
      <w:pPr>
        <w:spacing w:after="0" w:line="2"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the Future?.” In </w:t>
      </w:r>
      <w:r>
        <w:rPr>
          <w:rFonts w:ascii="Times New Roman" w:hAnsi="Times New Roman" w:eastAsia="Times New Roman" w:cs="Times New Roman"/>
          <w:i/>
          <w:iCs/>
          <w:color w:val="auto"/>
          <w:sz w:val="24"/>
          <w:szCs w:val="24"/>
        </w:rPr>
        <w:t>Gender Activism and Studies in Africa,</w:t>
      </w:r>
      <w:r>
        <w:rPr>
          <w:rFonts w:ascii="Times New Roman" w:hAnsi="Times New Roman" w:eastAsia="Times New Roman" w:cs="Times New Roman"/>
          <w:color w:val="auto"/>
          <w:sz w:val="24"/>
          <w:szCs w:val="24"/>
        </w:rPr>
        <w:t xml:space="preserve"> CODESRIA Gender Series 3,</w:t>
      </w:r>
    </w:p>
    <w:p>
      <w:pPr>
        <w:spacing w:after="0" w:line="237" w:lineRule="auto"/>
        <w:ind w:left="720"/>
        <w:rPr>
          <w:color w:val="auto"/>
          <w:sz w:val="20"/>
          <w:szCs w:val="20"/>
        </w:rPr>
      </w:pPr>
      <w:r>
        <w:rPr>
          <w:rFonts w:ascii="Times New Roman" w:hAnsi="Times New Roman" w:eastAsia="Times New Roman" w:cs="Times New Roman"/>
          <w:color w:val="auto"/>
          <w:sz w:val="24"/>
          <w:szCs w:val="24"/>
        </w:rPr>
        <w:t>(2004): 1-26. Accessed on May 20, 2019.</w:t>
      </w:r>
    </w:p>
    <w:p>
      <w:pPr>
        <w:spacing w:after="0" w:line="3" w:lineRule="exact"/>
        <w:rPr>
          <w:color w:val="auto"/>
          <w:sz w:val="20"/>
          <w:szCs w:val="20"/>
        </w:rPr>
      </w:pPr>
    </w:p>
    <w:p>
      <w:pPr>
        <w:spacing w:after="0"/>
        <w:ind w:left="720"/>
        <w:rPr>
          <w:rFonts w:ascii="Times New Roman" w:hAnsi="Times New Roman" w:eastAsia="Times New Roman" w:cs="Times New Roman"/>
          <w:color w:val="auto"/>
          <w:sz w:val="24"/>
          <w:szCs w:val="24"/>
          <w:u w:val="single" w:color="auto"/>
        </w:rPr>
      </w:pPr>
      <w:r>
        <w:fldChar w:fldCharType="begin"/>
      </w:r>
      <w:r>
        <w:instrText xml:space="preserve"> HYPERLINK "http://citeseerx.ist.psu.edu/viewdoc/download;jsessionid=D5D31D278C0172442AFBFC5D3AB2D0BC?doi=10.1.1.462.9254&amp;rep=rep1&amp;type=pdf" \h </w:instrText>
      </w:r>
      <w:r>
        <w:fldChar w:fldCharType="separate"/>
      </w:r>
      <w:r>
        <w:rPr>
          <w:rFonts w:ascii="Times New Roman" w:hAnsi="Times New Roman" w:eastAsia="Times New Roman" w:cs="Times New Roman"/>
          <w:color w:val="auto"/>
          <w:sz w:val="24"/>
          <w:szCs w:val="24"/>
          <w:u w:val="single" w:color="auto"/>
        </w:rPr>
        <w:t>http://citeseerx.ist.psu.edu/viewdoc/download;jsessionid=D5D31D278C0172442AFBFC</w:t>
      </w:r>
      <w:r>
        <w:rPr>
          <w:rFonts w:ascii="Times New Roman" w:hAnsi="Times New Roman" w:eastAsia="Times New Roman" w:cs="Times New Roman"/>
          <w:color w:val="auto"/>
          <w:sz w:val="24"/>
          <w:szCs w:val="24"/>
          <w:u w:val="single" w:color="auto"/>
        </w:rPr>
        <w:fldChar w:fldCharType="end"/>
      </w:r>
    </w:p>
    <w:p>
      <w:pPr>
        <w:spacing w:after="0" w:line="237" w:lineRule="auto"/>
        <w:ind w:left="720"/>
        <w:rPr>
          <w:rFonts w:ascii="Times New Roman" w:hAnsi="Times New Roman" w:eastAsia="Times New Roman" w:cs="Times New Roman"/>
          <w:color w:val="auto"/>
          <w:sz w:val="24"/>
          <w:szCs w:val="24"/>
          <w:u w:val="single" w:color="auto"/>
        </w:rPr>
      </w:pPr>
      <w:r>
        <w:fldChar w:fldCharType="begin"/>
      </w:r>
      <w:r>
        <w:instrText xml:space="preserve"> HYPERLINK "http://citeseerx.ist.psu.edu/viewdoc/download;jsessionid=D5D31D278C0172442AFBFC5D3AB2D0BC?doi=10.1.1.462.9254&amp;rep=rep1&amp;type=pdf" \h </w:instrText>
      </w:r>
      <w:r>
        <w:fldChar w:fldCharType="separate"/>
      </w:r>
      <w:r>
        <w:rPr>
          <w:rFonts w:ascii="Times New Roman" w:hAnsi="Times New Roman" w:eastAsia="Times New Roman" w:cs="Times New Roman"/>
          <w:color w:val="auto"/>
          <w:sz w:val="24"/>
          <w:szCs w:val="24"/>
          <w:u w:val="single" w:color="auto"/>
        </w:rPr>
        <w:t>5D3AB2D0BC?doi=10.1.1.462.9254&amp;rep=rep1&amp;type=pdf</w:t>
      </w:r>
      <w:r>
        <w:rPr>
          <w:rFonts w:ascii="Times New Roman" w:hAnsi="Times New Roman" w:eastAsia="Times New Roman" w:cs="Times New Roman"/>
          <w:color w:val="auto"/>
          <w:sz w:val="24"/>
          <w:szCs w:val="24"/>
          <w:u w:val="single" w:color="auto"/>
        </w:rPr>
        <w:fldChar w:fldCharType="end"/>
      </w:r>
    </w:p>
    <w:p>
      <w:pPr>
        <w:spacing w:after="0" w:line="290" w:lineRule="exact"/>
        <w:rPr>
          <w:color w:val="auto"/>
          <w:sz w:val="20"/>
          <w:szCs w:val="20"/>
        </w:rPr>
      </w:pPr>
    </w:p>
    <w:p>
      <w:pPr>
        <w:spacing w:after="0" w:line="236" w:lineRule="auto"/>
        <w:ind w:left="720" w:right="540" w:hanging="720"/>
        <w:rPr>
          <w:rFonts w:ascii="Times New Roman" w:hAnsi="Times New Roman" w:eastAsia="Times New Roman" w:cs="Times New Roman"/>
          <w:color w:val="auto"/>
          <w:sz w:val="24"/>
          <w:szCs w:val="24"/>
          <w:u w:val="single" w:color="auto"/>
        </w:rPr>
      </w:pPr>
      <w:r>
        <w:rPr>
          <w:rFonts w:ascii="Times New Roman" w:hAnsi="Times New Roman" w:eastAsia="Times New Roman" w:cs="Times New Roman"/>
          <w:color w:val="auto"/>
          <w:sz w:val="24"/>
          <w:szCs w:val="24"/>
        </w:rPr>
        <w:t xml:space="preserve">Pew Research Center. Social and Demographic Trends. 2008. Accessed August 30, 2019. </w:t>
      </w:r>
      <w:r>
        <w:fldChar w:fldCharType="begin"/>
      </w:r>
      <w:r>
        <w:instrText xml:space="preserve"> HYPERLINK "https://www.pewsocialtrends.org/2008/09/25/women-call-the-shots-at-home-public-mixed-on-gender-roles-in-jobs/" \h </w:instrText>
      </w:r>
      <w:r>
        <w:fldChar w:fldCharType="separate"/>
      </w:r>
      <w:r>
        <w:rPr>
          <w:rFonts w:ascii="Times New Roman" w:hAnsi="Times New Roman" w:eastAsia="Times New Roman" w:cs="Times New Roman"/>
          <w:color w:val="auto"/>
          <w:sz w:val="24"/>
          <w:szCs w:val="24"/>
          <w:u w:val="single" w:color="auto"/>
        </w:rPr>
        <w:t>https://www.pewsocialtrends.org/2008/09/25/women-call-the-shots-at-home-public-</w:t>
      </w:r>
      <w:r>
        <w:rPr>
          <w:rFonts w:ascii="Times New Roman" w:hAnsi="Times New Roman" w:eastAsia="Times New Roman" w:cs="Times New Roman"/>
          <w:color w:val="auto"/>
          <w:sz w:val="24"/>
          <w:szCs w:val="24"/>
          <w:u w:val="single" w:color="auto"/>
        </w:rPr>
        <w:fldChar w:fldCharType="end"/>
      </w:r>
      <w:r>
        <w:fldChar w:fldCharType="begin"/>
      </w:r>
      <w:r>
        <w:instrText xml:space="preserve"> HYPERLINK "https://www.pewsocialtrends.org/2008/09/25/women-call-the-shots-at-home-public-mixed-on-gender-roles-in-jobs/" \h </w:instrText>
      </w:r>
      <w:r>
        <w:fldChar w:fldCharType="separate"/>
      </w:r>
      <w:r>
        <w:rPr>
          <w:rFonts w:ascii="Times New Roman" w:hAnsi="Times New Roman" w:eastAsia="Times New Roman" w:cs="Times New Roman"/>
          <w:color w:val="auto"/>
          <w:sz w:val="24"/>
          <w:szCs w:val="24"/>
          <w:u w:val="single" w:color="auto"/>
        </w:rPr>
        <w:t>mixed-on-gender-roles-in-jobs/</w:t>
      </w:r>
      <w:r>
        <w:rPr>
          <w:rFonts w:ascii="Times New Roman" w:hAnsi="Times New Roman" w:eastAsia="Times New Roman" w:cs="Times New Roman"/>
          <w:color w:val="auto"/>
          <w:sz w:val="24"/>
          <w:szCs w:val="24"/>
          <w:u w:val="single" w:color="auto"/>
        </w:rPr>
        <w:fldChar w:fldCharType="end"/>
      </w:r>
    </w:p>
    <w:p>
      <w:pPr>
        <w:spacing w:after="0" w:line="27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Repko, Allen., and Rick Szostak. </w:t>
      </w:r>
      <w:r>
        <w:rPr>
          <w:rFonts w:ascii="Times New Roman" w:hAnsi="Times New Roman" w:eastAsia="Times New Roman" w:cs="Times New Roman"/>
          <w:i/>
          <w:iCs/>
          <w:color w:val="auto"/>
          <w:sz w:val="24"/>
          <w:szCs w:val="24"/>
        </w:rPr>
        <w:t>Introduction to Interdisciplinary Studies</w:t>
      </w:r>
      <w:r>
        <w:rPr>
          <w:rFonts w:ascii="Times New Roman" w:hAnsi="Times New Roman" w:eastAsia="Times New Roman" w:cs="Times New Roman"/>
          <w:color w:val="auto"/>
          <w:sz w:val="24"/>
          <w:szCs w:val="24"/>
        </w:rPr>
        <w:t>. Thousand Oaks,</w:t>
      </w:r>
    </w:p>
    <w:p>
      <w:pPr>
        <w:sectPr>
          <w:pgSz w:w="12240" w:h="15840"/>
          <w:pgMar w:top="1440" w:right="1440" w:bottom="155"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332" w:lineRule="exact"/>
        <w:rPr>
          <w:color w:val="auto"/>
          <w:sz w:val="20"/>
          <w:szCs w:val="20"/>
        </w:rPr>
      </w:pPr>
    </w:p>
    <w:p>
      <w:pPr>
        <w:spacing w:after="0"/>
        <w:jc w:val="center"/>
        <w:rPr>
          <w:color w:val="auto"/>
          <w:sz w:val="20"/>
          <w:szCs w:val="20"/>
        </w:rPr>
      </w:pPr>
      <w:r>
        <w:rPr>
          <w:rFonts w:ascii="Calibri" w:hAnsi="Calibri" w:eastAsia="Calibri" w:cs="Calibri"/>
          <w:color w:val="auto"/>
          <w:sz w:val="21"/>
          <w:szCs w:val="21"/>
        </w:rPr>
        <w:t>141</w:t>
      </w:r>
    </w:p>
    <w:p>
      <w:pPr>
        <w:sectPr>
          <w:type w:val="continuous"/>
          <w:pgSz w:w="12240" w:h="15840"/>
          <w:pgMar w:top="1440" w:right="1440" w:bottom="155" w:left="1440" w:header="0" w:footer="0" w:gutter="0"/>
          <w:cols w:equalWidth="0" w:num="1">
            <w:col w:w="9360"/>
          </w:cols>
        </w:sectPr>
      </w:pPr>
    </w:p>
    <w:p>
      <w:pPr>
        <w:spacing w:after="0"/>
        <w:ind w:left="720"/>
        <w:rPr>
          <w:color w:val="auto"/>
          <w:sz w:val="20"/>
          <w:szCs w:val="20"/>
        </w:rPr>
      </w:pPr>
      <w:bookmarkStart w:id="142" w:name="page143"/>
      <w:bookmarkEnd w:id="142"/>
      <w:r>
        <w:rPr>
          <w:rFonts w:ascii="Times New Roman" w:hAnsi="Times New Roman" w:eastAsia="Times New Roman" w:cs="Times New Roman"/>
          <w:color w:val="auto"/>
          <w:sz w:val="24"/>
          <w:szCs w:val="24"/>
        </w:rPr>
        <w:t>California: SAGE, 2014</w:t>
      </w:r>
    </w:p>
    <w:p>
      <w:pPr>
        <w:spacing w:after="0" w:line="293" w:lineRule="exact"/>
        <w:rPr>
          <w:color w:val="auto"/>
          <w:sz w:val="20"/>
          <w:szCs w:val="20"/>
        </w:rPr>
      </w:pPr>
    </w:p>
    <w:p>
      <w:pPr>
        <w:spacing w:after="0" w:line="253" w:lineRule="auto"/>
        <w:ind w:left="720" w:right="1160" w:hanging="720"/>
        <w:rPr>
          <w:rFonts w:ascii="Times New Roman" w:hAnsi="Times New Roman" w:eastAsia="Times New Roman" w:cs="Times New Roman"/>
          <w:color w:val="auto"/>
          <w:sz w:val="24"/>
          <w:szCs w:val="24"/>
          <w:u w:val="single" w:color="auto"/>
        </w:rPr>
      </w:pPr>
      <w:r>
        <w:rPr>
          <w:rFonts w:ascii="Times New Roman" w:hAnsi="Times New Roman" w:eastAsia="Times New Roman" w:cs="Times New Roman"/>
          <w:color w:val="auto"/>
          <w:sz w:val="24"/>
          <w:szCs w:val="24"/>
        </w:rPr>
        <w:t xml:space="preserve">Richards, Melanie. “Working Mothers: The Two Year Crunch Point,” </w:t>
      </w:r>
      <w:r>
        <w:rPr>
          <w:rFonts w:ascii="Times New Roman" w:hAnsi="Times New Roman" w:eastAsia="Times New Roman" w:cs="Times New Roman"/>
          <w:i/>
          <w:iCs/>
          <w:color w:val="auto"/>
          <w:sz w:val="24"/>
          <w:szCs w:val="24"/>
        </w:rPr>
        <w:t>The Guardian</w:t>
      </w:r>
      <w:r>
        <w:rPr>
          <w:rFonts w:ascii="Times New Roman" w:hAnsi="Times New Roman" w:eastAsia="Times New Roman" w:cs="Times New Roman"/>
          <w:color w:val="auto"/>
          <w:sz w:val="24"/>
          <w:szCs w:val="24"/>
        </w:rPr>
        <w:t xml:space="preserve">, Accessed August 30, 2019, </w:t>
      </w:r>
      <w:r>
        <w:fldChar w:fldCharType="begin"/>
      </w:r>
      <w:r>
        <w:instrText xml:space="preserve"> HYPERLINK "https://www.theguardian.com/women-in-leadership/2013/apr/25/working-mothers-continued-support-benefit" \h </w:instrText>
      </w:r>
      <w:r>
        <w:fldChar w:fldCharType="separate"/>
      </w:r>
      <w:r>
        <w:rPr>
          <w:rFonts w:ascii="Times New Roman" w:hAnsi="Times New Roman" w:eastAsia="Times New Roman" w:cs="Times New Roman"/>
          <w:color w:val="auto"/>
          <w:sz w:val="24"/>
          <w:szCs w:val="24"/>
          <w:u w:val="single" w:color="auto"/>
        </w:rPr>
        <w:t>https://www.theguardian.com/women-in-</w:t>
      </w:r>
      <w:r>
        <w:rPr>
          <w:rFonts w:ascii="Times New Roman" w:hAnsi="Times New Roman" w:eastAsia="Times New Roman" w:cs="Times New Roman"/>
          <w:color w:val="auto"/>
          <w:sz w:val="24"/>
          <w:szCs w:val="24"/>
          <w:u w:val="single" w:color="auto"/>
        </w:rPr>
        <w:fldChar w:fldCharType="end"/>
      </w:r>
      <w:r>
        <w:fldChar w:fldCharType="begin"/>
      </w:r>
      <w:r>
        <w:instrText xml:space="preserve"> HYPERLINK "https://www.theguardian.com/women-in-leadership/2013/apr/25/working-mothers-continued-support-benefit" \h </w:instrText>
      </w:r>
      <w:r>
        <w:fldChar w:fldCharType="separate"/>
      </w:r>
      <w:r>
        <w:rPr>
          <w:rFonts w:ascii="Times New Roman" w:hAnsi="Times New Roman" w:eastAsia="Times New Roman" w:cs="Times New Roman"/>
          <w:color w:val="auto"/>
          <w:sz w:val="24"/>
          <w:szCs w:val="24"/>
          <w:u w:val="single" w:color="auto"/>
        </w:rPr>
        <w:t>leadership/2013/apr/25/working-mothers-continued-support-benefit</w:t>
      </w:r>
      <w:r>
        <w:rPr>
          <w:rFonts w:ascii="Times New Roman" w:hAnsi="Times New Roman" w:eastAsia="Times New Roman" w:cs="Times New Roman"/>
          <w:color w:val="auto"/>
          <w:sz w:val="24"/>
          <w:szCs w:val="24"/>
          <w:u w:val="single" w:color="auto"/>
        </w:rPr>
        <w:fldChar w:fldCharType="end"/>
      </w:r>
    </w:p>
    <w:p>
      <w:pPr>
        <w:spacing w:after="0" w:line="294" w:lineRule="exact"/>
        <w:rPr>
          <w:color w:val="auto"/>
          <w:sz w:val="20"/>
          <w:szCs w:val="20"/>
        </w:rPr>
      </w:pPr>
    </w:p>
    <w:p>
      <w:pPr>
        <w:spacing w:after="0" w:line="233" w:lineRule="auto"/>
        <w:ind w:left="720" w:right="800" w:hanging="720"/>
        <w:rPr>
          <w:color w:val="auto"/>
          <w:sz w:val="20"/>
          <w:szCs w:val="20"/>
        </w:rPr>
      </w:pPr>
      <w:r>
        <w:rPr>
          <w:rFonts w:ascii="Times New Roman" w:hAnsi="Times New Roman" w:eastAsia="Times New Roman" w:cs="Times New Roman"/>
          <w:color w:val="auto"/>
          <w:sz w:val="24"/>
          <w:szCs w:val="24"/>
        </w:rPr>
        <w:t xml:space="preserve">Robinson, Fiona. </w:t>
      </w:r>
      <w:r>
        <w:rPr>
          <w:rFonts w:ascii="Times New Roman" w:hAnsi="Times New Roman" w:eastAsia="Times New Roman" w:cs="Times New Roman"/>
          <w:i/>
          <w:iCs/>
          <w:color w:val="auto"/>
          <w:sz w:val="24"/>
          <w:szCs w:val="24"/>
        </w:rPr>
        <w:t>Globalizing Care Ethics, Feminist Theory, and International Relations</w:t>
      </w:r>
      <w:r>
        <w:rPr>
          <w:rFonts w:ascii="Times New Roman" w:hAnsi="Times New Roman" w:eastAsia="Times New Roman" w:cs="Times New Roman"/>
          <w:color w:val="auto"/>
          <w:sz w:val="24"/>
          <w:szCs w:val="24"/>
        </w:rPr>
        <w:t>. Colorado, West View Press, 1999</w:t>
      </w:r>
    </w:p>
    <w:p>
      <w:pPr>
        <w:spacing w:after="0" w:line="295" w:lineRule="exact"/>
        <w:rPr>
          <w:color w:val="auto"/>
          <w:sz w:val="20"/>
          <w:szCs w:val="20"/>
        </w:rPr>
      </w:pPr>
    </w:p>
    <w:p>
      <w:pPr>
        <w:spacing w:after="0" w:line="253" w:lineRule="auto"/>
        <w:ind w:left="720" w:hanging="720"/>
        <w:rPr>
          <w:color w:val="auto"/>
          <w:sz w:val="20"/>
          <w:szCs w:val="20"/>
        </w:rPr>
      </w:pPr>
      <w:r>
        <w:rPr>
          <w:rFonts w:ascii="Times New Roman" w:hAnsi="Times New Roman" w:eastAsia="Times New Roman" w:cs="Times New Roman"/>
          <w:color w:val="auto"/>
          <w:sz w:val="24"/>
          <w:szCs w:val="24"/>
        </w:rPr>
        <w:t xml:space="preserve">——— .“Stop Talking and Listen: Discourse Ethics and Feminist Care Ethics in International Political Theory.” </w:t>
      </w:r>
      <w:r>
        <w:rPr>
          <w:rFonts w:ascii="Times New Roman" w:hAnsi="Times New Roman" w:eastAsia="Times New Roman" w:cs="Times New Roman"/>
          <w:i/>
          <w:iCs/>
          <w:color w:val="auto"/>
          <w:sz w:val="24"/>
          <w:szCs w:val="24"/>
        </w:rPr>
        <w:t>Millennium-Journal of International Studies</w:t>
      </w:r>
      <w:r>
        <w:rPr>
          <w:rFonts w:ascii="Times New Roman" w:hAnsi="Times New Roman" w:eastAsia="Times New Roman" w:cs="Times New Roman"/>
          <w:color w:val="auto"/>
          <w:sz w:val="24"/>
          <w:szCs w:val="24"/>
        </w:rPr>
        <w:t xml:space="preserve"> 39, no. 3 (2011): 845-860, SAGE Journals.</w:t>
      </w:r>
    </w:p>
    <w:p>
      <w:pPr>
        <w:spacing w:after="0" w:line="281"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Roulston, Kathryn. </w:t>
      </w:r>
      <w:r>
        <w:rPr>
          <w:rFonts w:ascii="Times New Roman" w:hAnsi="Times New Roman" w:eastAsia="Times New Roman" w:cs="Times New Roman"/>
          <w:i/>
          <w:iCs/>
          <w:color w:val="auto"/>
          <w:sz w:val="24"/>
          <w:szCs w:val="24"/>
        </w:rPr>
        <w:t>Reflective Interviewing.</w:t>
      </w:r>
      <w:r>
        <w:rPr>
          <w:rFonts w:ascii="Times New Roman" w:hAnsi="Times New Roman" w:eastAsia="Times New Roman" w:cs="Times New Roman"/>
          <w:color w:val="auto"/>
          <w:sz w:val="24"/>
          <w:szCs w:val="24"/>
        </w:rPr>
        <w:t xml:space="preserve"> Thousand Oaks, California: Sage Publications. 2010)</w:t>
      </w:r>
    </w:p>
    <w:p>
      <w:pPr>
        <w:spacing w:after="0" w:line="294" w:lineRule="exact"/>
        <w:rPr>
          <w:color w:val="auto"/>
          <w:sz w:val="20"/>
          <w:szCs w:val="20"/>
        </w:rPr>
      </w:pPr>
    </w:p>
    <w:p>
      <w:pPr>
        <w:spacing w:after="0" w:line="248" w:lineRule="auto"/>
        <w:ind w:left="720" w:right="36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Sander-Standt, Maureen. “Care Ethics.” </w:t>
      </w:r>
      <w:r>
        <w:rPr>
          <w:rFonts w:ascii="Times New Roman" w:hAnsi="Times New Roman" w:eastAsia="Times New Roman" w:cs="Times New Roman"/>
          <w:i/>
          <w:iCs/>
          <w:color w:val="auto"/>
          <w:sz w:val="24"/>
          <w:szCs w:val="24"/>
        </w:rPr>
        <w:t>Internet Encyclopedia of Philosophy.</w:t>
      </w:r>
      <w:r>
        <w:rPr>
          <w:rFonts w:ascii="Times New Roman" w:hAnsi="Times New Roman" w:eastAsia="Times New Roman" w:cs="Times New Roman"/>
          <w:color w:val="auto"/>
          <w:sz w:val="24"/>
          <w:szCs w:val="24"/>
        </w:rPr>
        <w:t xml:space="preserve"> Accessed April 30, 2019. </w:t>
      </w:r>
      <w:r>
        <w:fldChar w:fldCharType="begin"/>
      </w:r>
      <w:r>
        <w:instrText xml:space="preserve"> HYPERLINK "https://www.iep.utm.edu/care-eth/" \h </w:instrText>
      </w:r>
      <w:r>
        <w:fldChar w:fldCharType="separate"/>
      </w:r>
      <w:r>
        <w:rPr>
          <w:rFonts w:ascii="Times New Roman" w:hAnsi="Times New Roman" w:eastAsia="Times New Roman" w:cs="Times New Roman"/>
          <w:color w:val="auto"/>
          <w:sz w:val="24"/>
          <w:szCs w:val="24"/>
          <w:u w:val="single" w:color="auto"/>
        </w:rPr>
        <w:t>https://www.iep.utm.edu/care-eth/</w:t>
      </w:r>
      <w:r>
        <w:rPr>
          <w:rFonts w:ascii="Times New Roman" w:hAnsi="Times New Roman" w:eastAsia="Times New Roman" w:cs="Times New Roman"/>
          <w:color w:val="auto"/>
          <w:sz w:val="24"/>
          <w:szCs w:val="24"/>
          <w:u w:val="single" w:color="auto"/>
        </w:rPr>
        <w:fldChar w:fldCharType="end"/>
      </w:r>
    </w:p>
    <w:p>
      <w:pPr>
        <w:spacing w:after="0" w:line="318" w:lineRule="exact"/>
        <w:rPr>
          <w:color w:val="auto"/>
          <w:sz w:val="20"/>
          <w:szCs w:val="20"/>
        </w:rPr>
      </w:pPr>
    </w:p>
    <w:p>
      <w:pPr>
        <w:spacing w:after="0" w:line="236" w:lineRule="auto"/>
        <w:ind w:left="720" w:right="1400" w:hanging="720"/>
        <w:jc w:val="both"/>
        <w:rPr>
          <w:rFonts w:ascii="Times New Roman" w:hAnsi="Times New Roman" w:eastAsia="Times New Roman" w:cs="Times New Roman"/>
          <w:color w:val="auto"/>
          <w:sz w:val="24"/>
          <w:szCs w:val="24"/>
          <w:u w:val="single" w:color="auto"/>
        </w:rPr>
      </w:pPr>
      <w:r>
        <w:rPr>
          <w:rFonts w:ascii="Times New Roman" w:hAnsi="Times New Roman" w:eastAsia="Times New Roman" w:cs="Times New Roman"/>
          <w:color w:val="auto"/>
          <w:sz w:val="24"/>
          <w:szCs w:val="24"/>
        </w:rPr>
        <w:t xml:space="preserve">Stone, Pamela. “The Rhetoric and Reality of “Opting Out.” </w:t>
      </w:r>
      <w:r>
        <w:rPr>
          <w:rFonts w:ascii="Times New Roman" w:hAnsi="Times New Roman" w:eastAsia="Times New Roman" w:cs="Times New Roman"/>
          <w:i/>
          <w:iCs/>
          <w:color w:val="auto"/>
          <w:sz w:val="24"/>
          <w:szCs w:val="24"/>
        </w:rPr>
        <w:t>American Sociological Association</w:t>
      </w:r>
      <w:r>
        <w:rPr>
          <w:rFonts w:ascii="Times New Roman" w:hAnsi="Times New Roman" w:eastAsia="Times New Roman" w:cs="Times New Roman"/>
          <w:color w:val="auto"/>
          <w:sz w:val="24"/>
          <w:szCs w:val="24"/>
        </w:rPr>
        <w:t xml:space="preserve"> 6, no. 4 (Fall 2007): 14-19. Accessed November 1, 2019. DOI:</w:t>
      </w:r>
      <w:r>
        <w:rPr>
          <w:rFonts w:ascii="Times New Roman" w:hAnsi="Times New Roman" w:eastAsia="Times New Roman" w:cs="Times New Roman"/>
          <w:color w:val="auto"/>
          <w:sz w:val="24"/>
          <w:szCs w:val="24"/>
          <w:u w:val="single" w:color="auto"/>
        </w:rPr>
        <w:t xml:space="preserve"> </w:t>
      </w:r>
      <w:r>
        <w:fldChar w:fldCharType="begin"/>
      </w:r>
      <w:r>
        <w:instrText xml:space="preserve"> HYPERLINK "file:///C:/Users/tedescom/Desktop/Fall%202019/10.1525/ctx.2007.6.4.14" \h </w:instrText>
      </w:r>
      <w:r>
        <w:fldChar w:fldCharType="separate"/>
      </w:r>
      <w:r>
        <w:rPr>
          <w:rFonts w:ascii="Times New Roman" w:hAnsi="Times New Roman" w:eastAsia="Times New Roman" w:cs="Times New Roman"/>
          <w:color w:val="auto"/>
          <w:sz w:val="24"/>
          <w:szCs w:val="24"/>
          <w:u w:val="single" w:color="auto"/>
        </w:rPr>
        <w:t>10.1525/ctx.2007.6.4.14</w:t>
      </w:r>
      <w:r>
        <w:rPr>
          <w:rFonts w:ascii="Times New Roman" w:hAnsi="Times New Roman" w:eastAsia="Times New Roman" w:cs="Times New Roman"/>
          <w:color w:val="auto"/>
          <w:sz w:val="24"/>
          <w:szCs w:val="24"/>
          <w:u w:val="single" w:color="auto"/>
        </w:rPr>
        <w:fldChar w:fldCharType="end"/>
      </w:r>
    </w:p>
    <w:p>
      <w:pPr>
        <w:spacing w:after="0" w:line="290" w:lineRule="exact"/>
        <w:rPr>
          <w:color w:val="auto"/>
          <w:sz w:val="20"/>
          <w:szCs w:val="20"/>
        </w:rPr>
      </w:pPr>
    </w:p>
    <w:p>
      <w:pPr>
        <w:spacing w:after="0" w:line="233" w:lineRule="auto"/>
        <w:ind w:left="720" w:right="640" w:hanging="720"/>
        <w:rPr>
          <w:color w:val="auto"/>
          <w:sz w:val="20"/>
          <w:szCs w:val="20"/>
        </w:rPr>
      </w:pPr>
      <w:r>
        <w:rPr>
          <w:rFonts w:ascii="Times New Roman" w:hAnsi="Times New Roman" w:eastAsia="Times New Roman" w:cs="Times New Roman"/>
          <w:color w:val="auto"/>
          <w:sz w:val="24"/>
          <w:szCs w:val="24"/>
        </w:rPr>
        <w:t xml:space="preserve">Silverman, David. </w:t>
      </w:r>
      <w:r>
        <w:rPr>
          <w:rFonts w:ascii="Times New Roman" w:hAnsi="Times New Roman" w:eastAsia="Times New Roman" w:cs="Times New Roman"/>
          <w:i/>
          <w:iCs/>
          <w:color w:val="auto"/>
          <w:sz w:val="24"/>
          <w:szCs w:val="24"/>
        </w:rPr>
        <w:t>Doing Qualitative Research: A Practical Handbook</w:t>
      </w:r>
      <w:r>
        <w:rPr>
          <w:rFonts w:ascii="Times New Roman" w:hAnsi="Times New Roman" w:eastAsia="Times New Roman" w:cs="Times New Roman"/>
          <w:color w:val="auto"/>
          <w:sz w:val="24"/>
          <w:szCs w:val="24"/>
        </w:rPr>
        <w:t>. Los Angeles: Sage Publications, 2010</w:t>
      </w:r>
    </w:p>
    <w:p>
      <w:pPr>
        <w:spacing w:after="0" w:line="27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Soetan, Funmi, and Bola Akanji. </w:t>
      </w:r>
      <w:r>
        <w:rPr>
          <w:rFonts w:ascii="Times New Roman" w:hAnsi="Times New Roman" w:eastAsia="Times New Roman" w:cs="Times New Roman"/>
          <w:i/>
          <w:iCs/>
          <w:color w:val="auto"/>
          <w:sz w:val="24"/>
          <w:szCs w:val="24"/>
        </w:rPr>
        <w:t>Gender and Development in Nigeria: One Hundred Years of</w:t>
      </w:r>
    </w:p>
    <w:p>
      <w:pPr>
        <w:spacing w:after="0" w:line="2" w:lineRule="exact"/>
        <w:rPr>
          <w:color w:val="auto"/>
          <w:sz w:val="20"/>
          <w:szCs w:val="20"/>
        </w:rPr>
      </w:pPr>
    </w:p>
    <w:p>
      <w:pPr>
        <w:spacing w:after="0"/>
        <w:ind w:left="720"/>
        <w:rPr>
          <w:color w:val="auto"/>
          <w:sz w:val="20"/>
          <w:szCs w:val="20"/>
        </w:rPr>
      </w:pPr>
      <w:r>
        <w:rPr>
          <w:rFonts w:ascii="Times New Roman" w:hAnsi="Times New Roman" w:eastAsia="Times New Roman" w:cs="Times New Roman"/>
          <w:i/>
          <w:iCs/>
          <w:color w:val="auto"/>
          <w:sz w:val="24"/>
          <w:szCs w:val="24"/>
        </w:rPr>
        <w:t>Nationhood</w:t>
      </w:r>
      <w:r>
        <w:rPr>
          <w:rFonts w:ascii="Times New Roman" w:hAnsi="Times New Roman" w:eastAsia="Times New Roman" w:cs="Times New Roman"/>
          <w:color w:val="auto"/>
          <w:sz w:val="24"/>
          <w:szCs w:val="24"/>
        </w:rPr>
        <w:t>. London: Lexington Books, 2018</w:t>
      </w:r>
    </w:p>
    <w:p>
      <w:pPr>
        <w:spacing w:after="0" w:line="289" w:lineRule="exact"/>
        <w:rPr>
          <w:color w:val="auto"/>
          <w:sz w:val="20"/>
          <w:szCs w:val="20"/>
        </w:rPr>
      </w:pPr>
    </w:p>
    <w:p>
      <w:pPr>
        <w:spacing w:after="0" w:line="233" w:lineRule="auto"/>
        <w:ind w:left="720" w:right="1160" w:hanging="720"/>
        <w:rPr>
          <w:color w:val="auto"/>
          <w:sz w:val="20"/>
          <w:szCs w:val="20"/>
        </w:rPr>
      </w:pPr>
      <w:r>
        <w:rPr>
          <w:rFonts w:ascii="Times New Roman" w:hAnsi="Times New Roman" w:eastAsia="Times New Roman" w:cs="Times New Roman"/>
          <w:color w:val="auto"/>
          <w:sz w:val="24"/>
          <w:szCs w:val="24"/>
        </w:rPr>
        <w:t xml:space="preserve">Sudarkasa, Niara. "The Status of Women" in Indigenous African Societies." </w:t>
      </w:r>
      <w:r>
        <w:rPr>
          <w:rFonts w:ascii="Times New Roman" w:hAnsi="Times New Roman" w:eastAsia="Times New Roman" w:cs="Times New Roman"/>
          <w:i/>
          <w:iCs/>
          <w:color w:val="auto"/>
          <w:sz w:val="24"/>
          <w:szCs w:val="24"/>
        </w:rPr>
        <w:t>Feminist Studies</w:t>
      </w:r>
      <w:r>
        <w:rPr>
          <w:rFonts w:ascii="Times New Roman" w:hAnsi="Times New Roman" w:eastAsia="Times New Roman" w:cs="Times New Roman"/>
          <w:color w:val="auto"/>
          <w:sz w:val="24"/>
          <w:szCs w:val="24"/>
        </w:rPr>
        <w:t xml:space="preserve"> 12, no. 1 (1986): 91-103. DOI: 10.2307/3177985</w:t>
      </w:r>
    </w:p>
    <w:p>
      <w:pPr>
        <w:spacing w:after="0" w:line="290" w:lineRule="exact"/>
        <w:rPr>
          <w:color w:val="auto"/>
          <w:sz w:val="20"/>
          <w:szCs w:val="20"/>
        </w:rPr>
      </w:pPr>
    </w:p>
    <w:p>
      <w:pPr>
        <w:spacing w:after="0" w:line="236" w:lineRule="auto"/>
        <w:ind w:left="72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Sundaresan, Shobha. “Work-Life Balance – Implications for Working Women.” </w:t>
      </w:r>
      <w:r>
        <w:rPr>
          <w:rFonts w:ascii="Times New Roman" w:hAnsi="Times New Roman" w:eastAsia="Times New Roman" w:cs="Times New Roman"/>
          <w:i/>
          <w:iCs/>
          <w:color w:val="auto"/>
          <w:sz w:val="24"/>
          <w:szCs w:val="24"/>
        </w:rPr>
        <w:t>OIDA International Journal for Sustainable Development</w:t>
      </w:r>
      <w:r>
        <w:rPr>
          <w:rFonts w:ascii="Times New Roman" w:hAnsi="Times New Roman" w:eastAsia="Times New Roman" w:cs="Times New Roman"/>
          <w:color w:val="auto"/>
          <w:sz w:val="24"/>
          <w:szCs w:val="24"/>
        </w:rPr>
        <w:t xml:space="preserve"> 7, no.7 (2014): 93-102. Accessed July 26, 2019. </w:t>
      </w:r>
      <w:r>
        <w:fldChar w:fldCharType="begin"/>
      </w:r>
      <w:r>
        <w:instrText xml:space="preserve"> HYPERLINK "https://www.researchgate.net/publication/272845610_WORK-LIFE_BALANCE_IMPLICATIONS_FOR%20WORKING_WOMEN/link/54f1cb180cf24eb8794350fc/download" \h </w:instrText>
      </w:r>
      <w:r>
        <w:fldChar w:fldCharType="separate"/>
      </w:r>
      <w:r>
        <w:rPr>
          <w:rFonts w:ascii="Times New Roman" w:hAnsi="Times New Roman" w:eastAsia="Times New Roman" w:cs="Times New Roman"/>
          <w:color w:val="auto"/>
          <w:sz w:val="24"/>
          <w:szCs w:val="24"/>
          <w:u w:val="single" w:color="auto"/>
        </w:rPr>
        <w:t>https://www.researchgate.net/publication/272845610_WORK-</w:t>
      </w:r>
      <w:r>
        <w:rPr>
          <w:rFonts w:ascii="Times New Roman" w:hAnsi="Times New Roman" w:eastAsia="Times New Roman" w:cs="Times New Roman"/>
          <w:color w:val="auto"/>
          <w:sz w:val="24"/>
          <w:szCs w:val="24"/>
          <w:u w:val="single" w:color="auto"/>
        </w:rPr>
        <w:fldChar w:fldCharType="end"/>
      </w:r>
    </w:p>
    <w:p>
      <w:pPr>
        <w:spacing w:after="0" w:line="5" w:lineRule="exact"/>
        <w:rPr>
          <w:color w:val="auto"/>
          <w:sz w:val="20"/>
          <w:szCs w:val="20"/>
        </w:rPr>
      </w:pPr>
    </w:p>
    <w:p>
      <w:pPr>
        <w:spacing w:after="0"/>
        <w:ind w:left="720"/>
        <w:rPr>
          <w:rFonts w:ascii="Times New Roman" w:hAnsi="Times New Roman" w:eastAsia="Times New Roman" w:cs="Times New Roman"/>
          <w:color w:val="auto"/>
          <w:sz w:val="24"/>
          <w:szCs w:val="24"/>
          <w:u w:val="single" w:color="auto"/>
        </w:rPr>
      </w:pPr>
      <w:r>
        <w:fldChar w:fldCharType="begin"/>
      </w:r>
      <w:r>
        <w:instrText xml:space="preserve"> HYPERLINK "https://www.researchgate.net/publication/272845610_WORK-LIFE_BALANCE_IMPLICATIONS_FOR%20WORKING_WOMEN/link/54f1cb180cf24eb8794350fc/download" \h </w:instrText>
      </w:r>
      <w:r>
        <w:fldChar w:fldCharType="separate"/>
      </w:r>
      <w:r>
        <w:rPr>
          <w:rFonts w:ascii="Times New Roman" w:hAnsi="Times New Roman" w:eastAsia="Times New Roman" w:cs="Times New Roman"/>
          <w:color w:val="auto"/>
          <w:sz w:val="24"/>
          <w:szCs w:val="24"/>
          <w:u w:val="single" w:color="auto"/>
        </w:rPr>
        <w:t>LIFE_BALANCE_IMPLICATIONS_FOR</w:t>
      </w:r>
      <w:r>
        <w:rPr>
          <w:rFonts w:ascii="Times New Roman" w:hAnsi="Times New Roman" w:eastAsia="Times New Roman" w:cs="Times New Roman"/>
          <w:color w:val="auto"/>
          <w:sz w:val="24"/>
          <w:szCs w:val="24"/>
          <w:u w:val="single" w:color="auto"/>
        </w:rPr>
        <w:fldChar w:fldCharType="end"/>
      </w:r>
    </w:p>
    <w:p>
      <w:pPr>
        <w:spacing w:after="0" w:line="237" w:lineRule="auto"/>
        <w:ind w:left="720"/>
        <w:rPr>
          <w:rFonts w:ascii="Times New Roman" w:hAnsi="Times New Roman" w:eastAsia="Times New Roman" w:cs="Times New Roman"/>
          <w:color w:val="auto"/>
          <w:sz w:val="24"/>
          <w:szCs w:val="24"/>
          <w:u w:val="single" w:color="auto"/>
        </w:rPr>
      </w:pPr>
      <w:r>
        <w:fldChar w:fldCharType="begin"/>
      </w:r>
      <w:r>
        <w:instrText xml:space="preserve"> HYPERLINK "https://www.researchgate.net/publication/272845610_WORK-LIFE_BALANCE_IMPLICATIONS_FOR%20WORKING_WOMEN/link/54f1cb180cf24eb8794350fc/download" \h </w:instrText>
      </w:r>
      <w:r>
        <w:fldChar w:fldCharType="separate"/>
      </w:r>
      <w:r>
        <w:rPr>
          <w:rFonts w:ascii="Times New Roman" w:hAnsi="Times New Roman" w:eastAsia="Times New Roman" w:cs="Times New Roman"/>
          <w:color w:val="auto"/>
          <w:sz w:val="24"/>
          <w:szCs w:val="24"/>
          <w:u w:val="single" w:color="auto"/>
        </w:rPr>
        <w:t>WORKING_WOMEN/link/54f1cb180cf24eb8794350fc/download</w:t>
      </w:r>
      <w:r>
        <w:rPr>
          <w:rFonts w:ascii="Times New Roman" w:hAnsi="Times New Roman" w:eastAsia="Times New Roman" w:cs="Times New Roman"/>
          <w:color w:val="auto"/>
          <w:sz w:val="24"/>
          <w:szCs w:val="24"/>
          <w:u w:val="single" w:color="auto"/>
        </w:rPr>
        <w:fldChar w:fldCharType="end"/>
      </w:r>
    </w:p>
    <w:p>
      <w:pPr>
        <w:spacing w:after="0" w:line="28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Szapuova, Maureen. “Mill’s Liberal Feminism: It's Legacy and Current Criticism,” </w:t>
      </w:r>
      <w:r>
        <w:rPr>
          <w:rFonts w:ascii="Times New Roman" w:hAnsi="Times New Roman" w:eastAsia="Times New Roman" w:cs="Times New Roman"/>
          <w:i/>
          <w:iCs/>
          <w:color w:val="auto"/>
          <w:sz w:val="24"/>
          <w:szCs w:val="24"/>
        </w:rPr>
        <w:t>Prolegomena</w:t>
      </w:r>
    </w:p>
    <w:p>
      <w:pPr>
        <w:spacing w:after="0" w:line="22" w:lineRule="exact"/>
        <w:rPr>
          <w:color w:val="auto"/>
          <w:sz w:val="20"/>
          <w:szCs w:val="20"/>
        </w:rPr>
      </w:pPr>
    </w:p>
    <w:p>
      <w:pPr>
        <w:spacing w:after="0"/>
        <w:ind w:left="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5, no. 2, (2006): 179-191, Accessed July 9, 2019, </w:t>
      </w:r>
      <w:r>
        <w:fldChar w:fldCharType="begin"/>
      </w:r>
      <w:r>
        <w:instrText xml:space="preserve"> HYPERLINK "https://hrcak.srce.hr/file/10835" \h </w:instrText>
      </w:r>
      <w:r>
        <w:fldChar w:fldCharType="separate"/>
      </w:r>
      <w:r>
        <w:rPr>
          <w:rFonts w:ascii="Times New Roman" w:hAnsi="Times New Roman" w:eastAsia="Times New Roman" w:cs="Times New Roman"/>
          <w:color w:val="auto"/>
          <w:sz w:val="24"/>
          <w:szCs w:val="24"/>
          <w:u w:val="single" w:color="auto"/>
        </w:rPr>
        <w:t>https://hrcak.srce.hr/file/10835</w:t>
      </w:r>
      <w:r>
        <w:rPr>
          <w:rFonts w:ascii="Times New Roman" w:hAnsi="Times New Roman" w:eastAsia="Times New Roman" w:cs="Times New Roman"/>
          <w:color w:val="auto"/>
          <w:sz w:val="24"/>
          <w:szCs w:val="24"/>
          <w:u w:val="single" w:color="auto"/>
        </w:rPr>
        <w:fldChar w:fldCharType="end"/>
      </w:r>
    </w:p>
    <w:p>
      <w:pPr>
        <w:spacing w:after="0" w:line="308" w:lineRule="exact"/>
        <w:rPr>
          <w:color w:val="auto"/>
          <w:sz w:val="20"/>
          <w:szCs w:val="20"/>
        </w:rPr>
      </w:pPr>
    </w:p>
    <w:p>
      <w:pPr>
        <w:spacing w:after="0" w:line="236" w:lineRule="auto"/>
        <w:ind w:left="720" w:right="140" w:hanging="720"/>
        <w:rPr>
          <w:color w:val="auto"/>
          <w:sz w:val="20"/>
          <w:szCs w:val="20"/>
        </w:rPr>
      </w:pPr>
      <w:r>
        <w:rPr>
          <w:rFonts w:ascii="Times New Roman" w:hAnsi="Times New Roman" w:eastAsia="Times New Roman" w:cs="Times New Roman"/>
          <w:color w:val="auto"/>
          <w:sz w:val="24"/>
          <w:szCs w:val="24"/>
        </w:rPr>
        <w:t xml:space="preserve">Tiron-Tudor, Adriana and Widad Atena Fragalla. “Women Career Paths in Accounting Organizations: Big4 Scenario.” </w:t>
      </w:r>
      <w:r>
        <w:rPr>
          <w:rFonts w:ascii="Times New Roman" w:hAnsi="Times New Roman" w:eastAsia="Times New Roman" w:cs="Times New Roman"/>
          <w:i/>
          <w:iCs/>
          <w:color w:val="auto"/>
          <w:sz w:val="24"/>
          <w:szCs w:val="24"/>
        </w:rPr>
        <w:t>Administrative Sciences</w:t>
      </w:r>
      <w:r>
        <w:rPr>
          <w:rFonts w:ascii="Times New Roman" w:hAnsi="Times New Roman" w:eastAsia="Times New Roman" w:cs="Times New Roman"/>
          <w:color w:val="auto"/>
          <w:sz w:val="24"/>
          <w:szCs w:val="24"/>
        </w:rPr>
        <w:t xml:space="preserve"> 8, no 62 (2018): 1-16, Accessed April 4, 2019. 10.3390/admsci8040062</w:t>
      </w:r>
    </w:p>
    <w:p>
      <w:pPr>
        <w:spacing w:after="0" w:line="28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Tong, Rosemarie., and Nancy Williams. "Feminist Ethics." In </w:t>
      </w:r>
      <w:r>
        <w:rPr>
          <w:rFonts w:ascii="Times New Roman" w:hAnsi="Times New Roman" w:eastAsia="Times New Roman" w:cs="Times New Roman"/>
          <w:i/>
          <w:iCs/>
          <w:color w:val="auto"/>
          <w:sz w:val="24"/>
          <w:szCs w:val="24"/>
        </w:rPr>
        <w:t>Stanford Encyclopedia of</w:t>
      </w:r>
    </w:p>
    <w:p>
      <w:pPr>
        <w:sectPr>
          <w:pgSz w:w="12240" w:h="15840"/>
          <w:pgMar w:top="1435" w:right="1440" w:bottom="155"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361" w:lineRule="exact"/>
        <w:rPr>
          <w:color w:val="auto"/>
          <w:sz w:val="20"/>
          <w:szCs w:val="20"/>
        </w:rPr>
      </w:pPr>
    </w:p>
    <w:p>
      <w:pPr>
        <w:spacing w:after="0"/>
        <w:jc w:val="center"/>
        <w:rPr>
          <w:color w:val="auto"/>
          <w:sz w:val="20"/>
          <w:szCs w:val="20"/>
        </w:rPr>
      </w:pPr>
      <w:r>
        <w:rPr>
          <w:rFonts w:ascii="Calibri" w:hAnsi="Calibri" w:eastAsia="Calibri" w:cs="Calibri"/>
          <w:color w:val="auto"/>
          <w:sz w:val="21"/>
          <w:szCs w:val="21"/>
        </w:rPr>
        <w:t>142</w:t>
      </w:r>
    </w:p>
    <w:p>
      <w:pPr>
        <w:sectPr>
          <w:type w:val="continuous"/>
          <w:pgSz w:w="12240" w:h="15840"/>
          <w:pgMar w:top="1435" w:right="1440" w:bottom="155" w:left="1440" w:header="0" w:footer="0" w:gutter="0"/>
          <w:cols w:equalWidth="0" w:num="1">
            <w:col w:w="9360"/>
          </w:cols>
        </w:sectPr>
      </w:pPr>
    </w:p>
    <w:p>
      <w:pPr>
        <w:spacing w:after="0" w:line="12" w:lineRule="exact"/>
        <w:rPr>
          <w:color w:val="auto"/>
          <w:sz w:val="20"/>
          <w:szCs w:val="20"/>
        </w:rPr>
      </w:pPr>
      <w:bookmarkStart w:id="143" w:name="page144"/>
      <w:bookmarkEnd w:id="143"/>
    </w:p>
    <w:p>
      <w:pPr>
        <w:spacing w:after="0" w:line="248" w:lineRule="auto"/>
        <w:ind w:left="720" w:right="80"/>
        <w:rPr>
          <w:rFonts w:ascii="Times New Roman" w:hAnsi="Times New Roman" w:eastAsia="Times New Roman" w:cs="Times New Roman"/>
          <w:color w:val="auto"/>
          <w:sz w:val="24"/>
          <w:szCs w:val="24"/>
        </w:rPr>
      </w:pPr>
      <w:r>
        <w:rPr>
          <w:rFonts w:ascii="Times New Roman" w:hAnsi="Times New Roman" w:eastAsia="Times New Roman" w:cs="Times New Roman"/>
          <w:i/>
          <w:iCs/>
          <w:color w:val="auto"/>
          <w:sz w:val="24"/>
          <w:szCs w:val="24"/>
        </w:rPr>
        <w:t>Philosophy</w:t>
      </w:r>
      <w:r>
        <w:rPr>
          <w:rFonts w:ascii="Times New Roman" w:hAnsi="Times New Roman" w:eastAsia="Times New Roman" w:cs="Times New Roman"/>
          <w:color w:val="auto"/>
          <w:sz w:val="24"/>
          <w:szCs w:val="24"/>
        </w:rPr>
        <w:t xml:space="preserve"> (Winter 2018 Edition), edited by Edward N. Zalta, 1-12. Accessed March 12, 2019. </w:t>
      </w:r>
      <w:r>
        <w:fldChar w:fldCharType="begin"/>
      </w:r>
      <w:r>
        <w:instrText xml:space="preserve"> HYPERLINK "https://plato.stanford.edu/archives/win2018/entries/feminism-ethics/" \h </w:instrText>
      </w:r>
      <w:r>
        <w:fldChar w:fldCharType="separate"/>
      </w:r>
      <w:r>
        <w:rPr>
          <w:rFonts w:ascii="Times New Roman" w:hAnsi="Times New Roman" w:eastAsia="Times New Roman" w:cs="Times New Roman"/>
          <w:color w:val="auto"/>
          <w:sz w:val="24"/>
          <w:szCs w:val="24"/>
          <w:u w:val="single" w:color="auto"/>
        </w:rPr>
        <w:t>https://plato.stanford.edu/archives/win2018/entries/feminism-ethics/</w:t>
      </w:r>
      <w:r>
        <w:rPr>
          <w:rFonts w:ascii="Times New Roman" w:hAnsi="Times New Roman" w:eastAsia="Times New Roman" w:cs="Times New Roman"/>
          <w:color w:val="auto"/>
          <w:sz w:val="24"/>
          <w:szCs w:val="24"/>
          <w:u w:val="single" w:color="auto"/>
        </w:rPr>
        <w:fldChar w:fldCharType="end"/>
      </w:r>
    </w:p>
    <w:p>
      <w:pPr>
        <w:spacing w:after="0" w:line="304" w:lineRule="exact"/>
        <w:rPr>
          <w:color w:val="auto"/>
          <w:sz w:val="20"/>
          <w:szCs w:val="20"/>
        </w:rPr>
      </w:pPr>
    </w:p>
    <w:p>
      <w:pPr>
        <w:spacing w:after="0" w:line="248" w:lineRule="auto"/>
        <w:ind w:left="720" w:right="60" w:hanging="720"/>
        <w:rPr>
          <w:color w:val="auto"/>
          <w:sz w:val="20"/>
          <w:szCs w:val="20"/>
        </w:rPr>
      </w:pPr>
      <w:r>
        <w:rPr>
          <w:rFonts w:ascii="Times New Roman" w:hAnsi="Times New Roman" w:eastAsia="Times New Roman" w:cs="Times New Roman"/>
          <w:color w:val="auto"/>
          <w:sz w:val="24"/>
          <w:szCs w:val="24"/>
        </w:rPr>
        <w:t xml:space="preserve">Tronto, Joan C. </w:t>
      </w:r>
      <w:r>
        <w:rPr>
          <w:rFonts w:ascii="Times New Roman" w:hAnsi="Times New Roman" w:eastAsia="Times New Roman" w:cs="Times New Roman"/>
          <w:i/>
          <w:iCs/>
          <w:color w:val="auto"/>
          <w:sz w:val="24"/>
          <w:szCs w:val="24"/>
        </w:rPr>
        <w:t>Caring Democracy: Markets Equality, and Justice</w:t>
      </w:r>
      <w:r>
        <w:rPr>
          <w:rFonts w:ascii="Times New Roman" w:hAnsi="Times New Roman" w:eastAsia="Times New Roman" w:cs="Times New Roman"/>
          <w:color w:val="auto"/>
          <w:sz w:val="24"/>
          <w:szCs w:val="24"/>
        </w:rPr>
        <w:t>. New York: New York Press, 2013.</w:t>
      </w:r>
    </w:p>
    <w:p>
      <w:pPr>
        <w:spacing w:after="0" w:line="281"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Undie, Philip, Ijuo, Ukpata, and Shadrach Iyortsuun. “Job Stress and Employee Performance in</w:t>
      </w:r>
    </w:p>
    <w:p>
      <w:pPr>
        <w:spacing w:after="0" w:line="2"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the Nigerian Banking Sector.” </w:t>
      </w:r>
      <w:r>
        <w:rPr>
          <w:rFonts w:ascii="Times New Roman" w:hAnsi="Times New Roman" w:eastAsia="Times New Roman" w:cs="Times New Roman"/>
          <w:i/>
          <w:iCs/>
          <w:color w:val="auto"/>
          <w:sz w:val="24"/>
          <w:szCs w:val="24"/>
        </w:rPr>
        <w:t>International Journal of Modern Management Sciences</w:t>
      </w:r>
      <w:r>
        <w:rPr>
          <w:rFonts w:ascii="Times New Roman" w:hAnsi="Times New Roman" w:eastAsia="Times New Roman" w:cs="Times New Roman"/>
          <w:color w:val="auto"/>
          <w:sz w:val="24"/>
          <w:szCs w:val="24"/>
        </w:rPr>
        <w:t xml:space="preserve"> 7,</w:t>
      </w:r>
    </w:p>
    <w:p>
      <w:pPr>
        <w:spacing w:after="0" w:line="237" w:lineRule="auto"/>
        <w:ind w:left="720"/>
        <w:rPr>
          <w:color w:val="auto"/>
          <w:sz w:val="20"/>
          <w:szCs w:val="20"/>
        </w:rPr>
      </w:pPr>
      <w:r>
        <w:rPr>
          <w:rFonts w:ascii="Times New Roman" w:hAnsi="Times New Roman" w:eastAsia="Times New Roman" w:cs="Times New Roman"/>
          <w:color w:val="auto"/>
          <w:sz w:val="24"/>
          <w:szCs w:val="24"/>
        </w:rPr>
        <w:t>no.1 (2018): 40-51. Accessed January 21, 2019.</w:t>
      </w:r>
    </w:p>
    <w:p>
      <w:pPr>
        <w:spacing w:after="0" w:line="4" w:lineRule="exact"/>
        <w:rPr>
          <w:color w:val="auto"/>
          <w:sz w:val="20"/>
          <w:szCs w:val="20"/>
        </w:rPr>
      </w:pPr>
    </w:p>
    <w:p>
      <w:pPr>
        <w:spacing w:after="0"/>
        <w:ind w:left="720"/>
        <w:rPr>
          <w:rFonts w:ascii="Times New Roman" w:hAnsi="Times New Roman" w:eastAsia="Times New Roman" w:cs="Times New Roman"/>
          <w:color w:val="auto"/>
          <w:sz w:val="24"/>
          <w:szCs w:val="24"/>
          <w:u w:val="single" w:color="auto"/>
        </w:rPr>
      </w:pPr>
      <w:r>
        <w:fldChar w:fldCharType="begin"/>
      </w:r>
      <w:r>
        <w:instrText xml:space="preserve"> HYPERLINK "http://www.modernscientificpress.com/Journals/ViewArticle.aspx?FOpILrGYiCrMSJC618aW49AebzySpL0eTh/worgEsj96istBe96Fiw6f2rk6m+qj" \h </w:instrText>
      </w:r>
      <w:r>
        <w:fldChar w:fldCharType="separate"/>
      </w:r>
      <w:r>
        <w:rPr>
          <w:rFonts w:ascii="Times New Roman" w:hAnsi="Times New Roman" w:eastAsia="Times New Roman" w:cs="Times New Roman"/>
          <w:color w:val="auto"/>
          <w:sz w:val="24"/>
          <w:szCs w:val="24"/>
          <w:u w:val="single" w:color="auto"/>
        </w:rPr>
        <w:t>http://www.modernscientificpress.com/Journals/ViewArticle.aspx?FOpILrGYiCrMSJC6</w:t>
      </w:r>
      <w:r>
        <w:rPr>
          <w:rFonts w:ascii="Times New Roman" w:hAnsi="Times New Roman" w:eastAsia="Times New Roman" w:cs="Times New Roman"/>
          <w:color w:val="auto"/>
          <w:sz w:val="24"/>
          <w:szCs w:val="24"/>
          <w:u w:val="single" w:color="auto"/>
        </w:rPr>
        <w:fldChar w:fldCharType="end"/>
      </w:r>
    </w:p>
    <w:p>
      <w:pPr>
        <w:spacing w:after="0" w:line="237" w:lineRule="auto"/>
        <w:ind w:left="720"/>
        <w:rPr>
          <w:rFonts w:ascii="Times New Roman" w:hAnsi="Times New Roman" w:eastAsia="Times New Roman" w:cs="Times New Roman"/>
          <w:color w:val="auto"/>
          <w:sz w:val="24"/>
          <w:szCs w:val="24"/>
          <w:u w:val="single" w:color="auto"/>
        </w:rPr>
      </w:pPr>
      <w:r>
        <w:fldChar w:fldCharType="begin"/>
      </w:r>
      <w:r>
        <w:instrText xml:space="preserve"> HYPERLINK "http://www.modernscientificpress.com/Journals/ViewArticle.aspx?FOpILrGYiCrMSJC618aW49AebzySpL0eTh/worgEsj96istBe96Fiw6f2rk6m+qj" \h </w:instrText>
      </w:r>
      <w:r>
        <w:fldChar w:fldCharType="separate"/>
      </w:r>
      <w:r>
        <w:rPr>
          <w:rFonts w:ascii="Times New Roman" w:hAnsi="Times New Roman" w:eastAsia="Times New Roman" w:cs="Times New Roman"/>
          <w:color w:val="auto"/>
          <w:sz w:val="24"/>
          <w:szCs w:val="24"/>
          <w:u w:val="single" w:color="auto"/>
        </w:rPr>
        <w:t>18aW49AebzySpL0eTh/worgEsj96istBe96Fiw6f2rk6m+qj</w:t>
      </w:r>
      <w:r>
        <w:rPr>
          <w:rFonts w:ascii="Times New Roman" w:hAnsi="Times New Roman" w:eastAsia="Times New Roman" w:cs="Times New Roman"/>
          <w:color w:val="auto"/>
          <w:sz w:val="24"/>
          <w:szCs w:val="24"/>
          <w:u w:val="single" w:color="auto"/>
        </w:rPr>
        <w:fldChar w:fldCharType="end"/>
      </w:r>
    </w:p>
    <w:p>
      <w:pPr>
        <w:spacing w:after="0" w:line="27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Ugwu, Fabian, Lawrence Amazue, and Nneoma Onyedire. Work-Family Life Balance</w:t>
      </w:r>
    </w:p>
    <w:p>
      <w:pPr>
        <w:spacing w:after="0" w:line="15" w:lineRule="exact"/>
        <w:rPr>
          <w:color w:val="auto"/>
          <w:sz w:val="20"/>
          <w:szCs w:val="20"/>
        </w:rPr>
      </w:pPr>
    </w:p>
    <w:p>
      <w:pPr>
        <w:spacing w:after="0" w:line="233" w:lineRule="auto"/>
        <w:ind w:left="720" w:right="6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in a Nigerian Banking Sector Setting.” </w:t>
      </w:r>
      <w:r>
        <w:rPr>
          <w:rFonts w:ascii="Times New Roman" w:hAnsi="Times New Roman" w:eastAsia="Times New Roman" w:cs="Times New Roman"/>
          <w:i/>
          <w:iCs/>
          <w:color w:val="auto"/>
          <w:sz w:val="24"/>
          <w:szCs w:val="24"/>
        </w:rPr>
        <w:t>Cogent Psychology</w:t>
      </w:r>
      <w:r>
        <w:rPr>
          <w:rFonts w:ascii="Times New Roman" w:hAnsi="Times New Roman" w:eastAsia="Times New Roman" w:cs="Times New Roman"/>
          <w:color w:val="auto"/>
          <w:sz w:val="24"/>
          <w:szCs w:val="24"/>
        </w:rPr>
        <w:t xml:space="preserve"> 4, 1290402 (2017): 1-9, Accessed November 28, 2018. </w:t>
      </w:r>
      <w:r>
        <w:fldChar w:fldCharType="begin"/>
      </w:r>
      <w:r>
        <w:instrText xml:space="preserve"> HYPERLINK "http://dx.doi.org/10.1080/23311908.2017.1290402" \h </w:instrText>
      </w:r>
      <w:r>
        <w:fldChar w:fldCharType="separate"/>
      </w:r>
      <w:r>
        <w:rPr>
          <w:rFonts w:ascii="Times New Roman" w:hAnsi="Times New Roman" w:eastAsia="Times New Roman" w:cs="Times New Roman"/>
          <w:color w:val="auto"/>
          <w:sz w:val="24"/>
          <w:szCs w:val="24"/>
          <w:u w:val="single" w:color="auto"/>
        </w:rPr>
        <w:t>http://dx.doi.org/10.1080/23311908.2017.1290402</w:t>
      </w:r>
      <w:r>
        <w:rPr>
          <w:rFonts w:ascii="Times New Roman" w:hAnsi="Times New Roman" w:eastAsia="Times New Roman" w:cs="Times New Roman"/>
          <w:color w:val="auto"/>
          <w:sz w:val="24"/>
          <w:szCs w:val="24"/>
          <w:u w:val="single" w:color="auto"/>
        </w:rPr>
        <w:fldChar w:fldCharType="end"/>
      </w:r>
    </w:p>
    <w:p>
      <w:pPr>
        <w:spacing w:after="0" w:line="27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Willis, Jerry W. </w:t>
      </w:r>
      <w:r>
        <w:rPr>
          <w:rFonts w:ascii="Times New Roman" w:hAnsi="Times New Roman" w:eastAsia="Times New Roman" w:cs="Times New Roman"/>
          <w:i/>
          <w:iCs/>
          <w:color w:val="auto"/>
          <w:sz w:val="24"/>
          <w:szCs w:val="24"/>
        </w:rPr>
        <w:t>Foundations of Qualitative Research: Interpretive and Critical Approaches</w:t>
      </w:r>
      <w:r>
        <w:rPr>
          <w:rFonts w:ascii="Times New Roman" w:hAnsi="Times New Roman" w:eastAsia="Times New Roman" w:cs="Times New Roman"/>
          <w:color w:val="auto"/>
          <w:sz w:val="24"/>
          <w:szCs w:val="24"/>
        </w:rPr>
        <w:t>.</w:t>
      </w:r>
    </w:p>
    <w:p>
      <w:pPr>
        <w:spacing w:after="0" w:line="2"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Thousand Oaks, California: SAGE Publications. 2007.</w:t>
      </w:r>
    </w:p>
    <w:p>
      <w:pPr>
        <w:sectPr>
          <w:pgSz w:w="12240" w:h="15840"/>
          <w:pgMar w:top="1440" w:right="1440" w:bottom="155"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1" w:lineRule="exact"/>
        <w:rPr>
          <w:color w:val="auto"/>
          <w:sz w:val="20"/>
          <w:szCs w:val="20"/>
        </w:rPr>
      </w:pPr>
    </w:p>
    <w:p>
      <w:pPr>
        <w:spacing w:after="0"/>
        <w:jc w:val="center"/>
        <w:rPr>
          <w:color w:val="auto"/>
          <w:sz w:val="20"/>
          <w:szCs w:val="20"/>
        </w:rPr>
      </w:pPr>
      <w:r>
        <w:rPr>
          <w:rFonts w:ascii="Calibri" w:hAnsi="Calibri" w:eastAsia="Calibri" w:cs="Calibri"/>
          <w:color w:val="auto"/>
          <w:sz w:val="21"/>
          <w:szCs w:val="21"/>
        </w:rPr>
        <w:t>143</w:t>
      </w:r>
    </w:p>
    <w:p>
      <w:pPr>
        <w:sectPr>
          <w:type w:val="continuous"/>
          <w:pgSz w:w="12240" w:h="15840"/>
          <w:pgMar w:top="1440" w:right="1440" w:bottom="155" w:left="1440" w:header="0" w:footer="0" w:gutter="0"/>
          <w:cols w:equalWidth="0" w:num="1">
            <w:col w:w="9360"/>
          </w:cols>
        </w:sectPr>
      </w:pPr>
    </w:p>
    <w:p>
      <w:pPr>
        <w:spacing w:after="0"/>
        <w:jc w:val="center"/>
        <w:rPr>
          <w:color w:val="auto"/>
          <w:sz w:val="20"/>
          <w:szCs w:val="20"/>
        </w:rPr>
      </w:pPr>
      <w:bookmarkStart w:id="144" w:name="page145"/>
      <w:bookmarkEnd w:id="144"/>
      <w:r>
        <w:rPr>
          <w:rFonts w:ascii="Times New Roman" w:hAnsi="Times New Roman" w:eastAsia="Times New Roman" w:cs="Times New Roman"/>
          <w:color w:val="auto"/>
          <w:sz w:val="24"/>
          <w:szCs w:val="24"/>
        </w:rPr>
        <w:t>APPENDIX: INTERVIEW QUESTIONS</w:t>
      </w:r>
    </w:p>
    <w:p>
      <w:pPr>
        <w:spacing w:after="0" w:line="288" w:lineRule="exact"/>
        <w:rPr>
          <w:color w:val="auto"/>
          <w:sz w:val="20"/>
          <w:szCs w:val="20"/>
        </w:rPr>
      </w:pPr>
    </w:p>
    <w:p>
      <w:pPr>
        <w:spacing w:after="0" w:line="358" w:lineRule="auto"/>
        <w:jc w:val="both"/>
        <w:rPr>
          <w:color w:val="auto"/>
          <w:sz w:val="20"/>
          <w:szCs w:val="20"/>
        </w:rPr>
      </w:pPr>
      <w:r>
        <w:rPr>
          <w:rFonts w:ascii="Times New Roman" w:hAnsi="Times New Roman" w:eastAsia="Times New Roman" w:cs="Times New Roman"/>
          <w:color w:val="auto"/>
          <w:sz w:val="24"/>
          <w:szCs w:val="24"/>
        </w:rPr>
        <w:t>Hello. My name is Oluwafisayo Ogundoro and I am a graduate student at East Tennessee State University (ETSU). I am in the Liberal Studies Department and my concentration is in Gender and Diversity studies. I am conducting research for my thesis and focuses on understanding the challenges that married women encounter working in banking and management consulting firms that affect their work-life balance. I have some questions written down to guide the interview but please feel free to share anything you think will be beneficial to this research. The interview will last approximately 45-60minutes. Please be free to stop me at any time you want to, and you can choose not to answer any question you are not comfortable with. If you need a break at any time, please let me know and I will stop.</w:t>
      </w:r>
    </w:p>
    <w:p>
      <w:pPr>
        <w:spacing w:after="0" w:line="9"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Introductory Questions</w:t>
      </w:r>
    </w:p>
    <w:p>
      <w:pPr>
        <w:spacing w:after="0" w:line="137" w:lineRule="exact"/>
        <w:rPr>
          <w:color w:val="auto"/>
          <w:sz w:val="20"/>
          <w:szCs w:val="20"/>
        </w:rPr>
      </w:pPr>
    </w:p>
    <w:p>
      <w:pPr>
        <w:numPr>
          <w:ilvl w:val="0"/>
          <w:numId w:val="128"/>
        </w:numPr>
        <w:tabs>
          <w:tab w:val="left" w:pos="720"/>
        </w:tabs>
        <w:spacing w:after="0"/>
        <w:ind w:left="720" w:hanging="359"/>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Where do you work?</w:t>
      </w:r>
    </w:p>
    <w:p>
      <w:pPr>
        <w:spacing w:after="0" w:line="141" w:lineRule="exact"/>
        <w:rPr>
          <w:rFonts w:ascii="Times New Roman" w:hAnsi="Times New Roman" w:eastAsia="Times New Roman" w:cs="Times New Roman"/>
          <w:color w:val="auto"/>
          <w:sz w:val="24"/>
          <w:szCs w:val="24"/>
        </w:rPr>
      </w:pPr>
    </w:p>
    <w:p>
      <w:pPr>
        <w:numPr>
          <w:ilvl w:val="0"/>
          <w:numId w:val="128"/>
        </w:numPr>
        <w:tabs>
          <w:tab w:val="left" w:pos="720"/>
        </w:tabs>
        <w:spacing w:after="0"/>
        <w:ind w:left="720" w:hanging="359"/>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What is your occupation? How many years have you been working here?</w:t>
      </w:r>
    </w:p>
    <w:p>
      <w:pPr>
        <w:spacing w:after="0" w:line="136" w:lineRule="exact"/>
        <w:rPr>
          <w:rFonts w:ascii="Times New Roman" w:hAnsi="Times New Roman" w:eastAsia="Times New Roman" w:cs="Times New Roman"/>
          <w:color w:val="auto"/>
          <w:sz w:val="24"/>
          <w:szCs w:val="24"/>
        </w:rPr>
      </w:pPr>
    </w:p>
    <w:p>
      <w:pPr>
        <w:numPr>
          <w:ilvl w:val="0"/>
          <w:numId w:val="128"/>
        </w:numPr>
        <w:tabs>
          <w:tab w:val="left" w:pos="720"/>
        </w:tabs>
        <w:spacing w:after="0"/>
        <w:ind w:left="720" w:hanging="359"/>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Do you have children? If yes, how many and what age?</w:t>
      </w:r>
    </w:p>
    <w:p>
      <w:pPr>
        <w:spacing w:after="0" w:line="137" w:lineRule="exact"/>
        <w:rPr>
          <w:rFonts w:ascii="Times New Roman" w:hAnsi="Times New Roman" w:eastAsia="Times New Roman" w:cs="Times New Roman"/>
          <w:color w:val="auto"/>
          <w:sz w:val="24"/>
          <w:szCs w:val="24"/>
        </w:rPr>
      </w:pPr>
    </w:p>
    <w:p>
      <w:pPr>
        <w:numPr>
          <w:ilvl w:val="0"/>
          <w:numId w:val="128"/>
        </w:numPr>
        <w:tabs>
          <w:tab w:val="left" w:pos="720"/>
        </w:tabs>
        <w:spacing w:after="0"/>
        <w:ind w:left="720" w:hanging="359"/>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Tell me about your typical day. How do your children fit in?</w:t>
      </w:r>
    </w:p>
    <w:p>
      <w:pPr>
        <w:spacing w:after="0" w:line="136" w:lineRule="exact"/>
        <w:rPr>
          <w:rFonts w:ascii="Times New Roman" w:hAnsi="Times New Roman" w:eastAsia="Times New Roman" w:cs="Times New Roman"/>
          <w:color w:val="auto"/>
          <w:sz w:val="24"/>
          <w:szCs w:val="24"/>
        </w:rPr>
      </w:pPr>
    </w:p>
    <w:p>
      <w:pPr>
        <w:spacing w:after="0"/>
        <w:ind w:left="720"/>
        <w:rPr>
          <w:rFonts w:ascii="Times New Roman" w:hAnsi="Times New Roman" w:eastAsia="Times New Roman" w:cs="Times New Roman"/>
          <w:color w:val="auto"/>
          <w:sz w:val="24"/>
          <w:szCs w:val="24"/>
        </w:rPr>
      </w:pPr>
      <w:r>
        <w:rPr>
          <w:rFonts w:ascii="Times New Roman" w:hAnsi="Times New Roman" w:eastAsia="Times New Roman" w:cs="Times New Roman"/>
          <w:b/>
          <w:bCs/>
          <w:color w:val="auto"/>
          <w:sz w:val="24"/>
          <w:szCs w:val="24"/>
        </w:rPr>
        <w:t>Transitional Questions</w:t>
      </w:r>
    </w:p>
    <w:p>
      <w:pPr>
        <w:spacing w:after="0" w:line="153" w:lineRule="exact"/>
        <w:rPr>
          <w:rFonts w:ascii="Times New Roman" w:hAnsi="Times New Roman" w:eastAsia="Times New Roman" w:cs="Times New Roman"/>
          <w:color w:val="auto"/>
          <w:sz w:val="24"/>
          <w:szCs w:val="24"/>
        </w:rPr>
      </w:pPr>
    </w:p>
    <w:p>
      <w:pPr>
        <w:numPr>
          <w:ilvl w:val="0"/>
          <w:numId w:val="128"/>
        </w:numPr>
        <w:tabs>
          <w:tab w:val="left" w:pos="720"/>
        </w:tabs>
        <w:spacing w:after="0" w:line="353" w:lineRule="auto"/>
        <w:ind w:left="720" w:right="500" w:hanging="359"/>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Please describe the challenges you encounter working in the bank. i. How does work affect your home life? ii. How does homelife affect your work-life? (The issue of balance) iii. How does this affect you personally?</w:t>
      </w:r>
    </w:p>
    <w:p>
      <w:pPr>
        <w:spacing w:after="0" w:line="8" w:lineRule="exact"/>
        <w:rPr>
          <w:rFonts w:ascii="Times New Roman" w:hAnsi="Times New Roman" w:eastAsia="Times New Roman" w:cs="Times New Roman"/>
          <w:color w:val="auto"/>
          <w:sz w:val="24"/>
          <w:szCs w:val="24"/>
        </w:rPr>
      </w:pPr>
    </w:p>
    <w:p>
      <w:pPr>
        <w:numPr>
          <w:ilvl w:val="0"/>
          <w:numId w:val="128"/>
        </w:numPr>
        <w:tabs>
          <w:tab w:val="left" w:pos="720"/>
        </w:tabs>
        <w:spacing w:after="0"/>
        <w:ind w:left="720" w:hanging="359"/>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What does it mean to have a career and be a mother?</w:t>
      </w:r>
    </w:p>
    <w:p>
      <w:pPr>
        <w:spacing w:after="0" w:line="141" w:lineRule="exact"/>
        <w:rPr>
          <w:rFonts w:ascii="Times New Roman" w:hAnsi="Times New Roman" w:eastAsia="Times New Roman" w:cs="Times New Roman"/>
          <w:color w:val="auto"/>
          <w:sz w:val="24"/>
          <w:szCs w:val="24"/>
        </w:rPr>
      </w:pPr>
    </w:p>
    <w:p>
      <w:pPr>
        <w:numPr>
          <w:ilvl w:val="0"/>
          <w:numId w:val="128"/>
        </w:numPr>
        <w:tabs>
          <w:tab w:val="left" w:pos="720"/>
        </w:tabs>
        <w:spacing w:after="0"/>
        <w:ind w:left="720" w:hanging="359"/>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How do you think your employer treats women?</w:t>
      </w:r>
    </w:p>
    <w:p>
      <w:pPr>
        <w:spacing w:after="0" w:line="149" w:lineRule="exact"/>
        <w:rPr>
          <w:rFonts w:ascii="Times New Roman" w:hAnsi="Times New Roman" w:eastAsia="Times New Roman" w:cs="Times New Roman"/>
          <w:color w:val="auto"/>
          <w:sz w:val="24"/>
          <w:szCs w:val="24"/>
        </w:rPr>
      </w:pPr>
    </w:p>
    <w:p>
      <w:pPr>
        <w:numPr>
          <w:ilvl w:val="0"/>
          <w:numId w:val="128"/>
        </w:numPr>
        <w:tabs>
          <w:tab w:val="left" w:pos="720"/>
        </w:tabs>
        <w:spacing w:after="0" w:line="348" w:lineRule="auto"/>
        <w:ind w:left="720" w:right="720" w:hanging="359"/>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What are the discriminatory practices against women that you are aware of in your workplace?</w:t>
      </w:r>
    </w:p>
    <w:p>
      <w:pPr>
        <w:spacing w:after="0" w:line="25" w:lineRule="exact"/>
        <w:rPr>
          <w:rFonts w:ascii="Times New Roman" w:hAnsi="Times New Roman" w:eastAsia="Times New Roman" w:cs="Times New Roman"/>
          <w:color w:val="auto"/>
          <w:sz w:val="24"/>
          <w:szCs w:val="24"/>
        </w:rPr>
      </w:pPr>
    </w:p>
    <w:p>
      <w:pPr>
        <w:numPr>
          <w:ilvl w:val="0"/>
          <w:numId w:val="128"/>
        </w:numPr>
        <w:tabs>
          <w:tab w:val="left" w:pos="720"/>
        </w:tabs>
        <w:spacing w:after="0" w:line="355" w:lineRule="auto"/>
        <w:ind w:left="720" w:right="200" w:hanging="359"/>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What are the work-life balance policies/initiatives available in your company? (Parental leave- in case of emergency, paternal and maternal leave, study leave, flexible working hours, Telecommuting, Childcare centers, health leave) Have you availed of them?</w:t>
      </w:r>
    </w:p>
    <w:p>
      <w:pPr>
        <w:spacing w:after="0" w:line="6" w:lineRule="exact"/>
        <w:rPr>
          <w:rFonts w:ascii="Times New Roman" w:hAnsi="Times New Roman" w:eastAsia="Times New Roman" w:cs="Times New Roman"/>
          <w:color w:val="auto"/>
          <w:sz w:val="24"/>
          <w:szCs w:val="24"/>
        </w:rPr>
      </w:pPr>
    </w:p>
    <w:p>
      <w:pPr>
        <w:numPr>
          <w:ilvl w:val="0"/>
          <w:numId w:val="128"/>
        </w:numPr>
        <w:tabs>
          <w:tab w:val="left" w:pos="720"/>
        </w:tabs>
        <w:spacing w:after="0"/>
        <w:ind w:left="720" w:hanging="359"/>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What is your weekend routine like?</w:t>
      </w:r>
    </w:p>
    <w:p>
      <w:pPr>
        <w:spacing w:after="0" w:line="136" w:lineRule="exact"/>
        <w:rPr>
          <w:rFonts w:ascii="Times New Roman" w:hAnsi="Times New Roman" w:eastAsia="Times New Roman" w:cs="Times New Roman"/>
          <w:color w:val="auto"/>
          <w:sz w:val="24"/>
          <w:szCs w:val="24"/>
        </w:rPr>
      </w:pPr>
    </w:p>
    <w:p>
      <w:pPr>
        <w:numPr>
          <w:ilvl w:val="0"/>
          <w:numId w:val="128"/>
        </w:numPr>
        <w:tabs>
          <w:tab w:val="left" w:pos="720"/>
        </w:tabs>
        <w:spacing w:after="0"/>
        <w:ind w:left="720" w:hanging="359"/>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How do you juggle home and work?</w:t>
      </w:r>
    </w:p>
    <w:p>
      <w:pPr>
        <w:spacing w:after="0" w:line="153" w:lineRule="exact"/>
        <w:rPr>
          <w:rFonts w:ascii="Times New Roman" w:hAnsi="Times New Roman" w:eastAsia="Times New Roman" w:cs="Times New Roman"/>
          <w:color w:val="auto"/>
          <w:sz w:val="24"/>
          <w:szCs w:val="24"/>
        </w:rPr>
      </w:pPr>
    </w:p>
    <w:p>
      <w:pPr>
        <w:numPr>
          <w:ilvl w:val="0"/>
          <w:numId w:val="128"/>
        </w:numPr>
        <w:tabs>
          <w:tab w:val="left" w:pos="720"/>
        </w:tabs>
        <w:spacing w:after="0" w:line="348" w:lineRule="auto"/>
        <w:ind w:left="720" w:right="40" w:hanging="359"/>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Do you have a domestic worker (House Help)? Kindly tell me about him or her? How old is he or she? How much do you pay? What does he or she do?</w:t>
      </w:r>
    </w:p>
    <w:p>
      <w:pPr>
        <w:spacing w:after="0" w:line="13" w:lineRule="exact"/>
        <w:rPr>
          <w:rFonts w:ascii="Times New Roman" w:hAnsi="Times New Roman" w:eastAsia="Times New Roman" w:cs="Times New Roman"/>
          <w:color w:val="auto"/>
          <w:sz w:val="24"/>
          <w:szCs w:val="24"/>
        </w:rPr>
      </w:pPr>
    </w:p>
    <w:p>
      <w:pPr>
        <w:numPr>
          <w:ilvl w:val="0"/>
          <w:numId w:val="128"/>
        </w:numPr>
        <w:tabs>
          <w:tab w:val="left" w:pos="720"/>
        </w:tabs>
        <w:spacing w:after="0"/>
        <w:ind w:left="720" w:hanging="359"/>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What is the nature of your husband’s work? What task does he do in the home?</w:t>
      </w:r>
    </w:p>
    <w:p>
      <w:pPr>
        <w:sectPr>
          <w:pgSz w:w="12240" w:h="15840"/>
          <w:pgMar w:top="1440" w:right="1440" w:bottom="155" w:left="1440" w:header="0" w:footer="0" w:gutter="0"/>
          <w:cols w:equalWidth="0" w:num="1">
            <w:col w:w="9360"/>
          </w:cols>
        </w:sectPr>
      </w:pPr>
    </w:p>
    <w:p>
      <w:pPr>
        <w:spacing w:after="0" w:line="200" w:lineRule="exact"/>
        <w:rPr>
          <w:color w:val="auto"/>
          <w:sz w:val="20"/>
          <w:szCs w:val="20"/>
        </w:rPr>
      </w:pPr>
    </w:p>
    <w:p>
      <w:pPr>
        <w:spacing w:after="0" w:line="388" w:lineRule="exact"/>
        <w:rPr>
          <w:color w:val="auto"/>
          <w:sz w:val="20"/>
          <w:szCs w:val="20"/>
        </w:rPr>
      </w:pPr>
    </w:p>
    <w:p>
      <w:pPr>
        <w:spacing w:after="0"/>
        <w:jc w:val="center"/>
        <w:rPr>
          <w:color w:val="auto"/>
          <w:sz w:val="20"/>
          <w:szCs w:val="20"/>
        </w:rPr>
      </w:pPr>
      <w:r>
        <w:rPr>
          <w:rFonts w:ascii="Calibri" w:hAnsi="Calibri" w:eastAsia="Calibri" w:cs="Calibri"/>
          <w:color w:val="auto"/>
          <w:sz w:val="21"/>
          <w:szCs w:val="21"/>
        </w:rPr>
        <w:t>144</w:t>
      </w:r>
    </w:p>
    <w:p>
      <w:pPr>
        <w:sectPr>
          <w:type w:val="continuous"/>
          <w:pgSz w:w="12240" w:h="15840"/>
          <w:pgMar w:top="1440" w:right="1440" w:bottom="155" w:left="1440" w:header="0" w:footer="0" w:gutter="0"/>
          <w:cols w:equalWidth="0" w:num="1">
            <w:col w:w="9360"/>
          </w:cols>
        </w:sectPr>
      </w:pPr>
    </w:p>
    <w:p>
      <w:pPr>
        <w:spacing w:after="0" w:line="12" w:lineRule="exact"/>
        <w:rPr>
          <w:color w:val="auto"/>
          <w:sz w:val="20"/>
          <w:szCs w:val="20"/>
        </w:rPr>
      </w:pPr>
      <w:bookmarkStart w:id="145" w:name="page146"/>
      <w:bookmarkEnd w:id="145"/>
    </w:p>
    <w:p>
      <w:pPr>
        <w:spacing w:after="0"/>
        <w:ind w:left="360"/>
        <w:rPr>
          <w:color w:val="auto"/>
          <w:sz w:val="20"/>
          <w:szCs w:val="20"/>
        </w:rPr>
      </w:pPr>
      <w:r>
        <w:rPr>
          <w:rFonts w:ascii="Times New Roman" w:hAnsi="Times New Roman" w:eastAsia="Times New Roman" w:cs="Times New Roman"/>
          <w:color w:val="auto"/>
          <w:sz w:val="23"/>
          <w:szCs w:val="23"/>
        </w:rPr>
        <w:t>14. Did you ever consider resigning from your job? What happened? Please explain.</w:t>
      </w:r>
    </w:p>
    <w:p>
      <w:pPr>
        <w:sectPr>
          <w:pgSz w:w="12240" w:h="15840"/>
          <w:pgMar w:top="1440" w:right="1440" w:bottom="155"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8" w:lineRule="exact"/>
        <w:rPr>
          <w:color w:val="auto"/>
          <w:sz w:val="20"/>
          <w:szCs w:val="20"/>
        </w:rPr>
      </w:pPr>
    </w:p>
    <w:p>
      <w:pPr>
        <w:spacing w:after="0"/>
        <w:jc w:val="center"/>
        <w:rPr>
          <w:color w:val="auto"/>
          <w:sz w:val="20"/>
          <w:szCs w:val="20"/>
        </w:rPr>
      </w:pPr>
      <w:r>
        <w:rPr>
          <w:rFonts w:ascii="Calibri" w:hAnsi="Calibri" w:eastAsia="Calibri" w:cs="Calibri"/>
          <w:color w:val="auto"/>
          <w:sz w:val="21"/>
          <w:szCs w:val="21"/>
        </w:rPr>
        <w:t>145</w:t>
      </w:r>
    </w:p>
    <w:p>
      <w:pPr>
        <w:sectPr>
          <w:type w:val="continuous"/>
          <w:pgSz w:w="12240" w:h="15840"/>
          <w:pgMar w:top="1440" w:right="1440" w:bottom="155" w:left="1440" w:header="0" w:footer="0" w:gutter="0"/>
          <w:cols w:equalWidth="0" w:num="1">
            <w:col w:w="9360"/>
          </w:cols>
        </w:sectPr>
      </w:pPr>
    </w:p>
    <w:p>
      <w:pPr>
        <w:spacing w:after="0"/>
        <w:ind w:right="-19"/>
        <w:jc w:val="center"/>
        <w:rPr>
          <w:color w:val="auto"/>
          <w:sz w:val="20"/>
          <w:szCs w:val="20"/>
        </w:rPr>
      </w:pPr>
      <w:bookmarkStart w:id="146" w:name="page147"/>
      <w:bookmarkEnd w:id="146"/>
      <w:r>
        <w:rPr>
          <w:rFonts w:ascii="Times New Roman" w:hAnsi="Times New Roman" w:eastAsia="Times New Roman" w:cs="Times New Roman"/>
          <w:color w:val="auto"/>
          <w:sz w:val="24"/>
          <w:szCs w:val="24"/>
        </w:rPr>
        <w:t>VITA</w:t>
      </w:r>
    </w:p>
    <w:p>
      <w:pPr>
        <w:spacing w:after="0" w:line="27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OLUWAFISAYO OGUNDORO</w:t>
      </w:r>
    </w:p>
    <w:p>
      <w:pPr>
        <w:spacing w:after="0" w:line="200" w:lineRule="exact"/>
        <w:rPr>
          <w:color w:val="auto"/>
          <w:sz w:val="20"/>
          <w:szCs w:val="20"/>
        </w:rPr>
      </w:pPr>
    </w:p>
    <w:p>
      <w:pPr>
        <w:spacing w:after="0" w:line="200" w:lineRule="exact"/>
        <w:rPr>
          <w:color w:val="auto"/>
          <w:sz w:val="20"/>
          <w:szCs w:val="20"/>
        </w:rPr>
      </w:pPr>
    </w:p>
    <w:p>
      <w:pPr>
        <w:spacing w:after="0" w:line="218" w:lineRule="exact"/>
        <w:rPr>
          <w:color w:val="auto"/>
          <w:sz w:val="20"/>
          <w:szCs w:val="20"/>
        </w:rPr>
      </w:pPr>
    </w:p>
    <w:p>
      <w:pPr>
        <w:tabs>
          <w:tab w:val="left" w:pos="2860"/>
        </w:tabs>
        <w:spacing w:after="0"/>
        <w:rPr>
          <w:color w:val="auto"/>
          <w:sz w:val="20"/>
          <w:szCs w:val="20"/>
        </w:rPr>
      </w:pPr>
      <w:r>
        <w:rPr>
          <w:rFonts w:ascii="Times New Roman" w:hAnsi="Times New Roman" w:eastAsia="Times New Roman" w:cs="Times New Roman"/>
          <w:color w:val="auto"/>
          <w:sz w:val="24"/>
          <w:szCs w:val="24"/>
        </w:rPr>
        <w:t>Education</w:t>
      </w:r>
      <w:r>
        <w:rPr>
          <w:color w:val="auto"/>
          <w:sz w:val="20"/>
          <w:szCs w:val="20"/>
        </w:rPr>
        <w:tab/>
      </w:r>
      <w:r>
        <w:rPr>
          <w:rFonts w:ascii="Times New Roman" w:hAnsi="Times New Roman" w:eastAsia="Times New Roman" w:cs="Times New Roman"/>
          <w:color w:val="auto"/>
          <w:sz w:val="24"/>
          <w:szCs w:val="24"/>
        </w:rPr>
        <w:t>Master of Arts in Liberal Studies, East Tennessee State University,</w:t>
      </w:r>
    </w:p>
    <w:p>
      <w:pPr>
        <w:spacing w:after="0" w:line="45" w:lineRule="exact"/>
        <w:rPr>
          <w:color w:val="auto"/>
          <w:sz w:val="20"/>
          <w:szCs w:val="20"/>
        </w:rPr>
      </w:pPr>
    </w:p>
    <w:p>
      <w:pPr>
        <w:spacing w:after="0"/>
        <w:ind w:left="2880"/>
        <w:rPr>
          <w:color w:val="auto"/>
          <w:sz w:val="20"/>
          <w:szCs w:val="20"/>
        </w:rPr>
      </w:pPr>
      <w:r>
        <w:rPr>
          <w:rFonts w:ascii="Times New Roman" w:hAnsi="Times New Roman" w:eastAsia="Times New Roman" w:cs="Times New Roman"/>
          <w:color w:val="auto"/>
          <w:sz w:val="24"/>
          <w:szCs w:val="24"/>
        </w:rPr>
        <w:t>Johnson City, Tennessee, 2019</w:t>
      </w:r>
    </w:p>
    <w:p>
      <w:pPr>
        <w:spacing w:after="0" w:line="331" w:lineRule="exact"/>
        <w:rPr>
          <w:color w:val="auto"/>
          <w:sz w:val="20"/>
          <w:szCs w:val="20"/>
        </w:rPr>
      </w:pPr>
    </w:p>
    <w:p>
      <w:pPr>
        <w:spacing w:after="0" w:line="248" w:lineRule="auto"/>
        <w:ind w:left="2880" w:right="1700"/>
        <w:rPr>
          <w:color w:val="auto"/>
          <w:sz w:val="20"/>
          <w:szCs w:val="20"/>
        </w:rPr>
      </w:pPr>
      <w:r>
        <w:rPr>
          <w:rFonts w:ascii="Times New Roman" w:hAnsi="Times New Roman" w:eastAsia="Times New Roman" w:cs="Times New Roman"/>
          <w:color w:val="auto"/>
          <w:sz w:val="24"/>
          <w:szCs w:val="24"/>
        </w:rPr>
        <w:t>Bachelors of Arts in French, University of Ibadan Nigeria, 2015</w:t>
      </w:r>
    </w:p>
    <w:p>
      <w:pPr>
        <w:spacing w:after="0" w:line="200" w:lineRule="exact"/>
        <w:rPr>
          <w:color w:val="auto"/>
          <w:sz w:val="20"/>
          <w:szCs w:val="20"/>
        </w:rPr>
      </w:pPr>
    </w:p>
    <w:p>
      <w:pPr>
        <w:spacing w:after="0" w:line="269" w:lineRule="exact"/>
        <w:rPr>
          <w:color w:val="auto"/>
          <w:sz w:val="20"/>
          <w:szCs w:val="20"/>
        </w:rPr>
      </w:pPr>
    </w:p>
    <w:p>
      <w:pPr>
        <w:tabs>
          <w:tab w:val="left" w:pos="2860"/>
        </w:tabs>
        <w:spacing w:after="0"/>
        <w:rPr>
          <w:color w:val="auto"/>
          <w:sz w:val="20"/>
          <w:szCs w:val="20"/>
        </w:rPr>
      </w:pPr>
      <w:r>
        <w:rPr>
          <w:rFonts w:ascii="Times New Roman" w:hAnsi="Times New Roman" w:eastAsia="Times New Roman" w:cs="Times New Roman"/>
          <w:color w:val="auto"/>
          <w:sz w:val="24"/>
          <w:szCs w:val="24"/>
        </w:rPr>
        <w:t>Professional Experience</w:t>
      </w:r>
      <w:r>
        <w:rPr>
          <w:color w:val="auto"/>
          <w:sz w:val="20"/>
          <w:szCs w:val="20"/>
        </w:rPr>
        <w:tab/>
      </w:r>
      <w:r>
        <w:rPr>
          <w:rFonts w:ascii="Times New Roman" w:hAnsi="Times New Roman" w:eastAsia="Times New Roman" w:cs="Times New Roman"/>
          <w:color w:val="auto"/>
          <w:sz w:val="23"/>
          <w:szCs w:val="23"/>
        </w:rPr>
        <w:t>Graduate Assistant, Office of the Dean of Continuing Studies &amp;</w:t>
      </w:r>
    </w:p>
    <w:p>
      <w:pPr>
        <w:spacing w:after="0" w:line="22" w:lineRule="exact"/>
        <w:rPr>
          <w:color w:val="auto"/>
          <w:sz w:val="20"/>
          <w:szCs w:val="20"/>
        </w:rPr>
      </w:pPr>
    </w:p>
    <w:p>
      <w:pPr>
        <w:spacing w:after="0"/>
        <w:ind w:left="2880"/>
        <w:rPr>
          <w:color w:val="auto"/>
          <w:sz w:val="20"/>
          <w:szCs w:val="20"/>
        </w:rPr>
      </w:pPr>
      <w:r>
        <w:rPr>
          <w:rFonts w:ascii="Times New Roman" w:hAnsi="Times New Roman" w:eastAsia="Times New Roman" w:cs="Times New Roman"/>
          <w:color w:val="auto"/>
          <w:sz w:val="24"/>
          <w:szCs w:val="24"/>
        </w:rPr>
        <w:t>Academic Outreach, ETSU 2019</w:t>
      </w:r>
    </w:p>
    <w:p>
      <w:pPr>
        <w:spacing w:after="0" w:line="181" w:lineRule="exact"/>
        <w:rPr>
          <w:color w:val="auto"/>
          <w:sz w:val="20"/>
          <w:szCs w:val="20"/>
        </w:rPr>
      </w:pPr>
    </w:p>
    <w:p>
      <w:pPr>
        <w:spacing w:after="0"/>
        <w:ind w:left="2880"/>
        <w:rPr>
          <w:color w:val="auto"/>
          <w:sz w:val="20"/>
          <w:szCs w:val="20"/>
        </w:rPr>
      </w:pPr>
      <w:r>
        <w:rPr>
          <w:rFonts w:ascii="Times New Roman" w:hAnsi="Times New Roman" w:eastAsia="Times New Roman" w:cs="Times New Roman"/>
          <w:color w:val="auto"/>
          <w:sz w:val="24"/>
          <w:szCs w:val="24"/>
        </w:rPr>
        <w:t>Storytelling Intern, Good Samaritan Ministries 2019</w:t>
      </w:r>
    </w:p>
    <w:p>
      <w:pPr>
        <w:spacing w:after="0" w:line="237" w:lineRule="auto"/>
        <w:ind w:left="2880"/>
        <w:rPr>
          <w:color w:val="auto"/>
          <w:sz w:val="20"/>
          <w:szCs w:val="20"/>
        </w:rPr>
      </w:pPr>
      <w:r>
        <w:rPr>
          <w:rFonts w:ascii="Times New Roman" w:hAnsi="Times New Roman" w:eastAsia="Times New Roman" w:cs="Times New Roman"/>
          <w:color w:val="auto"/>
          <w:sz w:val="24"/>
          <w:szCs w:val="24"/>
        </w:rPr>
        <w:t>Johnson City, Tennessee.</w:t>
      </w:r>
    </w:p>
    <w:p>
      <w:pPr>
        <w:spacing w:after="0" w:line="282" w:lineRule="exact"/>
        <w:rPr>
          <w:color w:val="auto"/>
          <w:sz w:val="20"/>
          <w:szCs w:val="20"/>
        </w:rPr>
      </w:pPr>
    </w:p>
    <w:p>
      <w:pPr>
        <w:spacing w:after="0"/>
        <w:ind w:left="2880"/>
        <w:rPr>
          <w:color w:val="auto"/>
          <w:sz w:val="20"/>
          <w:szCs w:val="20"/>
        </w:rPr>
      </w:pPr>
      <w:r>
        <w:rPr>
          <w:rFonts w:ascii="Times New Roman" w:hAnsi="Times New Roman" w:eastAsia="Times New Roman" w:cs="Times New Roman"/>
          <w:color w:val="auto"/>
          <w:sz w:val="24"/>
          <w:szCs w:val="24"/>
        </w:rPr>
        <w:t>Tuition Scholar, Department of Liberal Studies, ETSU 2018.</w:t>
      </w:r>
    </w:p>
    <w:p>
      <w:pPr>
        <w:spacing w:after="0" w:line="200" w:lineRule="exact"/>
        <w:rPr>
          <w:color w:val="auto"/>
          <w:sz w:val="20"/>
          <w:szCs w:val="20"/>
        </w:rPr>
      </w:pPr>
    </w:p>
    <w:p>
      <w:pPr>
        <w:spacing w:after="0" w:line="200" w:lineRule="exact"/>
        <w:rPr>
          <w:color w:val="auto"/>
          <w:sz w:val="20"/>
          <w:szCs w:val="20"/>
        </w:rPr>
      </w:pPr>
    </w:p>
    <w:p>
      <w:pPr>
        <w:spacing w:after="0" w:line="241" w:lineRule="exact"/>
        <w:rPr>
          <w:color w:val="auto"/>
          <w:sz w:val="20"/>
          <w:szCs w:val="20"/>
        </w:rPr>
      </w:pPr>
    </w:p>
    <w:p>
      <w:pPr>
        <w:tabs>
          <w:tab w:val="left" w:pos="2860"/>
        </w:tabs>
        <w:spacing w:after="0"/>
        <w:rPr>
          <w:color w:val="auto"/>
          <w:sz w:val="20"/>
          <w:szCs w:val="20"/>
        </w:rPr>
      </w:pPr>
      <w:r>
        <w:rPr>
          <w:rFonts w:ascii="Times New Roman" w:hAnsi="Times New Roman" w:eastAsia="Times New Roman" w:cs="Times New Roman"/>
          <w:color w:val="auto"/>
          <w:sz w:val="24"/>
          <w:szCs w:val="24"/>
        </w:rPr>
        <w:t>Award</w:t>
      </w:r>
      <w:r>
        <w:rPr>
          <w:color w:val="auto"/>
          <w:sz w:val="20"/>
          <w:szCs w:val="20"/>
        </w:rPr>
        <w:tab/>
      </w:r>
      <w:r>
        <w:rPr>
          <w:rFonts w:ascii="Times New Roman" w:hAnsi="Times New Roman" w:eastAsia="Times New Roman" w:cs="Times New Roman"/>
          <w:color w:val="auto"/>
          <w:sz w:val="24"/>
          <w:szCs w:val="24"/>
        </w:rPr>
        <w:t>Travel Grant Awarded by Southern Women Studies Association,</w:t>
      </w:r>
    </w:p>
    <w:p>
      <w:pPr>
        <w:spacing w:after="0" w:line="22" w:lineRule="exact"/>
        <w:rPr>
          <w:color w:val="auto"/>
          <w:sz w:val="20"/>
          <w:szCs w:val="20"/>
        </w:rPr>
      </w:pPr>
    </w:p>
    <w:p>
      <w:pPr>
        <w:spacing w:after="0"/>
        <w:ind w:left="2880"/>
        <w:rPr>
          <w:color w:val="auto"/>
          <w:sz w:val="20"/>
          <w:szCs w:val="20"/>
        </w:rPr>
      </w:pPr>
      <w:r>
        <w:rPr>
          <w:rFonts w:ascii="Times New Roman" w:hAnsi="Times New Roman" w:eastAsia="Times New Roman" w:cs="Times New Roman"/>
          <w:color w:val="auto"/>
          <w:sz w:val="24"/>
          <w:szCs w:val="24"/>
        </w:rPr>
        <w:t>Conference 2019</w:t>
      </w:r>
    </w:p>
    <w:p>
      <w:pPr>
        <w:spacing w:after="0" w:line="200" w:lineRule="exact"/>
        <w:rPr>
          <w:color w:val="auto"/>
          <w:sz w:val="20"/>
          <w:szCs w:val="20"/>
        </w:rPr>
      </w:pPr>
    </w:p>
    <w:p>
      <w:pPr>
        <w:spacing w:after="0" w:line="200" w:lineRule="exact"/>
        <w:rPr>
          <w:color w:val="auto"/>
          <w:sz w:val="20"/>
          <w:szCs w:val="20"/>
        </w:rPr>
      </w:pPr>
    </w:p>
    <w:p>
      <w:pPr>
        <w:spacing w:after="0" w:line="236" w:lineRule="exact"/>
        <w:rPr>
          <w:color w:val="auto"/>
          <w:sz w:val="20"/>
          <w:szCs w:val="20"/>
        </w:rPr>
      </w:pPr>
    </w:p>
    <w:p>
      <w:pPr>
        <w:tabs>
          <w:tab w:val="left" w:pos="2860"/>
        </w:tabs>
        <w:spacing w:after="0"/>
        <w:rPr>
          <w:color w:val="auto"/>
          <w:sz w:val="20"/>
          <w:szCs w:val="20"/>
        </w:rPr>
      </w:pPr>
      <w:r>
        <w:rPr>
          <w:rFonts w:ascii="Times New Roman" w:hAnsi="Times New Roman" w:eastAsia="Times New Roman" w:cs="Times New Roman"/>
          <w:color w:val="auto"/>
          <w:sz w:val="24"/>
          <w:szCs w:val="24"/>
        </w:rPr>
        <w:t>Presentations</w:t>
      </w:r>
      <w:r>
        <w:rPr>
          <w:color w:val="auto"/>
          <w:sz w:val="20"/>
          <w:szCs w:val="20"/>
        </w:rPr>
        <w:tab/>
      </w:r>
      <w:r>
        <w:rPr>
          <w:rFonts w:ascii="Times New Roman" w:hAnsi="Times New Roman" w:eastAsia="Times New Roman" w:cs="Times New Roman"/>
          <w:color w:val="auto"/>
          <w:sz w:val="24"/>
          <w:szCs w:val="24"/>
        </w:rPr>
        <w:t>October 2018. Civil and Human Rights around the U.S. - Mexico</w:t>
      </w:r>
    </w:p>
    <w:p>
      <w:pPr>
        <w:spacing w:after="0" w:line="12" w:lineRule="exact"/>
        <w:rPr>
          <w:color w:val="auto"/>
          <w:sz w:val="20"/>
          <w:szCs w:val="20"/>
        </w:rPr>
      </w:pPr>
    </w:p>
    <w:p>
      <w:pPr>
        <w:spacing w:after="0" w:line="234" w:lineRule="auto"/>
        <w:ind w:left="2880" w:right="180"/>
        <w:rPr>
          <w:color w:val="auto"/>
          <w:sz w:val="20"/>
          <w:szCs w:val="20"/>
        </w:rPr>
      </w:pPr>
      <w:r>
        <w:rPr>
          <w:rFonts w:ascii="Times New Roman" w:hAnsi="Times New Roman" w:eastAsia="Times New Roman" w:cs="Times New Roman"/>
          <w:color w:val="auto"/>
          <w:sz w:val="24"/>
          <w:szCs w:val="24"/>
        </w:rPr>
        <w:t>Border</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Presented at the Annual Conference of the Association of Graduate Liberal Studies Program. Tempe, Arizona.</w:t>
      </w:r>
    </w:p>
    <w:p>
      <w:pPr>
        <w:spacing w:after="0" w:line="295" w:lineRule="exact"/>
        <w:rPr>
          <w:color w:val="auto"/>
          <w:sz w:val="20"/>
          <w:szCs w:val="20"/>
        </w:rPr>
      </w:pPr>
    </w:p>
    <w:p>
      <w:pPr>
        <w:spacing w:after="0" w:line="253" w:lineRule="auto"/>
        <w:ind w:left="2880" w:right="240"/>
        <w:rPr>
          <w:color w:val="auto"/>
          <w:sz w:val="20"/>
          <w:szCs w:val="20"/>
        </w:rPr>
      </w:pPr>
      <w:r>
        <w:rPr>
          <w:rFonts w:ascii="Times New Roman" w:hAnsi="Times New Roman" w:eastAsia="Times New Roman" w:cs="Times New Roman"/>
          <w:color w:val="auto"/>
          <w:sz w:val="24"/>
          <w:szCs w:val="24"/>
        </w:rPr>
        <w:t>March 2019. Women, Discrimination, and Work-Life Balance in Nigeria. Presented at the Annual Conference of the Southern Women Studies Association. Oxford, Mississippi.</w:t>
      </w:r>
    </w:p>
    <w:p>
      <w:pPr>
        <w:spacing w:after="0" w:line="318" w:lineRule="exact"/>
        <w:rPr>
          <w:color w:val="auto"/>
          <w:sz w:val="20"/>
          <w:szCs w:val="20"/>
        </w:rPr>
      </w:pPr>
    </w:p>
    <w:p>
      <w:pPr>
        <w:spacing w:after="0" w:line="255" w:lineRule="auto"/>
        <w:ind w:left="2880" w:right="40"/>
        <w:rPr>
          <w:color w:val="auto"/>
          <w:sz w:val="20"/>
          <w:szCs w:val="20"/>
        </w:rPr>
      </w:pPr>
      <w:r>
        <w:rPr>
          <w:rFonts w:ascii="Times New Roman" w:hAnsi="Times New Roman" w:eastAsia="Times New Roman" w:cs="Times New Roman"/>
          <w:color w:val="auto"/>
          <w:sz w:val="24"/>
          <w:szCs w:val="24"/>
        </w:rPr>
        <w:t>October 2019. Defying All Odds: The Need for More Female Inclusion in STEM in Nigeria. Presented at the Annual Conference of the Association of Graduate Liberal Studies Program. Washington.</w:t>
      </w:r>
    </w:p>
    <w:p>
      <w:pPr>
        <w:spacing w:after="0" w:line="181" w:lineRule="exact"/>
        <w:rPr>
          <w:color w:val="auto"/>
          <w:sz w:val="20"/>
          <w:szCs w:val="20"/>
        </w:rPr>
      </w:pPr>
    </w:p>
    <w:p>
      <w:pPr>
        <w:spacing w:after="0" w:line="255" w:lineRule="auto"/>
        <w:ind w:left="2880" w:right="200"/>
        <w:rPr>
          <w:color w:val="auto"/>
          <w:sz w:val="20"/>
          <w:szCs w:val="20"/>
        </w:rPr>
      </w:pPr>
      <w:r>
        <w:rPr>
          <w:rFonts w:ascii="Times New Roman" w:hAnsi="Times New Roman" w:eastAsia="Times New Roman" w:cs="Times New Roman"/>
          <w:color w:val="auto"/>
          <w:sz w:val="24"/>
          <w:szCs w:val="24"/>
        </w:rPr>
        <w:t>October 2019. Gender Stigma and Work-Life balance phenomenon. Presented at Women on Wednesdays. A monthly Women Studies Department Lecture Series. East Tennessee State University, USA.</w:t>
      </w:r>
    </w:p>
    <w:p>
      <w:pPr>
        <w:spacing w:after="0" w:line="164" w:lineRule="exact"/>
        <w:rPr>
          <w:color w:val="auto"/>
          <w:sz w:val="20"/>
          <w:szCs w:val="20"/>
        </w:rPr>
      </w:pPr>
    </w:p>
    <w:p>
      <w:pPr>
        <w:spacing w:after="0"/>
        <w:ind w:left="2880"/>
        <w:rPr>
          <w:color w:val="auto"/>
          <w:sz w:val="20"/>
          <w:szCs w:val="20"/>
        </w:rPr>
      </w:pPr>
      <w:r>
        <w:rPr>
          <w:rFonts w:ascii="Times New Roman" w:hAnsi="Times New Roman" w:eastAsia="Times New Roman" w:cs="Times New Roman"/>
          <w:color w:val="auto"/>
          <w:sz w:val="24"/>
          <w:szCs w:val="24"/>
        </w:rPr>
        <w:t>November 7, 2019. In Search of Work-Life Balance:</w:t>
      </w:r>
    </w:p>
    <w:p>
      <w:pPr>
        <w:spacing w:after="0" w:line="22" w:lineRule="exact"/>
        <w:rPr>
          <w:color w:val="auto"/>
          <w:sz w:val="20"/>
          <w:szCs w:val="20"/>
        </w:rPr>
      </w:pPr>
    </w:p>
    <w:p>
      <w:pPr>
        <w:spacing w:after="0"/>
        <w:ind w:left="2880"/>
        <w:rPr>
          <w:color w:val="auto"/>
          <w:sz w:val="20"/>
          <w:szCs w:val="20"/>
        </w:rPr>
      </w:pPr>
      <w:r>
        <w:rPr>
          <w:rFonts w:ascii="Times New Roman" w:hAnsi="Times New Roman" w:eastAsia="Times New Roman" w:cs="Times New Roman"/>
          <w:color w:val="auto"/>
          <w:sz w:val="24"/>
          <w:szCs w:val="24"/>
        </w:rPr>
        <w:t>Organizational and Economic Challenges Confronting Women in</w:t>
      </w:r>
    </w:p>
    <w:p>
      <w:pPr>
        <w:sectPr>
          <w:pgSz w:w="12240" w:h="15840"/>
          <w:pgMar w:top="1440" w:right="1440" w:bottom="155"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323" w:lineRule="exact"/>
        <w:rPr>
          <w:color w:val="auto"/>
          <w:sz w:val="20"/>
          <w:szCs w:val="20"/>
        </w:rPr>
      </w:pPr>
    </w:p>
    <w:p>
      <w:pPr>
        <w:spacing w:after="0"/>
        <w:jc w:val="center"/>
        <w:rPr>
          <w:color w:val="auto"/>
          <w:sz w:val="20"/>
          <w:szCs w:val="20"/>
        </w:rPr>
      </w:pPr>
      <w:r>
        <w:rPr>
          <w:rFonts w:ascii="Calibri" w:hAnsi="Calibri" w:eastAsia="Calibri" w:cs="Calibri"/>
          <w:color w:val="auto"/>
          <w:sz w:val="21"/>
          <w:szCs w:val="21"/>
        </w:rPr>
        <w:t>146</w:t>
      </w:r>
    </w:p>
    <w:p>
      <w:pPr>
        <w:sectPr>
          <w:type w:val="continuous"/>
          <w:pgSz w:w="12240" w:h="15840"/>
          <w:pgMar w:top="1440" w:right="1440" w:bottom="155" w:left="1440" w:header="0" w:footer="0" w:gutter="0"/>
          <w:cols w:equalWidth="0" w:num="1">
            <w:col w:w="9360"/>
          </w:cols>
        </w:sectPr>
      </w:pPr>
    </w:p>
    <w:p>
      <w:pPr>
        <w:spacing w:after="0" w:line="12" w:lineRule="exact"/>
        <w:rPr>
          <w:color w:val="auto"/>
          <w:sz w:val="20"/>
          <w:szCs w:val="20"/>
        </w:rPr>
      </w:pPr>
      <w:bookmarkStart w:id="147" w:name="page148"/>
      <w:bookmarkEnd w:id="147"/>
    </w:p>
    <w:p>
      <w:pPr>
        <w:spacing w:after="0" w:line="253" w:lineRule="auto"/>
        <w:ind w:left="2880" w:right="60"/>
        <w:jc w:val="both"/>
        <w:rPr>
          <w:color w:val="auto"/>
          <w:sz w:val="20"/>
          <w:szCs w:val="20"/>
        </w:rPr>
      </w:pPr>
      <w:r>
        <w:rPr>
          <w:rFonts w:ascii="Times New Roman" w:hAnsi="Times New Roman" w:eastAsia="Times New Roman" w:cs="Times New Roman"/>
          <w:color w:val="auto"/>
          <w:sz w:val="24"/>
          <w:szCs w:val="24"/>
        </w:rPr>
        <w:t>Banking and Management Consulting Firms in Southwest Nigeria. Presented at the Three Minute Thesis (3MT). Organized by School of Graduate Studies, East Tennessee State University.</w:t>
      </w:r>
    </w:p>
    <w:p>
      <w:pPr>
        <w:sectPr>
          <w:pgSz w:w="12240" w:h="15840"/>
          <w:pgMar w:top="1440" w:right="1440" w:bottom="155"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9" w:lineRule="exact"/>
        <w:rPr>
          <w:color w:val="auto"/>
          <w:sz w:val="20"/>
          <w:szCs w:val="20"/>
        </w:rPr>
      </w:pPr>
    </w:p>
    <w:p>
      <w:pPr>
        <w:spacing w:after="0"/>
        <w:jc w:val="center"/>
        <w:rPr>
          <w:color w:val="auto"/>
          <w:sz w:val="20"/>
          <w:szCs w:val="20"/>
        </w:rPr>
      </w:pPr>
      <w:r>
        <w:rPr>
          <w:rFonts w:ascii="Calibri" w:hAnsi="Calibri" w:eastAsia="Calibri" w:cs="Calibri"/>
          <w:color w:val="auto"/>
          <w:sz w:val="21"/>
          <w:szCs w:val="21"/>
        </w:rPr>
        <w:t>147</w:t>
      </w:r>
    </w:p>
    <w:sectPr>
      <w:type w:val="continuous"/>
      <w:pgSz w:w="12240" w:h="15840"/>
      <w:pgMar w:top="1440" w:right="1440" w:bottom="155" w:left="1440" w:header="0" w:footer="0" w:gutter="0"/>
      <w:cols w:equalWidth="0" w:num="1">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69E373"/>
    <w:multiLevelType w:val="singleLevel"/>
    <w:tmpl w:val="0069E373"/>
    <w:lvl w:ilvl="0" w:tentative="0">
      <w:start w:val="115"/>
      <w:numFmt w:val="decimal"/>
      <w:lvlText w:val="%1"/>
      <w:lvlJc w:val="left"/>
    </w:lvl>
  </w:abstractNum>
  <w:abstractNum w:abstractNumId="1">
    <w:nsid w:val="00885E1B"/>
    <w:multiLevelType w:val="singleLevel"/>
    <w:tmpl w:val="00885E1B"/>
    <w:lvl w:ilvl="0" w:tentative="0">
      <w:start w:val="66"/>
      <w:numFmt w:val="decimal"/>
      <w:lvlText w:val="%1"/>
      <w:lvlJc w:val="left"/>
    </w:lvl>
  </w:abstractNum>
  <w:abstractNum w:abstractNumId="2">
    <w:nsid w:val="0488AC1A"/>
    <w:multiLevelType w:val="singleLevel"/>
    <w:tmpl w:val="0488AC1A"/>
    <w:lvl w:ilvl="0" w:tentative="0">
      <w:start w:val="1"/>
      <w:numFmt w:val="decimal"/>
      <w:lvlText w:val="%1"/>
      <w:lvlJc w:val="left"/>
    </w:lvl>
  </w:abstractNum>
  <w:abstractNum w:abstractNumId="3">
    <w:nsid w:val="053B0A9E"/>
    <w:multiLevelType w:val="singleLevel"/>
    <w:tmpl w:val="053B0A9E"/>
    <w:lvl w:ilvl="0" w:tentative="0">
      <w:start w:val="29"/>
      <w:numFmt w:val="decimal"/>
      <w:lvlText w:val="%1."/>
      <w:lvlJc w:val="left"/>
    </w:lvl>
  </w:abstractNum>
  <w:abstractNum w:abstractNumId="4">
    <w:nsid w:val="06A5EE64"/>
    <w:multiLevelType w:val="singleLevel"/>
    <w:tmpl w:val="06A5EE64"/>
    <w:lvl w:ilvl="0" w:tentative="0">
      <w:start w:val="242"/>
      <w:numFmt w:val="decimal"/>
      <w:lvlText w:val="%1."/>
      <w:lvlJc w:val="left"/>
    </w:lvl>
  </w:abstractNum>
  <w:abstractNum w:abstractNumId="5">
    <w:nsid w:val="06B94764"/>
    <w:multiLevelType w:val="singleLevel"/>
    <w:tmpl w:val="06B94764"/>
    <w:lvl w:ilvl="0" w:tentative="0">
      <w:start w:val="7"/>
      <w:numFmt w:val="decimal"/>
      <w:lvlText w:val="%1"/>
      <w:lvlJc w:val="left"/>
    </w:lvl>
  </w:abstractNum>
  <w:abstractNum w:abstractNumId="6">
    <w:nsid w:val="06EB5BD4"/>
    <w:multiLevelType w:val="singleLevel"/>
    <w:tmpl w:val="06EB5BD4"/>
    <w:lvl w:ilvl="0" w:tentative="0">
      <w:start w:val="51"/>
      <w:numFmt w:val="decimal"/>
      <w:lvlText w:val="%1"/>
      <w:lvlJc w:val="left"/>
    </w:lvl>
  </w:abstractNum>
  <w:abstractNum w:abstractNumId="7">
    <w:nsid w:val="08F2B15E"/>
    <w:multiLevelType w:val="singleLevel"/>
    <w:tmpl w:val="08F2B15E"/>
    <w:lvl w:ilvl="0" w:tentative="0">
      <w:start w:val="250"/>
      <w:numFmt w:val="decimal"/>
      <w:lvlText w:val="%1"/>
      <w:lvlJc w:val="left"/>
    </w:lvl>
  </w:abstractNum>
  <w:abstractNum w:abstractNumId="8">
    <w:nsid w:val="094211F2"/>
    <w:multiLevelType w:val="singleLevel"/>
    <w:tmpl w:val="094211F2"/>
    <w:lvl w:ilvl="0" w:tentative="0">
      <w:start w:val="60"/>
      <w:numFmt w:val="decimal"/>
      <w:lvlText w:val="%1"/>
      <w:lvlJc w:val="left"/>
    </w:lvl>
  </w:abstractNum>
  <w:abstractNum w:abstractNumId="9">
    <w:nsid w:val="097E1B4E"/>
    <w:multiLevelType w:val="singleLevel"/>
    <w:tmpl w:val="097E1B4E"/>
    <w:lvl w:ilvl="0" w:tentative="0">
      <w:start w:val="43"/>
      <w:numFmt w:val="decimal"/>
      <w:lvlText w:val="%1"/>
      <w:lvlJc w:val="left"/>
    </w:lvl>
  </w:abstractNum>
  <w:abstractNum w:abstractNumId="10">
    <w:nsid w:val="098A3148"/>
    <w:multiLevelType w:val="singleLevel"/>
    <w:tmpl w:val="098A3148"/>
    <w:lvl w:ilvl="0" w:tentative="0">
      <w:start w:val="37"/>
      <w:numFmt w:val="decimal"/>
      <w:lvlText w:val="%1"/>
      <w:lvlJc w:val="left"/>
    </w:lvl>
  </w:abstractNum>
  <w:abstractNum w:abstractNumId="11">
    <w:nsid w:val="09DAF632"/>
    <w:multiLevelType w:val="singleLevel"/>
    <w:tmpl w:val="09DAF632"/>
    <w:lvl w:ilvl="0" w:tentative="0">
      <w:start w:val="1"/>
      <w:numFmt w:val="decimal"/>
      <w:lvlText w:val="%1"/>
      <w:lvlJc w:val="left"/>
    </w:lvl>
  </w:abstractNum>
  <w:abstractNum w:abstractNumId="12">
    <w:nsid w:val="0A0382C5"/>
    <w:multiLevelType w:val="singleLevel"/>
    <w:tmpl w:val="0A0382C5"/>
    <w:lvl w:ilvl="0" w:tentative="0">
      <w:start w:val="8"/>
      <w:numFmt w:val="decimal"/>
      <w:lvlText w:val="%1"/>
      <w:lvlJc w:val="left"/>
    </w:lvl>
  </w:abstractNum>
  <w:abstractNum w:abstractNumId="13">
    <w:nsid w:val="0BF72B14"/>
    <w:multiLevelType w:val="singleLevel"/>
    <w:tmpl w:val="0BF72B14"/>
    <w:lvl w:ilvl="0" w:tentative="0">
      <w:start w:val="1"/>
      <w:numFmt w:val="decimal"/>
      <w:lvlText w:val="%1."/>
      <w:lvlJc w:val="left"/>
    </w:lvl>
  </w:abstractNum>
  <w:abstractNum w:abstractNumId="14">
    <w:nsid w:val="0CC1016F"/>
    <w:multiLevelType w:val="singleLevel"/>
    <w:tmpl w:val="0CC1016F"/>
    <w:lvl w:ilvl="0" w:tentative="0">
      <w:start w:val="29"/>
      <w:numFmt w:val="decimal"/>
      <w:lvlText w:val="%1"/>
      <w:lvlJc w:val="left"/>
    </w:lvl>
  </w:abstractNum>
  <w:abstractNum w:abstractNumId="15">
    <w:nsid w:val="0E7FFA2B"/>
    <w:multiLevelType w:val="singleLevel"/>
    <w:tmpl w:val="0E7FFA2B"/>
    <w:lvl w:ilvl="0" w:tentative="0">
      <w:start w:val="78"/>
      <w:numFmt w:val="decimal"/>
      <w:lvlText w:val="%1"/>
      <w:lvlJc w:val="left"/>
    </w:lvl>
  </w:abstractNum>
  <w:abstractNum w:abstractNumId="16">
    <w:nsid w:val="100F59DC"/>
    <w:multiLevelType w:val="singleLevel"/>
    <w:tmpl w:val="100F59DC"/>
    <w:lvl w:ilvl="0" w:tentative="0">
      <w:start w:val="42"/>
      <w:numFmt w:val="decimal"/>
      <w:lvlText w:val="%1"/>
      <w:lvlJc w:val="left"/>
    </w:lvl>
  </w:abstractNum>
  <w:abstractNum w:abstractNumId="17">
    <w:nsid w:val="100F8FCA"/>
    <w:multiLevelType w:val="singleLevel"/>
    <w:tmpl w:val="100F8FCA"/>
    <w:lvl w:ilvl="0" w:tentative="0">
      <w:start w:val="18"/>
      <w:numFmt w:val="decimal"/>
      <w:lvlText w:val="%1"/>
      <w:lvlJc w:val="left"/>
    </w:lvl>
  </w:abstractNum>
  <w:abstractNum w:abstractNumId="18">
    <w:nsid w:val="11447B73"/>
    <w:multiLevelType w:val="singleLevel"/>
    <w:tmpl w:val="11447B73"/>
    <w:lvl w:ilvl="0" w:tentative="0">
      <w:start w:val="1"/>
      <w:numFmt w:val="decimal"/>
      <w:lvlText w:val="%1"/>
      <w:lvlJc w:val="left"/>
    </w:lvl>
  </w:abstractNum>
  <w:abstractNum w:abstractNumId="19">
    <w:nsid w:val="1381823A"/>
    <w:multiLevelType w:val="singleLevel"/>
    <w:tmpl w:val="1381823A"/>
    <w:lvl w:ilvl="0" w:tentative="0">
      <w:start w:val="6"/>
      <w:numFmt w:val="decimal"/>
      <w:lvlText w:val="%1"/>
      <w:lvlJc w:val="left"/>
    </w:lvl>
  </w:abstractNum>
  <w:abstractNum w:abstractNumId="20">
    <w:nsid w:val="14330624"/>
    <w:multiLevelType w:val="singleLevel"/>
    <w:tmpl w:val="14330624"/>
    <w:lvl w:ilvl="0" w:tentative="0">
      <w:start w:val="29"/>
      <w:numFmt w:val="decimal"/>
      <w:lvlText w:val="%1"/>
      <w:lvlJc w:val="left"/>
    </w:lvl>
  </w:abstractNum>
  <w:abstractNum w:abstractNumId="21">
    <w:nsid w:val="14E17E33"/>
    <w:multiLevelType w:val="singleLevel"/>
    <w:tmpl w:val="14E17E33"/>
    <w:lvl w:ilvl="0" w:tentative="0">
      <w:start w:val="81"/>
      <w:numFmt w:val="decimal"/>
      <w:lvlText w:val="%1"/>
      <w:lvlJc w:val="left"/>
    </w:lvl>
  </w:abstractNum>
  <w:abstractNum w:abstractNumId="22">
    <w:nsid w:val="14FCE74E"/>
    <w:multiLevelType w:val="singleLevel"/>
    <w:tmpl w:val="14FCE74E"/>
    <w:lvl w:ilvl="0" w:tentative="0">
      <w:start w:val="26"/>
      <w:numFmt w:val="decimal"/>
      <w:lvlText w:val="%1"/>
      <w:lvlJc w:val="left"/>
    </w:lvl>
  </w:abstractNum>
  <w:abstractNum w:abstractNumId="23">
    <w:nsid w:val="15014ACB"/>
    <w:multiLevelType w:val="singleLevel"/>
    <w:tmpl w:val="15014ACB"/>
    <w:lvl w:ilvl="0" w:tentative="0">
      <w:start w:val="26"/>
      <w:numFmt w:val="decimal"/>
      <w:lvlText w:val="%1"/>
      <w:lvlJc w:val="left"/>
    </w:lvl>
  </w:abstractNum>
  <w:abstractNum w:abstractNumId="24">
    <w:nsid w:val="168E121F"/>
    <w:multiLevelType w:val="singleLevel"/>
    <w:tmpl w:val="168E121F"/>
    <w:lvl w:ilvl="0" w:tentative="0">
      <w:start w:val="49"/>
      <w:numFmt w:val="decimal"/>
      <w:lvlText w:val="%1"/>
      <w:lvlJc w:val="left"/>
    </w:lvl>
  </w:abstractNum>
  <w:abstractNum w:abstractNumId="25">
    <w:nsid w:val="1716703B"/>
    <w:multiLevelType w:val="singleLevel"/>
    <w:tmpl w:val="1716703B"/>
    <w:lvl w:ilvl="0" w:tentative="0">
      <w:start w:val="80"/>
      <w:numFmt w:val="decimal"/>
      <w:lvlText w:val="%1"/>
      <w:lvlJc w:val="left"/>
    </w:lvl>
  </w:abstractNum>
  <w:abstractNum w:abstractNumId="26">
    <w:nsid w:val="175DFCF0"/>
    <w:multiLevelType w:val="singleLevel"/>
    <w:tmpl w:val="175DFCF0"/>
    <w:lvl w:ilvl="0" w:tentative="0">
      <w:start w:val="21"/>
      <w:numFmt w:val="decimal"/>
      <w:lvlText w:val="%1"/>
      <w:lvlJc w:val="left"/>
    </w:lvl>
  </w:abstractNum>
  <w:abstractNum w:abstractNumId="27">
    <w:nsid w:val="17A1B582"/>
    <w:multiLevelType w:val="singleLevel"/>
    <w:tmpl w:val="17A1B582"/>
    <w:lvl w:ilvl="0" w:tentative="0">
      <w:start w:val="32"/>
      <w:numFmt w:val="decimal"/>
      <w:lvlText w:val="%1"/>
      <w:lvlJc w:val="left"/>
    </w:lvl>
  </w:abstractNum>
  <w:abstractNum w:abstractNumId="28">
    <w:nsid w:val="1A27709E"/>
    <w:multiLevelType w:val="singleLevel"/>
    <w:tmpl w:val="1A27709E"/>
    <w:lvl w:ilvl="0" w:tentative="0">
      <w:start w:val="35"/>
      <w:numFmt w:val="decimal"/>
      <w:lvlText w:val="%1"/>
      <w:lvlJc w:val="left"/>
    </w:lvl>
  </w:abstractNum>
  <w:abstractNum w:abstractNumId="29">
    <w:nsid w:val="1A32234B"/>
    <w:multiLevelType w:val="singleLevel"/>
    <w:tmpl w:val="1A32234B"/>
    <w:lvl w:ilvl="0" w:tentative="0">
      <w:start w:val="11"/>
      <w:numFmt w:val="decimal"/>
      <w:lvlText w:val="%1"/>
      <w:lvlJc w:val="left"/>
    </w:lvl>
  </w:abstractNum>
  <w:abstractNum w:abstractNumId="30">
    <w:nsid w:val="1CA0C5FA"/>
    <w:multiLevelType w:val="singleLevel"/>
    <w:tmpl w:val="1CA0C5FA"/>
    <w:lvl w:ilvl="0" w:tentative="0">
      <w:start w:val="50"/>
      <w:numFmt w:val="decimal"/>
      <w:lvlText w:val="%1"/>
      <w:lvlJc w:val="left"/>
    </w:lvl>
  </w:abstractNum>
  <w:abstractNum w:abstractNumId="31">
    <w:nsid w:val="1D545C4D"/>
    <w:multiLevelType w:val="singleLevel"/>
    <w:tmpl w:val="1D545C4D"/>
    <w:lvl w:ilvl="0" w:tentative="0">
      <w:start w:val="18"/>
      <w:numFmt w:val="decimal"/>
      <w:lvlText w:val="%1"/>
      <w:lvlJc w:val="left"/>
    </w:lvl>
  </w:abstractNum>
  <w:abstractNum w:abstractNumId="32">
    <w:nsid w:val="1D9F6E5F"/>
    <w:multiLevelType w:val="singleLevel"/>
    <w:tmpl w:val="1D9F6E5F"/>
    <w:lvl w:ilvl="0" w:tentative="0">
      <w:start w:val="36"/>
      <w:numFmt w:val="decimal"/>
      <w:lvlText w:val="%1"/>
      <w:lvlJc w:val="left"/>
    </w:lvl>
  </w:abstractNum>
  <w:abstractNum w:abstractNumId="33">
    <w:nsid w:val="1DBABF00"/>
    <w:multiLevelType w:val="singleLevel"/>
    <w:tmpl w:val="1DBABF00"/>
    <w:lvl w:ilvl="0" w:tentative="0">
      <w:start w:val="1"/>
      <w:numFmt w:val="decimal"/>
      <w:lvlText w:val="%1"/>
      <w:lvlJc w:val="left"/>
    </w:lvl>
  </w:abstractNum>
  <w:abstractNum w:abstractNumId="34">
    <w:nsid w:val="1DF029D3"/>
    <w:multiLevelType w:val="singleLevel"/>
    <w:tmpl w:val="1DF029D3"/>
    <w:lvl w:ilvl="0" w:tentative="0">
      <w:start w:val="6"/>
      <w:numFmt w:val="decimal"/>
      <w:lvlText w:val="%1"/>
      <w:lvlJc w:val="left"/>
    </w:lvl>
  </w:abstractNum>
  <w:abstractNum w:abstractNumId="35">
    <w:nsid w:val="1EBA5D23"/>
    <w:multiLevelType w:val="singleLevel"/>
    <w:tmpl w:val="1EBA5D23"/>
    <w:lvl w:ilvl="0" w:tentative="0">
      <w:start w:val="52"/>
      <w:numFmt w:val="decimal"/>
      <w:lvlText w:val="%1"/>
      <w:lvlJc w:val="left"/>
    </w:lvl>
  </w:abstractNum>
  <w:abstractNum w:abstractNumId="36">
    <w:nsid w:val="1F48EAA1"/>
    <w:multiLevelType w:val="singleLevel"/>
    <w:tmpl w:val="1F48EAA1"/>
    <w:lvl w:ilvl="0" w:tentative="0">
      <w:start w:val="4"/>
      <w:numFmt w:val="decimal"/>
      <w:lvlText w:val="%1"/>
      <w:lvlJc w:val="left"/>
    </w:lvl>
  </w:abstractNum>
  <w:abstractNum w:abstractNumId="37">
    <w:nsid w:val="1FBFE8E0"/>
    <w:multiLevelType w:val="singleLevel"/>
    <w:tmpl w:val="1FBFE8E0"/>
    <w:lvl w:ilvl="0" w:tentative="0">
      <w:start w:val="9"/>
      <w:numFmt w:val="decimal"/>
      <w:lvlText w:val="%1"/>
      <w:lvlJc w:val="left"/>
    </w:lvl>
  </w:abstractNum>
  <w:abstractNum w:abstractNumId="38">
    <w:nsid w:val="23D86AAC"/>
    <w:multiLevelType w:val="singleLevel"/>
    <w:tmpl w:val="23D86AAC"/>
    <w:lvl w:ilvl="0" w:tentative="0">
      <w:start w:val="64"/>
      <w:numFmt w:val="decimal"/>
      <w:lvlText w:val="%1"/>
      <w:lvlJc w:val="left"/>
    </w:lvl>
  </w:abstractNum>
  <w:abstractNum w:abstractNumId="39">
    <w:nsid w:val="25A70BF7"/>
    <w:multiLevelType w:val="singleLevel"/>
    <w:tmpl w:val="25A70BF7"/>
    <w:lvl w:ilvl="0" w:tentative="0">
      <w:start w:val="1"/>
      <w:numFmt w:val="decimal"/>
      <w:lvlText w:val="%1."/>
      <w:lvlJc w:val="left"/>
    </w:lvl>
  </w:abstractNum>
  <w:abstractNum w:abstractNumId="40">
    <w:nsid w:val="26F324BA"/>
    <w:multiLevelType w:val="singleLevel"/>
    <w:tmpl w:val="26F324BA"/>
    <w:lvl w:ilvl="0" w:tentative="0">
      <w:start w:val="40"/>
      <w:numFmt w:val="decimal"/>
      <w:lvlText w:val="%1"/>
      <w:lvlJc w:val="left"/>
    </w:lvl>
  </w:abstractNum>
  <w:abstractNum w:abstractNumId="41">
    <w:nsid w:val="2708C9AF"/>
    <w:multiLevelType w:val="singleLevel"/>
    <w:tmpl w:val="2708C9AF"/>
    <w:lvl w:ilvl="0" w:tentative="0">
      <w:start w:val="18"/>
      <w:numFmt w:val="decimal"/>
      <w:lvlText w:val="%1"/>
      <w:lvlJc w:val="left"/>
    </w:lvl>
  </w:abstractNum>
  <w:abstractNum w:abstractNumId="42">
    <w:nsid w:val="288F1A34"/>
    <w:multiLevelType w:val="singleLevel"/>
    <w:tmpl w:val="288F1A34"/>
    <w:lvl w:ilvl="0" w:tentative="0">
      <w:start w:val="27"/>
      <w:numFmt w:val="decimal"/>
      <w:lvlText w:val="%1"/>
      <w:lvlJc w:val="left"/>
    </w:lvl>
  </w:abstractNum>
  <w:abstractNum w:abstractNumId="43">
    <w:nsid w:val="2A155DBC"/>
    <w:multiLevelType w:val="singleLevel"/>
    <w:tmpl w:val="2A155DBC"/>
    <w:lvl w:ilvl="0" w:tentative="0">
      <w:start w:val="32"/>
      <w:numFmt w:val="decimal"/>
      <w:lvlText w:val="%1"/>
      <w:lvlJc w:val="left"/>
    </w:lvl>
  </w:abstractNum>
  <w:abstractNum w:abstractNumId="44">
    <w:nsid w:val="2B0D8DBE"/>
    <w:multiLevelType w:val="singleLevel"/>
    <w:tmpl w:val="2B0D8DBE"/>
    <w:lvl w:ilvl="0" w:tentative="0">
      <w:start w:val="101"/>
      <w:numFmt w:val="decimal"/>
      <w:lvlText w:val="%1"/>
      <w:lvlJc w:val="left"/>
    </w:lvl>
  </w:abstractNum>
  <w:abstractNum w:abstractNumId="45">
    <w:nsid w:val="2C27173B"/>
    <w:multiLevelType w:val="singleLevel"/>
    <w:tmpl w:val="2C27173B"/>
    <w:lvl w:ilvl="0" w:tentative="0">
      <w:start w:val="120"/>
      <w:numFmt w:val="decimal"/>
      <w:lvlText w:val="%1"/>
      <w:lvlJc w:val="left"/>
    </w:lvl>
  </w:abstractNum>
  <w:abstractNum w:abstractNumId="46">
    <w:nsid w:val="2C6E4AFD"/>
    <w:multiLevelType w:val="singleLevel"/>
    <w:tmpl w:val="2C6E4AFD"/>
    <w:lvl w:ilvl="0" w:tentative="0">
      <w:start w:val="531"/>
      <w:numFmt w:val="decimal"/>
      <w:lvlText w:val="%1."/>
      <w:lvlJc w:val="left"/>
    </w:lvl>
  </w:abstractNum>
  <w:abstractNum w:abstractNumId="47">
    <w:nsid w:val="2DF6D648"/>
    <w:multiLevelType w:val="singleLevel"/>
    <w:tmpl w:val="2DF6D648"/>
    <w:lvl w:ilvl="0" w:tentative="0">
      <w:start w:val="8"/>
      <w:numFmt w:val="decimal"/>
      <w:lvlText w:val="%1"/>
      <w:lvlJc w:val="left"/>
    </w:lvl>
  </w:abstractNum>
  <w:abstractNum w:abstractNumId="48">
    <w:nsid w:val="2F305DEF"/>
    <w:multiLevelType w:val="singleLevel"/>
    <w:tmpl w:val="2F305DEF"/>
    <w:lvl w:ilvl="0" w:tentative="0">
      <w:start w:val="1"/>
      <w:numFmt w:val="decimal"/>
      <w:lvlText w:val="%1."/>
      <w:lvlJc w:val="left"/>
    </w:lvl>
  </w:abstractNum>
  <w:abstractNum w:abstractNumId="49">
    <w:nsid w:val="3222E7CD"/>
    <w:multiLevelType w:val="singleLevel"/>
    <w:tmpl w:val="3222E7CD"/>
    <w:lvl w:ilvl="0" w:tentative="0">
      <w:start w:val="1"/>
      <w:numFmt w:val="decimal"/>
      <w:lvlText w:val="%1"/>
      <w:lvlJc w:val="left"/>
    </w:lvl>
  </w:abstractNum>
  <w:abstractNum w:abstractNumId="50">
    <w:nsid w:val="34FD6B4F"/>
    <w:multiLevelType w:val="singleLevel"/>
    <w:tmpl w:val="34FD6B4F"/>
    <w:lvl w:ilvl="0" w:tentative="0">
      <w:start w:val="25"/>
      <w:numFmt w:val="decimal"/>
      <w:lvlText w:val="%1"/>
      <w:lvlJc w:val="left"/>
    </w:lvl>
  </w:abstractNum>
  <w:abstractNum w:abstractNumId="51">
    <w:nsid w:val="379E21B5"/>
    <w:multiLevelType w:val="singleLevel"/>
    <w:tmpl w:val="379E21B5"/>
    <w:lvl w:ilvl="0" w:tentative="0">
      <w:start w:val="109"/>
      <w:numFmt w:val="decimal"/>
      <w:lvlText w:val="%1"/>
      <w:lvlJc w:val="left"/>
    </w:lvl>
  </w:abstractNum>
  <w:abstractNum w:abstractNumId="52">
    <w:nsid w:val="39B7AAA2"/>
    <w:multiLevelType w:val="singleLevel"/>
    <w:tmpl w:val="39B7AAA2"/>
    <w:lvl w:ilvl="0" w:tentative="0">
      <w:start w:val="96"/>
      <w:numFmt w:val="decimal"/>
      <w:lvlText w:val="%1"/>
      <w:lvlJc w:val="left"/>
    </w:lvl>
  </w:abstractNum>
  <w:abstractNum w:abstractNumId="53">
    <w:nsid w:val="39EE015C"/>
    <w:multiLevelType w:val="singleLevel"/>
    <w:tmpl w:val="39EE015C"/>
    <w:lvl w:ilvl="0" w:tentative="0">
      <w:start w:val="23"/>
      <w:numFmt w:val="decimal"/>
      <w:lvlText w:val="%1"/>
      <w:lvlJc w:val="left"/>
    </w:lvl>
  </w:abstractNum>
  <w:abstractNum w:abstractNumId="54">
    <w:nsid w:val="3B0FD379"/>
    <w:multiLevelType w:val="singleLevel"/>
    <w:tmpl w:val="3B0FD379"/>
    <w:lvl w:ilvl="0" w:tentative="0">
      <w:start w:val="18"/>
      <w:numFmt w:val="decimal"/>
      <w:lvlText w:val="%1"/>
      <w:lvlJc w:val="left"/>
    </w:lvl>
  </w:abstractNum>
  <w:abstractNum w:abstractNumId="55">
    <w:nsid w:val="3C5991AA"/>
    <w:multiLevelType w:val="singleLevel"/>
    <w:tmpl w:val="3C5991AA"/>
    <w:lvl w:ilvl="0" w:tentative="0">
      <w:start w:val="83"/>
      <w:numFmt w:val="decimal"/>
      <w:lvlText w:val="%1"/>
      <w:lvlJc w:val="left"/>
    </w:lvl>
  </w:abstractNum>
  <w:abstractNum w:abstractNumId="56">
    <w:nsid w:val="3DB012B3"/>
    <w:multiLevelType w:val="singleLevel"/>
    <w:tmpl w:val="3DB012B3"/>
    <w:lvl w:ilvl="0" w:tentative="0">
      <w:start w:val="16"/>
      <w:numFmt w:val="decimal"/>
      <w:lvlText w:val="%1"/>
      <w:lvlJc w:val="left"/>
    </w:lvl>
  </w:abstractNum>
  <w:abstractNum w:abstractNumId="57">
    <w:nsid w:val="3DD15094"/>
    <w:multiLevelType w:val="singleLevel"/>
    <w:tmpl w:val="3DD15094"/>
    <w:lvl w:ilvl="0" w:tentative="0">
      <w:start w:val="13"/>
      <w:numFmt w:val="decimal"/>
      <w:lvlText w:val="%1"/>
      <w:lvlJc w:val="left"/>
    </w:lvl>
  </w:abstractNum>
  <w:abstractNum w:abstractNumId="58">
    <w:nsid w:val="3FA62ACA"/>
    <w:multiLevelType w:val="singleLevel"/>
    <w:tmpl w:val="3FA62ACA"/>
    <w:lvl w:ilvl="0" w:tentative="0">
      <w:start w:val="25"/>
      <w:numFmt w:val="decimal"/>
      <w:lvlText w:val="%1"/>
      <w:lvlJc w:val="left"/>
    </w:lvl>
  </w:abstractNum>
  <w:abstractNum w:abstractNumId="59">
    <w:nsid w:val="415E286C"/>
    <w:multiLevelType w:val="singleLevel"/>
    <w:tmpl w:val="415E286C"/>
    <w:lvl w:ilvl="0" w:tentative="0">
      <w:start w:val="57"/>
      <w:numFmt w:val="decimal"/>
      <w:lvlText w:val="%1"/>
      <w:lvlJc w:val="left"/>
    </w:lvl>
  </w:abstractNum>
  <w:abstractNum w:abstractNumId="60">
    <w:nsid w:val="42963E5A"/>
    <w:multiLevelType w:val="singleLevel"/>
    <w:tmpl w:val="42963E5A"/>
    <w:lvl w:ilvl="0" w:tentative="0">
      <w:start w:val="5"/>
      <w:numFmt w:val="decimal"/>
      <w:lvlText w:val="%1"/>
      <w:lvlJc w:val="left"/>
    </w:lvl>
  </w:abstractNum>
  <w:abstractNum w:abstractNumId="61">
    <w:nsid w:val="42C296BD"/>
    <w:multiLevelType w:val="singleLevel"/>
    <w:tmpl w:val="42C296BD"/>
    <w:lvl w:ilvl="0" w:tentative="0">
      <w:start w:val="45"/>
      <w:numFmt w:val="decimal"/>
      <w:lvlText w:val="%1"/>
      <w:lvlJc w:val="left"/>
    </w:lvl>
  </w:abstractNum>
  <w:abstractNum w:abstractNumId="62">
    <w:nsid w:val="43F18422"/>
    <w:multiLevelType w:val="singleLevel"/>
    <w:tmpl w:val="43F18422"/>
    <w:lvl w:ilvl="0" w:tentative="0">
      <w:start w:val="32"/>
      <w:numFmt w:val="decimal"/>
      <w:lvlText w:val="%1"/>
      <w:lvlJc w:val="left"/>
    </w:lvl>
  </w:abstractNum>
  <w:abstractNum w:abstractNumId="63">
    <w:nsid w:val="45E6D486"/>
    <w:multiLevelType w:val="singleLevel"/>
    <w:tmpl w:val="45E6D486"/>
    <w:lvl w:ilvl="0" w:tentative="0">
      <w:start w:val="67"/>
      <w:numFmt w:val="decimal"/>
      <w:lvlText w:val="%1"/>
      <w:lvlJc w:val="left"/>
    </w:lvl>
  </w:abstractNum>
  <w:abstractNum w:abstractNumId="64">
    <w:nsid w:val="46B7D447"/>
    <w:multiLevelType w:val="singleLevel"/>
    <w:tmpl w:val="46B7D447"/>
    <w:lvl w:ilvl="0" w:tentative="0">
      <w:start w:val="13"/>
      <w:numFmt w:val="decimal"/>
      <w:lvlText w:val="%1"/>
      <w:lvlJc w:val="left"/>
    </w:lvl>
  </w:abstractNum>
  <w:abstractNum w:abstractNumId="65">
    <w:nsid w:val="4962813B"/>
    <w:multiLevelType w:val="singleLevel"/>
    <w:tmpl w:val="4962813B"/>
    <w:lvl w:ilvl="0" w:tentative="0">
      <w:start w:val="26"/>
      <w:numFmt w:val="decimal"/>
      <w:lvlText w:val="%1"/>
      <w:lvlJc w:val="left"/>
    </w:lvl>
  </w:abstractNum>
  <w:abstractNum w:abstractNumId="66">
    <w:nsid w:val="49DA307D"/>
    <w:multiLevelType w:val="singleLevel"/>
    <w:tmpl w:val="49DA307D"/>
    <w:lvl w:ilvl="0" w:tentative="0">
      <w:start w:val="46"/>
      <w:numFmt w:val="decimal"/>
      <w:lvlText w:val="%1"/>
      <w:lvlJc w:val="left"/>
    </w:lvl>
  </w:abstractNum>
  <w:abstractNum w:abstractNumId="67">
    <w:nsid w:val="4A2AC315"/>
    <w:multiLevelType w:val="singleLevel"/>
    <w:tmpl w:val="4A2AC315"/>
    <w:lvl w:ilvl="0" w:tentative="0">
      <w:start w:val="18"/>
      <w:numFmt w:val="decimal"/>
      <w:lvlText w:val="%1"/>
      <w:lvlJc w:val="left"/>
    </w:lvl>
  </w:abstractNum>
  <w:abstractNum w:abstractNumId="68">
    <w:nsid w:val="4AD084E9"/>
    <w:multiLevelType w:val="singleLevel"/>
    <w:tmpl w:val="4AD084E9"/>
    <w:lvl w:ilvl="0" w:tentative="0">
      <w:start w:val="2"/>
      <w:numFmt w:val="decimal"/>
      <w:lvlText w:val="%1"/>
      <w:lvlJc w:val="left"/>
    </w:lvl>
  </w:abstractNum>
  <w:abstractNum w:abstractNumId="69">
    <w:nsid w:val="4BD8591A"/>
    <w:multiLevelType w:val="singleLevel"/>
    <w:tmpl w:val="4BD8591A"/>
    <w:lvl w:ilvl="0" w:tentative="0">
      <w:start w:val="86"/>
      <w:numFmt w:val="decimal"/>
      <w:lvlText w:val="%1"/>
      <w:lvlJc w:val="left"/>
    </w:lvl>
  </w:abstractNum>
  <w:abstractNum w:abstractNumId="70">
    <w:nsid w:val="4C04A8AF"/>
    <w:multiLevelType w:val="singleLevel"/>
    <w:tmpl w:val="4C04A8AF"/>
    <w:lvl w:ilvl="0" w:tentative="0">
      <w:start w:val="78"/>
      <w:numFmt w:val="decimal"/>
      <w:lvlText w:val="%1"/>
      <w:lvlJc w:val="left"/>
    </w:lvl>
  </w:abstractNum>
  <w:abstractNum w:abstractNumId="71">
    <w:nsid w:val="4C9B0904"/>
    <w:multiLevelType w:val="singleLevel"/>
    <w:tmpl w:val="4C9B0904"/>
    <w:lvl w:ilvl="0" w:tentative="0">
      <w:start w:val="1"/>
      <w:numFmt w:val="decimal"/>
      <w:lvlText w:val="%1"/>
      <w:lvlJc w:val="left"/>
    </w:lvl>
  </w:abstractNum>
  <w:abstractNum w:abstractNumId="72">
    <w:nsid w:val="4DF72E4E"/>
    <w:multiLevelType w:val="singleLevel"/>
    <w:tmpl w:val="4DF72E4E"/>
    <w:lvl w:ilvl="0" w:tentative="0">
      <w:start w:val="21"/>
      <w:numFmt w:val="decimal"/>
      <w:lvlText w:val="%1"/>
      <w:lvlJc w:val="left"/>
    </w:lvl>
  </w:abstractNum>
  <w:abstractNum w:abstractNumId="73">
    <w:nsid w:val="4F97E3E4"/>
    <w:multiLevelType w:val="singleLevel"/>
    <w:tmpl w:val="4F97E3E4"/>
    <w:lvl w:ilvl="0" w:tentative="0">
      <w:start w:val="24"/>
      <w:numFmt w:val="decimal"/>
      <w:lvlText w:val="%1"/>
      <w:lvlJc w:val="left"/>
    </w:lvl>
  </w:abstractNum>
  <w:abstractNum w:abstractNumId="74">
    <w:nsid w:val="5046B5A9"/>
    <w:multiLevelType w:val="singleLevel"/>
    <w:tmpl w:val="5046B5A9"/>
    <w:lvl w:ilvl="0" w:tentative="0">
      <w:start w:val="1"/>
      <w:numFmt w:val="decimal"/>
      <w:lvlText w:val="%1."/>
      <w:lvlJc w:val="left"/>
    </w:lvl>
  </w:abstractNum>
  <w:abstractNum w:abstractNumId="75">
    <w:nsid w:val="50801EE1"/>
    <w:multiLevelType w:val="singleLevel"/>
    <w:tmpl w:val="50801EE1"/>
    <w:lvl w:ilvl="0" w:tentative="0">
      <w:start w:val="53"/>
      <w:numFmt w:val="decimal"/>
      <w:lvlText w:val="%1"/>
      <w:lvlJc w:val="left"/>
    </w:lvl>
  </w:abstractNum>
  <w:abstractNum w:abstractNumId="76">
    <w:nsid w:val="5092CA79"/>
    <w:multiLevelType w:val="singleLevel"/>
    <w:tmpl w:val="5092CA79"/>
    <w:lvl w:ilvl="0" w:tentative="0">
      <w:start w:val="13"/>
      <w:numFmt w:val="decimal"/>
      <w:lvlText w:val="%1"/>
      <w:lvlJc w:val="left"/>
    </w:lvl>
  </w:abstractNum>
  <w:abstractNum w:abstractNumId="77">
    <w:nsid w:val="51088277"/>
    <w:multiLevelType w:val="singleLevel"/>
    <w:tmpl w:val="51088277"/>
    <w:lvl w:ilvl="0" w:tentative="0">
      <w:start w:val="46"/>
      <w:numFmt w:val="decimal"/>
      <w:lvlText w:val="%1"/>
      <w:lvlJc w:val="left"/>
    </w:lvl>
  </w:abstractNum>
  <w:abstractNum w:abstractNumId="78">
    <w:nsid w:val="519E3149"/>
    <w:multiLevelType w:val="singleLevel"/>
    <w:tmpl w:val="519E3149"/>
    <w:lvl w:ilvl="0" w:tentative="0">
      <w:start w:val="40"/>
      <w:numFmt w:val="decimal"/>
      <w:lvlText w:val="%1."/>
      <w:lvlJc w:val="left"/>
    </w:lvl>
  </w:abstractNum>
  <w:abstractNum w:abstractNumId="79">
    <w:nsid w:val="51D9C564"/>
    <w:multiLevelType w:val="singleLevel"/>
    <w:tmpl w:val="51D9C564"/>
    <w:lvl w:ilvl="0" w:tentative="0">
      <w:start w:val="58"/>
      <w:numFmt w:val="decimal"/>
      <w:lvlText w:val="%1"/>
      <w:lvlJc w:val="left"/>
    </w:lvl>
  </w:abstractNum>
  <w:abstractNum w:abstractNumId="80">
    <w:nsid w:val="53299938"/>
    <w:multiLevelType w:val="singleLevel"/>
    <w:tmpl w:val="53299938"/>
    <w:lvl w:ilvl="0" w:tentative="0">
      <w:start w:val="5"/>
      <w:numFmt w:val="decimal"/>
      <w:lvlText w:val="%1"/>
      <w:lvlJc w:val="left"/>
    </w:lvl>
  </w:abstractNum>
  <w:abstractNum w:abstractNumId="81">
    <w:nsid w:val="53584BCB"/>
    <w:multiLevelType w:val="singleLevel"/>
    <w:tmpl w:val="53584BCB"/>
    <w:lvl w:ilvl="0" w:tentative="0">
      <w:start w:val="52"/>
      <w:numFmt w:val="decimal"/>
      <w:lvlText w:val="%1"/>
      <w:lvlJc w:val="left"/>
    </w:lvl>
  </w:abstractNum>
  <w:abstractNum w:abstractNumId="82">
    <w:nsid w:val="540A471C"/>
    <w:multiLevelType w:val="singleLevel"/>
    <w:tmpl w:val="540A471C"/>
    <w:lvl w:ilvl="0" w:tentative="0">
      <w:start w:val="1"/>
      <w:numFmt w:val="bullet"/>
      <w:lvlText w:val="•"/>
      <w:lvlJc w:val="left"/>
    </w:lvl>
  </w:abstractNum>
  <w:abstractNum w:abstractNumId="83">
    <w:nsid w:val="555C55B5"/>
    <w:multiLevelType w:val="singleLevel"/>
    <w:tmpl w:val="555C55B5"/>
    <w:lvl w:ilvl="0" w:tentative="0">
      <w:start w:val="23"/>
      <w:numFmt w:val="decimal"/>
      <w:lvlText w:val="%1"/>
      <w:lvlJc w:val="left"/>
    </w:lvl>
  </w:abstractNum>
  <w:abstractNum w:abstractNumId="84">
    <w:nsid w:val="56438D15"/>
    <w:multiLevelType w:val="singleLevel"/>
    <w:tmpl w:val="56438D15"/>
    <w:lvl w:ilvl="0" w:tentative="0">
      <w:start w:val="121"/>
      <w:numFmt w:val="decimal"/>
      <w:lvlText w:val="%1."/>
      <w:lvlJc w:val="left"/>
    </w:lvl>
  </w:abstractNum>
  <w:abstractNum w:abstractNumId="85">
    <w:nsid w:val="5675FF36"/>
    <w:multiLevelType w:val="singleLevel"/>
    <w:tmpl w:val="5675FF36"/>
    <w:lvl w:ilvl="0" w:tentative="0">
      <w:start w:val="10"/>
      <w:numFmt w:val="decimal"/>
      <w:lvlText w:val="%1"/>
      <w:lvlJc w:val="left"/>
    </w:lvl>
  </w:abstractNum>
  <w:abstractNum w:abstractNumId="86">
    <w:nsid w:val="57FC4FBB"/>
    <w:multiLevelType w:val="singleLevel"/>
    <w:tmpl w:val="57FC4FBB"/>
    <w:lvl w:ilvl="0" w:tentative="0">
      <w:start w:val="26"/>
      <w:numFmt w:val="decimal"/>
      <w:lvlText w:val="%1"/>
      <w:lvlJc w:val="left"/>
    </w:lvl>
  </w:abstractNum>
  <w:abstractNum w:abstractNumId="87">
    <w:nsid w:val="5915FF32"/>
    <w:multiLevelType w:val="singleLevel"/>
    <w:tmpl w:val="5915FF32"/>
    <w:lvl w:ilvl="0" w:tentative="0">
      <w:start w:val="26"/>
      <w:numFmt w:val="decimal"/>
      <w:lvlText w:val="%1"/>
      <w:lvlJc w:val="left"/>
    </w:lvl>
  </w:abstractNum>
  <w:abstractNum w:abstractNumId="88">
    <w:nsid w:val="59ADEA3D"/>
    <w:multiLevelType w:val="singleLevel"/>
    <w:tmpl w:val="59ADEA3D"/>
    <w:lvl w:ilvl="0" w:tentative="0">
      <w:start w:val="21"/>
      <w:numFmt w:val="decimal"/>
      <w:lvlText w:val="%1"/>
      <w:lvlJc w:val="left"/>
    </w:lvl>
  </w:abstractNum>
  <w:abstractNum w:abstractNumId="89">
    <w:nsid w:val="5B25ACE2"/>
    <w:multiLevelType w:val="singleLevel"/>
    <w:tmpl w:val="5B25ACE2"/>
    <w:lvl w:ilvl="0" w:tentative="0">
      <w:start w:val="19"/>
      <w:numFmt w:val="decimal"/>
      <w:lvlText w:val="%1"/>
      <w:lvlJc w:val="left"/>
    </w:lvl>
  </w:abstractNum>
  <w:abstractNum w:abstractNumId="90">
    <w:nsid w:val="5C10FE21"/>
    <w:multiLevelType w:val="singleLevel"/>
    <w:tmpl w:val="5C10FE21"/>
    <w:lvl w:ilvl="0" w:tentative="0">
      <w:start w:val="72"/>
      <w:numFmt w:val="decimal"/>
      <w:lvlText w:val="%1"/>
      <w:lvlJc w:val="left"/>
    </w:lvl>
  </w:abstractNum>
  <w:abstractNum w:abstractNumId="91">
    <w:nsid w:val="5DB70AE5"/>
    <w:multiLevelType w:val="singleLevel"/>
    <w:tmpl w:val="5DB70AE5"/>
    <w:lvl w:ilvl="0" w:tentative="0">
      <w:start w:val="12"/>
      <w:numFmt w:val="decimal"/>
      <w:lvlText w:val="%1"/>
      <w:lvlJc w:val="left"/>
    </w:lvl>
  </w:abstractNum>
  <w:abstractNum w:abstractNumId="92">
    <w:nsid w:val="5DC79EA8"/>
    <w:multiLevelType w:val="singleLevel"/>
    <w:tmpl w:val="5DC79EA8"/>
    <w:lvl w:ilvl="0" w:tentative="0">
      <w:start w:val="54"/>
      <w:numFmt w:val="decimal"/>
      <w:lvlText w:val="%1"/>
      <w:lvlJc w:val="left"/>
    </w:lvl>
  </w:abstractNum>
  <w:abstractNum w:abstractNumId="93">
    <w:nsid w:val="5F3534A4"/>
    <w:multiLevelType w:val="singleLevel"/>
    <w:tmpl w:val="5F3534A4"/>
    <w:lvl w:ilvl="0" w:tentative="0">
      <w:start w:val="16"/>
      <w:numFmt w:val="decimal"/>
      <w:lvlText w:val="%1"/>
      <w:lvlJc w:val="left"/>
    </w:lvl>
  </w:abstractNum>
  <w:abstractNum w:abstractNumId="94">
    <w:nsid w:val="5F5E7FD0"/>
    <w:multiLevelType w:val="singleLevel"/>
    <w:tmpl w:val="5F5E7FD0"/>
    <w:lvl w:ilvl="0" w:tentative="0">
      <w:start w:val="31"/>
      <w:numFmt w:val="decimal"/>
      <w:lvlText w:val="%1"/>
      <w:lvlJc w:val="left"/>
    </w:lvl>
  </w:abstractNum>
  <w:abstractNum w:abstractNumId="95">
    <w:nsid w:val="5FB8011C"/>
    <w:multiLevelType w:val="singleLevel"/>
    <w:tmpl w:val="5FB8011C"/>
    <w:lvl w:ilvl="0" w:tentative="0">
      <w:start w:val="62"/>
      <w:numFmt w:val="decimal"/>
      <w:lvlText w:val="%1."/>
      <w:lvlJc w:val="left"/>
    </w:lvl>
  </w:abstractNum>
  <w:abstractNum w:abstractNumId="96">
    <w:nsid w:val="5FB8370B"/>
    <w:multiLevelType w:val="singleLevel"/>
    <w:tmpl w:val="5FB8370B"/>
    <w:lvl w:ilvl="0" w:tentative="0">
      <w:start w:val="51"/>
      <w:numFmt w:val="decimal"/>
      <w:lvlText w:val="%1"/>
      <w:lvlJc w:val="left"/>
    </w:lvl>
  </w:abstractNum>
  <w:abstractNum w:abstractNumId="97">
    <w:nsid w:val="5FF87E05"/>
    <w:multiLevelType w:val="singleLevel"/>
    <w:tmpl w:val="5FF87E05"/>
    <w:lvl w:ilvl="0" w:tentative="0">
      <w:start w:val="1"/>
      <w:numFmt w:val="upperLetter"/>
      <w:lvlText w:val="%1"/>
      <w:lvlJc w:val="left"/>
    </w:lvl>
  </w:abstractNum>
  <w:abstractNum w:abstractNumId="98">
    <w:nsid w:val="60B6DF70"/>
    <w:multiLevelType w:val="singleLevel"/>
    <w:tmpl w:val="60B6DF70"/>
    <w:lvl w:ilvl="0" w:tentative="0">
      <w:start w:val="28"/>
      <w:numFmt w:val="decimal"/>
      <w:lvlText w:val="%1"/>
      <w:lvlJc w:val="left"/>
    </w:lvl>
  </w:abstractNum>
  <w:abstractNum w:abstractNumId="99">
    <w:nsid w:val="60EF0119"/>
    <w:multiLevelType w:val="singleLevel"/>
    <w:tmpl w:val="60EF0119"/>
    <w:lvl w:ilvl="0" w:tentative="0">
      <w:start w:val="37"/>
      <w:numFmt w:val="decimal"/>
      <w:lvlText w:val="%1"/>
      <w:lvlJc w:val="left"/>
    </w:lvl>
  </w:abstractNum>
  <w:abstractNum w:abstractNumId="100">
    <w:nsid w:val="613EFDC5"/>
    <w:multiLevelType w:val="singleLevel"/>
    <w:tmpl w:val="613EFDC5"/>
    <w:lvl w:ilvl="0" w:tentative="0">
      <w:start w:val="63"/>
      <w:numFmt w:val="decimal"/>
      <w:lvlText w:val="%1"/>
      <w:lvlJc w:val="left"/>
    </w:lvl>
  </w:abstractNum>
  <w:abstractNum w:abstractNumId="101">
    <w:nsid w:val="6590700B"/>
    <w:multiLevelType w:val="singleLevel"/>
    <w:tmpl w:val="6590700B"/>
    <w:lvl w:ilvl="0" w:tentative="0">
      <w:start w:val="24"/>
      <w:numFmt w:val="decimal"/>
      <w:lvlText w:val="%1"/>
      <w:lvlJc w:val="left"/>
    </w:lvl>
  </w:abstractNum>
  <w:abstractNum w:abstractNumId="102">
    <w:nsid w:val="661E3F1E"/>
    <w:multiLevelType w:val="singleLevel"/>
    <w:tmpl w:val="661E3F1E"/>
    <w:lvl w:ilvl="0" w:tentative="0">
      <w:start w:val="1"/>
      <w:numFmt w:val="bullet"/>
      <w:lvlText w:val="•"/>
      <w:lvlJc w:val="left"/>
    </w:lvl>
  </w:abstractNum>
  <w:abstractNum w:abstractNumId="103">
    <w:nsid w:val="68EB2F63"/>
    <w:multiLevelType w:val="singleLevel"/>
    <w:tmpl w:val="68EB2F63"/>
    <w:lvl w:ilvl="0" w:tentative="0">
      <w:start w:val="22"/>
      <w:numFmt w:val="decimal"/>
      <w:lvlText w:val="%1"/>
      <w:lvlJc w:val="left"/>
    </w:lvl>
  </w:abstractNum>
  <w:abstractNum w:abstractNumId="104">
    <w:nsid w:val="68EBC550"/>
    <w:multiLevelType w:val="singleLevel"/>
    <w:tmpl w:val="68EBC550"/>
    <w:lvl w:ilvl="0" w:tentative="0">
      <w:start w:val="3"/>
      <w:numFmt w:val="decimal"/>
      <w:lvlText w:val="%1"/>
      <w:lvlJc w:val="left"/>
    </w:lvl>
  </w:abstractNum>
  <w:abstractNum w:abstractNumId="105">
    <w:nsid w:val="6A3DD3E8"/>
    <w:multiLevelType w:val="singleLevel"/>
    <w:tmpl w:val="6A3DD3E8"/>
    <w:lvl w:ilvl="0" w:tentative="0">
      <w:start w:val="30"/>
      <w:numFmt w:val="decimal"/>
      <w:lvlText w:val="%1"/>
      <w:lvlJc w:val="left"/>
    </w:lvl>
  </w:abstractNum>
  <w:abstractNum w:abstractNumId="106">
    <w:nsid w:val="6A5F7029"/>
    <w:multiLevelType w:val="singleLevel"/>
    <w:tmpl w:val="6A5F7029"/>
    <w:lvl w:ilvl="0" w:tentative="0">
      <w:start w:val="10"/>
      <w:numFmt w:val="decimal"/>
      <w:lvlText w:val="%1"/>
      <w:lvlJc w:val="left"/>
    </w:lvl>
  </w:abstractNum>
  <w:abstractNum w:abstractNumId="107">
    <w:nsid w:val="6AA78F7F"/>
    <w:multiLevelType w:val="singleLevel"/>
    <w:tmpl w:val="6AA78F7F"/>
    <w:lvl w:ilvl="0" w:tentative="0">
      <w:start w:val="2"/>
      <w:numFmt w:val="decimal"/>
      <w:lvlText w:val="%1"/>
      <w:lvlJc w:val="left"/>
    </w:lvl>
  </w:abstractNum>
  <w:abstractNum w:abstractNumId="108">
    <w:nsid w:val="6AA7B75C"/>
    <w:multiLevelType w:val="singleLevel"/>
    <w:tmpl w:val="6AA7B75C"/>
    <w:lvl w:ilvl="0" w:tentative="0">
      <w:start w:val="4"/>
      <w:numFmt w:val="decimal"/>
      <w:lvlText w:val="%1"/>
      <w:lvlJc w:val="left"/>
    </w:lvl>
  </w:abstractNum>
  <w:abstractNum w:abstractNumId="109">
    <w:nsid w:val="6C80EC70"/>
    <w:multiLevelType w:val="singleLevel"/>
    <w:tmpl w:val="6C80EC70"/>
    <w:lvl w:ilvl="0" w:tentative="0">
      <w:start w:val="107"/>
      <w:numFmt w:val="decimal"/>
      <w:lvlText w:val="%1"/>
      <w:lvlJc w:val="left"/>
    </w:lvl>
  </w:abstractNum>
  <w:abstractNum w:abstractNumId="110">
    <w:nsid w:val="6F6DD9AC"/>
    <w:multiLevelType w:val="singleLevel"/>
    <w:tmpl w:val="6F6DD9AC"/>
    <w:lvl w:ilvl="0" w:tentative="0">
      <w:start w:val="57"/>
      <w:numFmt w:val="decimal"/>
      <w:lvlText w:val="%1"/>
      <w:lvlJc w:val="left"/>
    </w:lvl>
  </w:abstractNum>
  <w:abstractNum w:abstractNumId="111">
    <w:nsid w:val="6FC75AF8"/>
    <w:multiLevelType w:val="singleLevel"/>
    <w:tmpl w:val="6FC75AF8"/>
    <w:lvl w:ilvl="0" w:tentative="0">
      <w:start w:val="9"/>
      <w:numFmt w:val="decimal"/>
      <w:lvlText w:val="%1"/>
      <w:lvlJc w:val="left"/>
    </w:lvl>
  </w:abstractNum>
  <w:abstractNum w:abstractNumId="112">
    <w:nsid w:val="7055A5F5"/>
    <w:multiLevelType w:val="singleLevel"/>
    <w:tmpl w:val="7055A5F5"/>
    <w:lvl w:ilvl="0" w:tentative="0">
      <w:start w:val="49"/>
      <w:numFmt w:val="decimal"/>
      <w:lvlText w:val="%1"/>
      <w:lvlJc w:val="left"/>
    </w:lvl>
  </w:abstractNum>
  <w:abstractNum w:abstractNumId="113">
    <w:nsid w:val="71C91298"/>
    <w:multiLevelType w:val="singleLevel"/>
    <w:tmpl w:val="71C91298"/>
    <w:lvl w:ilvl="0" w:tentative="0">
      <w:start w:val="32"/>
      <w:numFmt w:val="decimal"/>
      <w:lvlText w:val="%1"/>
      <w:lvlJc w:val="left"/>
    </w:lvl>
  </w:abstractNum>
  <w:abstractNum w:abstractNumId="114">
    <w:nsid w:val="71EA1109"/>
    <w:multiLevelType w:val="singleLevel"/>
    <w:tmpl w:val="71EA1109"/>
    <w:lvl w:ilvl="0" w:tentative="0">
      <w:start w:val="39"/>
      <w:numFmt w:val="decimal"/>
      <w:lvlText w:val="%1"/>
      <w:lvlJc w:val="left"/>
    </w:lvl>
  </w:abstractNum>
  <w:abstractNum w:abstractNumId="115">
    <w:nsid w:val="73A1821B"/>
    <w:multiLevelType w:val="singleLevel"/>
    <w:tmpl w:val="73A1821B"/>
    <w:lvl w:ilvl="0" w:tentative="0">
      <w:start w:val="1"/>
      <w:numFmt w:val="decimal"/>
      <w:lvlText w:val="%1."/>
      <w:lvlJc w:val="left"/>
    </w:lvl>
  </w:abstractNum>
  <w:abstractNum w:abstractNumId="116">
    <w:nsid w:val="74DE0EE3"/>
    <w:multiLevelType w:val="singleLevel"/>
    <w:tmpl w:val="74DE0EE3"/>
    <w:lvl w:ilvl="0" w:tentative="0">
      <w:start w:val="2"/>
      <w:numFmt w:val="decimal"/>
      <w:lvlText w:val="%1"/>
      <w:lvlJc w:val="left"/>
    </w:lvl>
  </w:abstractNum>
  <w:abstractNum w:abstractNumId="117">
    <w:nsid w:val="76272110"/>
    <w:multiLevelType w:val="singleLevel"/>
    <w:tmpl w:val="76272110"/>
    <w:lvl w:ilvl="0" w:tentative="0">
      <w:start w:val="72"/>
      <w:numFmt w:val="decimal"/>
      <w:lvlText w:val="%1"/>
      <w:lvlJc w:val="left"/>
    </w:lvl>
  </w:abstractNum>
  <w:abstractNum w:abstractNumId="118">
    <w:nsid w:val="7672BD23"/>
    <w:multiLevelType w:val="singleLevel"/>
    <w:tmpl w:val="7672BD23"/>
    <w:lvl w:ilvl="0" w:tentative="0">
      <w:start w:val="4"/>
      <w:numFmt w:val="decimal"/>
      <w:lvlText w:val="%1"/>
      <w:lvlJc w:val="left"/>
    </w:lvl>
  </w:abstractNum>
  <w:abstractNum w:abstractNumId="119">
    <w:nsid w:val="78DF6A55"/>
    <w:multiLevelType w:val="singleLevel"/>
    <w:tmpl w:val="78DF6A55"/>
    <w:lvl w:ilvl="0" w:tentative="0">
      <w:start w:val="91"/>
      <w:numFmt w:val="decimal"/>
      <w:lvlText w:val="%1"/>
      <w:lvlJc w:val="left"/>
    </w:lvl>
  </w:abstractNum>
  <w:abstractNum w:abstractNumId="120">
    <w:nsid w:val="799D0247"/>
    <w:multiLevelType w:val="singleLevel"/>
    <w:tmpl w:val="799D0247"/>
    <w:lvl w:ilvl="0" w:tentative="0">
      <w:start w:val="40"/>
      <w:numFmt w:val="decimal"/>
      <w:lvlText w:val="%1"/>
      <w:lvlJc w:val="left"/>
    </w:lvl>
  </w:abstractNum>
  <w:abstractNum w:abstractNumId="121">
    <w:nsid w:val="7BD3EE7B"/>
    <w:multiLevelType w:val="singleLevel"/>
    <w:tmpl w:val="7BD3EE7B"/>
    <w:lvl w:ilvl="0" w:tentative="0">
      <w:start w:val="56"/>
      <w:numFmt w:val="decimal"/>
      <w:lvlText w:val="%1"/>
      <w:lvlJc w:val="left"/>
    </w:lvl>
  </w:abstractNum>
  <w:abstractNum w:abstractNumId="122">
    <w:nsid w:val="7C58FD05"/>
    <w:multiLevelType w:val="singleLevel"/>
    <w:tmpl w:val="7C58FD05"/>
    <w:lvl w:ilvl="0" w:tentative="0">
      <w:start w:val="63"/>
      <w:numFmt w:val="decimal"/>
      <w:lvlText w:val="%1"/>
      <w:lvlJc w:val="left"/>
    </w:lvl>
  </w:abstractNum>
  <w:abstractNum w:abstractNumId="123">
    <w:nsid w:val="7D5E18F8"/>
    <w:multiLevelType w:val="singleLevel"/>
    <w:tmpl w:val="7D5E18F8"/>
    <w:lvl w:ilvl="0" w:tentative="0">
      <w:start w:val="13"/>
      <w:numFmt w:val="decimal"/>
      <w:lvlText w:val="%1"/>
      <w:lvlJc w:val="left"/>
    </w:lvl>
  </w:abstractNum>
  <w:abstractNum w:abstractNumId="124">
    <w:nsid w:val="7DE67713"/>
    <w:multiLevelType w:val="singleLevel"/>
    <w:tmpl w:val="7DE67713"/>
    <w:lvl w:ilvl="0" w:tentative="0">
      <w:start w:val="19"/>
      <w:numFmt w:val="decimal"/>
      <w:lvlText w:val="%1"/>
      <w:lvlJc w:val="left"/>
    </w:lvl>
  </w:abstractNum>
  <w:abstractNum w:abstractNumId="125">
    <w:nsid w:val="7F01579B"/>
    <w:multiLevelType w:val="singleLevel"/>
    <w:tmpl w:val="7F01579B"/>
    <w:lvl w:ilvl="0" w:tentative="0">
      <w:start w:val="43"/>
      <w:numFmt w:val="decimal"/>
      <w:lvlText w:val="%1"/>
      <w:lvlJc w:val="left"/>
    </w:lvl>
  </w:abstractNum>
  <w:abstractNum w:abstractNumId="126">
    <w:nsid w:val="7FB7E0AA"/>
    <w:multiLevelType w:val="singleLevel"/>
    <w:tmpl w:val="7FB7E0AA"/>
    <w:lvl w:ilvl="0" w:tentative="0">
      <w:start w:val="48"/>
      <w:numFmt w:val="decimal"/>
      <w:lvlText w:val="%1"/>
      <w:lvlJc w:val="left"/>
    </w:lvl>
  </w:abstractNum>
  <w:abstractNum w:abstractNumId="127">
    <w:nsid w:val="7FFFCA11"/>
    <w:multiLevelType w:val="singleLevel"/>
    <w:tmpl w:val="7FFFCA11"/>
    <w:lvl w:ilvl="0" w:tentative="0">
      <w:start w:val="32"/>
      <w:numFmt w:val="decimal"/>
      <w:lvlText w:val="%1"/>
      <w:lvlJc w:val="left"/>
    </w:lvl>
  </w:abstractNum>
  <w:num w:numId="1">
    <w:abstractNumId w:val="97"/>
  </w:num>
  <w:num w:numId="2">
    <w:abstractNumId w:val="48"/>
  </w:num>
  <w:num w:numId="3">
    <w:abstractNumId w:val="39"/>
  </w:num>
  <w:num w:numId="4">
    <w:abstractNumId w:val="33"/>
  </w:num>
  <w:num w:numId="5">
    <w:abstractNumId w:val="68"/>
  </w:num>
  <w:num w:numId="6">
    <w:abstractNumId w:val="36"/>
  </w:num>
  <w:num w:numId="7">
    <w:abstractNumId w:val="19"/>
  </w:num>
  <w:num w:numId="8">
    <w:abstractNumId w:val="91"/>
  </w:num>
  <w:num w:numId="9">
    <w:abstractNumId w:val="17"/>
  </w:num>
  <w:num w:numId="10">
    <w:abstractNumId w:val="101"/>
  </w:num>
  <w:num w:numId="11">
    <w:abstractNumId w:val="23"/>
  </w:num>
  <w:num w:numId="12">
    <w:abstractNumId w:val="94"/>
  </w:num>
  <w:num w:numId="13">
    <w:abstractNumId w:val="10"/>
  </w:num>
  <w:num w:numId="14">
    <w:abstractNumId w:val="120"/>
  </w:num>
  <w:num w:numId="15">
    <w:abstractNumId w:val="5"/>
  </w:num>
  <w:num w:numId="16">
    <w:abstractNumId w:val="61"/>
  </w:num>
  <w:num w:numId="17">
    <w:abstractNumId w:val="24"/>
  </w:num>
  <w:num w:numId="18">
    <w:abstractNumId w:val="35"/>
  </w:num>
  <w:num w:numId="19">
    <w:abstractNumId w:val="102"/>
  </w:num>
  <w:num w:numId="20">
    <w:abstractNumId w:val="92"/>
  </w:num>
  <w:num w:numId="21">
    <w:abstractNumId w:val="82"/>
  </w:num>
  <w:num w:numId="22">
    <w:abstractNumId w:val="121"/>
  </w:num>
  <w:num w:numId="23">
    <w:abstractNumId w:val="79"/>
  </w:num>
  <w:num w:numId="24">
    <w:abstractNumId w:val="100"/>
  </w:num>
  <w:num w:numId="25">
    <w:abstractNumId w:val="13"/>
  </w:num>
  <w:num w:numId="26">
    <w:abstractNumId w:val="18"/>
  </w:num>
  <w:num w:numId="27">
    <w:abstractNumId w:val="60"/>
  </w:num>
  <w:num w:numId="28">
    <w:abstractNumId w:val="12"/>
  </w:num>
  <w:num w:numId="29">
    <w:abstractNumId w:val="7"/>
  </w:num>
  <w:num w:numId="30">
    <w:abstractNumId w:val="29"/>
  </w:num>
  <w:num w:numId="31">
    <w:abstractNumId w:val="54"/>
  </w:num>
  <w:num w:numId="32">
    <w:abstractNumId w:val="103"/>
  </w:num>
  <w:num w:numId="33">
    <w:abstractNumId w:val="65"/>
  </w:num>
  <w:num w:numId="34">
    <w:abstractNumId w:val="98"/>
  </w:num>
  <w:num w:numId="35">
    <w:abstractNumId w:val="4"/>
  </w:num>
  <w:num w:numId="36">
    <w:abstractNumId w:val="20"/>
  </w:num>
  <w:num w:numId="37">
    <w:abstractNumId w:val="127"/>
  </w:num>
  <w:num w:numId="38">
    <w:abstractNumId w:val="28"/>
  </w:num>
  <w:num w:numId="39">
    <w:abstractNumId w:val="114"/>
  </w:num>
  <w:num w:numId="40">
    <w:abstractNumId w:val="16"/>
  </w:num>
  <w:num w:numId="41">
    <w:abstractNumId w:val="126"/>
  </w:num>
  <w:num w:numId="42">
    <w:abstractNumId w:val="6"/>
  </w:num>
  <w:num w:numId="43">
    <w:abstractNumId w:val="110"/>
  </w:num>
  <w:num w:numId="44">
    <w:abstractNumId w:val="8"/>
  </w:num>
  <w:num w:numId="45">
    <w:abstractNumId w:val="1"/>
  </w:num>
  <w:num w:numId="46">
    <w:abstractNumId w:val="117"/>
  </w:num>
  <w:num w:numId="47">
    <w:abstractNumId w:val="70"/>
  </w:num>
  <w:num w:numId="48">
    <w:abstractNumId w:val="25"/>
  </w:num>
  <w:num w:numId="49">
    <w:abstractNumId w:val="21"/>
  </w:num>
  <w:num w:numId="50">
    <w:abstractNumId w:val="49"/>
  </w:num>
  <w:num w:numId="51">
    <w:abstractNumId w:val="116"/>
  </w:num>
  <w:num w:numId="52">
    <w:abstractNumId w:val="104"/>
  </w:num>
  <w:num w:numId="53">
    <w:abstractNumId w:val="47"/>
  </w:num>
  <w:num w:numId="54">
    <w:abstractNumId w:val="64"/>
  </w:num>
  <w:num w:numId="55">
    <w:abstractNumId w:val="67"/>
  </w:num>
  <w:num w:numId="56">
    <w:abstractNumId w:val="53"/>
  </w:num>
  <w:num w:numId="57">
    <w:abstractNumId w:val="86"/>
  </w:num>
  <w:num w:numId="58">
    <w:abstractNumId w:val="14"/>
  </w:num>
  <w:num w:numId="59">
    <w:abstractNumId w:val="62"/>
  </w:num>
  <w:num w:numId="60">
    <w:abstractNumId w:val="99"/>
  </w:num>
  <w:num w:numId="61">
    <w:abstractNumId w:val="40"/>
  </w:num>
  <w:num w:numId="62">
    <w:abstractNumId w:val="125"/>
  </w:num>
  <w:num w:numId="63">
    <w:abstractNumId w:val="66"/>
  </w:num>
  <w:num w:numId="64">
    <w:abstractNumId w:val="112"/>
  </w:num>
  <w:num w:numId="65">
    <w:abstractNumId w:val="96"/>
  </w:num>
  <w:num w:numId="66">
    <w:abstractNumId w:val="75"/>
  </w:num>
  <w:num w:numId="67">
    <w:abstractNumId w:val="2"/>
  </w:num>
  <w:num w:numId="68">
    <w:abstractNumId w:val="95"/>
  </w:num>
  <w:num w:numId="69">
    <w:abstractNumId w:val="107"/>
  </w:num>
  <w:num w:numId="70">
    <w:abstractNumId w:val="118"/>
  </w:num>
  <w:num w:numId="71">
    <w:abstractNumId w:val="111"/>
  </w:num>
  <w:num w:numId="72">
    <w:abstractNumId w:val="106"/>
  </w:num>
  <w:num w:numId="73">
    <w:abstractNumId w:val="123"/>
  </w:num>
  <w:num w:numId="74">
    <w:abstractNumId w:val="93"/>
  </w:num>
  <w:num w:numId="75">
    <w:abstractNumId w:val="115"/>
  </w:num>
  <w:num w:numId="76">
    <w:abstractNumId w:val="124"/>
  </w:num>
  <w:num w:numId="77">
    <w:abstractNumId w:val="83"/>
  </w:num>
  <w:num w:numId="78">
    <w:abstractNumId w:val="58"/>
  </w:num>
  <w:num w:numId="79">
    <w:abstractNumId w:val="22"/>
  </w:num>
  <w:num w:numId="80">
    <w:abstractNumId w:val="105"/>
  </w:num>
  <w:num w:numId="81">
    <w:abstractNumId w:val="113"/>
  </w:num>
  <w:num w:numId="82">
    <w:abstractNumId w:val="11"/>
  </w:num>
  <w:num w:numId="83">
    <w:abstractNumId w:val="80"/>
  </w:num>
  <w:num w:numId="84">
    <w:abstractNumId w:val="37"/>
  </w:num>
  <w:num w:numId="85">
    <w:abstractNumId w:val="76"/>
  </w:num>
  <w:num w:numId="86">
    <w:abstractNumId w:val="31"/>
  </w:num>
  <w:num w:numId="87">
    <w:abstractNumId w:val="88"/>
  </w:num>
  <w:num w:numId="88">
    <w:abstractNumId w:val="42"/>
  </w:num>
  <w:num w:numId="89">
    <w:abstractNumId w:val="43"/>
  </w:num>
  <w:num w:numId="90">
    <w:abstractNumId w:val="32"/>
  </w:num>
  <w:num w:numId="91">
    <w:abstractNumId w:val="9"/>
  </w:num>
  <w:num w:numId="92">
    <w:abstractNumId w:val="77"/>
  </w:num>
  <w:num w:numId="93">
    <w:abstractNumId w:val="30"/>
  </w:num>
  <w:num w:numId="94">
    <w:abstractNumId w:val="81"/>
  </w:num>
  <w:num w:numId="95">
    <w:abstractNumId w:val="59"/>
  </w:num>
  <w:num w:numId="96">
    <w:abstractNumId w:val="122"/>
  </w:num>
  <w:num w:numId="97">
    <w:abstractNumId w:val="38"/>
  </w:num>
  <w:num w:numId="98">
    <w:abstractNumId w:val="63"/>
  </w:num>
  <w:num w:numId="99">
    <w:abstractNumId w:val="90"/>
  </w:num>
  <w:num w:numId="100">
    <w:abstractNumId w:val="15"/>
  </w:num>
  <w:num w:numId="101">
    <w:abstractNumId w:val="55"/>
  </w:num>
  <w:num w:numId="102">
    <w:abstractNumId w:val="69"/>
  </w:num>
  <w:num w:numId="103">
    <w:abstractNumId w:val="119"/>
  </w:num>
  <w:num w:numId="104">
    <w:abstractNumId w:val="52"/>
  </w:num>
  <w:num w:numId="105">
    <w:abstractNumId w:val="44"/>
  </w:num>
  <w:num w:numId="106">
    <w:abstractNumId w:val="109"/>
  </w:num>
  <w:num w:numId="107">
    <w:abstractNumId w:val="51"/>
  </w:num>
  <w:num w:numId="108">
    <w:abstractNumId w:val="0"/>
  </w:num>
  <w:num w:numId="109">
    <w:abstractNumId w:val="45"/>
  </w:num>
  <w:num w:numId="110">
    <w:abstractNumId w:val="71"/>
  </w:num>
  <w:num w:numId="111">
    <w:abstractNumId w:val="108"/>
  </w:num>
  <w:num w:numId="112">
    <w:abstractNumId w:val="34"/>
  </w:num>
  <w:num w:numId="113">
    <w:abstractNumId w:val="85"/>
  </w:num>
  <w:num w:numId="114">
    <w:abstractNumId w:val="57"/>
  </w:num>
  <w:num w:numId="115">
    <w:abstractNumId w:val="56"/>
  </w:num>
  <w:num w:numId="116">
    <w:abstractNumId w:val="41"/>
  </w:num>
  <w:num w:numId="117">
    <w:abstractNumId w:val="89"/>
  </w:num>
  <w:num w:numId="118">
    <w:abstractNumId w:val="26"/>
  </w:num>
  <w:num w:numId="119">
    <w:abstractNumId w:val="73"/>
  </w:num>
  <w:num w:numId="120">
    <w:abstractNumId w:val="3"/>
  </w:num>
  <w:num w:numId="121">
    <w:abstractNumId w:val="50"/>
  </w:num>
  <w:num w:numId="122">
    <w:abstractNumId w:val="87"/>
  </w:num>
  <w:num w:numId="123">
    <w:abstractNumId w:val="84"/>
  </w:num>
  <w:num w:numId="124">
    <w:abstractNumId w:val="78"/>
  </w:num>
  <w:num w:numId="125">
    <w:abstractNumId w:val="46"/>
  </w:num>
  <w:num w:numId="126">
    <w:abstractNumId w:val="27"/>
  </w:num>
  <w:num w:numId="127">
    <w:abstractNumId w:val="72"/>
  </w:num>
  <w:num w:numId="128">
    <w:abstractNumId w:val="7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3325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eastAsiaTheme="minorEastAsia"/>
      <w:sz w:val="22"/>
      <w:szCs w:val="22"/>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TotalTime>0</TotalTime>
  <ScaleCrop>false</ScaleCrop>
  <LinksUpToDate>false</LinksUpToDate>
  <CharactersWithSpaces>3</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2024-03-27T09:43:00Z</dcterms:created>
  <dc:creator>Windows User</dc:creator>
  <cp:lastModifiedBy>user</cp:lastModifiedBy>
  <dcterms:modified xsi:type="dcterms:W3CDTF">2024-03-27T09:54:48Z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0C2234A654A84D96B51C994426E031F7_12</vt:lpwstr>
  </property>
</Properties>
</file>